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B7A9A" w14:textId="1DCBF70B" w:rsidR="00D9121F" w:rsidRDefault="001F1AD3" w:rsidP="00B67E73">
      <w:pPr>
        <w:pStyle w:val="BodyText"/>
        <w:kinsoku w:val="0"/>
        <w:overflowPunct w:val="0"/>
        <w:ind w:right="180"/>
        <w:rPr>
          <w:sz w:val="24"/>
          <w:szCs w:val="24"/>
        </w:rPr>
      </w:pPr>
      <w:r w:rsidRPr="00D7184B">
        <w:rPr>
          <w:noProof/>
          <w:sz w:val="24"/>
          <w:szCs w:val="24"/>
        </w:rPr>
        <w:drawing>
          <wp:anchor distT="0" distB="0" distL="114300" distR="114300" simplePos="0" relativeHeight="251658752" behindDoc="0" locked="0" layoutInCell="1" allowOverlap="1" wp14:anchorId="3C30FDC6" wp14:editId="3696D5EF">
            <wp:simplePos x="0" y="0"/>
            <wp:positionH relativeFrom="column">
              <wp:posOffset>1027988</wp:posOffset>
            </wp:positionH>
            <wp:positionV relativeFrom="paragraph">
              <wp:posOffset>78498</wp:posOffset>
            </wp:positionV>
            <wp:extent cx="4406900" cy="4293103"/>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4406900" cy="4293103"/>
                    </a:xfrm>
                    <a:prstGeom prst="rect">
                      <a:avLst/>
                    </a:prstGeom>
                  </pic:spPr>
                </pic:pic>
              </a:graphicData>
            </a:graphic>
          </wp:anchor>
        </w:drawing>
      </w:r>
    </w:p>
    <w:p w14:paraId="5C9461A8" w14:textId="6A536EBB" w:rsidR="00D9121F" w:rsidRDefault="00D9121F" w:rsidP="00B67E73">
      <w:pPr>
        <w:pStyle w:val="BodyText"/>
        <w:kinsoku w:val="0"/>
        <w:overflowPunct w:val="0"/>
        <w:ind w:right="180"/>
        <w:rPr>
          <w:sz w:val="24"/>
          <w:szCs w:val="24"/>
        </w:rPr>
      </w:pPr>
    </w:p>
    <w:p w14:paraId="005DD341" w14:textId="77777777" w:rsidR="007F2D3A" w:rsidRDefault="00D3381E" w:rsidP="0096059D">
      <w:pPr>
        <w:pStyle w:val="BodyText"/>
        <w:kinsoku w:val="0"/>
        <w:overflowPunct w:val="0"/>
        <w:ind w:right="180"/>
        <w:jc w:val="center"/>
        <w:rPr>
          <w:b/>
          <w:bCs/>
          <w:smallCaps/>
          <w:spacing w:val="-2"/>
          <w:sz w:val="48"/>
          <w:szCs w:val="48"/>
        </w:rPr>
      </w:pPr>
      <w:r>
        <w:rPr>
          <w:sz w:val="24"/>
          <w:szCs w:val="24"/>
        </w:rPr>
        <w:br w:type="textWrapping" w:clear="all"/>
      </w:r>
    </w:p>
    <w:p w14:paraId="48A53FAD" w14:textId="3CBB8158" w:rsidR="0096059D" w:rsidRDefault="00B068BD" w:rsidP="0096059D">
      <w:pPr>
        <w:pStyle w:val="BodyText"/>
        <w:kinsoku w:val="0"/>
        <w:overflowPunct w:val="0"/>
        <w:ind w:right="180"/>
        <w:jc w:val="center"/>
        <w:rPr>
          <w:b/>
          <w:bCs/>
          <w:smallCaps/>
          <w:spacing w:val="-2"/>
          <w:sz w:val="48"/>
          <w:szCs w:val="48"/>
        </w:rPr>
      </w:pPr>
      <w:r w:rsidRPr="001F6CBB">
        <w:rPr>
          <w:b/>
          <w:bCs/>
          <w:smallCaps/>
          <w:spacing w:val="-2"/>
          <w:sz w:val="48"/>
          <w:szCs w:val="48"/>
        </w:rPr>
        <w:t>Defense</w:t>
      </w:r>
      <w:r w:rsidRPr="001F6CBB">
        <w:rPr>
          <w:b/>
          <w:bCs/>
          <w:smallCaps/>
          <w:spacing w:val="-15"/>
          <w:sz w:val="48"/>
          <w:szCs w:val="48"/>
        </w:rPr>
        <w:t xml:space="preserve"> </w:t>
      </w:r>
      <w:r w:rsidR="0096059D">
        <w:rPr>
          <w:b/>
          <w:bCs/>
          <w:smallCaps/>
          <w:spacing w:val="-2"/>
          <w:sz w:val="48"/>
          <w:szCs w:val="48"/>
        </w:rPr>
        <w:t>materiel Disposition:</w:t>
      </w:r>
    </w:p>
    <w:p w14:paraId="7CDE5B34" w14:textId="1CA4DBF0" w:rsidR="00FE5FBB" w:rsidRPr="001F6CBB" w:rsidRDefault="0096059D" w:rsidP="0096059D">
      <w:pPr>
        <w:pStyle w:val="BodyText"/>
        <w:kinsoku w:val="0"/>
        <w:overflowPunct w:val="0"/>
        <w:ind w:right="180"/>
        <w:jc w:val="center"/>
        <w:rPr>
          <w:b/>
          <w:bCs/>
          <w:smallCaps/>
          <w:sz w:val="48"/>
          <w:szCs w:val="48"/>
        </w:rPr>
      </w:pPr>
      <w:r>
        <w:rPr>
          <w:b/>
          <w:bCs/>
          <w:smallCaps/>
          <w:spacing w:val="-2"/>
          <w:sz w:val="48"/>
          <w:szCs w:val="48"/>
        </w:rPr>
        <w:t>Instructions for Hazardous Property and Other Special Processing Materiel</w:t>
      </w:r>
    </w:p>
    <w:p w14:paraId="795DDDB0" w14:textId="0805B384" w:rsidR="00FE5FBB" w:rsidRPr="00D7184B" w:rsidRDefault="00D531E9" w:rsidP="00B67E73">
      <w:pPr>
        <w:pStyle w:val="BodyText"/>
        <w:kinsoku w:val="0"/>
        <w:overflowPunct w:val="0"/>
        <w:ind w:right="180"/>
        <w:rPr>
          <w:sz w:val="24"/>
          <w:szCs w:val="24"/>
        </w:rPr>
      </w:pPr>
      <w:r w:rsidRPr="00D7184B">
        <w:rPr>
          <w:sz w:val="24"/>
          <w:szCs w:val="24"/>
        </w:rPr>
        <w:t>_________________________________________________________________________________</w:t>
      </w:r>
      <w:r w:rsidR="0050239B">
        <w:rPr>
          <w:sz w:val="24"/>
          <w:szCs w:val="24"/>
        </w:rPr>
        <w:t>_</w:t>
      </w:r>
    </w:p>
    <w:p w14:paraId="60EC9ACF" w14:textId="77777777" w:rsidR="00DF5602" w:rsidRDefault="00DF5602" w:rsidP="00B67E73">
      <w:pPr>
        <w:pStyle w:val="BodyText"/>
        <w:tabs>
          <w:tab w:val="left" w:pos="3133"/>
        </w:tabs>
        <w:kinsoku w:val="0"/>
        <w:overflowPunct w:val="0"/>
        <w:ind w:left="360" w:right="180"/>
        <w:rPr>
          <w:b/>
          <w:bCs/>
          <w:sz w:val="24"/>
          <w:szCs w:val="24"/>
        </w:rPr>
      </w:pPr>
    </w:p>
    <w:p w14:paraId="39188095" w14:textId="77DAE2E3" w:rsidR="00AD2D6F" w:rsidRDefault="00B068BD" w:rsidP="004B4182">
      <w:pPr>
        <w:pStyle w:val="BodyText"/>
        <w:tabs>
          <w:tab w:val="left" w:pos="3133"/>
        </w:tabs>
        <w:kinsoku w:val="0"/>
        <w:overflowPunct w:val="0"/>
        <w:ind w:right="180"/>
        <w:rPr>
          <w:sz w:val="24"/>
          <w:szCs w:val="24"/>
        </w:rPr>
      </w:pPr>
      <w:r w:rsidRPr="00D7184B">
        <w:rPr>
          <w:b/>
          <w:bCs/>
          <w:sz w:val="24"/>
          <w:szCs w:val="24"/>
        </w:rPr>
        <w:t>Originating</w:t>
      </w:r>
      <w:r w:rsidRPr="00D7184B">
        <w:rPr>
          <w:b/>
          <w:bCs/>
          <w:spacing w:val="30"/>
          <w:sz w:val="24"/>
          <w:szCs w:val="24"/>
        </w:rPr>
        <w:t xml:space="preserve"> </w:t>
      </w:r>
      <w:r w:rsidRPr="00D7184B">
        <w:rPr>
          <w:b/>
          <w:bCs/>
          <w:spacing w:val="-2"/>
          <w:sz w:val="24"/>
          <w:szCs w:val="24"/>
        </w:rPr>
        <w:t>Office:</w:t>
      </w:r>
      <w:r w:rsidR="004B4182">
        <w:rPr>
          <w:b/>
          <w:bCs/>
          <w:spacing w:val="-2"/>
          <w:sz w:val="24"/>
          <w:szCs w:val="24"/>
        </w:rPr>
        <w:t xml:space="preserve">  </w:t>
      </w:r>
      <w:r w:rsidR="00342595">
        <w:rPr>
          <w:b/>
          <w:bCs/>
          <w:spacing w:val="-2"/>
          <w:sz w:val="24"/>
          <w:szCs w:val="24"/>
        </w:rPr>
        <w:t xml:space="preserve">  </w:t>
      </w:r>
      <w:r w:rsidR="000F28FF">
        <w:rPr>
          <w:sz w:val="24"/>
          <w:szCs w:val="24"/>
        </w:rPr>
        <w:t>Office of the Under Sec</w:t>
      </w:r>
      <w:r w:rsidR="004B4182">
        <w:rPr>
          <w:sz w:val="24"/>
          <w:szCs w:val="24"/>
        </w:rPr>
        <w:t>re</w:t>
      </w:r>
      <w:r w:rsidR="000F28FF">
        <w:rPr>
          <w:sz w:val="24"/>
          <w:szCs w:val="24"/>
        </w:rPr>
        <w:t xml:space="preserve">tary of Defense for Acquisition and Sustainment </w:t>
      </w:r>
    </w:p>
    <w:p w14:paraId="210E9643" w14:textId="1A41CD4B" w:rsidR="00FE5FBB" w:rsidRPr="00D7184B" w:rsidRDefault="00AD2D6F" w:rsidP="004B4182">
      <w:pPr>
        <w:pStyle w:val="BodyText"/>
        <w:tabs>
          <w:tab w:val="left" w:pos="3133"/>
        </w:tabs>
        <w:kinsoku w:val="0"/>
        <w:overflowPunct w:val="0"/>
        <w:ind w:right="180"/>
        <w:rPr>
          <w:spacing w:val="-2"/>
          <w:sz w:val="24"/>
          <w:szCs w:val="24"/>
        </w:rPr>
      </w:pPr>
      <w:r>
        <w:rPr>
          <w:sz w:val="24"/>
          <w:szCs w:val="24"/>
        </w:rPr>
        <w:t xml:space="preserve">                                   </w:t>
      </w:r>
      <w:r w:rsidR="00342595">
        <w:rPr>
          <w:sz w:val="24"/>
          <w:szCs w:val="24"/>
        </w:rPr>
        <w:t xml:space="preserve">  </w:t>
      </w:r>
      <w:r w:rsidR="00E630C2">
        <w:rPr>
          <w:sz w:val="24"/>
          <w:szCs w:val="24"/>
        </w:rPr>
        <w:t xml:space="preserve">(ASD/S) </w:t>
      </w:r>
    </w:p>
    <w:p w14:paraId="47A73C6A" w14:textId="77777777" w:rsidR="00FE5FBB" w:rsidRPr="00D7184B" w:rsidRDefault="00FE5FBB" w:rsidP="00B67E73">
      <w:pPr>
        <w:pStyle w:val="BodyText"/>
        <w:kinsoku w:val="0"/>
        <w:overflowPunct w:val="0"/>
        <w:ind w:right="180"/>
        <w:rPr>
          <w:sz w:val="24"/>
          <w:szCs w:val="24"/>
        </w:rPr>
      </w:pPr>
    </w:p>
    <w:p w14:paraId="5C93D030" w14:textId="77777777" w:rsidR="006E3DAE" w:rsidRDefault="00B068BD" w:rsidP="004B4182">
      <w:pPr>
        <w:pStyle w:val="BodyText"/>
        <w:tabs>
          <w:tab w:val="left" w:pos="3133"/>
        </w:tabs>
        <w:kinsoku w:val="0"/>
        <w:overflowPunct w:val="0"/>
        <w:ind w:right="180"/>
        <w:rPr>
          <w:b/>
          <w:bCs/>
          <w:spacing w:val="-2"/>
          <w:sz w:val="24"/>
          <w:szCs w:val="24"/>
        </w:rPr>
      </w:pPr>
      <w:r w:rsidRPr="00D7184B">
        <w:rPr>
          <w:b/>
          <w:bCs/>
          <w:spacing w:val="-2"/>
          <w:sz w:val="24"/>
          <w:szCs w:val="24"/>
        </w:rPr>
        <w:t>Effective:</w:t>
      </w:r>
    </w:p>
    <w:p w14:paraId="700971A3" w14:textId="77777777" w:rsidR="006E3DAE" w:rsidRDefault="006E3DAE" w:rsidP="004B4182">
      <w:pPr>
        <w:pStyle w:val="BodyText"/>
        <w:tabs>
          <w:tab w:val="left" w:pos="3133"/>
        </w:tabs>
        <w:kinsoku w:val="0"/>
        <w:overflowPunct w:val="0"/>
        <w:ind w:right="180"/>
        <w:rPr>
          <w:b/>
          <w:bCs/>
          <w:spacing w:val="-2"/>
          <w:sz w:val="24"/>
          <w:szCs w:val="24"/>
        </w:rPr>
      </w:pPr>
    </w:p>
    <w:p w14:paraId="76975F46" w14:textId="0F1398FF" w:rsidR="00677990" w:rsidRDefault="006E3DAE" w:rsidP="004B4182">
      <w:pPr>
        <w:pStyle w:val="BodyText"/>
        <w:tabs>
          <w:tab w:val="left" w:pos="3133"/>
        </w:tabs>
        <w:kinsoku w:val="0"/>
        <w:overflowPunct w:val="0"/>
        <w:ind w:right="180"/>
        <w:rPr>
          <w:spacing w:val="-2"/>
          <w:sz w:val="24"/>
          <w:szCs w:val="24"/>
        </w:rPr>
      </w:pPr>
      <w:r>
        <w:rPr>
          <w:b/>
          <w:bCs/>
          <w:spacing w:val="-2"/>
          <w:sz w:val="24"/>
          <w:szCs w:val="24"/>
        </w:rPr>
        <w:t xml:space="preserve">Releasability:  </w:t>
      </w:r>
      <w:r w:rsidR="00AD2D6F">
        <w:rPr>
          <w:b/>
          <w:bCs/>
          <w:spacing w:val="-2"/>
          <w:sz w:val="24"/>
          <w:szCs w:val="24"/>
        </w:rPr>
        <w:t xml:space="preserve">              </w:t>
      </w:r>
      <w:r w:rsidRPr="008773DB">
        <w:rPr>
          <w:spacing w:val="-2"/>
          <w:sz w:val="24"/>
          <w:szCs w:val="24"/>
        </w:rPr>
        <w:t>Cleared for public release</w:t>
      </w:r>
      <w:r w:rsidR="008773DB" w:rsidRPr="008773DB">
        <w:rPr>
          <w:spacing w:val="-2"/>
          <w:sz w:val="24"/>
          <w:szCs w:val="24"/>
        </w:rPr>
        <w:t>.  Available on the DoD Disposal Webpage (</w:t>
      </w:r>
      <w:r w:rsidR="008773DB" w:rsidRPr="008773DB">
        <w:rPr>
          <w:spacing w:val="-2"/>
          <w:sz w:val="24"/>
          <w:szCs w:val="24"/>
          <w:highlight w:val="yellow"/>
        </w:rPr>
        <w:t>URL</w:t>
      </w:r>
      <w:r w:rsidR="008773DB" w:rsidRPr="008773DB">
        <w:rPr>
          <w:spacing w:val="-2"/>
          <w:sz w:val="24"/>
          <w:szCs w:val="24"/>
        </w:rPr>
        <w:t xml:space="preserve">) </w:t>
      </w:r>
    </w:p>
    <w:p w14:paraId="2AD6DF9A" w14:textId="77777777" w:rsidR="00677990" w:rsidRDefault="00677990" w:rsidP="004B4182">
      <w:pPr>
        <w:pStyle w:val="BodyText"/>
        <w:tabs>
          <w:tab w:val="left" w:pos="3133"/>
        </w:tabs>
        <w:kinsoku w:val="0"/>
        <w:overflowPunct w:val="0"/>
        <w:ind w:right="180"/>
        <w:rPr>
          <w:spacing w:val="-2"/>
          <w:sz w:val="24"/>
          <w:szCs w:val="24"/>
        </w:rPr>
      </w:pPr>
    </w:p>
    <w:p w14:paraId="4723EC16" w14:textId="77777777" w:rsidR="004432C4" w:rsidRDefault="00677990" w:rsidP="004B4182">
      <w:pPr>
        <w:pStyle w:val="BodyText"/>
        <w:tabs>
          <w:tab w:val="left" w:pos="3133"/>
        </w:tabs>
        <w:kinsoku w:val="0"/>
        <w:overflowPunct w:val="0"/>
        <w:ind w:right="180"/>
        <w:rPr>
          <w:sz w:val="24"/>
          <w:szCs w:val="24"/>
        </w:rPr>
      </w:pPr>
      <w:r w:rsidRPr="004F7406">
        <w:rPr>
          <w:b/>
          <w:bCs/>
          <w:spacing w:val="-2"/>
          <w:sz w:val="24"/>
          <w:szCs w:val="24"/>
        </w:rPr>
        <w:t>Reissues and Cancels:</w:t>
      </w:r>
      <w:r w:rsidR="004F7406">
        <w:rPr>
          <w:b/>
          <w:bCs/>
          <w:sz w:val="24"/>
          <w:szCs w:val="24"/>
        </w:rPr>
        <w:t xml:space="preserve">  </w:t>
      </w:r>
      <w:r w:rsidR="004F7406" w:rsidRPr="00666F2D">
        <w:rPr>
          <w:sz w:val="24"/>
          <w:szCs w:val="24"/>
        </w:rPr>
        <w:t xml:space="preserve">DoD Manual 4160.21, Volume 4, “Defense </w:t>
      </w:r>
      <w:r w:rsidR="00666F2D" w:rsidRPr="00666F2D">
        <w:rPr>
          <w:sz w:val="24"/>
          <w:szCs w:val="24"/>
        </w:rPr>
        <w:t>materiel Disposition:</w:t>
      </w:r>
      <w:r w:rsidR="00666F2D">
        <w:rPr>
          <w:b/>
          <w:bCs/>
          <w:sz w:val="24"/>
          <w:szCs w:val="24"/>
        </w:rPr>
        <w:t xml:space="preserve">  </w:t>
      </w:r>
      <w:r w:rsidR="00E41522" w:rsidRPr="004432C4">
        <w:rPr>
          <w:sz w:val="24"/>
          <w:szCs w:val="24"/>
        </w:rPr>
        <w:t xml:space="preserve">Instruction </w:t>
      </w:r>
    </w:p>
    <w:p w14:paraId="75C5918F" w14:textId="6F040C0B" w:rsidR="00FE5FBB" w:rsidRPr="004432C4" w:rsidRDefault="004432C4" w:rsidP="004B4182">
      <w:pPr>
        <w:pStyle w:val="BodyText"/>
        <w:tabs>
          <w:tab w:val="left" w:pos="3133"/>
        </w:tabs>
        <w:kinsoku w:val="0"/>
        <w:overflowPunct w:val="0"/>
        <w:ind w:right="180"/>
        <w:rPr>
          <w:b/>
          <w:bCs/>
          <w:sz w:val="24"/>
          <w:szCs w:val="24"/>
        </w:rPr>
      </w:pPr>
      <w:r>
        <w:rPr>
          <w:sz w:val="24"/>
          <w:szCs w:val="24"/>
        </w:rPr>
        <w:t xml:space="preserve">                                       </w:t>
      </w:r>
      <w:r w:rsidR="00E41522" w:rsidRPr="004432C4">
        <w:rPr>
          <w:sz w:val="24"/>
          <w:szCs w:val="24"/>
        </w:rPr>
        <w:t>for Hazardous Property and Other Special Processing Materi</w:t>
      </w:r>
      <w:r w:rsidRPr="004432C4">
        <w:rPr>
          <w:sz w:val="24"/>
          <w:szCs w:val="24"/>
        </w:rPr>
        <w:t>e</w:t>
      </w:r>
      <w:r w:rsidR="00E41522" w:rsidRPr="004432C4">
        <w:rPr>
          <w:sz w:val="24"/>
          <w:szCs w:val="24"/>
        </w:rPr>
        <w:t>ls</w:t>
      </w:r>
      <w:r>
        <w:rPr>
          <w:b/>
          <w:bCs/>
          <w:sz w:val="24"/>
          <w:szCs w:val="24"/>
        </w:rPr>
        <w:t>”</w:t>
      </w:r>
      <w:r w:rsidR="00E41522" w:rsidRPr="004432C4">
        <w:rPr>
          <w:b/>
          <w:bCs/>
          <w:sz w:val="24"/>
          <w:szCs w:val="24"/>
        </w:rPr>
        <w:t xml:space="preserve"> </w:t>
      </w:r>
      <w:r w:rsidR="00B068BD" w:rsidRPr="004432C4">
        <w:rPr>
          <w:b/>
          <w:bCs/>
          <w:sz w:val="24"/>
          <w:szCs w:val="24"/>
        </w:rPr>
        <w:tab/>
      </w:r>
    </w:p>
    <w:p w14:paraId="00D44500" w14:textId="5486E2D7" w:rsidR="00D531E9" w:rsidRPr="00D7184B" w:rsidRDefault="00D531E9" w:rsidP="00B67E73">
      <w:pPr>
        <w:pStyle w:val="BodyText"/>
        <w:kinsoku w:val="0"/>
        <w:overflowPunct w:val="0"/>
        <w:ind w:right="180"/>
        <w:rPr>
          <w:b/>
          <w:bCs/>
          <w:sz w:val="24"/>
          <w:szCs w:val="24"/>
        </w:rPr>
      </w:pPr>
      <w:r w:rsidRPr="00D7184B">
        <w:rPr>
          <w:b/>
          <w:bCs/>
          <w:sz w:val="24"/>
          <w:szCs w:val="24"/>
        </w:rPr>
        <w:t>__________________________________________________________________________________</w:t>
      </w:r>
    </w:p>
    <w:p w14:paraId="3D67429C" w14:textId="77777777" w:rsidR="00074A7B" w:rsidRDefault="00074A7B" w:rsidP="00B67E73">
      <w:pPr>
        <w:pStyle w:val="BodyText"/>
        <w:kinsoku w:val="0"/>
        <w:overflowPunct w:val="0"/>
        <w:ind w:left="1440" w:right="180" w:hanging="1080"/>
        <w:rPr>
          <w:b/>
          <w:bCs/>
          <w:sz w:val="24"/>
          <w:szCs w:val="24"/>
        </w:rPr>
      </w:pPr>
    </w:p>
    <w:p w14:paraId="3DDA4A10" w14:textId="77777777" w:rsidR="004E3B57" w:rsidRDefault="00B068BD" w:rsidP="004E3B57">
      <w:pPr>
        <w:pStyle w:val="BodyText"/>
        <w:kinsoku w:val="0"/>
        <w:overflowPunct w:val="0"/>
        <w:ind w:right="180"/>
        <w:rPr>
          <w:sz w:val="24"/>
          <w:szCs w:val="24"/>
        </w:rPr>
      </w:pPr>
      <w:r w:rsidRPr="005B6F2E">
        <w:rPr>
          <w:sz w:val="24"/>
          <w:szCs w:val="24"/>
        </w:rPr>
        <w:t>Purpose:</w:t>
      </w:r>
    </w:p>
    <w:p w14:paraId="08702EBE" w14:textId="77777777" w:rsidR="00AF6461" w:rsidRDefault="00AF6461" w:rsidP="004E3B57">
      <w:pPr>
        <w:pStyle w:val="BodyText"/>
        <w:kinsoku w:val="0"/>
        <w:overflowPunct w:val="0"/>
        <w:ind w:right="180"/>
        <w:rPr>
          <w:sz w:val="24"/>
          <w:szCs w:val="24"/>
        </w:rPr>
      </w:pPr>
    </w:p>
    <w:p w14:paraId="4EB81935" w14:textId="77777777" w:rsidR="00AF6461" w:rsidRDefault="00AF6461" w:rsidP="00AF6461">
      <w:pPr>
        <w:pStyle w:val="BodyText"/>
        <w:numPr>
          <w:ilvl w:val="0"/>
          <w:numId w:val="36"/>
        </w:numPr>
        <w:kinsoku w:val="0"/>
        <w:overflowPunct w:val="0"/>
        <w:ind w:right="180"/>
        <w:rPr>
          <w:spacing w:val="32"/>
          <w:sz w:val="24"/>
          <w:szCs w:val="24"/>
        </w:rPr>
      </w:pPr>
      <w:r w:rsidRPr="00220DC4">
        <w:rPr>
          <w:sz w:val="24"/>
          <w:szCs w:val="24"/>
        </w:rPr>
        <w:lastRenderedPageBreak/>
        <w:t>This</w:t>
      </w:r>
      <w:r w:rsidRPr="00220DC4">
        <w:rPr>
          <w:spacing w:val="22"/>
          <w:sz w:val="24"/>
          <w:szCs w:val="24"/>
        </w:rPr>
        <w:t xml:space="preserve"> </w:t>
      </w:r>
      <w:r w:rsidRPr="00220DC4">
        <w:rPr>
          <w:sz w:val="24"/>
          <w:szCs w:val="24"/>
        </w:rPr>
        <w:t>guidance</w:t>
      </w:r>
      <w:r w:rsidRPr="00220DC4">
        <w:rPr>
          <w:spacing w:val="25"/>
          <w:sz w:val="24"/>
          <w:szCs w:val="24"/>
        </w:rPr>
        <w:t xml:space="preserve"> </w:t>
      </w:r>
      <w:r>
        <w:rPr>
          <w:spacing w:val="25"/>
          <w:sz w:val="24"/>
          <w:szCs w:val="24"/>
        </w:rPr>
        <w:t xml:space="preserve">prescribes uniform procedures for the disposition of DoD personal property and supports the sequence for processes for the disposition </w:t>
      </w:r>
      <w:r w:rsidRPr="00220DC4">
        <w:rPr>
          <w:sz w:val="24"/>
          <w:szCs w:val="24"/>
        </w:rPr>
        <w:t>requirements</w:t>
      </w:r>
      <w:r w:rsidRPr="00220DC4">
        <w:rPr>
          <w:spacing w:val="22"/>
          <w:sz w:val="24"/>
          <w:szCs w:val="24"/>
        </w:rPr>
        <w:t xml:space="preserve"> </w:t>
      </w:r>
      <w:r w:rsidRPr="00220DC4">
        <w:rPr>
          <w:sz w:val="24"/>
          <w:szCs w:val="24"/>
        </w:rPr>
        <w:t xml:space="preserve">of </w:t>
      </w:r>
      <w:r>
        <w:rPr>
          <w:sz w:val="24"/>
          <w:szCs w:val="24"/>
        </w:rPr>
        <w:t xml:space="preserve">the </w:t>
      </w:r>
      <w:r w:rsidRPr="00220DC4">
        <w:rPr>
          <w:sz w:val="24"/>
          <w:szCs w:val="24"/>
        </w:rPr>
        <w:t>DoD</w:t>
      </w:r>
      <w:r w:rsidRPr="00220DC4">
        <w:rPr>
          <w:spacing w:val="32"/>
          <w:sz w:val="24"/>
          <w:szCs w:val="24"/>
        </w:rPr>
        <w:t xml:space="preserve"> </w:t>
      </w:r>
      <w:r w:rsidRPr="00220DC4">
        <w:rPr>
          <w:sz w:val="24"/>
          <w:szCs w:val="24"/>
        </w:rPr>
        <w:t>Manual</w:t>
      </w:r>
      <w:r w:rsidRPr="00220DC4">
        <w:rPr>
          <w:spacing w:val="32"/>
          <w:sz w:val="24"/>
          <w:szCs w:val="24"/>
        </w:rPr>
        <w:t xml:space="preserve"> </w:t>
      </w:r>
      <w:r w:rsidRPr="00220DC4">
        <w:rPr>
          <w:sz w:val="24"/>
          <w:szCs w:val="24"/>
        </w:rPr>
        <w:t>4160.21</w:t>
      </w:r>
      <w:r w:rsidRPr="00220DC4">
        <w:rPr>
          <w:spacing w:val="32"/>
          <w:sz w:val="24"/>
          <w:szCs w:val="24"/>
        </w:rPr>
        <w:t xml:space="preserve"> </w:t>
      </w:r>
      <w:r w:rsidRPr="00220DC4">
        <w:rPr>
          <w:sz w:val="24"/>
          <w:szCs w:val="24"/>
        </w:rPr>
        <w:t>Volume</w:t>
      </w:r>
      <w:r w:rsidRPr="00220DC4">
        <w:rPr>
          <w:spacing w:val="34"/>
          <w:sz w:val="24"/>
          <w:szCs w:val="24"/>
        </w:rPr>
        <w:t xml:space="preserve"> 1, “</w:t>
      </w:r>
      <w:r w:rsidRPr="00220DC4">
        <w:rPr>
          <w:sz w:val="24"/>
          <w:szCs w:val="24"/>
        </w:rPr>
        <w:t>Defense</w:t>
      </w:r>
      <w:r w:rsidRPr="00220DC4">
        <w:rPr>
          <w:spacing w:val="34"/>
          <w:sz w:val="24"/>
          <w:szCs w:val="24"/>
        </w:rPr>
        <w:t xml:space="preserve"> Materiel Disposition</w:t>
      </w:r>
      <w:r w:rsidRPr="00220DC4">
        <w:rPr>
          <w:sz w:val="24"/>
          <w:szCs w:val="24"/>
        </w:rPr>
        <w:t>:</w:t>
      </w:r>
      <w:r w:rsidRPr="00220DC4">
        <w:rPr>
          <w:spacing w:val="32"/>
          <w:sz w:val="24"/>
          <w:szCs w:val="24"/>
        </w:rPr>
        <w:t xml:space="preserve"> Disposal Guidance and Procedures</w:t>
      </w:r>
      <w:r w:rsidRPr="00220DC4">
        <w:rPr>
          <w:spacing w:val="32"/>
          <w:sz w:val="24"/>
          <w:szCs w:val="24"/>
          <w:highlight w:val="yellow"/>
        </w:rPr>
        <w:t>”, published date</w:t>
      </w:r>
      <w:r w:rsidRPr="00220DC4">
        <w:rPr>
          <w:spacing w:val="32"/>
          <w:sz w:val="24"/>
          <w:szCs w:val="24"/>
        </w:rPr>
        <w:t xml:space="preserve"> and the </w:t>
      </w:r>
      <w:r w:rsidRPr="00220DC4">
        <w:rPr>
          <w:sz w:val="24"/>
          <w:szCs w:val="24"/>
        </w:rPr>
        <w:t>DoD</w:t>
      </w:r>
      <w:r w:rsidRPr="00220DC4">
        <w:rPr>
          <w:spacing w:val="32"/>
          <w:sz w:val="24"/>
          <w:szCs w:val="24"/>
        </w:rPr>
        <w:t xml:space="preserve"> </w:t>
      </w:r>
      <w:r w:rsidRPr="00220DC4">
        <w:rPr>
          <w:sz w:val="24"/>
          <w:szCs w:val="24"/>
        </w:rPr>
        <w:t>Manual</w:t>
      </w:r>
      <w:r w:rsidRPr="00220DC4">
        <w:rPr>
          <w:spacing w:val="32"/>
          <w:sz w:val="24"/>
          <w:szCs w:val="24"/>
        </w:rPr>
        <w:t xml:space="preserve"> </w:t>
      </w:r>
      <w:r w:rsidRPr="00220DC4">
        <w:rPr>
          <w:sz w:val="24"/>
          <w:szCs w:val="24"/>
        </w:rPr>
        <w:t>4160.21</w:t>
      </w:r>
      <w:r w:rsidRPr="00220DC4">
        <w:rPr>
          <w:spacing w:val="32"/>
          <w:sz w:val="24"/>
          <w:szCs w:val="24"/>
        </w:rPr>
        <w:t xml:space="preserve"> </w:t>
      </w:r>
      <w:r w:rsidRPr="00220DC4">
        <w:rPr>
          <w:sz w:val="24"/>
          <w:szCs w:val="24"/>
        </w:rPr>
        <w:t>Volume</w:t>
      </w:r>
      <w:r w:rsidRPr="00220DC4">
        <w:rPr>
          <w:spacing w:val="34"/>
          <w:sz w:val="24"/>
          <w:szCs w:val="24"/>
        </w:rPr>
        <w:t xml:space="preserve"> 2, “</w:t>
      </w:r>
      <w:r w:rsidRPr="00220DC4">
        <w:rPr>
          <w:sz w:val="24"/>
          <w:szCs w:val="24"/>
        </w:rPr>
        <w:t>Defense</w:t>
      </w:r>
      <w:r w:rsidRPr="00220DC4">
        <w:rPr>
          <w:spacing w:val="34"/>
          <w:sz w:val="24"/>
          <w:szCs w:val="24"/>
        </w:rPr>
        <w:t xml:space="preserve"> Materiel Disposition</w:t>
      </w:r>
      <w:r w:rsidRPr="00220DC4">
        <w:rPr>
          <w:sz w:val="24"/>
          <w:szCs w:val="24"/>
        </w:rPr>
        <w:t>:</w:t>
      </w:r>
      <w:r w:rsidRPr="00220DC4">
        <w:rPr>
          <w:spacing w:val="32"/>
          <w:sz w:val="24"/>
          <w:szCs w:val="24"/>
        </w:rPr>
        <w:t xml:space="preserve"> Reutilization, Transfer, and Sale”, </w:t>
      </w:r>
      <w:r w:rsidRPr="00220DC4">
        <w:rPr>
          <w:spacing w:val="32"/>
          <w:sz w:val="24"/>
          <w:szCs w:val="24"/>
          <w:highlight w:val="yellow"/>
        </w:rPr>
        <w:t>published date</w:t>
      </w:r>
      <w:r w:rsidRPr="00220DC4">
        <w:rPr>
          <w:spacing w:val="32"/>
          <w:sz w:val="24"/>
          <w:szCs w:val="24"/>
        </w:rPr>
        <w:t xml:space="preserve">. </w:t>
      </w:r>
    </w:p>
    <w:p w14:paraId="07ABF68A" w14:textId="77777777" w:rsidR="00AF6461" w:rsidRPr="00220DC4" w:rsidRDefault="00AF6461" w:rsidP="00AF6461">
      <w:pPr>
        <w:pStyle w:val="BodyText"/>
        <w:kinsoku w:val="0"/>
        <w:overflowPunct w:val="0"/>
        <w:ind w:left="720" w:right="180"/>
        <w:rPr>
          <w:spacing w:val="32"/>
          <w:sz w:val="24"/>
          <w:szCs w:val="24"/>
        </w:rPr>
      </w:pPr>
      <w:r w:rsidRPr="00220DC4">
        <w:rPr>
          <w:spacing w:val="32"/>
          <w:sz w:val="24"/>
          <w:szCs w:val="24"/>
        </w:rPr>
        <w:t xml:space="preserve">   </w:t>
      </w:r>
    </w:p>
    <w:p w14:paraId="6B1DB3B1" w14:textId="1CD6D610" w:rsidR="00AF6461" w:rsidRPr="00AF75CB" w:rsidRDefault="00AF6461" w:rsidP="00AF6461">
      <w:pPr>
        <w:pStyle w:val="BodyText"/>
        <w:numPr>
          <w:ilvl w:val="0"/>
          <w:numId w:val="36"/>
        </w:numPr>
        <w:kinsoku w:val="0"/>
        <w:overflowPunct w:val="0"/>
        <w:ind w:right="180"/>
        <w:rPr>
          <w:spacing w:val="32"/>
          <w:sz w:val="24"/>
          <w:szCs w:val="24"/>
        </w:rPr>
      </w:pPr>
      <w:r w:rsidRPr="005B6F2E">
        <w:rPr>
          <w:sz w:val="24"/>
          <w:szCs w:val="24"/>
        </w:rPr>
        <w:t>Changes to this guidance</w:t>
      </w:r>
      <w:r w:rsidRPr="005B6F2E">
        <w:rPr>
          <w:spacing w:val="23"/>
          <w:sz w:val="24"/>
          <w:szCs w:val="24"/>
        </w:rPr>
        <w:t xml:space="preserve"> </w:t>
      </w:r>
      <w:r w:rsidRPr="005B6F2E">
        <w:rPr>
          <w:sz w:val="24"/>
          <w:szCs w:val="24"/>
        </w:rPr>
        <w:t>must be</w:t>
      </w:r>
      <w:r w:rsidRPr="005B6F2E">
        <w:rPr>
          <w:spacing w:val="23"/>
          <w:sz w:val="24"/>
          <w:szCs w:val="24"/>
        </w:rPr>
        <w:t xml:space="preserve"> </w:t>
      </w:r>
      <w:r w:rsidRPr="005B6F2E">
        <w:rPr>
          <w:sz w:val="24"/>
          <w:szCs w:val="24"/>
        </w:rPr>
        <w:t>coordinated through the</w:t>
      </w:r>
      <w:r w:rsidRPr="005B6F2E">
        <w:rPr>
          <w:spacing w:val="23"/>
          <w:sz w:val="24"/>
          <w:szCs w:val="24"/>
        </w:rPr>
        <w:t xml:space="preserve"> </w:t>
      </w:r>
      <w:r w:rsidRPr="005B6F2E">
        <w:rPr>
          <w:sz w:val="24"/>
          <w:szCs w:val="24"/>
        </w:rPr>
        <w:t xml:space="preserve">DoD Disposal Working Group (DPWG), for ASD/S approval.  Submit requests </w:t>
      </w:r>
      <w:r w:rsidR="00A503A3">
        <w:rPr>
          <w:sz w:val="24"/>
          <w:szCs w:val="24"/>
        </w:rPr>
        <w:t xml:space="preserve">to </w:t>
      </w:r>
      <w:r w:rsidRPr="005B6F2E">
        <w:rPr>
          <w:sz w:val="24"/>
          <w:szCs w:val="24"/>
        </w:rPr>
        <w:t>DPWG@dla,mil.</w:t>
      </w:r>
    </w:p>
    <w:p w14:paraId="7EF4BC51" w14:textId="77777777" w:rsidR="00AF6461" w:rsidRDefault="00AF6461" w:rsidP="004E3B57">
      <w:pPr>
        <w:pStyle w:val="BodyText"/>
        <w:kinsoku w:val="0"/>
        <w:overflowPunct w:val="0"/>
        <w:ind w:right="180"/>
        <w:rPr>
          <w:sz w:val="24"/>
          <w:szCs w:val="24"/>
        </w:rPr>
      </w:pPr>
    </w:p>
    <w:p w14:paraId="21A2D827" w14:textId="77777777" w:rsidR="005410C4" w:rsidRDefault="00AF75CB" w:rsidP="004E3B57">
      <w:pPr>
        <w:pStyle w:val="BodyText"/>
        <w:kinsoku w:val="0"/>
        <w:overflowPunct w:val="0"/>
        <w:ind w:right="180"/>
        <w:rPr>
          <w:sz w:val="24"/>
          <w:szCs w:val="24"/>
        </w:rPr>
      </w:pPr>
      <w:r>
        <w:rPr>
          <w:sz w:val="24"/>
          <w:szCs w:val="24"/>
        </w:rPr>
        <w:t>General Issuance Information</w:t>
      </w:r>
      <w:r w:rsidR="00AF6461">
        <w:rPr>
          <w:sz w:val="24"/>
          <w:szCs w:val="24"/>
        </w:rPr>
        <w:t xml:space="preserve">:  </w:t>
      </w:r>
    </w:p>
    <w:p w14:paraId="6EC571DC" w14:textId="77777777" w:rsidR="003B06B5" w:rsidRDefault="003B06B5" w:rsidP="00CF28B7">
      <w:pPr>
        <w:pStyle w:val="BodyText"/>
        <w:kinsoku w:val="0"/>
        <w:overflowPunct w:val="0"/>
        <w:ind w:right="180"/>
        <w:rPr>
          <w:sz w:val="24"/>
          <w:szCs w:val="24"/>
        </w:rPr>
      </w:pPr>
    </w:p>
    <w:p w14:paraId="0AE9B5BE" w14:textId="77777777" w:rsidR="00C84050" w:rsidRDefault="003B06B5" w:rsidP="005B6853">
      <w:pPr>
        <w:pStyle w:val="BodyText"/>
        <w:numPr>
          <w:ilvl w:val="0"/>
          <w:numId w:val="39"/>
        </w:numPr>
        <w:kinsoku w:val="0"/>
        <w:overflowPunct w:val="0"/>
        <w:ind w:right="180"/>
        <w:rPr>
          <w:sz w:val="24"/>
          <w:szCs w:val="24"/>
        </w:rPr>
      </w:pPr>
      <w:r>
        <w:rPr>
          <w:sz w:val="24"/>
          <w:szCs w:val="24"/>
        </w:rPr>
        <w:t xml:space="preserve">Applicability.  </w:t>
      </w:r>
    </w:p>
    <w:p w14:paraId="08582547" w14:textId="77777777" w:rsidR="00303E4F" w:rsidRDefault="00303E4F" w:rsidP="00303E4F">
      <w:pPr>
        <w:pStyle w:val="BodyText"/>
        <w:kinsoku w:val="0"/>
        <w:overflowPunct w:val="0"/>
        <w:ind w:left="720" w:right="180"/>
        <w:rPr>
          <w:sz w:val="24"/>
          <w:szCs w:val="24"/>
        </w:rPr>
      </w:pPr>
    </w:p>
    <w:p w14:paraId="60FC066F" w14:textId="47B510F3" w:rsidR="005B6853" w:rsidRDefault="005B6853" w:rsidP="00303E4F">
      <w:pPr>
        <w:pStyle w:val="BodyText"/>
        <w:numPr>
          <w:ilvl w:val="0"/>
          <w:numId w:val="40"/>
        </w:numPr>
        <w:kinsoku w:val="0"/>
        <w:overflowPunct w:val="0"/>
        <w:ind w:right="180"/>
        <w:rPr>
          <w:sz w:val="24"/>
          <w:szCs w:val="24"/>
        </w:rPr>
      </w:pPr>
      <w:r>
        <w:rPr>
          <w:sz w:val="24"/>
          <w:szCs w:val="24"/>
        </w:rPr>
        <w:t xml:space="preserve">This guidance applies to the Office of the Secretary of Defense (OSD), the Military Departments, the office of the Chairman of the Joint Chiefs of Staff, the Combatant Commands, the Office of the Inspector General  of the Department of Defense, the Defense Agencies, the DoD Field Activities, and all other organizational entities within the Department of Defense (referred to collectively in this supplement as the “DoD Component”.  </w:t>
      </w:r>
    </w:p>
    <w:p w14:paraId="3F8FC6F0" w14:textId="77777777" w:rsidR="005B6853" w:rsidRDefault="005B6853" w:rsidP="00B408B2">
      <w:pPr>
        <w:pStyle w:val="BodyText"/>
        <w:kinsoku w:val="0"/>
        <w:overflowPunct w:val="0"/>
        <w:ind w:left="720" w:right="180"/>
        <w:rPr>
          <w:sz w:val="24"/>
          <w:szCs w:val="24"/>
        </w:rPr>
      </w:pPr>
    </w:p>
    <w:p w14:paraId="09CFAD46" w14:textId="77777777" w:rsidR="005B6853" w:rsidRDefault="005B6853" w:rsidP="00303E4F">
      <w:pPr>
        <w:pStyle w:val="BodyText"/>
        <w:numPr>
          <w:ilvl w:val="0"/>
          <w:numId w:val="40"/>
        </w:numPr>
        <w:kinsoku w:val="0"/>
        <w:overflowPunct w:val="0"/>
        <w:ind w:right="180"/>
        <w:rPr>
          <w:sz w:val="24"/>
          <w:szCs w:val="24"/>
        </w:rPr>
      </w:pPr>
      <w:r>
        <w:rPr>
          <w:sz w:val="24"/>
          <w:szCs w:val="24"/>
        </w:rPr>
        <w:t xml:space="preserve">If a procedural conflict exists, </w:t>
      </w:r>
      <w:r w:rsidRPr="003B06B5">
        <w:rPr>
          <w:sz w:val="24"/>
          <w:szCs w:val="24"/>
          <w:highlight w:val="cyan"/>
        </w:rPr>
        <w:t>Chapters 102 of Title 41, Code of Federal Regulations (CFR)</w:t>
      </w:r>
      <w:r>
        <w:rPr>
          <w:sz w:val="24"/>
          <w:szCs w:val="24"/>
        </w:rPr>
        <w:t xml:space="preserve">, also known as the Federal Management Regulation, and </w:t>
      </w:r>
      <w:r w:rsidRPr="003B06B5">
        <w:rPr>
          <w:sz w:val="24"/>
          <w:szCs w:val="24"/>
          <w:highlight w:val="cyan"/>
        </w:rPr>
        <w:t>Subtitle 1 of Title 40, United States Code</w:t>
      </w:r>
      <w:r>
        <w:rPr>
          <w:sz w:val="24"/>
          <w:szCs w:val="24"/>
        </w:rPr>
        <w:t xml:space="preserve"> (U.S.C.), also </w:t>
      </w:r>
      <w:proofErr w:type="spellStart"/>
      <w:r>
        <w:rPr>
          <w:sz w:val="24"/>
          <w:szCs w:val="24"/>
        </w:rPr>
        <w:t>know</w:t>
      </w:r>
      <w:proofErr w:type="spellEnd"/>
      <w:r>
        <w:rPr>
          <w:sz w:val="24"/>
          <w:szCs w:val="24"/>
        </w:rPr>
        <w:t xml:space="preserve"> as the Federal Property and Administrative Services Act, take precedence over this guidance.    </w:t>
      </w:r>
    </w:p>
    <w:p w14:paraId="00F6F76D" w14:textId="77777777" w:rsidR="005B6853" w:rsidRDefault="005B6853" w:rsidP="005B6853">
      <w:pPr>
        <w:pStyle w:val="BodyText"/>
        <w:kinsoku w:val="0"/>
        <w:overflowPunct w:val="0"/>
        <w:ind w:left="720" w:right="180"/>
        <w:rPr>
          <w:sz w:val="24"/>
          <w:szCs w:val="24"/>
        </w:rPr>
      </w:pPr>
    </w:p>
    <w:p w14:paraId="416F9939" w14:textId="77777777" w:rsidR="00E95BD3" w:rsidRDefault="005B6853" w:rsidP="005B6853">
      <w:pPr>
        <w:pStyle w:val="BodyText"/>
        <w:numPr>
          <w:ilvl w:val="0"/>
          <w:numId w:val="39"/>
        </w:numPr>
        <w:kinsoku w:val="0"/>
        <w:overflowPunct w:val="0"/>
        <w:ind w:right="180"/>
        <w:rPr>
          <w:sz w:val="24"/>
          <w:szCs w:val="24"/>
        </w:rPr>
      </w:pPr>
      <w:r>
        <w:rPr>
          <w:sz w:val="24"/>
          <w:szCs w:val="24"/>
        </w:rPr>
        <w:t>Policy.</w:t>
      </w:r>
      <w:r w:rsidR="00303E4F">
        <w:rPr>
          <w:sz w:val="24"/>
          <w:szCs w:val="24"/>
        </w:rPr>
        <w:t xml:space="preserve">  I</w:t>
      </w:r>
      <w:r w:rsidR="000D2101">
        <w:rPr>
          <w:sz w:val="24"/>
          <w:szCs w:val="24"/>
        </w:rPr>
        <w:t>t</w:t>
      </w:r>
      <w:r w:rsidR="00303E4F">
        <w:rPr>
          <w:sz w:val="24"/>
          <w:szCs w:val="24"/>
        </w:rPr>
        <w:t xml:space="preserve"> Is DoD Policy </w:t>
      </w:r>
      <w:r w:rsidR="0027546A">
        <w:rPr>
          <w:sz w:val="24"/>
          <w:szCs w:val="24"/>
        </w:rPr>
        <w:t>that excess DoD property</w:t>
      </w:r>
      <w:r w:rsidR="00435B4C">
        <w:rPr>
          <w:sz w:val="24"/>
          <w:szCs w:val="24"/>
        </w:rPr>
        <w:t xml:space="preserve"> will </w:t>
      </w:r>
      <w:r w:rsidR="008A3647">
        <w:rPr>
          <w:sz w:val="24"/>
          <w:szCs w:val="24"/>
        </w:rPr>
        <w:t>be screened and redistributed among DoD Components</w:t>
      </w:r>
      <w:r w:rsidR="00435B4C">
        <w:rPr>
          <w:sz w:val="24"/>
          <w:szCs w:val="24"/>
        </w:rPr>
        <w:t xml:space="preserve"> and reported </w:t>
      </w:r>
      <w:r w:rsidR="005E567C">
        <w:rPr>
          <w:sz w:val="24"/>
          <w:szCs w:val="24"/>
        </w:rPr>
        <w:t xml:space="preserve">as excess to General Service Administration, in accordance with </w:t>
      </w:r>
      <w:r w:rsidR="008A3647">
        <w:rPr>
          <w:sz w:val="24"/>
          <w:szCs w:val="24"/>
        </w:rPr>
        <w:t xml:space="preserve"> </w:t>
      </w:r>
      <w:r w:rsidR="007958BE" w:rsidRPr="003B06B5">
        <w:rPr>
          <w:sz w:val="24"/>
          <w:szCs w:val="24"/>
          <w:highlight w:val="cyan"/>
        </w:rPr>
        <w:t>Chapters 102 of Title 41, CFR</w:t>
      </w:r>
      <w:r w:rsidR="007958BE">
        <w:rPr>
          <w:sz w:val="24"/>
          <w:szCs w:val="24"/>
        </w:rPr>
        <w:t>,</w:t>
      </w:r>
      <w:r w:rsidR="00EB47CD">
        <w:rPr>
          <w:sz w:val="24"/>
          <w:szCs w:val="24"/>
        </w:rPr>
        <w:t>.  Pur</w:t>
      </w:r>
      <w:r w:rsidR="00BC089A">
        <w:rPr>
          <w:sz w:val="24"/>
          <w:szCs w:val="24"/>
        </w:rPr>
        <w:t xml:space="preserve">suant to Section </w:t>
      </w:r>
      <w:r w:rsidR="00BC089A" w:rsidRPr="007F0EFB">
        <w:rPr>
          <w:sz w:val="24"/>
          <w:szCs w:val="24"/>
          <w:highlight w:val="cyan"/>
        </w:rPr>
        <w:t>701 of Title 41 U.S.C.</w:t>
      </w:r>
      <w:r w:rsidR="000E75F6" w:rsidRPr="007F0EFB">
        <w:rPr>
          <w:sz w:val="24"/>
          <w:szCs w:val="24"/>
          <w:highlight w:val="cyan"/>
        </w:rPr>
        <w:t>,</w:t>
      </w:r>
      <w:r w:rsidR="000E75F6">
        <w:rPr>
          <w:sz w:val="24"/>
          <w:szCs w:val="24"/>
        </w:rPr>
        <w:t xml:space="preserve"> DoD will e</w:t>
      </w:r>
      <w:r w:rsidR="00956F7E">
        <w:rPr>
          <w:sz w:val="24"/>
          <w:szCs w:val="24"/>
        </w:rPr>
        <w:t xml:space="preserve">fficiently and economically dispose of DoD </w:t>
      </w:r>
      <w:r w:rsidR="007F0EFB">
        <w:rPr>
          <w:sz w:val="24"/>
          <w:szCs w:val="24"/>
        </w:rPr>
        <w:t>foreign excess personal property (FEPP).</w:t>
      </w:r>
    </w:p>
    <w:p w14:paraId="0BB4D1A1" w14:textId="77777777" w:rsidR="00E95BD3" w:rsidRDefault="00E95BD3" w:rsidP="00E95BD3">
      <w:pPr>
        <w:pStyle w:val="BodyText"/>
        <w:kinsoku w:val="0"/>
        <w:overflowPunct w:val="0"/>
        <w:ind w:left="720" w:right="180"/>
        <w:rPr>
          <w:sz w:val="24"/>
          <w:szCs w:val="24"/>
        </w:rPr>
      </w:pPr>
    </w:p>
    <w:p w14:paraId="7721C48A" w14:textId="49D387BA" w:rsidR="00234959" w:rsidRPr="00234959" w:rsidRDefault="00E95BD3" w:rsidP="005B6853">
      <w:pPr>
        <w:pStyle w:val="ListParagraph"/>
        <w:numPr>
          <w:ilvl w:val="0"/>
          <w:numId w:val="39"/>
        </w:numPr>
        <w:tabs>
          <w:tab w:val="left" w:pos="1099"/>
        </w:tabs>
        <w:kinsoku w:val="0"/>
        <w:overflowPunct w:val="0"/>
        <w:adjustRightInd/>
        <w:ind w:right="180"/>
      </w:pPr>
      <w:r w:rsidRPr="00A5031E">
        <w:t xml:space="preserve">Procedures.  Instructions for disposal of hazardous property (HP) and other materiel which require special processing are contained in </w:t>
      </w:r>
      <w:r w:rsidR="00A5031E">
        <w:t>th</w:t>
      </w:r>
      <w:r w:rsidR="00A503A3">
        <w:t>ese</w:t>
      </w:r>
      <w:r w:rsidR="00A5031E">
        <w:t xml:space="preserve"> instruction</w:t>
      </w:r>
      <w:r w:rsidRPr="00A5031E">
        <w:t>.</w:t>
      </w:r>
      <w:r w:rsidRPr="00A5031E">
        <w:rPr>
          <w:spacing w:val="40"/>
        </w:rPr>
        <w:t xml:space="preserve"> </w:t>
      </w:r>
      <w:r w:rsidRPr="00A5031E">
        <w:t>General procedures</w:t>
      </w:r>
      <w:r w:rsidRPr="00A5031E">
        <w:rPr>
          <w:spacing w:val="-3"/>
        </w:rPr>
        <w:t xml:space="preserve"> </w:t>
      </w:r>
      <w:r w:rsidRPr="00A5031E">
        <w:t>associated</w:t>
      </w:r>
      <w:r w:rsidRPr="00A5031E">
        <w:rPr>
          <w:spacing w:val="-3"/>
        </w:rPr>
        <w:t xml:space="preserve"> </w:t>
      </w:r>
      <w:r w:rsidRPr="00A5031E">
        <w:t>with</w:t>
      </w:r>
      <w:r w:rsidRPr="00A5031E">
        <w:rPr>
          <w:spacing w:val="-3"/>
        </w:rPr>
        <w:t xml:space="preserve"> </w:t>
      </w:r>
      <w:r w:rsidRPr="00A5031E">
        <w:t>the</w:t>
      </w:r>
      <w:r w:rsidRPr="00A5031E">
        <w:rPr>
          <w:spacing w:val="-3"/>
        </w:rPr>
        <w:t xml:space="preserve"> </w:t>
      </w:r>
      <w:r w:rsidRPr="00A5031E">
        <w:t>disposition</w:t>
      </w:r>
      <w:r w:rsidRPr="00A5031E">
        <w:rPr>
          <w:spacing w:val="-3"/>
        </w:rPr>
        <w:t xml:space="preserve"> </w:t>
      </w:r>
      <w:r w:rsidRPr="00A5031E">
        <w:t>of</w:t>
      </w:r>
      <w:r w:rsidRPr="00A5031E">
        <w:rPr>
          <w:spacing w:val="-4"/>
        </w:rPr>
        <w:t xml:space="preserve"> </w:t>
      </w:r>
      <w:r w:rsidRPr="00A5031E">
        <w:t>DoD</w:t>
      </w:r>
      <w:r w:rsidRPr="00A5031E">
        <w:rPr>
          <w:spacing w:val="-3"/>
        </w:rPr>
        <w:t xml:space="preserve"> </w:t>
      </w:r>
      <w:r w:rsidRPr="00A5031E">
        <w:t>materiel</w:t>
      </w:r>
      <w:r w:rsidRPr="00A5031E">
        <w:rPr>
          <w:spacing w:val="-3"/>
        </w:rPr>
        <w:t xml:space="preserve"> </w:t>
      </w:r>
      <w:r w:rsidRPr="00A5031E">
        <w:t>is</w:t>
      </w:r>
      <w:r w:rsidRPr="00A5031E">
        <w:rPr>
          <w:spacing w:val="-4"/>
        </w:rPr>
        <w:t xml:space="preserve"> </w:t>
      </w:r>
      <w:r w:rsidRPr="00A5031E">
        <w:t>in</w:t>
      </w:r>
      <w:r w:rsidRPr="00A5031E">
        <w:rPr>
          <w:spacing w:val="-3"/>
        </w:rPr>
        <w:t xml:space="preserve"> </w:t>
      </w:r>
      <w:r w:rsidR="00A503A3">
        <w:rPr>
          <w:spacing w:val="-3"/>
        </w:rPr>
        <w:t xml:space="preserve">the </w:t>
      </w:r>
      <w:r w:rsidR="00A5031E" w:rsidRPr="00A5031E">
        <w:rPr>
          <w:spacing w:val="-3"/>
        </w:rPr>
        <w:t>DoD Manual 4160.21, Volume 1</w:t>
      </w:r>
      <w:r w:rsidR="00A503A3">
        <w:rPr>
          <w:spacing w:val="-3"/>
        </w:rPr>
        <w:t xml:space="preserve"> and </w:t>
      </w:r>
      <w:r w:rsidR="00E4180E">
        <w:rPr>
          <w:spacing w:val="-3"/>
        </w:rPr>
        <w:t xml:space="preserve">Volume </w:t>
      </w:r>
      <w:r w:rsidR="00A503A3">
        <w:rPr>
          <w:spacing w:val="-3"/>
        </w:rPr>
        <w:t>2</w:t>
      </w:r>
      <w:r w:rsidR="00A5031E" w:rsidRPr="00A5031E">
        <w:rPr>
          <w:spacing w:val="-3"/>
        </w:rPr>
        <w:t xml:space="preserve">.  </w:t>
      </w:r>
    </w:p>
    <w:p w14:paraId="657DCD81" w14:textId="77777777" w:rsidR="00234959" w:rsidRDefault="00234959" w:rsidP="00234959">
      <w:pPr>
        <w:pStyle w:val="ListParagraph"/>
      </w:pPr>
    </w:p>
    <w:p w14:paraId="0826827E" w14:textId="683C1BC6" w:rsidR="00E95BD3" w:rsidRDefault="00E95BD3" w:rsidP="00234959">
      <w:pPr>
        <w:pStyle w:val="ListParagraph"/>
        <w:tabs>
          <w:tab w:val="left" w:pos="1099"/>
        </w:tabs>
        <w:kinsoku w:val="0"/>
        <w:overflowPunct w:val="0"/>
        <w:adjustRightInd/>
        <w:ind w:left="720" w:right="180" w:firstLine="0"/>
      </w:pPr>
    </w:p>
    <w:p w14:paraId="1FA06B2B" w14:textId="77777777" w:rsidR="00197E78" w:rsidRDefault="00197E78" w:rsidP="00234959">
      <w:pPr>
        <w:pStyle w:val="ListParagraph"/>
        <w:tabs>
          <w:tab w:val="left" w:pos="1099"/>
        </w:tabs>
        <w:kinsoku w:val="0"/>
        <w:overflowPunct w:val="0"/>
        <w:adjustRightInd/>
        <w:ind w:left="720" w:right="180" w:firstLine="0"/>
      </w:pPr>
    </w:p>
    <w:p w14:paraId="268BEEF4" w14:textId="77777777" w:rsidR="00197E78" w:rsidRDefault="00197E78" w:rsidP="00234959">
      <w:pPr>
        <w:pStyle w:val="ListParagraph"/>
        <w:tabs>
          <w:tab w:val="left" w:pos="1099"/>
        </w:tabs>
        <w:kinsoku w:val="0"/>
        <w:overflowPunct w:val="0"/>
        <w:adjustRightInd/>
        <w:ind w:left="720" w:right="180" w:firstLine="0"/>
      </w:pPr>
    </w:p>
    <w:p w14:paraId="75238EB5" w14:textId="77777777" w:rsidR="00197E78" w:rsidRDefault="00197E78" w:rsidP="00234959">
      <w:pPr>
        <w:pStyle w:val="ListParagraph"/>
        <w:tabs>
          <w:tab w:val="left" w:pos="1099"/>
        </w:tabs>
        <w:kinsoku w:val="0"/>
        <w:overflowPunct w:val="0"/>
        <w:adjustRightInd/>
        <w:ind w:left="720" w:right="180" w:firstLine="0"/>
      </w:pPr>
    </w:p>
    <w:p w14:paraId="179DEFA6" w14:textId="77777777" w:rsidR="00197E78" w:rsidRDefault="00197E78" w:rsidP="00234959">
      <w:pPr>
        <w:pStyle w:val="ListParagraph"/>
        <w:tabs>
          <w:tab w:val="left" w:pos="1099"/>
        </w:tabs>
        <w:kinsoku w:val="0"/>
        <w:overflowPunct w:val="0"/>
        <w:adjustRightInd/>
        <w:ind w:left="720" w:right="180" w:firstLine="0"/>
      </w:pPr>
    </w:p>
    <w:p w14:paraId="022ACBEB" w14:textId="77777777" w:rsidR="00197E78" w:rsidRDefault="00197E78" w:rsidP="00234959">
      <w:pPr>
        <w:pStyle w:val="ListParagraph"/>
        <w:tabs>
          <w:tab w:val="left" w:pos="1099"/>
        </w:tabs>
        <w:kinsoku w:val="0"/>
        <w:overflowPunct w:val="0"/>
        <w:adjustRightInd/>
        <w:ind w:left="720" w:right="180" w:firstLine="0"/>
      </w:pPr>
    </w:p>
    <w:p w14:paraId="56EC90F9" w14:textId="77777777" w:rsidR="00197E78" w:rsidRDefault="00197E78" w:rsidP="00234959">
      <w:pPr>
        <w:pStyle w:val="ListParagraph"/>
        <w:tabs>
          <w:tab w:val="left" w:pos="1099"/>
        </w:tabs>
        <w:kinsoku w:val="0"/>
        <w:overflowPunct w:val="0"/>
        <w:adjustRightInd/>
        <w:ind w:left="720" w:right="180" w:firstLine="0"/>
      </w:pPr>
    </w:p>
    <w:p w14:paraId="47048B7A" w14:textId="77777777" w:rsidR="00197E78" w:rsidRDefault="00197E78" w:rsidP="00234959">
      <w:pPr>
        <w:pStyle w:val="ListParagraph"/>
        <w:tabs>
          <w:tab w:val="left" w:pos="1099"/>
        </w:tabs>
        <w:kinsoku w:val="0"/>
        <w:overflowPunct w:val="0"/>
        <w:adjustRightInd/>
        <w:ind w:left="720" w:right="180" w:firstLine="0"/>
      </w:pPr>
    </w:p>
    <w:p w14:paraId="66005AAD" w14:textId="77777777" w:rsidR="00197E78" w:rsidRDefault="00197E78" w:rsidP="00234959">
      <w:pPr>
        <w:pStyle w:val="ListParagraph"/>
        <w:tabs>
          <w:tab w:val="left" w:pos="1099"/>
        </w:tabs>
        <w:kinsoku w:val="0"/>
        <w:overflowPunct w:val="0"/>
        <w:adjustRightInd/>
        <w:ind w:left="720" w:right="180" w:firstLine="0"/>
      </w:pPr>
    </w:p>
    <w:p w14:paraId="3D812E40" w14:textId="77777777" w:rsidR="00197E78" w:rsidRDefault="00197E78" w:rsidP="00234959">
      <w:pPr>
        <w:pStyle w:val="ListParagraph"/>
        <w:tabs>
          <w:tab w:val="left" w:pos="1099"/>
        </w:tabs>
        <w:kinsoku w:val="0"/>
        <w:overflowPunct w:val="0"/>
        <w:adjustRightInd/>
        <w:ind w:left="720" w:right="180" w:firstLine="0"/>
      </w:pPr>
    </w:p>
    <w:p w14:paraId="408BE41C" w14:textId="77777777" w:rsidR="00197E78" w:rsidRDefault="00197E78" w:rsidP="00234959">
      <w:pPr>
        <w:pStyle w:val="ListParagraph"/>
        <w:tabs>
          <w:tab w:val="left" w:pos="1099"/>
        </w:tabs>
        <w:kinsoku w:val="0"/>
        <w:overflowPunct w:val="0"/>
        <w:adjustRightInd/>
        <w:ind w:left="720" w:right="180" w:firstLine="0"/>
      </w:pPr>
    </w:p>
    <w:p w14:paraId="064DE601" w14:textId="77777777" w:rsidR="00197E78" w:rsidRDefault="00197E78" w:rsidP="00234959">
      <w:pPr>
        <w:pStyle w:val="ListParagraph"/>
        <w:tabs>
          <w:tab w:val="left" w:pos="1099"/>
        </w:tabs>
        <w:kinsoku w:val="0"/>
        <w:overflowPunct w:val="0"/>
        <w:adjustRightInd/>
        <w:ind w:left="720" w:right="180" w:firstLine="0"/>
      </w:pPr>
    </w:p>
    <w:p w14:paraId="64B26F8C" w14:textId="77777777" w:rsidR="00197E78" w:rsidRPr="00A5031E" w:rsidRDefault="00197E78" w:rsidP="00234959">
      <w:pPr>
        <w:pStyle w:val="ListParagraph"/>
        <w:tabs>
          <w:tab w:val="left" w:pos="1099"/>
        </w:tabs>
        <w:kinsoku w:val="0"/>
        <w:overflowPunct w:val="0"/>
        <w:adjustRightInd/>
        <w:ind w:left="720" w:right="180" w:firstLine="0"/>
      </w:pPr>
    </w:p>
    <w:p w14:paraId="2130B2CB" w14:textId="77777777" w:rsidR="00FE5FBB" w:rsidRPr="002D1E06" w:rsidRDefault="00FE5FBB" w:rsidP="00B67E73">
      <w:pPr>
        <w:pStyle w:val="BodyText"/>
        <w:kinsoku w:val="0"/>
        <w:overflowPunct w:val="0"/>
        <w:ind w:right="180"/>
        <w:rPr>
          <w:b/>
          <w:bCs/>
          <w:sz w:val="2"/>
          <w:szCs w:val="2"/>
        </w:rPr>
      </w:pPr>
    </w:p>
    <w:p w14:paraId="76CD0DB9" w14:textId="3EB9BD1F" w:rsidR="004A77A2" w:rsidRPr="004A77A2" w:rsidRDefault="004A77A2" w:rsidP="00B67E73">
      <w:pPr>
        <w:ind w:right="180"/>
        <w:rPr>
          <w:sz w:val="2"/>
          <w:szCs w:val="2"/>
        </w:rPr>
      </w:pPr>
    </w:p>
    <w:tbl>
      <w:tblPr>
        <w:tblStyle w:val="TableGrid"/>
        <w:tblW w:w="10080" w:type="dxa"/>
        <w:tblInd w:w="-5" w:type="dxa"/>
        <w:tblLayout w:type="fixed"/>
        <w:tblLook w:val="0020" w:firstRow="1" w:lastRow="0" w:firstColumn="0" w:lastColumn="0" w:noHBand="0" w:noVBand="0"/>
      </w:tblPr>
      <w:tblGrid>
        <w:gridCol w:w="1800"/>
        <w:gridCol w:w="1823"/>
        <w:gridCol w:w="4477"/>
        <w:gridCol w:w="1980"/>
      </w:tblGrid>
      <w:tr w:rsidR="00402CA7" w:rsidRPr="00D7184B" w14:paraId="31147FA7" w14:textId="77777777" w:rsidTr="00F57342">
        <w:trPr>
          <w:trHeight w:val="288"/>
        </w:trPr>
        <w:tc>
          <w:tcPr>
            <w:tcW w:w="1800" w:type="dxa"/>
            <w:tcBorders>
              <w:top w:val="single" w:sz="4" w:space="0" w:color="auto"/>
              <w:left w:val="single" w:sz="4" w:space="0" w:color="auto"/>
              <w:bottom w:val="single" w:sz="4" w:space="0" w:color="auto"/>
              <w:right w:val="nil"/>
            </w:tcBorders>
            <w:shd w:val="clear" w:color="auto" w:fill="A5A5A5" w:themeFill="accent3"/>
          </w:tcPr>
          <w:p w14:paraId="47727523" w14:textId="77777777" w:rsidR="00402CA7" w:rsidRPr="003F05B3" w:rsidRDefault="00402CA7" w:rsidP="00B67E73">
            <w:pPr>
              <w:pStyle w:val="TableParagraph"/>
              <w:kinsoku w:val="0"/>
              <w:overflowPunct w:val="0"/>
              <w:spacing w:line="240" w:lineRule="auto"/>
              <w:ind w:left="0"/>
              <w:rPr>
                <w:b/>
                <w:bCs/>
                <w:w w:val="105"/>
              </w:rPr>
            </w:pPr>
          </w:p>
        </w:tc>
        <w:tc>
          <w:tcPr>
            <w:tcW w:w="1823" w:type="dxa"/>
            <w:tcBorders>
              <w:top w:val="single" w:sz="4" w:space="0" w:color="auto"/>
              <w:left w:val="nil"/>
              <w:bottom w:val="single" w:sz="4" w:space="0" w:color="auto"/>
              <w:right w:val="nil"/>
            </w:tcBorders>
            <w:shd w:val="clear" w:color="auto" w:fill="A5A5A5" w:themeFill="accent3"/>
          </w:tcPr>
          <w:p w14:paraId="0D04A10D" w14:textId="77777777" w:rsidR="00402CA7" w:rsidRPr="003F05B3" w:rsidRDefault="00402CA7" w:rsidP="00B67E73">
            <w:pPr>
              <w:pStyle w:val="TableParagraph"/>
              <w:kinsoku w:val="0"/>
              <w:overflowPunct w:val="0"/>
              <w:spacing w:line="240" w:lineRule="auto"/>
              <w:ind w:left="0"/>
              <w:rPr>
                <w:b/>
                <w:bCs/>
              </w:rPr>
            </w:pPr>
          </w:p>
        </w:tc>
        <w:tc>
          <w:tcPr>
            <w:tcW w:w="4477" w:type="dxa"/>
            <w:tcBorders>
              <w:top w:val="single" w:sz="4" w:space="0" w:color="auto"/>
              <w:left w:val="nil"/>
              <w:bottom w:val="single" w:sz="4" w:space="0" w:color="auto"/>
              <w:right w:val="nil"/>
            </w:tcBorders>
            <w:shd w:val="clear" w:color="auto" w:fill="A5A5A5" w:themeFill="accent3"/>
            <w:vAlign w:val="center"/>
          </w:tcPr>
          <w:p w14:paraId="05A32154" w14:textId="21DCC9EC" w:rsidR="00402CA7" w:rsidRPr="003F05B3" w:rsidRDefault="00402CA7" w:rsidP="00B67E73">
            <w:pPr>
              <w:pStyle w:val="TableParagraph"/>
              <w:kinsoku w:val="0"/>
              <w:overflowPunct w:val="0"/>
              <w:spacing w:line="240" w:lineRule="auto"/>
              <w:ind w:left="-3549" w:right="-2089"/>
              <w:jc w:val="center"/>
              <w:rPr>
                <w:b/>
                <w:bCs/>
              </w:rPr>
            </w:pPr>
            <w:r w:rsidRPr="003F05B3">
              <w:rPr>
                <w:b/>
                <w:bCs/>
              </w:rPr>
              <w:t>CHANGE HISTORY</w:t>
            </w:r>
          </w:p>
        </w:tc>
        <w:tc>
          <w:tcPr>
            <w:tcW w:w="1980" w:type="dxa"/>
            <w:tcBorders>
              <w:top w:val="single" w:sz="4" w:space="0" w:color="auto"/>
              <w:left w:val="nil"/>
              <w:bottom w:val="single" w:sz="4" w:space="0" w:color="auto"/>
              <w:right w:val="single" w:sz="4" w:space="0" w:color="auto"/>
            </w:tcBorders>
            <w:shd w:val="clear" w:color="auto" w:fill="A5A5A5" w:themeFill="accent3"/>
          </w:tcPr>
          <w:p w14:paraId="5E42506E" w14:textId="77777777" w:rsidR="00402CA7" w:rsidRPr="003F05B3" w:rsidRDefault="00402CA7" w:rsidP="00B67E73">
            <w:pPr>
              <w:pStyle w:val="TableParagraph"/>
              <w:kinsoku w:val="0"/>
              <w:overflowPunct w:val="0"/>
              <w:spacing w:line="240" w:lineRule="auto"/>
              <w:ind w:left="0"/>
              <w:rPr>
                <w:b/>
                <w:bCs/>
              </w:rPr>
            </w:pPr>
          </w:p>
        </w:tc>
      </w:tr>
      <w:tr w:rsidR="00FE5FBB" w:rsidRPr="00D7184B" w14:paraId="7CD209D1" w14:textId="77777777" w:rsidTr="00F57342">
        <w:trPr>
          <w:trHeight w:val="288"/>
        </w:trPr>
        <w:tc>
          <w:tcPr>
            <w:tcW w:w="1800" w:type="dxa"/>
            <w:tcBorders>
              <w:top w:val="single" w:sz="4" w:space="0" w:color="auto"/>
            </w:tcBorders>
            <w:shd w:val="clear" w:color="auto" w:fill="A5A5A5" w:themeFill="accent3"/>
            <w:vAlign w:val="center"/>
          </w:tcPr>
          <w:p w14:paraId="6447C95F" w14:textId="3037747E" w:rsidR="00FE5FBB" w:rsidRPr="004A77A2" w:rsidRDefault="00B068BD" w:rsidP="00B67E73">
            <w:pPr>
              <w:pStyle w:val="TableParagraph"/>
              <w:kinsoku w:val="0"/>
              <w:overflowPunct w:val="0"/>
              <w:spacing w:line="240" w:lineRule="auto"/>
              <w:ind w:left="0"/>
              <w:rPr>
                <w:b/>
                <w:bCs/>
                <w:spacing w:val="-2"/>
                <w:w w:val="105"/>
              </w:rPr>
            </w:pPr>
            <w:r w:rsidRPr="004A77A2">
              <w:rPr>
                <w:b/>
                <w:bCs/>
                <w:w w:val="105"/>
              </w:rPr>
              <w:t>Data</w:t>
            </w:r>
            <w:r w:rsidR="008F6350" w:rsidRPr="004A77A2">
              <w:rPr>
                <w:b/>
                <w:bCs/>
                <w:spacing w:val="-9"/>
                <w:w w:val="105"/>
              </w:rPr>
              <w:t xml:space="preserve"> </w:t>
            </w:r>
            <w:r w:rsidRPr="004A77A2">
              <w:rPr>
                <w:b/>
                <w:bCs/>
                <w:spacing w:val="-2"/>
                <w:w w:val="105"/>
              </w:rPr>
              <w:t>Change</w:t>
            </w:r>
          </w:p>
        </w:tc>
        <w:tc>
          <w:tcPr>
            <w:tcW w:w="1823" w:type="dxa"/>
            <w:tcBorders>
              <w:top w:val="single" w:sz="4" w:space="0" w:color="auto"/>
            </w:tcBorders>
            <w:shd w:val="clear" w:color="auto" w:fill="A5A5A5" w:themeFill="accent3"/>
            <w:vAlign w:val="center"/>
          </w:tcPr>
          <w:p w14:paraId="2CD47369" w14:textId="77777777" w:rsidR="00FE5FBB" w:rsidRPr="004A77A2" w:rsidRDefault="00B068BD" w:rsidP="00B67E73">
            <w:pPr>
              <w:pStyle w:val="TableParagraph"/>
              <w:kinsoku w:val="0"/>
              <w:overflowPunct w:val="0"/>
              <w:spacing w:line="240" w:lineRule="auto"/>
              <w:ind w:left="-86"/>
              <w:rPr>
                <w:b/>
                <w:bCs/>
                <w:spacing w:val="-4"/>
                <w:w w:val="105"/>
              </w:rPr>
            </w:pPr>
            <w:r w:rsidRPr="004A77A2">
              <w:rPr>
                <w:b/>
                <w:bCs/>
                <w:spacing w:val="-4"/>
                <w:w w:val="105"/>
              </w:rPr>
              <w:t>Date</w:t>
            </w:r>
          </w:p>
        </w:tc>
        <w:tc>
          <w:tcPr>
            <w:tcW w:w="4477" w:type="dxa"/>
            <w:tcBorders>
              <w:top w:val="single" w:sz="4" w:space="0" w:color="auto"/>
            </w:tcBorders>
            <w:shd w:val="clear" w:color="auto" w:fill="A5A5A5" w:themeFill="accent3"/>
            <w:vAlign w:val="center"/>
          </w:tcPr>
          <w:p w14:paraId="09C733F9" w14:textId="77777777" w:rsidR="00FE5FBB" w:rsidRPr="004A77A2" w:rsidRDefault="00B068BD" w:rsidP="00B67E73">
            <w:pPr>
              <w:pStyle w:val="TableParagraph"/>
              <w:kinsoku w:val="0"/>
              <w:overflowPunct w:val="0"/>
              <w:spacing w:line="240" w:lineRule="auto"/>
              <w:ind w:left="-21" w:firstLine="21"/>
              <w:rPr>
                <w:b/>
                <w:bCs/>
                <w:spacing w:val="-2"/>
              </w:rPr>
            </w:pPr>
            <w:r w:rsidRPr="004A77A2">
              <w:rPr>
                <w:b/>
                <w:bCs/>
              </w:rPr>
              <w:t>Change</w:t>
            </w:r>
            <w:r w:rsidRPr="004A77A2">
              <w:rPr>
                <w:b/>
                <w:bCs/>
                <w:spacing w:val="20"/>
              </w:rPr>
              <w:t xml:space="preserve"> </w:t>
            </w:r>
            <w:r w:rsidRPr="004A77A2">
              <w:rPr>
                <w:b/>
                <w:bCs/>
                <w:spacing w:val="-2"/>
              </w:rPr>
              <w:t>Description</w:t>
            </w:r>
          </w:p>
        </w:tc>
        <w:tc>
          <w:tcPr>
            <w:tcW w:w="1980" w:type="dxa"/>
            <w:tcBorders>
              <w:top w:val="single" w:sz="4" w:space="0" w:color="auto"/>
            </w:tcBorders>
            <w:shd w:val="clear" w:color="auto" w:fill="A5A5A5" w:themeFill="accent3"/>
            <w:vAlign w:val="center"/>
          </w:tcPr>
          <w:p w14:paraId="371D5EFE" w14:textId="77777777" w:rsidR="00FE5FBB" w:rsidRPr="004A77A2" w:rsidRDefault="00B068BD" w:rsidP="00B67E73">
            <w:pPr>
              <w:pStyle w:val="TableParagraph"/>
              <w:kinsoku w:val="0"/>
              <w:overflowPunct w:val="0"/>
              <w:spacing w:line="240" w:lineRule="auto"/>
              <w:ind w:left="-110"/>
              <w:jc w:val="center"/>
              <w:rPr>
                <w:b/>
                <w:bCs/>
                <w:spacing w:val="-2"/>
                <w:w w:val="105"/>
              </w:rPr>
            </w:pPr>
            <w:r w:rsidRPr="004A77A2">
              <w:rPr>
                <w:b/>
                <w:bCs/>
                <w:spacing w:val="-2"/>
                <w:w w:val="105"/>
              </w:rPr>
              <w:t>Change</w:t>
            </w:r>
            <w:r w:rsidRPr="004A77A2">
              <w:rPr>
                <w:b/>
                <w:bCs/>
                <w:spacing w:val="-7"/>
                <w:w w:val="105"/>
              </w:rPr>
              <w:t xml:space="preserve"> </w:t>
            </w:r>
            <w:r w:rsidRPr="004A77A2">
              <w:rPr>
                <w:b/>
                <w:bCs/>
                <w:spacing w:val="-2"/>
                <w:w w:val="105"/>
              </w:rPr>
              <w:t>Number</w:t>
            </w:r>
          </w:p>
        </w:tc>
      </w:tr>
      <w:tr w:rsidR="00FE5FBB" w:rsidRPr="00D7184B" w14:paraId="456AD831" w14:textId="77777777" w:rsidTr="00F57342">
        <w:trPr>
          <w:trHeight w:val="288"/>
        </w:trPr>
        <w:tc>
          <w:tcPr>
            <w:tcW w:w="1800" w:type="dxa"/>
          </w:tcPr>
          <w:p w14:paraId="20CF8513" w14:textId="77777777" w:rsidR="00FE5FBB" w:rsidRPr="00D7184B" w:rsidRDefault="00B068BD" w:rsidP="00B67E73">
            <w:pPr>
              <w:pStyle w:val="TableParagraph"/>
              <w:kinsoku w:val="0"/>
              <w:overflowPunct w:val="0"/>
              <w:spacing w:line="240" w:lineRule="auto"/>
              <w:ind w:left="0" w:right="180"/>
              <w:rPr>
                <w:spacing w:val="-5"/>
              </w:rPr>
            </w:pPr>
            <w:r w:rsidRPr="00D7184B">
              <w:rPr>
                <w:spacing w:val="-5"/>
              </w:rPr>
              <w:t>N/A</w:t>
            </w:r>
          </w:p>
        </w:tc>
        <w:tc>
          <w:tcPr>
            <w:tcW w:w="1823" w:type="dxa"/>
          </w:tcPr>
          <w:p w14:paraId="5430DDFA" w14:textId="6F231838" w:rsidR="00FE5FBB" w:rsidRPr="00D7184B" w:rsidRDefault="00FE5FBB" w:rsidP="00B67E73">
            <w:pPr>
              <w:pStyle w:val="TableParagraph"/>
              <w:kinsoku w:val="0"/>
              <w:overflowPunct w:val="0"/>
              <w:spacing w:line="240" w:lineRule="auto"/>
              <w:ind w:left="0" w:right="-87"/>
              <w:rPr>
                <w:spacing w:val="-4"/>
              </w:rPr>
            </w:pPr>
          </w:p>
        </w:tc>
        <w:tc>
          <w:tcPr>
            <w:tcW w:w="4477" w:type="dxa"/>
          </w:tcPr>
          <w:p w14:paraId="71C0A2DF" w14:textId="77777777" w:rsidR="00FE5FBB" w:rsidRPr="00D7184B" w:rsidRDefault="00B068BD" w:rsidP="00B67E73">
            <w:pPr>
              <w:pStyle w:val="TableParagraph"/>
              <w:kinsoku w:val="0"/>
              <w:overflowPunct w:val="0"/>
              <w:spacing w:line="240" w:lineRule="auto"/>
              <w:ind w:left="53" w:right="180"/>
              <w:rPr>
                <w:spacing w:val="-2"/>
              </w:rPr>
            </w:pPr>
            <w:r w:rsidRPr="00D7184B">
              <w:rPr>
                <w:spacing w:val="-2"/>
              </w:rPr>
              <w:t>Basic</w:t>
            </w:r>
          </w:p>
        </w:tc>
        <w:tc>
          <w:tcPr>
            <w:tcW w:w="1980" w:type="dxa"/>
          </w:tcPr>
          <w:p w14:paraId="06354A2A" w14:textId="77777777" w:rsidR="00FE5FBB" w:rsidRPr="00D7184B" w:rsidRDefault="00B068BD" w:rsidP="00B67E73">
            <w:pPr>
              <w:pStyle w:val="TableParagraph"/>
              <w:kinsoku w:val="0"/>
              <w:overflowPunct w:val="0"/>
              <w:spacing w:line="240" w:lineRule="auto"/>
              <w:ind w:left="0" w:right="180"/>
              <w:jc w:val="center"/>
              <w:rPr>
                <w:w w:val="102"/>
              </w:rPr>
            </w:pPr>
            <w:r w:rsidRPr="00D7184B">
              <w:rPr>
                <w:w w:val="102"/>
              </w:rPr>
              <w:t>-</w:t>
            </w:r>
          </w:p>
        </w:tc>
      </w:tr>
      <w:tr w:rsidR="00FE5FBB" w:rsidRPr="00D7184B" w14:paraId="5C9C0775" w14:textId="77777777" w:rsidTr="00F57342">
        <w:trPr>
          <w:trHeight w:val="288"/>
        </w:trPr>
        <w:tc>
          <w:tcPr>
            <w:tcW w:w="1800" w:type="dxa"/>
            <w:shd w:val="clear" w:color="auto" w:fill="E7E6E6" w:themeFill="background2"/>
          </w:tcPr>
          <w:p w14:paraId="2EF4ACB7" w14:textId="2F666BA3" w:rsidR="00FE5FBB" w:rsidRPr="00D7184B" w:rsidRDefault="00FE5FBB" w:rsidP="00B67E73">
            <w:pPr>
              <w:pStyle w:val="TableParagraph"/>
              <w:kinsoku w:val="0"/>
              <w:overflowPunct w:val="0"/>
              <w:spacing w:line="240" w:lineRule="auto"/>
              <w:ind w:left="0" w:right="-109"/>
              <w:rPr>
                <w:spacing w:val="-4"/>
              </w:rPr>
            </w:pPr>
          </w:p>
        </w:tc>
        <w:tc>
          <w:tcPr>
            <w:tcW w:w="1823" w:type="dxa"/>
            <w:shd w:val="clear" w:color="auto" w:fill="E7E6E6" w:themeFill="background2"/>
          </w:tcPr>
          <w:p w14:paraId="7B92A4F2" w14:textId="4D4A1DCF" w:rsidR="00FE5FBB" w:rsidRPr="00D7184B" w:rsidRDefault="00FE5FBB" w:rsidP="00B67E73">
            <w:pPr>
              <w:pStyle w:val="TableParagraph"/>
              <w:kinsoku w:val="0"/>
              <w:overflowPunct w:val="0"/>
              <w:spacing w:line="240" w:lineRule="auto"/>
              <w:ind w:left="0" w:right="-87"/>
              <w:rPr>
                <w:spacing w:val="-4"/>
              </w:rPr>
            </w:pPr>
          </w:p>
        </w:tc>
        <w:tc>
          <w:tcPr>
            <w:tcW w:w="4477" w:type="dxa"/>
            <w:shd w:val="clear" w:color="auto" w:fill="E7E6E6" w:themeFill="background2"/>
          </w:tcPr>
          <w:p w14:paraId="43CEC828" w14:textId="2DFFE6E8" w:rsidR="00FE5FBB" w:rsidRPr="00D7184B" w:rsidRDefault="00FE5FBB" w:rsidP="00B67E73">
            <w:pPr>
              <w:pStyle w:val="TableParagraph"/>
              <w:kinsoku w:val="0"/>
              <w:overflowPunct w:val="0"/>
              <w:spacing w:line="240" w:lineRule="auto"/>
              <w:ind w:left="53" w:right="180"/>
              <w:rPr>
                <w:spacing w:val="-2"/>
              </w:rPr>
            </w:pPr>
          </w:p>
        </w:tc>
        <w:tc>
          <w:tcPr>
            <w:tcW w:w="1980" w:type="dxa"/>
            <w:shd w:val="clear" w:color="auto" w:fill="E7E6E6" w:themeFill="background2"/>
          </w:tcPr>
          <w:p w14:paraId="6EE18444" w14:textId="306501B9" w:rsidR="00FE5FBB" w:rsidRPr="00D7184B" w:rsidRDefault="00FE5FBB" w:rsidP="00B67E73">
            <w:pPr>
              <w:pStyle w:val="TableParagraph"/>
              <w:kinsoku w:val="0"/>
              <w:overflowPunct w:val="0"/>
              <w:spacing w:line="240" w:lineRule="auto"/>
              <w:ind w:left="0" w:right="180"/>
              <w:jc w:val="center"/>
              <w:rPr>
                <w:w w:val="102"/>
              </w:rPr>
            </w:pPr>
          </w:p>
        </w:tc>
      </w:tr>
      <w:tr w:rsidR="001B58D7" w:rsidRPr="00D7184B" w14:paraId="0CEE583C" w14:textId="77777777" w:rsidTr="00F57342">
        <w:trPr>
          <w:trHeight w:val="288"/>
        </w:trPr>
        <w:tc>
          <w:tcPr>
            <w:tcW w:w="1800" w:type="dxa"/>
          </w:tcPr>
          <w:p w14:paraId="2DEC93A2" w14:textId="77777777" w:rsidR="001B58D7" w:rsidRPr="00D7184B" w:rsidRDefault="001B58D7" w:rsidP="00B67E73">
            <w:pPr>
              <w:pStyle w:val="TableParagraph"/>
              <w:kinsoku w:val="0"/>
              <w:overflowPunct w:val="0"/>
              <w:spacing w:line="240" w:lineRule="auto"/>
              <w:ind w:left="0" w:right="180"/>
            </w:pPr>
          </w:p>
        </w:tc>
        <w:tc>
          <w:tcPr>
            <w:tcW w:w="1823" w:type="dxa"/>
          </w:tcPr>
          <w:p w14:paraId="67E88704" w14:textId="77777777" w:rsidR="001B58D7" w:rsidRPr="00D7184B" w:rsidRDefault="001B58D7" w:rsidP="00B67E73">
            <w:pPr>
              <w:pStyle w:val="TableParagraph"/>
              <w:kinsoku w:val="0"/>
              <w:overflowPunct w:val="0"/>
              <w:spacing w:line="240" w:lineRule="auto"/>
              <w:ind w:right="180"/>
            </w:pPr>
          </w:p>
        </w:tc>
        <w:tc>
          <w:tcPr>
            <w:tcW w:w="4477" w:type="dxa"/>
          </w:tcPr>
          <w:p w14:paraId="5E908423" w14:textId="26B5797B" w:rsidR="001B58D7" w:rsidRPr="00F31641" w:rsidRDefault="001B58D7" w:rsidP="00B67E73">
            <w:pPr>
              <w:pStyle w:val="TableParagraph"/>
              <w:kinsoku w:val="0"/>
              <w:overflowPunct w:val="0"/>
              <w:spacing w:line="240" w:lineRule="auto"/>
              <w:ind w:left="53" w:right="180"/>
              <w:rPr>
                <w:highlight w:val="yellow"/>
              </w:rPr>
            </w:pPr>
          </w:p>
        </w:tc>
        <w:tc>
          <w:tcPr>
            <w:tcW w:w="1980" w:type="dxa"/>
          </w:tcPr>
          <w:p w14:paraId="692A0AD4" w14:textId="073C131A" w:rsidR="001B58D7" w:rsidRPr="00F31641" w:rsidRDefault="001B58D7" w:rsidP="00B67E73">
            <w:pPr>
              <w:pStyle w:val="TableParagraph"/>
              <w:kinsoku w:val="0"/>
              <w:overflowPunct w:val="0"/>
              <w:spacing w:line="240" w:lineRule="auto"/>
              <w:ind w:left="0" w:right="180"/>
              <w:jc w:val="center"/>
              <w:rPr>
                <w:w w:val="102"/>
                <w:highlight w:val="yellow"/>
              </w:rPr>
            </w:pPr>
          </w:p>
        </w:tc>
      </w:tr>
    </w:tbl>
    <w:p w14:paraId="68D6FCED" w14:textId="77777777" w:rsidR="00FE5FBB" w:rsidRPr="00D7184B" w:rsidRDefault="00FE5FBB" w:rsidP="00B67E73">
      <w:pPr>
        <w:ind w:right="180"/>
        <w:rPr>
          <w:b/>
          <w:bCs/>
          <w:i/>
          <w:iCs/>
          <w:sz w:val="24"/>
          <w:szCs w:val="24"/>
        </w:rPr>
        <w:sectPr w:rsidR="00FE5FBB" w:rsidRPr="00D7184B" w:rsidSect="00B87149">
          <w:headerReference w:type="default" r:id="rId13"/>
          <w:footerReference w:type="default" r:id="rId14"/>
          <w:pgSz w:w="12240" w:h="15840"/>
          <w:pgMar w:top="1152" w:right="720" w:bottom="1440" w:left="1440" w:header="507" w:footer="299" w:gutter="0"/>
          <w:cols w:space="720"/>
          <w:noEndnote/>
        </w:sectPr>
      </w:pPr>
    </w:p>
    <w:p w14:paraId="0861F27F" w14:textId="4B0C5854" w:rsidR="00197E78" w:rsidRPr="00827306" w:rsidRDefault="00197E78" w:rsidP="003B046E">
      <w:pPr>
        <w:tabs>
          <w:tab w:val="left" w:pos="1100"/>
          <w:tab w:val="left" w:pos="3255"/>
        </w:tabs>
        <w:spacing w:before="1"/>
        <w:ind w:left="800" w:right="267"/>
        <w:jc w:val="center"/>
        <w:rPr>
          <w:sz w:val="24"/>
          <w:szCs w:val="24"/>
        </w:rPr>
      </w:pPr>
      <w:r w:rsidRPr="00827306">
        <w:rPr>
          <w:sz w:val="24"/>
          <w:szCs w:val="24"/>
        </w:rPr>
        <w:t>RESPONSIBILITIES</w:t>
      </w:r>
    </w:p>
    <w:p w14:paraId="30A09D85" w14:textId="77777777" w:rsidR="00197E78" w:rsidRPr="00827306" w:rsidRDefault="00197E78" w:rsidP="00197E78">
      <w:pPr>
        <w:pStyle w:val="ListParagraph"/>
        <w:tabs>
          <w:tab w:val="left" w:pos="1100"/>
        </w:tabs>
        <w:spacing w:before="1"/>
        <w:ind w:left="800" w:right="267" w:firstLine="0"/>
      </w:pPr>
    </w:p>
    <w:p w14:paraId="1CC7D7AD" w14:textId="77777777" w:rsidR="00197E78" w:rsidRPr="00827306" w:rsidRDefault="00197E78" w:rsidP="00197E78">
      <w:pPr>
        <w:pStyle w:val="ListParagraph"/>
        <w:numPr>
          <w:ilvl w:val="0"/>
          <w:numId w:val="42"/>
        </w:numPr>
        <w:tabs>
          <w:tab w:val="left" w:pos="1100"/>
        </w:tabs>
        <w:adjustRightInd/>
        <w:spacing w:before="1"/>
        <w:ind w:right="267" w:firstLine="0"/>
      </w:pPr>
      <w:r w:rsidRPr="00827306">
        <w:t>DIRECTOR, DEFENSE LOGISTICS AGENCY (DLA).</w:t>
      </w:r>
      <w:r w:rsidRPr="00827306">
        <w:rPr>
          <w:spacing w:val="40"/>
        </w:rPr>
        <w:t xml:space="preserve"> </w:t>
      </w:r>
      <w:r w:rsidRPr="00827306">
        <w:t>Under the authority, direction, and control of the Under Secretary of Defense for Acquisition and Sustainment, through the Assistant Secretary</w:t>
      </w:r>
      <w:r w:rsidRPr="00827306">
        <w:rPr>
          <w:spacing w:val="-3"/>
        </w:rPr>
        <w:t xml:space="preserve"> </w:t>
      </w:r>
      <w:r w:rsidRPr="00827306">
        <w:t>of</w:t>
      </w:r>
      <w:r w:rsidRPr="00827306">
        <w:rPr>
          <w:spacing w:val="-4"/>
        </w:rPr>
        <w:t xml:space="preserve"> </w:t>
      </w:r>
      <w:r w:rsidRPr="00827306">
        <w:t>Defense</w:t>
      </w:r>
      <w:r w:rsidRPr="00827306">
        <w:rPr>
          <w:spacing w:val="-3"/>
        </w:rPr>
        <w:t xml:space="preserve"> </w:t>
      </w:r>
      <w:r w:rsidRPr="00827306">
        <w:t>for</w:t>
      </w:r>
      <w:r w:rsidRPr="00827306">
        <w:rPr>
          <w:spacing w:val="-3"/>
        </w:rPr>
        <w:t xml:space="preserve"> </w:t>
      </w:r>
      <w:r w:rsidRPr="00827306">
        <w:t>Sustainment</w:t>
      </w:r>
      <w:r w:rsidRPr="00827306">
        <w:rPr>
          <w:spacing w:val="-3"/>
        </w:rPr>
        <w:t xml:space="preserve"> </w:t>
      </w:r>
      <w:r w:rsidRPr="00827306">
        <w:t>(ASD(S)),</w:t>
      </w:r>
      <w:r w:rsidRPr="00827306">
        <w:rPr>
          <w:spacing w:val="-3"/>
        </w:rPr>
        <w:t xml:space="preserve"> </w:t>
      </w:r>
      <w:r w:rsidRPr="00827306">
        <w:t>and</w:t>
      </w:r>
      <w:r w:rsidRPr="00827306">
        <w:rPr>
          <w:spacing w:val="-3"/>
        </w:rPr>
        <w:t xml:space="preserve"> </w:t>
      </w:r>
      <w:r w:rsidRPr="00827306">
        <w:t>in</w:t>
      </w:r>
      <w:r w:rsidRPr="00827306">
        <w:rPr>
          <w:spacing w:val="-3"/>
        </w:rPr>
        <w:t xml:space="preserve"> </w:t>
      </w:r>
      <w:r w:rsidRPr="00827306">
        <w:t>addition</w:t>
      </w:r>
      <w:r w:rsidRPr="00827306">
        <w:rPr>
          <w:spacing w:val="-3"/>
        </w:rPr>
        <w:t xml:space="preserve"> </w:t>
      </w:r>
      <w:r w:rsidRPr="00827306">
        <w:t>to</w:t>
      </w:r>
      <w:r w:rsidRPr="00827306">
        <w:rPr>
          <w:spacing w:val="-3"/>
        </w:rPr>
        <w:t xml:space="preserve"> </w:t>
      </w:r>
      <w:r w:rsidRPr="00827306">
        <w:t>the</w:t>
      </w:r>
      <w:r w:rsidRPr="00827306">
        <w:rPr>
          <w:spacing w:val="-4"/>
        </w:rPr>
        <w:t xml:space="preserve"> </w:t>
      </w:r>
      <w:r w:rsidRPr="00827306">
        <w:t>responsibilities</w:t>
      </w:r>
      <w:r w:rsidRPr="00827306">
        <w:rPr>
          <w:spacing w:val="-4"/>
        </w:rPr>
        <w:t xml:space="preserve"> </w:t>
      </w:r>
      <w:r w:rsidRPr="00827306">
        <w:t>listed under section</w:t>
      </w:r>
      <w:r w:rsidRPr="00827306">
        <w:rPr>
          <w:spacing w:val="-3"/>
        </w:rPr>
        <w:t xml:space="preserve"> </w:t>
      </w:r>
      <w:r w:rsidRPr="00827306">
        <w:t>2, the Director, DLA:</w:t>
      </w:r>
    </w:p>
    <w:p w14:paraId="39A9D1F4" w14:textId="77777777" w:rsidR="00197E78" w:rsidRPr="00827306" w:rsidRDefault="00197E78" w:rsidP="00197E78">
      <w:pPr>
        <w:pStyle w:val="BodyText"/>
        <w:rPr>
          <w:sz w:val="24"/>
          <w:szCs w:val="24"/>
        </w:rPr>
      </w:pPr>
    </w:p>
    <w:p w14:paraId="42E849C5" w14:textId="77777777" w:rsidR="00197E78" w:rsidRPr="00827306" w:rsidRDefault="00197E78" w:rsidP="00197E78">
      <w:pPr>
        <w:pStyle w:val="ListParagraph"/>
        <w:numPr>
          <w:ilvl w:val="1"/>
          <w:numId w:val="42"/>
        </w:numPr>
        <w:tabs>
          <w:tab w:val="left" w:pos="1446"/>
        </w:tabs>
        <w:adjustRightInd/>
        <w:ind w:right="913" w:firstLine="360"/>
      </w:pPr>
      <w:r w:rsidRPr="00827306">
        <w:t>Provides</w:t>
      </w:r>
      <w:r w:rsidRPr="00827306">
        <w:rPr>
          <w:spacing w:val="-6"/>
        </w:rPr>
        <w:t xml:space="preserve"> </w:t>
      </w:r>
      <w:r w:rsidRPr="00827306">
        <w:t>agency-level</w:t>
      </w:r>
      <w:r w:rsidRPr="00827306">
        <w:rPr>
          <w:spacing w:val="-5"/>
        </w:rPr>
        <w:t xml:space="preserve"> </w:t>
      </w:r>
      <w:r w:rsidRPr="00827306">
        <w:t>command</w:t>
      </w:r>
      <w:r w:rsidRPr="00827306">
        <w:rPr>
          <w:spacing w:val="-4"/>
        </w:rPr>
        <w:t xml:space="preserve"> </w:t>
      </w:r>
      <w:r w:rsidRPr="00827306">
        <w:t>and</w:t>
      </w:r>
      <w:r w:rsidRPr="00827306">
        <w:rPr>
          <w:spacing w:val="-4"/>
        </w:rPr>
        <w:t xml:space="preserve"> </w:t>
      </w:r>
      <w:r w:rsidRPr="00827306">
        <w:t>control</w:t>
      </w:r>
      <w:r w:rsidRPr="00827306">
        <w:rPr>
          <w:spacing w:val="-4"/>
        </w:rPr>
        <w:t xml:space="preserve"> </w:t>
      </w:r>
      <w:r w:rsidRPr="00827306">
        <w:t>and</w:t>
      </w:r>
      <w:r w:rsidRPr="00827306">
        <w:rPr>
          <w:spacing w:val="-4"/>
        </w:rPr>
        <w:t xml:space="preserve"> </w:t>
      </w:r>
      <w:r w:rsidRPr="00827306">
        <w:t>administers</w:t>
      </w:r>
      <w:r w:rsidRPr="00827306">
        <w:rPr>
          <w:spacing w:val="-4"/>
        </w:rPr>
        <w:t xml:space="preserve"> </w:t>
      </w:r>
      <w:r w:rsidRPr="00827306">
        <w:t>the</w:t>
      </w:r>
      <w:r w:rsidRPr="00827306">
        <w:rPr>
          <w:spacing w:val="-4"/>
        </w:rPr>
        <w:t xml:space="preserve"> </w:t>
      </w:r>
      <w:r w:rsidRPr="00827306">
        <w:t>worldwide</w:t>
      </w:r>
      <w:r w:rsidRPr="00827306">
        <w:rPr>
          <w:spacing w:val="-4"/>
        </w:rPr>
        <w:t xml:space="preserve"> </w:t>
      </w:r>
      <w:r w:rsidRPr="00827306">
        <w:t>Defense Materiel Disposition Program.</w:t>
      </w:r>
    </w:p>
    <w:p w14:paraId="6462D305" w14:textId="77777777" w:rsidR="00197E78" w:rsidRPr="00827306" w:rsidRDefault="00197E78" w:rsidP="00197E78">
      <w:pPr>
        <w:pStyle w:val="BodyText"/>
        <w:rPr>
          <w:sz w:val="24"/>
          <w:szCs w:val="24"/>
        </w:rPr>
      </w:pPr>
    </w:p>
    <w:p w14:paraId="3E465975" w14:textId="77777777" w:rsidR="00197E78" w:rsidRPr="00827306" w:rsidRDefault="00197E78" w:rsidP="00197E78">
      <w:pPr>
        <w:pStyle w:val="ListParagraph"/>
        <w:numPr>
          <w:ilvl w:val="1"/>
          <w:numId w:val="42"/>
        </w:numPr>
        <w:tabs>
          <w:tab w:val="left" w:pos="1460"/>
        </w:tabs>
        <w:adjustRightInd/>
        <w:ind w:right="958" w:firstLine="360"/>
      </w:pPr>
      <w:r w:rsidRPr="00827306">
        <w:t>Provides</w:t>
      </w:r>
      <w:r w:rsidRPr="00827306">
        <w:rPr>
          <w:spacing w:val="-5"/>
        </w:rPr>
        <w:t xml:space="preserve"> </w:t>
      </w:r>
      <w:r w:rsidRPr="00827306">
        <w:t>direction</w:t>
      </w:r>
      <w:r w:rsidRPr="00827306">
        <w:rPr>
          <w:spacing w:val="-6"/>
        </w:rPr>
        <w:t xml:space="preserve"> </w:t>
      </w:r>
      <w:r w:rsidRPr="00827306">
        <w:t>to</w:t>
      </w:r>
      <w:r w:rsidRPr="00827306">
        <w:rPr>
          <w:spacing w:val="-4"/>
        </w:rPr>
        <w:t xml:space="preserve"> </w:t>
      </w:r>
      <w:r w:rsidRPr="00827306">
        <w:t>the</w:t>
      </w:r>
      <w:r w:rsidRPr="00827306">
        <w:rPr>
          <w:spacing w:val="-4"/>
        </w:rPr>
        <w:t xml:space="preserve"> </w:t>
      </w:r>
      <w:r w:rsidRPr="00827306">
        <w:t>DLA</w:t>
      </w:r>
      <w:r w:rsidRPr="00827306">
        <w:rPr>
          <w:spacing w:val="-5"/>
        </w:rPr>
        <w:t xml:space="preserve"> </w:t>
      </w:r>
      <w:r w:rsidRPr="00827306">
        <w:t>Disposition</w:t>
      </w:r>
      <w:r w:rsidRPr="00827306">
        <w:rPr>
          <w:spacing w:val="-4"/>
        </w:rPr>
        <w:t xml:space="preserve"> </w:t>
      </w:r>
      <w:r w:rsidRPr="00827306">
        <w:t>Services</w:t>
      </w:r>
      <w:r w:rsidRPr="00827306">
        <w:rPr>
          <w:spacing w:val="-4"/>
        </w:rPr>
        <w:t xml:space="preserve"> </w:t>
      </w:r>
      <w:r w:rsidRPr="00827306">
        <w:t>on</w:t>
      </w:r>
      <w:r w:rsidRPr="00827306">
        <w:rPr>
          <w:spacing w:val="-6"/>
        </w:rPr>
        <w:t xml:space="preserve"> </w:t>
      </w:r>
      <w:r w:rsidRPr="00827306">
        <w:t>implementing</w:t>
      </w:r>
      <w:r w:rsidRPr="00827306">
        <w:rPr>
          <w:spacing w:val="-4"/>
        </w:rPr>
        <w:t xml:space="preserve"> </w:t>
      </w:r>
      <w:r w:rsidRPr="00827306">
        <w:t>the</w:t>
      </w:r>
      <w:r w:rsidRPr="00827306">
        <w:rPr>
          <w:spacing w:val="-4"/>
        </w:rPr>
        <w:t xml:space="preserve"> </w:t>
      </w:r>
      <w:r w:rsidRPr="00827306">
        <w:t>worldwide Defense Materiel Disposition Program.</w:t>
      </w:r>
    </w:p>
    <w:p w14:paraId="2BE2B3E6" w14:textId="77777777" w:rsidR="00197E78" w:rsidRPr="00827306" w:rsidRDefault="00197E78" w:rsidP="00197E78">
      <w:pPr>
        <w:pStyle w:val="BodyText"/>
        <w:rPr>
          <w:sz w:val="24"/>
          <w:szCs w:val="24"/>
        </w:rPr>
      </w:pPr>
    </w:p>
    <w:p w14:paraId="331C4297" w14:textId="77777777" w:rsidR="00197E78" w:rsidRPr="00827306" w:rsidRDefault="00197E78" w:rsidP="00197E78">
      <w:pPr>
        <w:pStyle w:val="ListParagraph"/>
        <w:numPr>
          <w:ilvl w:val="1"/>
          <w:numId w:val="42"/>
        </w:numPr>
        <w:tabs>
          <w:tab w:val="left" w:pos="1446"/>
        </w:tabs>
        <w:adjustRightInd/>
        <w:ind w:right="206" w:firstLine="360"/>
        <w:jc w:val="both"/>
      </w:pPr>
      <w:r w:rsidRPr="00827306">
        <w:t>Provides</w:t>
      </w:r>
      <w:r w:rsidRPr="00827306">
        <w:rPr>
          <w:spacing w:val="-3"/>
        </w:rPr>
        <w:t xml:space="preserve"> </w:t>
      </w:r>
      <w:r w:rsidRPr="00827306">
        <w:t>direction</w:t>
      </w:r>
      <w:r w:rsidRPr="00827306">
        <w:rPr>
          <w:spacing w:val="-4"/>
        </w:rPr>
        <w:t xml:space="preserve"> </w:t>
      </w:r>
      <w:r w:rsidRPr="00827306">
        <w:t>to</w:t>
      </w:r>
      <w:r w:rsidRPr="00827306">
        <w:rPr>
          <w:spacing w:val="-2"/>
        </w:rPr>
        <w:t xml:space="preserve"> </w:t>
      </w:r>
      <w:r w:rsidRPr="00827306">
        <w:t>the</w:t>
      </w:r>
      <w:r w:rsidRPr="00827306">
        <w:rPr>
          <w:spacing w:val="-2"/>
        </w:rPr>
        <w:t xml:space="preserve"> </w:t>
      </w:r>
      <w:r w:rsidRPr="00827306">
        <w:t>DLA</w:t>
      </w:r>
      <w:r w:rsidRPr="00827306">
        <w:rPr>
          <w:spacing w:val="-3"/>
        </w:rPr>
        <w:t xml:space="preserve"> </w:t>
      </w:r>
      <w:r w:rsidRPr="00827306">
        <w:t>Inventory</w:t>
      </w:r>
      <w:r w:rsidRPr="00827306">
        <w:rPr>
          <w:spacing w:val="-2"/>
        </w:rPr>
        <w:t xml:space="preserve"> </w:t>
      </w:r>
      <w:r w:rsidRPr="00827306">
        <w:t>Control</w:t>
      </w:r>
      <w:r w:rsidRPr="00827306">
        <w:rPr>
          <w:spacing w:val="-2"/>
        </w:rPr>
        <w:t xml:space="preserve"> </w:t>
      </w:r>
      <w:r w:rsidRPr="00827306">
        <w:t>Points</w:t>
      </w:r>
      <w:r w:rsidRPr="00827306">
        <w:rPr>
          <w:spacing w:val="-3"/>
        </w:rPr>
        <w:t xml:space="preserve"> </w:t>
      </w:r>
      <w:r w:rsidRPr="00827306">
        <w:t>(ICPs)</w:t>
      </w:r>
      <w:r w:rsidRPr="00827306">
        <w:rPr>
          <w:spacing w:val="-2"/>
        </w:rPr>
        <w:t xml:space="preserve"> </w:t>
      </w:r>
      <w:r w:rsidRPr="00827306">
        <w:t>on</w:t>
      </w:r>
      <w:r w:rsidRPr="00827306">
        <w:rPr>
          <w:spacing w:val="-2"/>
        </w:rPr>
        <w:t xml:space="preserve"> </w:t>
      </w:r>
      <w:r w:rsidRPr="00827306">
        <w:t>the</w:t>
      </w:r>
      <w:r w:rsidRPr="00827306">
        <w:rPr>
          <w:spacing w:val="-2"/>
        </w:rPr>
        <w:t xml:space="preserve"> </w:t>
      </w:r>
      <w:r w:rsidRPr="00827306">
        <w:t>cataloging</w:t>
      </w:r>
      <w:r w:rsidRPr="00827306">
        <w:rPr>
          <w:spacing w:val="-2"/>
        </w:rPr>
        <w:t xml:space="preserve"> </w:t>
      </w:r>
      <w:r w:rsidRPr="00827306">
        <w:t>of</w:t>
      </w:r>
      <w:r w:rsidRPr="00827306">
        <w:rPr>
          <w:spacing w:val="-3"/>
        </w:rPr>
        <w:t xml:space="preserve"> </w:t>
      </w:r>
      <w:r w:rsidRPr="00827306">
        <w:t>items</w:t>
      </w:r>
      <w:r w:rsidRPr="00827306">
        <w:rPr>
          <w:spacing w:val="-2"/>
        </w:rPr>
        <w:t xml:space="preserve"> </w:t>
      </w:r>
      <w:r w:rsidRPr="00827306">
        <w:t>in the</w:t>
      </w:r>
      <w:r w:rsidRPr="00827306">
        <w:rPr>
          <w:spacing w:val="-3"/>
        </w:rPr>
        <w:t xml:space="preserve"> </w:t>
      </w:r>
      <w:r w:rsidRPr="00827306">
        <w:t>Federal</w:t>
      </w:r>
      <w:r w:rsidRPr="00827306">
        <w:rPr>
          <w:spacing w:val="-4"/>
        </w:rPr>
        <w:t xml:space="preserve"> </w:t>
      </w:r>
      <w:r w:rsidRPr="00827306">
        <w:t>Logistics</w:t>
      </w:r>
      <w:r w:rsidRPr="00827306">
        <w:rPr>
          <w:spacing w:val="-3"/>
        </w:rPr>
        <w:t xml:space="preserve"> </w:t>
      </w:r>
      <w:r w:rsidRPr="00827306">
        <w:t>Information</w:t>
      </w:r>
      <w:r w:rsidRPr="00827306">
        <w:rPr>
          <w:spacing w:val="-3"/>
        </w:rPr>
        <w:t xml:space="preserve"> </w:t>
      </w:r>
      <w:r w:rsidRPr="00827306">
        <w:t>System</w:t>
      </w:r>
      <w:r w:rsidRPr="00827306">
        <w:rPr>
          <w:spacing w:val="-5"/>
        </w:rPr>
        <w:t xml:space="preserve"> </w:t>
      </w:r>
      <w:r w:rsidRPr="00827306">
        <w:t>(FLIS)</w:t>
      </w:r>
      <w:r w:rsidRPr="00827306">
        <w:rPr>
          <w:spacing w:val="-3"/>
        </w:rPr>
        <w:t xml:space="preserve"> </w:t>
      </w:r>
      <w:r w:rsidRPr="00827306">
        <w:t>to</w:t>
      </w:r>
      <w:r w:rsidRPr="00827306">
        <w:rPr>
          <w:spacing w:val="-3"/>
        </w:rPr>
        <w:t xml:space="preserve"> </w:t>
      </w:r>
      <w:r w:rsidRPr="00827306">
        <w:t>prevent</w:t>
      </w:r>
      <w:r w:rsidRPr="00827306">
        <w:rPr>
          <w:spacing w:val="-3"/>
        </w:rPr>
        <w:t xml:space="preserve"> </w:t>
      </w:r>
      <w:r w:rsidRPr="00827306">
        <w:t>the</w:t>
      </w:r>
      <w:r w:rsidRPr="00827306">
        <w:rPr>
          <w:spacing w:val="-3"/>
        </w:rPr>
        <w:t xml:space="preserve"> </w:t>
      </w:r>
      <w:r w:rsidRPr="00827306">
        <w:t>unauthorized</w:t>
      </w:r>
      <w:r w:rsidRPr="00827306">
        <w:rPr>
          <w:spacing w:val="-3"/>
        </w:rPr>
        <w:t xml:space="preserve"> </w:t>
      </w:r>
      <w:r w:rsidRPr="00827306">
        <w:t>disposition</w:t>
      </w:r>
      <w:r w:rsidRPr="00827306">
        <w:rPr>
          <w:spacing w:val="-3"/>
        </w:rPr>
        <w:t xml:space="preserve"> </w:t>
      </w:r>
      <w:r w:rsidRPr="00827306">
        <w:t>or</w:t>
      </w:r>
      <w:r w:rsidRPr="00827306">
        <w:rPr>
          <w:spacing w:val="-3"/>
        </w:rPr>
        <w:t xml:space="preserve"> </w:t>
      </w:r>
      <w:r w:rsidRPr="00827306">
        <w:t>release of items within DoD, other Federal Civilian Agencies (FCAs), or release into commerce.</w:t>
      </w:r>
    </w:p>
    <w:p w14:paraId="5E3371FF" w14:textId="77777777" w:rsidR="00197E78" w:rsidRPr="00827306" w:rsidRDefault="00197E78" w:rsidP="00197E78">
      <w:pPr>
        <w:pStyle w:val="BodyText"/>
        <w:rPr>
          <w:sz w:val="24"/>
          <w:szCs w:val="24"/>
        </w:rPr>
      </w:pPr>
    </w:p>
    <w:p w14:paraId="76A926FD" w14:textId="77777777" w:rsidR="00197E78" w:rsidRPr="00827306" w:rsidRDefault="00197E78" w:rsidP="00197E78">
      <w:pPr>
        <w:pStyle w:val="ListParagraph"/>
        <w:numPr>
          <w:ilvl w:val="1"/>
          <w:numId w:val="42"/>
        </w:numPr>
        <w:tabs>
          <w:tab w:val="left" w:pos="1460"/>
        </w:tabs>
        <w:adjustRightInd/>
        <w:ind w:right="174" w:firstLine="360"/>
      </w:pPr>
      <w:r w:rsidRPr="00827306">
        <w:t>Assumes the worldwide disposal of all DoD Hazardous Property (HP)  except for those categories specifically designated</w:t>
      </w:r>
      <w:r w:rsidRPr="00827306">
        <w:rPr>
          <w:spacing w:val="-3"/>
        </w:rPr>
        <w:t xml:space="preserve"> </w:t>
      </w:r>
      <w:r w:rsidRPr="00827306">
        <w:t>to</w:t>
      </w:r>
      <w:r w:rsidRPr="00827306">
        <w:rPr>
          <w:spacing w:val="-3"/>
        </w:rPr>
        <w:t xml:space="preserve"> </w:t>
      </w:r>
      <w:r w:rsidRPr="00827306">
        <w:t>remain</w:t>
      </w:r>
      <w:r w:rsidRPr="00827306">
        <w:rPr>
          <w:spacing w:val="-3"/>
        </w:rPr>
        <w:t xml:space="preserve"> </w:t>
      </w:r>
      <w:r w:rsidRPr="00827306">
        <w:t>the</w:t>
      </w:r>
      <w:r w:rsidRPr="00827306">
        <w:rPr>
          <w:spacing w:val="-3"/>
        </w:rPr>
        <w:t xml:space="preserve"> </w:t>
      </w:r>
      <w:r w:rsidRPr="00827306">
        <w:t>responsibility</w:t>
      </w:r>
      <w:r w:rsidRPr="00827306">
        <w:rPr>
          <w:spacing w:val="-3"/>
        </w:rPr>
        <w:t xml:space="preserve"> </w:t>
      </w:r>
      <w:r w:rsidRPr="00827306">
        <w:t>of</w:t>
      </w:r>
      <w:r w:rsidRPr="00827306">
        <w:rPr>
          <w:spacing w:val="-4"/>
        </w:rPr>
        <w:t xml:space="preserve"> </w:t>
      </w:r>
      <w:r w:rsidRPr="00827306">
        <w:t>the</w:t>
      </w:r>
      <w:r w:rsidRPr="00827306">
        <w:rPr>
          <w:spacing w:val="-3"/>
        </w:rPr>
        <w:t xml:space="preserve"> </w:t>
      </w:r>
      <w:r w:rsidRPr="00827306">
        <w:t>Military</w:t>
      </w:r>
      <w:r w:rsidRPr="00827306">
        <w:rPr>
          <w:spacing w:val="-3"/>
        </w:rPr>
        <w:t xml:space="preserve"> </w:t>
      </w:r>
      <w:r w:rsidRPr="00827306">
        <w:t>Department</w:t>
      </w:r>
      <w:r w:rsidRPr="00827306">
        <w:rPr>
          <w:spacing w:val="-3"/>
        </w:rPr>
        <w:t xml:space="preserve"> </w:t>
      </w:r>
      <w:r w:rsidRPr="00827306">
        <w:t>or</w:t>
      </w:r>
      <w:r w:rsidRPr="00827306">
        <w:rPr>
          <w:spacing w:val="-3"/>
        </w:rPr>
        <w:t xml:space="preserve"> </w:t>
      </w:r>
      <w:r w:rsidRPr="00827306">
        <w:t>Defense</w:t>
      </w:r>
      <w:r w:rsidRPr="00827306">
        <w:rPr>
          <w:spacing w:val="-3"/>
        </w:rPr>
        <w:t xml:space="preserve"> </w:t>
      </w:r>
      <w:r w:rsidRPr="00827306">
        <w:t>Agency</w:t>
      </w:r>
      <w:r w:rsidRPr="00827306">
        <w:rPr>
          <w:spacing w:val="-3"/>
        </w:rPr>
        <w:t xml:space="preserve"> </w:t>
      </w:r>
      <w:r w:rsidRPr="00827306">
        <w:t>as</w:t>
      </w:r>
      <w:r w:rsidRPr="00827306">
        <w:rPr>
          <w:spacing w:val="-3"/>
        </w:rPr>
        <w:t xml:space="preserve"> </w:t>
      </w:r>
      <w:r w:rsidRPr="00827306">
        <w:t>described in this instruction.</w:t>
      </w:r>
    </w:p>
    <w:p w14:paraId="5249B291" w14:textId="77777777" w:rsidR="00197E78" w:rsidRPr="00827306" w:rsidRDefault="00197E78" w:rsidP="00197E78">
      <w:pPr>
        <w:pStyle w:val="BodyText"/>
        <w:rPr>
          <w:sz w:val="24"/>
          <w:szCs w:val="24"/>
        </w:rPr>
      </w:pPr>
    </w:p>
    <w:p w14:paraId="70544BD9" w14:textId="77777777" w:rsidR="00197E78" w:rsidRPr="00827306" w:rsidRDefault="00197E78" w:rsidP="00197E78">
      <w:pPr>
        <w:pStyle w:val="ListParagraph"/>
        <w:numPr>
          <w:ilvl w:val="1"/>
          <w:numId w:val="42"/>
        </w:numPr>
        <w:tabs>
          <w:tab w:val="left" w:pos="1446"/>
        </w:tabs>
        <w:adjustRightInd/>
        <w:ind w:right="493" w:firstLine="360"/>
      </w:pPr>
      <w:r w:rsidRPr="00827306">
        <w:t>Oversees</w:t>
      </w:r>
      <w:r w:rsidRPr="00827306">
        <w:rPr>
          <w:spacing w:val="-5"/>
        </w:rPr>
        <w:t xml:space="preserve"> </w:t>
      </w:r>
      <w:r w:rsidRPr="00827306">
        <w:t>the</w:t>
      </w:r>
      <w:r w:rsidRPr="00827306">
        <w:rPr>
          <w:spacing w:val="-4"/>
        </w:rPr>
        <w:t xml:space="preserve"> </w:t>
      </w:r>
      <w:r w:rsidRPr="00827306">
        <w:t>investigation,</w:t>
      </w:r>
      <w:r w:rsidRPr="00827306">
        <w:rPr>
          <w:spacing w:val="-4"/>
        </w:rPr>
        <w:t xml:space="preserve"> </w:t>
      </w:r>
      <w:r w:rsidRPr="00827306">
        <w:t>reporting,</w:t>
      </w:r>
      <w:r w:rsidRPr="00827306">
        <w:rPr>
          <w:spacing w:val="-4"/>
        </w:rPr>
        <w:t xml:space="preserve"> </w:t>
      </w:r>
      <w:r w:rsidRPr="00827306">
        <w:t>retrieval,</w:t>
      </w:r>
      <w:r w:rsidRPr="00827306">
        <w:rPr>
          <w:spacing w:val="-6"/>
        </w:rPr>
        <w:t xml:space="preserve"> </w:t>
      </w:r>
      <w:r w:rsidRPr="00827306">
        <w:t>and</w:t>
      </w:r>
      <w:r w:rsidRPr="00827306">
        <w:rPr>
          <w:spacing w:val="-4"/>
        </w:rPr>
        <w:t xml:space="preserve"> </w:t>
      </w:r>
      <w:r w:rsidRPr="00827306">
        <w:t>safekeeping</w:t>
      </w:r>
      <w:r w:rsidRPr="00827306">
        <w:rPr>
          <w:spacing w:val="-4"/>
        </w:rPr>
        <w:t xml:space="preserve"> </w:t>
      </w:r>
      <w:r w:rsidRPr="00827306">
        <w:t>of</w:t>
      </w:r>
      <w:r w:rsidRPr="00827306">
        <w:rPr>
          <w:spacing w:val="-4"/>
        </w:rPr>
        <w:t xml:space="preserve"> </w:t>
      </w:r>
      <w:r w:rsidRPr="00827306">
        <w:t>materiel</w:t>
      </w:r>
      <w:r w:rsidRPr="00827306">
        <w:rPr>
          <w:spacing w:val="-4"/>
        </w:rPr>
        <w:t xml:space="preserve"> </w:t>
      </w:r>
      <w:r w:rsidRPr="00827306">
        <w:t>inadvertently released from DoD control and subsequently discovered to pose an explosive hazard.</w:t>
      </w:r>
    </w:p>
    <w:p w14:paraId="6CEEC89A" w14:textId="77777777" w:rsidR="00197E78" w:rsidRPr="00827306" w:rsidRDefault="00197E78" w:rsidP="00197E78">
      <w:pPr>
        <w:pStyle w:val="ListParagraph"/>
      </w:pPr>
    </w:p>
    <w:p w14:paraId="1F92B70E" w14:textId="77777777" w:rsidR="00197E78" w:rsidRPr="00827306" w:rsidRDefault="00197E78" w:rsidP="00197E78">
      <w:pPr>
        <w:pStyle w:val="ListParagraph"/>
        <w:numPr>
          <w:ilvl w:val="1"/>
          <w:numId w:val="42"/>
        </w:numPr>
        <w:tabs>
          <w:tab w:val="left" w:pos="1446"/>
        </w:tabs>
        <w:adjustRightInd/>
        <w:ind w:right="493" w:firstLine="360"/>
      </w:pPr>
      <w:r w:rsidRPr="00827306">
        <w:t>Chair the DoD Disposal Policy Working Group</w:t>
      </w:r>
    </w:p>
    <w:p w14:paraId="5A855858" w14:textId="77777777" w:rsidR="00197E78" w:rsidRPr="00827306" w:rsidRDefault="00197E78" w:rsidP="00197E78">
      <w:pPr>
        <w:pStyle w:val="ListParagraph"/>
        <w:tabs>
          <w:tab w:val="left" w:pos="1100"/>
        </w:tabs>
        <w:ind w:left="1100" w:firstLine="0"/>
      </w:pPr>
    </w:p>
    <w:p w14:paraId="489B1404" w14:textId="77777777" w:rsidR="00197E78" w:rsidRPr="00827306" w:rsidRDefault="00197E78" w:rsidP="00197E78">
      <w:pPr>
        <w:pStyle w:val="ListParagraph"/>
        <w:numPr>
          <w:ilvl w:val="0"/>
          <w:numId w:val="42"/>
        </w:numPr>
        <w:tabs>
          <w:tab w:val="left" w:pos="1100"/>
        </w:tabs>
        <w:adjustRightInd/>
        <w:ind w:left="1100"/>
      </w:pPr>
      <w:r w:rsidRPr="00827306">
        <w:rPr>
          <w:u w:val="single"/>
        </w:rPr>
        <w:t>DOD</w:t>
      </w:r>
      <w:r w:rsidRPr="00827306">
        <w:rPr>
          <w:spacing w:val="-4"/>
          <w:u w:val="single"/>
        </w:rPr>
        <w:t xml:space="preserve"> </w:t>
      </w:r>
      <w:r w:rsidRPr="00827306">
        <w:rPr>
          <w:u w:val="single"/>
        </w:rPr>
        <w:t>COMPONENT</w:t>
      </w:r>
      <w:r w:rsidRPr="00827306">
        <w:rPr>
          <w:spacing w:val="-2"/>
          <w:u w:val="single"/>
        </w:rPr>
        <w:t xml:space="preserve"> </w:t>
      </w:r>
      <w:r w:rsidRPr="00827306">
        <w:rPr>
          <w:u w:val="single"/>
        </w:rPr>
        <w:t>HEADS</w:t>
      </w:r>
      <w:r w:rsidRPr="00827306">
        <w:t>.</w:t>
      </w:r>
      <w:r w:rsidRPr="00827306">
        <w:rPr>
          <w:spacing w:val="56"/>
        </w:rPr>
        <w:t xml:space="preserve"> </w:t>
      </w:r>
      <w:r w:rsidRPr="00827306">
        <w:t>The</w:t>
      </w:r>
      <w:r w:rsidRPr="00827306">
        <w:rPr>
          <w:spacing w:val="-2"/>
        </w:rPr>
        <w:t xml:space="preserve"> </w:t>
      </w:r>
      <w:r w:rsidRPr="00827306">
        <w:t>DoD</w:t>
      </w:r>
      <w:r w:rsidRPr="00827306">
        <w:rPr>
          <w:spacing w:val="-3"/>
        </w:rPr>
        <w:t xml:space="preserve"> </w:t>
      </w:r>
      <w:r w:rsidRPr="00827306">
        <w:t>Component</w:t>
      </w:r>
      <w:r w:rsidRPr="00827306">
        <w:rPr>
          <w:spacing w:val="-1"/>
        </w:rPr>
        <w:t xml:space="preserve"> </w:t>
      </w:r>
      <w:r w:rsidRPr="00827306">
        <w:rPr>
          <w:spacing w:val="-2"/>
        </w:rPr>
        <w:t>heads:</w:t>
      </w:r>
    </w:p>
    <w:p w14:paraId="005BB473" w14:textId="77777777" w:rsidR="00197E78" w:rsidRPr="00827306" w:rsidRDefault="00197E78" w:rsidP="00197E78">
      <w:pPr>
        <w:pStyle w:val="BodyText"/>
        <w:rPr>
          <w:sz w:val="24"/>
          <w:szCs w:val="24"/>
        </w:rPr>
      </w:pPr>
    </w:p>
    <w:p w14:paraId="59264ED5" w14:textId="77777777" w:rsidR="00197E78" w:rsidRPr="00827306" w:rsidRDefault="00197E78" w:rsidP="00197E78">
      <w:pPr>
        <w:pStyle w:val="ListParagraph"/>
        <w:numPr>
          <w:ilvl w:val="1"/>
          <w:numId w:val="42"/>
        </w:numPr>
        <w:tabs>
          <w:tab w:val="left" w:pos="1446"/>
        </w:tabs>
        <w:adjustRightInd/>
        <w:ind w:right="740" w:firstLine="360"/>
      </w:pPr>
      <w:r w:rsidRPr="00827306">
        <w:t>Comply</w:t>
      </w:r>
      <w:r w:rsidRPr="00827306">
        <w:rPr>
          <w:spacing w:val="-3"/>
        </w:rPr>
        <w:t xml:space="preserve"> </w:t>
      </w:r>
      <w:r w:rsidRPr="00827306">
        <w:t>with</w:t>
      </w:r>
      <w:r w:rsidRPr="00827306">
        <w:rPr>
          <w:spacing w:val="-3"/>
        </w:rPr>
        <w:t xml:space="preserve"> </w:t>
      </w:r>
      <w:r w:rsidRPr="00827306">
        <w:t>applicable</w:t>
      </w:r>
      <w:r w:rsidRPr="00827306">
        <w:rPr>
          <w:spacing w:val="-3"/>
        </w:rPr>
        <w:t xml:space="preserve"> </w:t>
      </w:r>
      <w:r w:rsidRPr="00827306">
        <w:t>Federal,</w:t>
      </w:r>
      <w:r w:rsidRPr="00827306">
        <w:rPr>
          <w:spacing w:val="-5"/>
        </w:rPr>
        <w:t xml:space="preserve"> </w:t>
      </w:r>
      <w:r w:rsidRPr="00827306">
        <w:t>State,</w:t>
      </w:r>
      <w:r w:rsidRPr="00827306">
        <w:rPr>
          <w:spacing w:val="-5"/>
        </w:rPr>
        <w:t xml:space="preserve"> </w:t>
      </w:r>
      <w:r w:rsidRPr="00827306">
        <w:t>local</w:t>
      </w:r>
      <w:r w:rsidRPr="00827306">
        <w:rPr>
          <w:spacing w:val="-4"/>
        </w:rPr>
        <w:t xml:space="preserve"> </w:t>
      </w:r>
      <w:r w:rsidRPr="00827306">
        <w:t>laws,</w:t>
      </w:r>
      <w:r w:rsidRPr="00827306">
        <w:rPr>
          <w:spacing w:val="-4"/>
        </w:rPr>
        <w:t xml:space="preserve"> </w:t>
      </w:r>
      <w:r w:rsidRPr="00827306">
        <w:t>Executive</w:t>
      </w:r>
      <w:r w:rsidRPr="00827306">
        <w:rPr>
          <w:spacing w:val="-3"/>
        </w:rPr>
        <w:t xml:space="preserve"> </w:t>
      </w:r>
      <w:r w:rsidRPr="00827306">
        <w:t>orders,</w:t>
      </w:r>
      <w:r w:rsidRPr="00827306">
        <w:rPr>
          <w:spacing w:val="-5"/>
        </w:rPr>
        <w:t xml:space="preserve"> </w:t>
      </w:r>
      <w:r w:rsidRPr="00827306">
        <w:t>and</w:t>
      </w:r>
      <w:r w:rsidRPr="00827306">
        <w:rPr>
          <w:spacing w:val="-3"/>
        </w:rPr>
        <w:t xml:space="preserve"> </w:t>
      </w:r>
      <w:r w:rsidRPr="00827306">
        <w:t>DoD</w:t>
      </w:r>
      <w:r w:rsidRPr="00827306">
        <w:rPr>
          <w:spacing w:val="-4"/>
        </w:rPr>
        <w:t xml:space="preserve"> </w:t>
      </w:r>
      <w:r w:rsidRPr="00827306">
        <w:t>policies governing materiel demilitarization (DEMIL) and disposition.</w:t>
      </w:r>
    </w:p>
    <w:p w14:paraId="2DAB1DEB" w14:textId="77777777" w:rsidR="00197E78" w:rsidRPr="00827306" w:rsidRDefault="00197E78" w:rsidP="00197E78">
      <w:pPr>
        <w:pStyle w:val="BodyText"/>
        <w:rPr>
          <w:sz w:val="24"/>
          <w:szCs w:val="24"/>
        </w:rPr>
      </w:pPr>
    </w:p>
    <w:p w14:paraId="18A78EC0" w14:textId="77777777" w:rsidR="00197E78" w:rsidRPr="00827306" w:rsidRDefault="00197E78" w:rsidP="00197E78">
      <w:pPr>
        <w:pStyle w:val="ListParagraph"/>
        <w:numPr>
          <w:ilvl w:val="1"/>
          <w:numId w:val="42"/>
        </w:numPr>
        <w:tabs>
          <w:tab w:val="left" w:pos="1460"/>
        </w:tabs>
        <w:adjustRightInd/>
        <w:ind w:right="362" w:firstLine="360"/>
      </w:pPr>
      <w:r w:rsidRPr="00827306">
        <w:t>Treat</w:t>
      </w:r>
      <w:r w:rsidRPr="00827306">
        <w:rPr>
          <w:spacing w:val="-4"/>
        </w:rPr>
        <w:t xml:space="preserve"> </w:t>
      </w:r>
      <w:r w:rsidRPr="00827306">
        <w:t>the</w:t>
      </w:r>
      <w:r w:rsidRPr="00827306">
        <w:rPr>
          <w:spacing w:val="-4"/>
        </w:rPr>
        <w:t xml:space="preserve"> </w:t>
      </w:r>
      <w:r w:rsidRPr="00827306">
        <w:t>disposal</w:t>
      </w:r>
      <w:r w:rsidRPr="00827306">
        <w:rPr>
          <w:spacing w:val="-3"/>
        </w:rPr>
        <w:t xml:space="preserve"> </w:t>
      </w:r>
      <w:r w:rsidRPr="00827306">
        <w:t>of</w:t>
      </w:r>
      <w:r w:rsidRPr="00827306">
        <w:rPr>
          <w:spacing w:val="-5"/>
        </w:rPr>
        <w:t xml:space="preserve"> </w:t>
      </w:r>
      <w:r w:rsidRPr="00827306">
        <w:t>DoD</w:t>
      </w:r>
      <w:r w:rsidRPr="00827306">
        <w:rPr>
          <w:spacing w:val="-4"/>
        </w:rPr>
        <w:t xml:space="preserve"> </w:t>
      </w:r>
      <w:r w:rsidRPr="00827306">
        <w:t>property</w:t>
      </w:r>
      <w:r w:rsidRPr="00827306">
        <w:rPr>
          <w:spacing w:val="-3"/>
        </w:rPr>
        <w:t xml:space="preserve"> </w:t>
      </w:r>
      <w:r w:rsidRPr="00827306">
        <w:t>as</w:t>
      </w:r>
      <w:r w:rsidRPr="00827306">
        <w:rPr>
          <w:spacing w:val="-3"/>
        </w:rPr>
        <w:t xml:space="preserve"> </w:t>
      </w:r>
      <w:r w:rsidRPr="00827306">
        <w:t>an</w:t>
      </w:r>
      <w:r w:rsidRPr="00827306">
        <w:rPr>
          <w:spacing w:val="-3"/>
        </w:rPr>
        <w:t xml:space="preserve"> </w:t>
      </w:r>
      <w:r w:rsidRPr="00827306">
        <w:t>integral</w:t>
      </w:r>
      <w:r w:rsidRPr="00827306">
        <w:rPr>
          <w:spacing w:val="-3"/>
        </w:rPr>
        <w:t xml:space="preserve"> </w:t>
      </w:r>
      <w:r w:rsidRPr="00827306">
        <w:t>part</w:t>
      </w:r>
      <w:r w:rsidRPr="00827306">
        <w:rPr>
          <w:spacing w:val="-3"/>
        </w:rPr>
        <w:t xml:space="preserve"> </w:t>
      </w:r>
      <w:r w:rsidRPr="00827306">
        <w:t>of</w:t>
      </w:r>
      <w:r w:rsidRPr="00827306">
        <w:rPr>
          <w:spacing w:val="-4"/>
        </w:rPr>
        <w:t xml:space="preserve"> </w:t>
      </w:r>
      <w:r w:rsidRPr="00827306">
        <w:t>DoD</w:t>
      </w:r>
      <w:r w:rsidRPr="00827306">
        <w:rPr>
          <w:spacing w:val="-4"/>
        </w:rPr>
        <w:t xml:space="preserve"> </w:t>
      </w:r>
      <w:r w:rsidRPr="00827306">
        <w:t>Supply</w:t>
      </w:r>
      <w:r w:rsidRPr="00827306">
        <w:rPr>
          <w:spacing w:val="-3"/>
        </w:rPr>
        <w:t xml:space="preserve"> </w:t>
      </w:r>
      <w:r w:rsidRPr="00827306">
        <w:t>Chain</w:t>
      </w:r>
      <w:r w:rsidRPr="00827306">
        <w:rPr>
          <w:spacing w:val="-3"/>
        </w:rPr>
        <w:t xml:space="preserve"> </w:t>
      </w:r>
      <w:r w:rsidRPr="00827306">
        <w:t>Management; ensure that disposal actions and costs are a part of “end-to-end” management of items and that disposal of property is a planned event at all levels of their organizations.</w:t>
      </w:r>
    </w:p>
    <w:p w14:paraId="6F1C0F13" w14:textId="77777777" w:rsidR="00197E78" w:rsidRPr="00827306" w:rsidRDefault="00197E78" w:rsidP="00197E78">
      <w:pPr>
        <w:pStyle w:val="BodyText"/>
        <w:rPr>
          <w:sz w:val="24"/>
          <w:szCs w:val="24"/>
        </w:rPr>
      </w:pPr>
    </w:p>
    <w:p w14:paraId="227B3601" w14:textId="77777777" w:rsidR="00197E78" w:rsidRPr="00827306" w:rsidRDefault="00197E78" w:rsidP="00197E78">
      <w:pPr>
        <w:pStyle w:val="ListParagraph"/>
        <w:numPr>
          <w:ilvl w:val="1"/>
          <w:numId w:val="42"/>
        </w:numPr>
        <w:tabs>
          <w:tab w:val="left" w:pos="1446"/>
        </w:tabs>
        <w:adjustRightInd/>
        <w:ind w:right="587" w:firstLine="360"/>
      </w:pPr>
      <w:r w:rsidRPr="00827306">
        <w:t>Establish</w:t>
      </w:r>
      <w:r w:rsidRPr="00827306">
        <w:rPr>
          <w:spacing w:val="-5"/>
        </w:rPr>
        <w:t xml:space="preserve"> </w:t>
      </w:r>
      <w:r w:rsidRPr="00827306">
        <w:t>and</w:t>
      </w:r>
      <w:r w:rsidRPr="00827306">
        <w:rPr>
          <w:spacing w:val="-3"/>
        </w:rPr>
        <w:t xml:space="preserve"> </w:t>
      </w:r>
      <w:r w:rsidRPr="00827306">
        <w:t>administer</w:t>
      </w:r>
      <w:r w:rsidRPr="00827306">
        <w:rPr>
          <w:spacing w:val="-3"/>
        </w:rPr>
        <w:t xml:space="preserve"> </w:t>
      </w:r>
      <w:r w:rsidRPr="00827306">
        <w:t>disposal</w:t>
      </w:r>
      <w:r w:rsidRPr="00827306">
        <w:rPr>
          <w:spacing w:val="-4"/>
        </w:rPr>
        <w:t xml:space="preserve"> </w:t>
      </w:r>
      <w:r w:rsidRPr="00827306">
        <w:t>accounts,</w:t>
      </w:r>
      <w:r w:rsidRPr="00827306">
        <w:rPr>
          <w:spacing w:val="-5"/>
        </w:rPr>
        <w:t xml:space="preserve"> </w:t>
      </w:r>
      <w:r w:rsidRPr="00827306">
        <w:t>as</w:t>
      </w:r>
      <w:r w:rsidRPr="00827306">
        <w:rPr>
          <w:spacing w:val="-4"/>
        </w:rPr>
        <w:t xml:space="preserve"> </w:t>
      </w:r>
      <w:r w:rsidRPr="00827306">
        <w:t>jointly</w:t>
      </w:r>
      <w:r w:rsidRPr="00827306">
        <w:rPr>
          <w:spacing w:val="-3"/>
        </w:rPr>
        <w:t xml:space="preserve"> </w:t>
      </w:r>
      <w:r w:rsidRPr="00827306">
        <w:t>agreed</w:t>
      </w:r>
      <w:r w:rsidRPr="00827306">
        <w:rPr>
          <w:spacing w:val="-3"/>
        </w:rPr>
        <w:t xml:space="preserve"> </w:t>
      </w:r>
      <w:r w:rsidRPr="00827306">
        <w:t>to</w:t>
      </w:r>
      <w:r w:rsidRPr="00827306">
        <w:rPr>
          <w:spacing w:val="-3"/>
        </w:rPr>
        <w:t xml:space="preserve"> </w:t>
      </w:r>
      <w:r w:rsidRPr="00827306">
        <w:t>by</w:t>
      </w:r>
      <w:r w:rsidRPr="00827306">
        <w:rPr>
          <w:spacing w:val="-3"/>
        </w:rPr>
        <w:t xml:space="preserve"> </w:t>
      </w:r>
      <w:r w:rsidRPr="00827306">
        <w:t>DoD</w:t>
      </w:r>
      <w:r w:rsidRPr="00827306">
        <w:rPr>
          <w:spacing w:val="-4"/>
        </w:rPr>
        <w:t xml:space="preserve"> </w:t>
      </w:r>
      <w:r w:rsidRPr="00827306">
        <w:t>Components,</w:t>
      </w:r>
      <w:r w:rsidRPr="00827306">
        <w:rPr>
          <w:spacing w:val="-3"/>
        </w:rPr>
        <w:t xml:space="preserve"> </w:t>
      </w:r>
      <w:r w:rsidRPr="00827306">
        <w:t>to support the DEMIL and reclamation functions performed by the DoD Components.</w:t>
      </w:r>
    </w:p>
    <w:p w14:paraId="6BD37FA1" w14:textId="77777777" w:rsidR="00197E78" w:rsidRPr="00827306" w:rsidRDefault="00197E78" w:rsidP="00197E78">
      <w:pPr>
        <w:pStyle w:val="BodyText"/>
        <w:rPr>
          <w:sz w:val="24"/>
          <w:szCs w:val="24"/>
        </w:rPr>
      </w:pPr>
    </w:p>
    <w:p w14:paraId="2BD43754" w14:textId="77777777" w:rsidR="00197E78" w:rsidRPr="00827306" w:rsidRDefault="00197E78" w:rsidP="00197E78">
      <w:pPr>
        <w:pStyle w:val="ListParagraph"/>
        <w:numPr>
          <w:ilvl w:val="1"/>
          <w:numId w:val="42"/>
        </w:numPr>
        <w:tabs>
          <w:tab w:val="left" w:pos="1460"/>
        </w:tabs>
        <w:adjustRightInd/>
        <w:ind w:right="766" w:firstLine="360"/>
      </w:pPr>
      <w:r w:rsidRPr="00827306">
        <w:t>Dispose</w:t>
      </w:r>
      <w:r w:rsidRPr="00827306">
        <w:rPr>
          <w:spacing w:val="-5"/>
        </w:rPr>
        <w:t xml:space="preserve"> </w:t>
      </w:r>
      <w:r w:rsidRPr="00827306">
        <w:t>of</w:t>
      </w:r>
      <w:r w:rsidRPr="00827306">
        <w:rPr>
          <w:spacing w:val="-4"/>
        </w:rPr>
        <w:t xml:space="preserve"> </w:t>
      </w:r>
      <w:r w:rsidRPr="00827306">
        <w:t>materiel</w:t>
      </w:r>
      <w:r w:rsidRPr="00827306">
        <w:rPr>
          <w:spacing w:val="-4"/>
        </w:rPr>
        <w:t xml:space="preserve"> </w:t>
      </w:r>
      <w:r w:rsidRPr="00827306">
        <w:t>outside</w:t>
      </w:r>
      <w:r w:rsidRPr="00827306">
        <w:rPr>
          <w:spacing w:val="-5"/>
        </w:rPr>
        <w:t xml:space="preserve"> </w:t>
      </w:r>
      <w:r w:rsidRPr="00827306">
        <w:t>the</w:t>
      </w:r>
      <w:r w:rsidRPr="00827306">
        <w:rPr>
          <w:spacing w:val="-4"/>
        </w:rPr>
        <w:t xml:space="preserve"> </w:t>
      </w:r>
      <w:r w:rsidRPr="00827306">
        <w:t>continental</w:t>
      </w:r>
      <w:r w:rsidRPr="00827306">
        <w:rPr>
          <w:spacing w:val="-4"/>
        </w:rPr>
        <w:t xml:space="preserve"> </w:t>
      </w:r>
      <w:r w:rsidRPr="00827306">
        <w:t>United</w:t>
      </w:r>
      <w:r w:rsidRPr="00827306">
        <w:rPr>
          <w:spacing w:val="-4"/>
        </w:rPr>
        <w:t xml:space="preserve"> </w:t>
      </w:r>
      <w:r w:rsidRPr="00827306">
        <w:t>States</w:t>
      </w:r>
      <w:r w:rsidRPr="00827306">
        <w:rPr>
          <w:spacing w:val="-5"/>
        </w:rPr>
        <w:t xml:space="preserve"> </w:t>
      </w:r>
      <w:r w:rsidRPr="00827306">
        <w:t>(OCONUS)</w:t>
      </w:r>
      <w:r w:rsidRPr="00827306">
        <w:rPr>
          <w:spacing w:val="-3"/>
        </w:rPr>
        <w:t xml:space="preserve"> </w:t>
      </w:r>
      <w:r w:rsidRPr="00827306">
        <w:t>according</w:t>
      </w:r>
      <w:r w:rsidRPr="00827306">
        <w:rPr>
          <w:spacing w:val="-4"/>
        </w:rPr>
        <w:t xml:space="preserve"> </w:t>
      </w:r>
      <w:r w:rsidRPr="00827306">
        <w:t>to</w:t>
      </w:r>
      <w:r w:rsidRPr="00827306">
        <w:rPr>
          <w:spacing w:val="-5"/>
        </w:rPr>
        <w:t xml:space="preserve"> </w:t>
      </w:r>
      <w:r w:rsidRPr="00827306">
        <w:t xml:space="preserve">the procedures for FEPP in the </w:t>
      </w:r>
      <w:r w:rsidRPr="00827306">
        <w:rPr>
          <w:highlight w:val="cyan"/>
        </w:rPr>
        <w:t>DoD Manual 4160.21, Volume</w:t>
      </w:r>
      <w:r w:rsidRPr="00827306">
        <w:t xml:space="preserve"> 1.</w:t>
      </w:r>
    </w:p>
    <w:p w14:paraId="075B6477" w14:textId="77777777" w:rsidR="00197E78" w:rsidRPr="00827306" w:rsidRDefault="00197E78" w:rsidP="00197E78">
      <w:pPr>
        <w:pStyle w:val="ListParagraph"/>
        <w:numPr>
          <w:ilvl w:val="1"/>
          <w:numId w:val="42"/>
        </w:numPr>
        <w:tabs>
          <w:tab w:val="left" w:pos="1446"/>
        </w:tabs>
        <w:adjustRightInd/>
        <w:ind w:right="380" w:firstLine="360"/>
      </w:pPr>
      <w:r w:rsidRPr="00827306">
        <w:t>Inspect</w:t>
      </w:r>
      <w:r w:rsidRPr="00827306">
        <w:rPr>
          <w:spacing w:val="-3"/>
        </w:rPr>
        <w:t xml:space="preserve"> </w:t>
      </w:r>
      <w:r w:rsidRPr="00827306">
        <w:t>property</w:t>
      </w:r>
      <w:r w:rsidRPr="00827306">
        <w:rPr>
          <w:spacing w:val="-5"/>
        </w:rPr>
        <w:t xml:space="preserve"> </w:t>
      </w:r>
      <w:r w:rsidRPr="00827306">
        <w:t>to</w:t>
      </w:r>
      <w:r w:rsidRPr="00827306">
        <w:rPr>
          <w:spacing w:val="-3"/>
        </w:rPr>
        <w:t xml:space="preserve"> </w:t>
      </w:r>
      <w:r w:rsidRPr="00827306">
        <w:t>determine</w:t>
      </w:r>
      <w:r w:rsidRPr="00827306">
        <w:rPr>
          <w:spacing w:val="-3"/>
        </w:rPr>
        <w:t xml:space="preserve"> </w:t>
      </w:r>
      <w:r w:rsidRPr="00827306">
        <w:t>and</w:t>
      </w:r>
      <w:r w:rsidRPr="00827306">
        <w:rPr>
          <w:spacing w:val="-3"/>
        </w:rPr>
        <w:t xml:space="preserve"> </w:t>
      </w:r>
      <w:r w:rsidRPr="00827306">
        <w:t>document</w:t>
      </w:r>
      <w:r w:rsidRPr="00827306">
        <w:rPr>
          <w:spacing w:val="-3"/>
        </w:rPr>
        <w:t xml:space="preserve"> </w:t>
      </w:r>
      <w:r w:rsidRPr="00827306">
        <w:t>the</w:t>
      </w:r>
      <w:r w:rsidRPr="00827306">
        <w:rPr>
          <w:spacing w:val="-3"/>
        </w:rPr>
        <w:t xml:space="preserve"> </w:t>
      </w:r>
      <w:r w:rsidRPr="00827306">
        <w:t>presence</w:t>
      </w:r>
      <w:r w:rsidRPr="00827306">
        <w:rPr>
          <w:spacing w:val="-3"/>
        </w:rPr>
        <w:t xml:space="preserve"> </w:t>
      </w:r>
      <w:r w:rsidRPr="00827306">
        <w:t>or</w:t>
      </w:r>
      <w:r w:rsidRPr="00827306">
        <w:rPr>
          <w:spacing w:val="-3"/>
        </w:rPr>
        <w:t xml:space="preserve"> </w:t>
      </w:r>
      <w:r w:rsidRPr="00827306">
        <w:t>absence</w:t>
      </w:r>
      <w:r w:rsidRPr="00827306">
        <w:rPr>
          <w:spacing w:val="-3"/>
        </w:rPr>
        <w:t xml:space="preserve"> </w:t>
      </w:r>
      <w:r w:rsidRPr="00827306">
        <w:t>of</w:t>
      </w:r>
      <w:r w:rsidRPr="00827306">
        <w:rPr>
          <w:spacing w:val="-4"/>
        </w:rPr>
        <w:t xml:space="preserve"> </w:t>
      </w:r>
      <w:r w:rsidRPr="00827306">
        <w:t>explosive</w:t>
      </w:r>
      <w:r w:rsidRPr="00827306">
        <w:rPr>
          <w:spacing w:val="-3"/>
        </w:rPr>
        <w:t xml:space="preserve"> </w:t>
      </w:r>
      <w:r w:rsidRPr="00827306">
        <w:t xml:space="preserve">hazards, hazards, and controlled substances. </w:t>
      </w:r>
    </w:p>
    <w:p w14:paraId="5829DFA1" w14:textId="77777777" w:rsidR="00197E78" w:rsidRPr="00827306" w:rsidRDefault="00197E78" w:rsidP="00197E78">
      <w:pPr>
        <w:pStyle w:val="ListParagraph"/>
        <w:tabs>
          <w:tab w:val="left" w:pos="1446"/>
        </w:tabs>
        <w:ind w:left="1160" w:right="380" w:firstLine="0"/>
      </w:pPr>
    </w:p>
    <w:p w14:paraId="5974F861" w14:textId="77777777" w:rsidR="00197E78" w:rsidRPr="00827306" w:rsidRDefault="00197E78" w:rsidP="00197E78">
      <w:pPr>
        <w:pStyle w:val="ListParagraph"/>
        <w:numPr>
          <w:ilvl w:val="1"/>
          <w:numId w:val="42"/>
        </w:numPr>
        <w:tabs>
          <w:tab w:val="left" w:pos="1418"/>
        </w:tabs>
        <w:adjustRightInd/>
        <w:spacing w:before="1"/>
        <w:ind w:left="1418" w:hanging="258"/>
      </w:pPr>
      <w:r w:rsidRPr="00827306">
        <w:t>Dispose</w:t>
      </w:r>
      <w:r w:rsidRPr="00827306">
        <w:rPr>
          <w:spacing w:val="-4"/>
        </w:rPr>
        <w:t xml:space="preserve"> </w:t>
      </w:r>
      <w:r w:rsidRPr="00827306">
        <w:t>of</w:t>
      </w:r>
      <w:r w:rsidRPr="00827306">
        <w:rPr>
          <w:spacing w:val="-2"/>
        </w:rPr>
        <w:t xml:space="preserve"> </w:t>
      </w:r>
      <w:r w:rsidRPr="00827306">
        <w:t>HP</w:t>
      </w:r>
      <w:r w:rsidRPr="00827306">
        <w:rPr>
          <w:spacing w:val="-2"/>
        </w:rPr>
        <w:t xml:space="preserve"> </w:t>
      </w:r>
      <w:r w:rsidRPr="00827306">
        <w:t>specifically</w:t>
      </w:r>
      <w:r w:rsidRPr="00827306">
        <w:rPr>
          <w:spacing w:val="-2"/>
        </w:rPr>
        <w:t xml:space="preserve"> </w:t>
      </w:r>
      <w:r w:rsidRPr="00827306">
        <w:t>designated</w:t>
      </w:r>
      <w:r w:rsidRPr="00827306">
        <w:rPr>
          <w:spacing w:val="-1"/>
        </w:rPr>
        <w:t xml:space="preserve"> </w:t>
      </w:r>
      <w:r w:rsidRPr="00827306">
        <w:t>as</w:t>
      </w:r>
      <w:r w:rsidRPr="00827306">
        <w:rPr>
          <w:spacing w:val="-2"/>
        </w:rPr>
        <w:t xml:space="preserve"> </w:t>
      </w:r>
      <w:r w:rsidRPr="00827306">
        <w:t>requiring</w:t>
      </w:r>
      <w:r w:rsidRPr="00827306">
        <w:rPr>
          <w:spacing w:val="-2"/>
        </w:rPr>
        <w:t xml:space="preserve"> </w:t>
      </w:r>
      <w:r w:rsidRPr="00827306">
        <w:t>DoD</w:t>
      </w:r>
      <w:r w:rsidRPr="00827306">
        <w:rPr>
          <w:spacing w:val="-2"/>
        </w:rPr>
        <w:t xml:space="preserve"> </w:t>
      </w:r>
      <w:r w:rsidRPr="00827306">
        <w:t>Component</w:t>
      </w:r>
      <w:r w:rsidRPr="00827306">
        <w:rPr>
          <w:spacing w:val="-1"/>
        </w:rPr>
        <w:t xml:space="preserve"> </w:t>
      </w:r>
      <w:r w:rsidRPr="00827306">
        <w:rPr>
          <w:spacing w:val="-2"/>
        </w:rPr>
        <w:t>processing.</w:t>
      </w:r>
    </w:p>
    <w:p w14:paraId="776999B8" w14:textId="77777777" w:rsidR="00197E78" w:rsidRPr="00827306" w:rsidRDefault="00197E78" w:rsidP="00197E78">
      <w:pPr>
        <w:pStyle w:val="ListParagraph"/>
        <w:numPr>
          <w:ilvl w:val="1"/>
          <w:numId w:val="42"/>
        </w:numPr>
        <w:tabs>
          <w:tab w:val="left" w:pos="1459"/>
        </w:tabs>
        <w:adjustRightInd/>
        <w:spacing w:before="276"/>
        <w:ind w:left="799" w:right="328" w:firstLine="360"/>
      </w:pPr>
      <w:r w:rsidRPr="00827306">
        <w:t>Report,</w:t>
      </w:r>
      <w:r w:rsidRPr="00827306">
        <w:rPr>
          <w:spacing w:val="-3"/>
        </w:rPr>
        <w:t xml:space="preserve"> </w:t>
      </w:r>
      <w:r w:rsidRPr="00827306">
        <w:t>accurately</w:t>
      </w:r>
      <w:r w:rsidRPr="00827306">
        <w:rPr>
          <w:spacing w:val="-5"/>
        </w:rPr>
        <w:t xml:space="preserve"> </w:t>
      </w:r>
      <w:r w:rsidRPr="00827306">
        <w:t>identify</w:t>
      </w:r>
      <w:r w:rsidRPr="00827306">
        <w:rPr>
          <w:spacing w:val="-3"/>
        </w:rPr>
        <w:t xml:space="preserve"> </w:t>
      </w:r>
      <w:r w:rsidRPr="00827306">
        <w:t>on</w:t>
      </w:r>
      <w:r w:rsidRPr="00827306">
        <w:rPr>
          <w:spacing w:val="-3"/>
        </w:rPr>
        <w:t xml:space="preserve"> </w:t>
      </w:r>
      <w:r w:rsidRPr="00827306">
        <w:t>approved</w:t>
      </w:r>
      <w:r w:rsidRPr="00827306">
        <w:rPr>
          <w:spacing w:val="-3"/>
        </w:rPr>
        <w:t xml:space="preserve"> </w:t>
      </w:r>
      <w:r w:rsidRPr="00827306">
        <w:t>turn</w:t>
      </w:r>
      <w:r w:rsidRPr="00827306">
        <w:rPr>
          <w:spacing w:val="-5"/>
        </w:rPr>
        <w:t xml:space="preserve"> </w:t>
      </w:r>
      <w:r w:rsidRPr="00827306">
        <w:t>in</w:t>
      </w:r>
      <w:r w:rsidRPr="00827306">
        <w:rPr>
          <w:spacing w:val="-3"/>
        </w:rPr>
        <w:t xml:space="preserve"> </w:t>
      </w:r>
      <w:r w:rsidRPr="00827306">
        <w:t>documents,</w:t>
      </w:r>
      <w:r w:rsidRPr="00827306">
        <w:rPr>
          <w:spacing w:val="-3"/>
        </w:rPr>
        <w:t xml:space="preserve"> </w:t>
      </w:r>
      <w:r w:rsidRPr="00827306">
        <w:t>and</w:t>
      </w:r>
      <w:r w:rsidRPr="00827306">
        <w:rPr>
          <w:spacing w:val="-3"/>
        </w:rPr>
        <w:t xml:space="preserve"> </w:t>
      </w:r>
      <w:r w:rsidRPr="00827306">
        <w:t>turn</w:t>
      </w:r>
      <w:r w:rsidRPr="00827306">
        <w:rPr>
          <w:spacing w:val="-5"/>
        </w:rPr>
        <w:t xml:space="preserve"> </w:t>
      </w:r>
      <w:r w:rsidRPr="00827306">
        <w:t>in</w:t>
      </w:r>
      <w:r w:rsidRPr="00827306">
        <w:rPr>
          <w:spacing w:val="-3"/>
        </w:rPr>
        <w:t xml:space="preserve"> </w:t>
      </w:r>
      <w:r w:rsidRPr="00827306">
        <w:t>all</w:t>
      </w:r>
      <w:r w:rsidRPr="00827306">
        <w:rPr>
          <w:spacing w:val="-3"/>
        </w:rPr>
        <w:t xml:space="preserve"> </w:t>
      </w:r>
      <w:r w:rsidRPr="00827306">
        <w:t>authorized</w:t>
      </w:r>
      <w:r w:rsidRPr="00827306">
        <w:rPr>
          <w:spacing w:val="-3"/>
        </w:rPr>
        <w:t xml:space="preserve"> </w:t>
      </w:r>
      <w:r w:rsidRPr="00827306">
        <w:t>scrap generations to servicing DLA Disposition Services sites.</w:t>
      </w:r>
    </w:p>
    <w:p w14:paraId="293B2B0B" w14:textId="77777777" w:rsidR="00197E78" w:rsidRPr="00827306" w:rsidRDefault="00197E78" w:rsidP="00197E78">
      <w:pPr>
        <w:pStyle w:val="ListParagraph"/>
        <w:numPr>
          <w:ilvl w:val="1"/>
          <w:numId w:val="42"/>
        </w:numPr>
        <w:tabs>
          <w:tab w:val="left" w:pos="1460"/>
        </w:tabs>
        <w:adjustRightInd/>
        <w:spacing w:before="276"/>
        <w:ind w:right="372" w:firstLine="360"/>
      </w:pPr>
      <w:r w:rsidRPr="00827306">
        <w:t>Establish a focal point to consult with DLA Disposition Services sites to determine the appropriate</w:t>
      </w:r>
      <w:r w:rsidRPr="00827306">
        <w:rPr>
          <w:spacing w:val="-5"/>
        </w:rPr>
        <w:t xml:space="preserve"> </w:t>
      </w:r>
      <w:r w:rsidRPr="00827306">
        <w:t>disposition</w:t>
      </w:r>
      <w:r w:rsidRPr="00827306">
        <w:rPr>
          <w:spacing w:val="-4"/>
        </w:rPr>
        <w:t xml:space="preserve"> </w:t>
      </w:r>
      <w:r w:rsidRPr="00827306">
        <w:t>course</w:t>
      </w:r>
      <w:r w:rsidRPr="00827306">
        <w:rPr>
          <w:spacing w:val="-4"/>
        </w:rPr>
        <w:t xml:space="preserve"> </w:t>
      </w:r>
      <w:r w:rsidRPr="00827306">
        <w:t>of</w:t>
      </w:r>
      <w:r w:rsidRPr="00827306">
        <w:rPr>
          <w:spacing w:val="-5"/>
        </w:rPr>
        <w:t xml:space="preserve"> </w:t>
      </w:r>
      <w:r w:rsidRPr="00827306">
        <w:t>action</w:t>
      </w:r>
      <w:r w:rsidRPr="00827306">
        <w:rPr>
          <w:spacing w:val="-4"/>
        </w:rPr>
        <w:t xml:space="preserve"> </w:t>
      </w:r>
      <w:r w:rsidRPr="00827306">
        <w:t>based</w:t>
      </w:r>
      <w:r w:rsidRPr="00827306">
        <w:rPr>
          <w:spacing w:val="-4"/>
        </w:rPr>
        <w:t xml:space="preserve"> </w:t>
      </w:r>
      <w:r w:rsidRPr="00827306">
        <w:t>upon</w:t>
      </w:r>
      <w:r w:rsidRPr="00827306">
        <w:rPr>
          <w:spacing w:val="-4"/>
        </w:rPr>
        <w:t xml:space="preserve"> </w:t>
      </w:r>
      <w:r w:rsidRPr="00827306">
        <w:t>agreements,</w:t>
      </w:r>
      <w:r w:rsidRPr="00827306">
        <w:rPr>
          <w:spacing w:val="-4"/>
        </w:rPr>
        <w:t xml:space="preserve"> </w:t>
      </w:r>
      <w:r w:rsidRPr="00827306">
        <w:t>memorandums</w:t>
      </w:r>
      <w:r w:rsidRPr="00827306">
        <w:rPr>
          <w:spacing w:val="-4"/>
        </w:rPr>
        <w:t xml:space="preserve"> </w:t>
      </w:r>
      <w:r w:rsidRPr="00827306">
        <w:t>of</w:t>
      </w:r>
      <w:r w:rsidRPr="00827306">
        <w:rPr>
          <w:spacing w:val="-5"/>
        </w:rPr>
        <w:t xml:space="preserve"> </w:t>
      </w:r>
      <w:r w:rsidRPr="00827306">
        <w:t>understanding (MOUs), and relevant regulations.</w:t>
      </w:r>
    </w:p>
    <w:p w14:paraId="5DEF20EE" w14:textId="77777777" w:rsidR="00197E78" w:rsidRPr="00827306" w:rsidRDefault="00197E78" w:rsidP="00197E78">
      <w:pPr>
        <w:pStyle w:val="BodyText"/>
        <w:rPr>
          <w:sz w:val="24"/>
          <w:szCs w:val="24"/>
        </w:rPr>
      </w:pPr>
    </w:p>
    <w:p w14:paraId="39CF45CB" w14:textId="77777777" w:rsidR="00197E78" w:rsidRPr="00827306" w:rsidRDefault="00197E78" w:rsidP="00197E78">
      <w:pPr>
        <w:pStyle w:val="ListParagraph"/>
        <w:numPr>
          <w:ilvl w:val="1"/>
          <w:numId w:val="42"/>
        </w:numPr>
        <w:tabs>
          <w:tab w:val="left" w:pos="1406"/>
        </w:tabs>
        <w:adjustRightInd/>
        <w:ind w:right="201" w:firstLine="360"/>
        <w:rPr>
          <w:highlight w:val="cyan"/>
        </w:rPr>
      </w:pPr>
      <w:r w:rsidRPr="00827306">
        <w:t>Manage</w:t>
      </w:r>
      <w:r w:rsidRPr="00827306">
        <w:rPr>
          <w:spacing w:val="-5"/>
        </w:rPr>
        <w:t xml:space="preserve"> </w:t>
      </w:r>
      <w:r w:rsidRPr="00827306">
        <w:t>material</w:t>
      </w:r>
      <w:r w:rsidRPr="00827306">
        <w:rPr>
          <w:spacing w:val="-4"/>
        </w:rPr>
        <w:t xml:space="preserve"> </w:t>
      </w:r>
      <w:r w:rsidRPr="00827306">
        <w:t>potentially</w:t>
      </w:r>
      <w:r w:rsidRPr="00827306">
        <w:rPr>
          <w:spacing w:val="-4"/>
        </w:rPr>
        <w:t xml:space="preserve"> </w:t>
      </w:r>
      <w:r w:rsidRPr="00827306">
        <w:t>presenting</w:t>
      </w:r>
      <w:r w:rsidRPr="00827306">
        <w:rPr>
          <w:spacing w:val="-4"/>
        </w:rPr>
        <w:t xml:space="preserve"> </w:t>
      </w:r>
      <w:r w:rsidRPr="00827306">
        <w:t>an</w:t>
      </w:r>
      <w:r w:rsidRPr="00827306">
        <w:rPr>
          <w:spacing w:val="-6"/>
        </w:rPr>
        <w:t xml:space="preserve"> </w:t>
      </w:r>
      <w:r w:rsidRPr="00827306">
        <w:t>explosive</w:t>
      </w:r>
      <w:r w:rsidRPr="00827306">
        <w:rPr>
          <w:spacing w:val="-4"/>
        </w:rPr>
        <w:t xml:space="preserve"> </w:t>
      </w:r>
      <w:r w:rsidRPr="00827306">
        <w:t>hazard</w:t>
      </w:r>
      <w:r w:rsidRPr="00827306">
        <w:rPr>
          <w:spacing w:val="-4"/>
        </w:rPr>
        <w:t xml:space="preserve"> </w:t>
      </w:r>
      <w:r w:rsidRPr="00827306">
        <w:t>(MPPEH),</w:t>
      </w:r>
      <w:r w:rsidRPr="00827306">
        <w:rPr>
          <w:spacing w:val="-4"/>
        </w:rPr>
        <w:t xml:space="preserve"> </w:t>
      </w:r>
      <w:r w:rsidRPr="00827306">
        <w:t>material</w:t>
      </w:r>
      <w:r w:rsidRPr="00827306">
        <w:rPr>
          <w:spacing w:val="-4"/>
        </w:rPr>
        <w:t xml:space="preserve"> </w:t>
      </w:r>
      <w:r w:rsidRPr="00827306">
        <w:t xml:space="preserve">documented as an explosive hazard (MDEH), material potentially presenting a chemical agent hazard (MPPCAH), and material documented as safe (MDAS) in accordance with the procedures in </w:t>
      </w:r>
      <w:r w:rsidRPr="00827306">
        <w:rPr>
          <w:highlight w:val="cyan"/>
        </w:rPr>
        <w:t>DoD Instruction 4140.62 and DoD Manual 4160.72.</w:t>
      </w:r>
    </w:p>
    <w:p w14:paraId="5FB555D6" w14:textId="77777777" w:rsidR="00197E78" w:rsidRPr="00827306" w:rsidRDefault="00197E78" w:rsidP="00197E78">
      <w:pPr>
        <w:pStyle w:val="BodyText"/>
        <w:rPr>
          <w:sz w:val="24"/>
          <w:szCs w:val="24"/>
        </w:rPr>
      </w:pPr>
    </w:p>
    <w:p w14:paraId="4AAACB75" w14:textId="77777777" w:rsidR="00197E78" w:rsidRPr="00827306" w:rsidRDefault="00197E78" w:rsidP="00197E78">
      <w:pPr>
        <w:pStyle w:val="ListParagraph"/>
        <w:numPr>
          <w:ilvl w:val="1"/>
          <w:numId w:val="42"/>
        </w:numPr>
        <w:tabs>
          <w:tab w:val="left" w:pos="1406"/>
        </w:tabs>
        <w:adjustRightInd/>
        <w:ind w:right="181" w:firstLine="360"/>
      </w:pPr>
      <w:r w:rsidRPr="00827306">
        <w:t>Take responsibility for the costs associated with the investigation, reporting, retrieval, safekeeping,</w:t>
      </w:r>
      <w:r w:rsidRPr="00827306">
        <w:rPr>
          <w:spacing w:val="-5"/>
        </w:rPr>
        <w:t xml:space="preserve"> </w:t>
      </w:r>
      <w:r w:rsidRPr="00827306">
        <w:t>and</w:t>
      </w:r>
      <w:r w:rsidRPr="00827306">
        <w:rPr>
          <w:spacing w:val="-3"/>
        </w:rPr>
        <w:t xml:space="preserve"> </w:t>
      </w:r>
      <w:r w:rsidRPr="00827306">
        <w:t>disposition</w:t>
      </w:r>
      <w:r w:rsidRPr="00827306">
        <w:rPr>
          <w:spacing w:val="-3"/>
        </w:rPr>
        <w:t xml:space="preserve"> </w:t>
      </w:r>
      <w:r w:rsidRPr="00827306">
        <w:t>of</w:t>
      </w:r>
      <w:r w:rsidRPr="00827306">
        <w:rPr>
          <w:spacing w:val="-3"/>
        </w:rPr>
        <w:t xml:space="preserve"> </w:t>
      </w:r>
      <w:r w:rsidRPr="00827306">
        <w:t>materiel</w:t>
      </w:r>
      <w:r w:rsidRPr="00827306">
        <w:rPr>
          <w:spacing w:val="-4"/>
        </w:rPr>
        <w:t xml:space="preserve"> </w:t>
      </w:r>
      <w:r w:rsidRPr="00827306">
        <w:t>inadvertently</w:t>
      </w:r>
      <w:r w:rsidRPr="00827306">
        <w:rPr>
          <w:spacing w:val="-3"/>
        </w:rPr>
        <w:t xml:space="preserve"> </w:t>
      </w:r>
      <w:r w:rsidRPr="00827306">
        <w:t>released</w:t>
      </w:r>
      <w:r w:rsidRPr="00827306">
        <w:rPr>
          <w:spacing w:val="-5"/>
        </w:rPr>
        <w:t xml:space="preserve"> </w:t>
      </w:r>
      <w:r w:rsidRPr="00827306">
        <w:t>from</w:t>
      </w:r>
      <w:r w:rsidRPr="00827306">
        <w:rPr>
          <w:spacing w:val="-5"/>
        </w:rPr>
        <w:t xml:space="preserve"> </w:t>
      </w:r>
      <w:r w:rsidRPr="00827306">
        <w:t>DoD</w:t>
      </w:r>
      <w:r w:rsidRPr="00827306">
        <w:rPr>
          <w:spacing w:val="-4"/>
        </w:rPr>
        <w:t xml:space="preserve"> </w:t>
      </w:r>
      <w:r w:rsidRPr="00827306">
        <w:t>control</w:t>
      </w:r>
      <w:r w:rsidRPr="00827306">
        <w:rPr>
          <w:spacing w:val="-4"/>
        </w:rPr>
        <w:t xml:space="preserve"> </w:t>
      </w:r>
      <w:r w:rsidRPr="00827306">
        <w:t>and</w:t>
      </w:r>
      <w:r w:rsidRPr="00827306">
        <w:rPr>
          <w:spacing w:val="-3"/>
        </w:rPr>
        <w:t xml:space="preserve"> </w:t>
      </w:r>
      <w:r w:rsidRPr="00827306">
        <w:t>subsequently discovered to pose an explosive hazard.</w:t>
      </w:r>
    </w:p>
    <w:p w14:paraId="154C23BE" w14:textId="77777777" w:rsidR="00197E78" w:rsidRPr="00827306" w:rsidRDefault="00197E78" w:rsidP="00197E78">
      <w:pPr>
        <w:pStyle w:val="BodyText"/>
        <w:rPr>
          <w:sz w:val="24"/>
          <w:szCs w:val="24"/>
        </w:rPr>
      </w:pPr>
    </w:p>
    <w:p w14:paraId="2503FA81" w14:textId="77777777" w:rsidR="00197E78" w:rsidRPr="00827306" w:rsidRDefault="00197E78" w:rsidP="00197E78">
      <w:pPr>
        <w:pStyle w:val="ListParagraph"/>
        <w:numPr>
          <w:ilvl w:val="1"/>
          <w:numId w:val="42"/>
        </w:numPr>
        <w:tabs>
          <w:tab w:val="left" w:pos="1460"/>
        </w:tabs>
        <w:adjustRightInd/>
        <w:ind w:right="660" w:firstLine="360"/>
      </w:pPr>
      <w:r w:rsidRPr="00827306">
        <w:t>Exercise</w:t>
      </w:r>
      <w:r w:rsidRPr="00827306">
        <w:rPr>
          <w:spacing w:val="-4"/>
        </w:rPr>
        <w:t xml:space="preserve"> </w:t>
      </w:r>
      <w:r w:rsidRPr="00827306">
        <w:t>extreme</w:t>
      </w:r>
      <w:r w:rsidRPr="00827306">
        <w:rPr>
          <w:spacing w:val="-3"/>
        </w:rPr>
        <w:t xml:space="preserve"> </w:t>
      </w:r>
      <w:r w:rsidRPr="00827306">
        <w:t>care</w:t>
      </w:r>
      <w:r w:rsidRPr="00827306">
        <w:rPr>
          <w:spacing w:val="-3"/>
        </w:rPr>
        <w:t xml:space="preserve"> </w:t>
      </w:r>
      <w:r w:rsidRPr="00827306">
        <w:t>in</w:t>
      </w:r>
      <w:r w:rsidRPr="00827306">
        <w:rPr>
          <w:spacing w:val="-3"/>
        </w:rPr>
        <w:t xml:space="preserve"> </w:t>
      </w:r>
      <w:r w:rsidRPr="00827306">
        <w:t>the</w:t>
      </w:r>
      <w:r w:rsidRPr="00827306">
        <w:rPr>
          <w:spacing w:val="-3"/>
        </w:rPr>
        <w:t xml:space="preserve"> </w:t>
      </w:r>
      <w:r w:rsidRPr="00827306">
        <w:t>disposal</w:t>
      </w:r>
      <w:r w:rsidRPr="00827306">
        <w:rPr>
          <w:spacing w:val="-3"/>
        </w:rPr>
        <w:t xml:space="preserve"> </w:t>
      </w:r>
      <w:r w:rsidRPr="00827306">
        <w:t>of</w:t>
      </w:r>
      <w:r w:rsidRPr="00827306">
        <w:rPr>
          <w:spacing w:val="-4"/>
        </w:rPr>
        <w:t xml:space="preserve"> </w:t>
      </w:r>
      <w:r w:rsidRPr="00827306">
        <w:t>property</w:t>
      </w:r>
      <w:r w:rsidRPr="00827306">
        <w:rPr>
          <w:spacing w:val="-5"/>
        </w:rPr>
        <w:t xml:space="preserve"> </w:t>
      </w:r>
      <w:r w:rsidRPr="00827306">
        <w:t>that</w:t>
      </w:r>
      <w:r w:rsidRPr="00827306">
        <w:rPr>
          <w:spacing w:val="-4"/>
        </w:rPr>
        <w:t xml:space="preserve"> </w:t>
      </w:r>
      <w:r w:rsidRPr="00827306">
        <w:t>is</w:t>
      </w:r>
      <w:r w:rsidRPr="00827306">
        <w:rPr>
          <w:spacing w:val="-3"/>
        </w:rPr>
        <w:t xml:space="preserve"> </w:t>
      </w:r>
      <w:r w:rsidRPr="00827306">
        <w:t>potentially</w:t>
      </w:r>
      <w:r w:rsidRPr="00827306">
        <w:rPr>
          <w:spacing w:val="-3"/>
        </w:rPr>
        <w:t xml:space="preserve"> </w:t>
      </w:r>
      <w:r w:rsidRPr="00827306">
        <w:t>dangerous</w:t>
      </w:r>
      <w:r w:rsidRPr="00827306">
        <w:rPr>
          <w:spacing w:val="-3"/>
        </w:rPr>
        <w:t xml:space="preserve"> </w:t>
      </w:r>
      <w:r w:rsidRPr="00827306">
        <w:t>to</w:t>
      </w:r>
      <w:r w:rsidRPr="00827306">
        <w:rPr>
          <w:spacing w:val="-3"/>
        </w:rPr>
        <w:t xml:space="preserve"> </w:t>
      </w:r>
      <w:r w:rsidRPr="00827306">
        <w:t>public health, safety, and the environment.</w:t>
      </w:r>
    </w:p>
    <w:p w14:paraId="24ADEF79" w14:textId="77777777" w:rsidR="00197E78" w:rsidRPr="00827306" w:rsidRDefault="00197E78" w:rsidP="00197E78">
      <w:pPr>
        <w:pStyle w:val="BodyText"/>
        <w:rPr>
          <w:sz w:val="24"/>
          <w:szCs w:val="24"/>
        </w:rPr>
      </w:pPr>
    </w:p>
    <w:p w14:paraId="3FC8A8CF" w14:textId="77777777" w:rsidR="00197E78" w:rsidRPr="00827306" w:rsidRDefault="00197E78" w:rsidP="00197E78">
      <w:pPr>
        <w:pStyle w:val="ListParagraph"/>
        <w:numPr>
          <w:ilvl w:val="1"/>
          <w:numId w:val="42"/>
        </w:numPr>
        <w:tabs>
          <w:tab w:val="left" w:pos="1406"/>
        </w:tabs>
        <w:adjustRightInd/>
        <w:ind w:right="202" w:firstLine="360"/>
      </w:pPr>
      <w:r w:rsidRPr="00827306">
        <w:t>Decontaminate and remove any explosive hazards from all such property having a sales value</w:t>
      </w:r>
      <w:r w:rsidRPr="00827306">
        <w:rPr>
          <w:spacing w:val="-3"/>
        </w:rPr>
        <w:t xml:space="preserve"> </w:t>
      </w:r>
      <w:r w:rsidRPr="00827306">
        <w:t>only</w:t>
      </w:r>
      <w:r w:rsidRPr="00827306">
        <w:rPr>
          <w:spacing w:val="-3"/>
        </w:rPr>
        <w:t xml:space="preserve"> </w:t>
      </w:r>
      <w:r w:rsidRPr="00827306">
        <w:t>for</w:t>
      </w:r>
      <w:r w:rsidRPr="00827306">
        <w:rPr>
          <w:spacing w:val="-3"/>
        </w:rPr>
        <w:t xml:space="preserve"> </w:t>
      </w:r>
      <w:r w:rsidRPr="00827306">
        <w:t>its</w:t>
      </w:r>
      <w:r w:rsidRPr="00827306">
        <w:rPr>
          <w:spacing w:val="-3"/>
        </w:rPr>
        <w:t xml:space="preserve"> </w:t>
      </w:r>
      <w:r w:rsidRPr="00827306">
        <w:t>basic</w:t>
      </w:r>
      <w:r w:rsidRPr="00827306">
        <w:rPr>
          <w:spacing w:val="-4"/>
        </w:rPr>
        <w:t xml:space="preserve"> </w:t>
      </w:r>
      <w:r w:rsidRPr="00827306">
        <w:t>material</w:t>
      </w:r>
      <w:r w:rsidRPr="00827306">
        <w:rPr>
          <w:spacing w:val="-3"/>
        </w:rPr>
        <w:t xml:space="preserve"> </w:t>
      </w:r>
      <w:r w:rsidRPr="00827306">
        <w:t>content</w:t>
      </w:r>
      <w:r w:rsidRPr="00827306">
        <w:rPr>
          <w:spacing w:val="-4"/>
        </w:rPr>
        <w:t xml:space="preserve"> </w:t>
      </w:r>
      <w:r w:rsidRPr="00827306">
        <w:t>(e.g.,</w:t>
      </w:r>
      <w:r w:rsidRPr="00827306">
        <w:rPr>
          <w:spacing w:val="-3"/>
        </w:rPr>
        <w:t xml:space="preserve"> </w:t>
      </w:r>
      <w:r w:rsidRPr="00827306">
        <w:t>chemically</w:t>
      </w:r>
      <w:r w:rsidRPr="00827306">
        <w:rPr>
          <w:spacing w:val="-3"/>
        </w:rPr>
        <w:t xml:space="preserve"> </w:t>
      </w:r>
      <w:r w:rsidRPr="00827306">
        <w:t>or</w:t>
      </w:r>
      <w:r w:rsidRPr="00827306">
        <w:rPr>
          <w:spacing w:val="-3"/>
        </w:rPr>
        <w:t xml:space="preserve"> </w:t>
      </w:r>
      <w:r w:rsidRPr="00827306">
        <w:t>thermally</w:t>
      </w:r>
      <w:r w:rsidRPr="00827306">
        <w:rPr>
          <w:spacing w:val="-3"/>
        </w:rPr>
        <w:t xml:space="preserve"> </w:t>
      </w:r>
      <w:r w:rsidRPr="00827306">
        <w:t>neutralized,</w:t>
      </w:r>
      <w:r w:rsidRPr="00827306">
        <w:rPr>
          <w:spacing w:val="-3"/>
        </w:rPr>
        <w:t xml:space="preserve"> </w:t>
      </w:r>
      <w:r w:rsidRPr="00827306">
        <w:t>fired,</w:t>
      </w:r>
      <w:r w:rsidRPr="00827306">
        <w:rPr>
          <w:spacing w:val="-3"/>
        </w:rPr>
        <w:t xml:space="preserve"> </w:t>
      </w:r>
      <w:r w:rsidRPr="00827306">
        <w:t>or</w:t>
      </w:r>
      <w:r w:rsidRPr="00827306">
        <w:rPr>
          <w:spacing w:val="-3"/>
        </w:rPr>
        <w:t xml:space="preserve"> </w:t>
      </w:r>
      <w:r w:rsidRPr="00827306">
        <w:t>vented) by effective methods to eliminate, to the maximum degree possible, the potential for harm from contaminants or component substances.</w:t>
      </w:r>
    </w:p>
    <w:p w14:paraId="1000DB5A" w14:textId="77777777" w:rsidR="00197E78" w:rsidRPr="00827306" w:rsidRDefault="00197E78" w:rsidP="00197E78">
      <w:pPr>
        <w:pStyle w:val="ListParagraph"/>
        <w:numPr>
          <w:ilvl w:val="1"/>
          <w:numId w:val="42"/>
        </w:numPr>
        <w:tabs>
          <w:tab w:val="left" w:pos="1524"/>
        </w:tabs>
        <w:adjustRightInd/>
        <w:spacing w:before="275"/>
        <w:ind w:left="799" w:right="325" w:firstLine="360"/>
      </w:pPr>
      <w:r w:rsidRPr="00827306">
        <w:t>Update</w:t>
      </w:r>
      <w:r w:rsidRPr="00827306">
        <w:rPr>
          <w:spacing w:val="-3"/>
        </w:rPr>
        <w:t xml:space="preserve"> </w:t>
      </w:r>
      <w:r w:rsidRPr="00827306">
        <w:t>the</w:t>
      </w:r>
      <w:r w:rsidRPr="00827306">
        <w:rPr>
          <w:spacing w:val="-3"/>
        </w:rPr>
        <w:t xml:space="preserve"> </w:t>
      </w:r>
      <w:r w:rsidRPr="00827306">
        <w:t>DoD</w:t>
      </w:r>
      <w:r w:rsidRPr="00827306">
        <w:rPr>
          <w:spacing w:val="-4"/>
        </w:rPr>
        <w:t xml:space="preserve"> </w:t>
      </w:r>
      <w:r w:rsidRPr="00827306">
        <w:t>Item</w:t>
      </w:r>
      <w:r w:rsidRPr="00827306">
        <w:rPr>
          <w:spacing w:val="-4"/>
        </w:rPr>
        <w:t xml:space="preserve"> </w:t>
      </w:r>
      <w:r w:rsidRPr="00827306">
        <w:t>Unique</w:t>
      </w:r>
      <w:r w:rsidRPr="00827306">
        <w:rPr>
          <w:spacing w:val="-3"/>
        </w:rPr>
        <w:t xml:space="preserve"> </w:t>
      </w:r>
      <w:r w:rsidRPr="00827306">
        <w:t>Identification</w:t>
      </w:r>
      <w:r w:rsidRPr="00827306">
        <w:rPr>
          <w:spacing w:val="-5"/>
        </w:rPr>
        <w:t xml:space="preserve"> </w:t>
      </w:r>
      <w:r w:rsidRPr="00827306">
        <w:t>(IUID)</w:t>
      </w:r>
      <w:r w:rsidRPr="00827306">
        <w:rPr>
          <w:spacing w:val="-3"/>
        </w:rPr>
        <w:t xml:space="preserve"> </w:t>
      </w:r>
      <w:r w:rsidRPr="00827306">
        <w:t>Registry</w:t>
      </w:r>
      <w:r w:rsidRPr="00827306">
        <w:rPr>
          <w:spacing w:val="-3"/>
        </w:rPr>
        <w:t xml:space="preserve"> </w:t>
      </w:r>
      <w:r w:rsidRPr="00827306">
        <w:t>upon</w:t>
      </w:r>
      <w:r w:rsidRPr="00827306">
        <w:rPr>
          <w:spacing w:val="-3"/>
        </w:rPr>
        <w:t xml:space="preserve"> </w:t>
      </w:r>
      <w:r w:rsidRPr="00827306">
        <w:t>the</w:t>
      </w:r>
      <w:r w:rsidRPr="00827306">
        <w:rPr>
          <w:spacing w:val="-3"/>
        </w:rPr>
        <w:t xml:space="preserve"> </w:t>
      </w:r>
      <w:r w:rsidRPr="00827306">
        <w:t>materiel</w:t>
      </w:r>
      <w:r w:rsidRPr="00827306">
        <w:rPr>
          <w:spacing w:val="-3"/>
        </w:rPr>
        <w:t xml:space="preserve"> </w:t>
      </w:r>
      <w:r w:rsidRPr="00827306">
        <w:t xml:space="preserve">disposition of uniquely identified items in accordance with the procedures in </w:t>
      </w:r>
      <w:r w:rsidRPr="00827306">
        <w:rPr>
          <w:highlight w:val="cyan"/>
        </w:rPr>
        <w:t>DoD Manual 4160.21 Volume 1.</w:t>
      </w:r>
    </w:p>
    <w:p w14:paraId="57A132BC" w14:textId="1B1763D1" w:rsidR="00827306" w:rsidRDefault="00197E78" w:rsidP="00197E78">
      <w:pPr>
        <w:widowControl/>
        <w:autoSpaceDE/>
        <w:autoSpaceDN/>
        <w:adjustRightInd/>
        <w:spacing w:after="160" w:line="259" w:lineRule="auto"/>
        <w:rPr>
          <w:sz w:val="24"/>
          <w:szCs w:val="24"/>
        </w:rPr>
      </w:pPr>
      <w:r w:rsidRPr="00827306">
        <w:rPr>
          <w:sz w:val="24"/>
          <w:szCs w:val="24"/>
        </w:rPr>
        <w:t xml:space="preserve">Improve disposal policies, training and procedural implementation among the DoD Components and FCA through membership of the DoD Disposal Policy Working Group.  See </w:t>
      </w:r>
      <w:r w:rsidRPr="00827306">
        <w:rPr>
          <w:sz w:val="24"/>
          <w:szCs w:val="24"/>
          <w:highlight w:val="cyan"/>
        </w:rPr>
        <w:t>DoD Manual  4160.21</w:t>
      </w:r>
      <w:r w:rsidRPr="00827306">
        <w:rPr>
          <w:sz w:val="24"/>
          <w:szCs w:val="24"/>
        </w:rPr>
        <w:t>, Volume 1, Appendix, “Disposal Policy Working Group, Charter” working group responsibilities.</w:t>
      </w:r>
    </w:p>
    <w:p w14:paraId="6B5D08D6" w14:textId="77777777" w:rsidR="00827306" w:rsidRDefault="00827306">
      <w:pPr>
        <w:widowControl/>
        <w:autoSpaceDE/>
        <w:autoSpaceDN/>
        <w:adjustRightInd/>
        <w:spacing w:after="160" w:line="259" w:lineRule="auto"/>
        <w:rPr>
          <w:sz w:val="24"/>
          <w:szCs w:val="24"/>
        </w:rPr>
      </w:pPr>
      <w:r>
        <w:rPr>
          <w:sz w:val="24"/>
          <w:szCs w:val="24"/>
        </w:rPr>
        <w:br w:type="page"/>
      </w:r>
    </w:p>
    <w:p w14:paraId="6818D104" w14:textId="77777777" w:rsidR="00D95605" w:rsidRPr="00827306" w:rsidRDefault="00D95605" w:rsidP="00197E78">
      <w:pPr>
        <w:widowControl/>
        <w:autoSpaceDE/>
        <w:autoSpaceDN/>
        <w:adjustRightInd/>
        <w:spacing w:after="160" w:line="259" w:lineRule="auto"/>
        <w:rPr>
          <w:b/>
          <w:bCs/>
          <w:smallCaps/>
          <w:color w:val="365F91"/>
          <w:sz w:val="24"/>
          <w:szCs w:val="24"/>
        </w:rPr>
      </w:pPr>
    </w:p>
    <w:p w14:paraId="0383F1BE" w14:textId="47746706" w:rsidR="00FE5FBB" w:rsidRDefault="006E6DBA" w:rsidP="00B67E73">
      <w:pPr>
        <w:pStyle w:val="Heading1"/>
        <w:kinsoku w:val="0"/>
        <w:overflowPunct w:val="0"/>
        <w:spacing w:before="0"/>
        <w:ind w:left="0" w:right="180"/>
        <w:jc w:val="center"/>
        <w:rPr>
          <w:smallCaps/>
          <w:color w:val="365F91"/>
          <w:sz w:val="24"/>
          <w:szCs w:val="24"/>
        </w:rPr>
      </w:pPr>
      <w:r>
        <w:rPr>
          <w:smallCaps/>
          <w:color w:val="365F91"/>
          <w:sz w:val="24"/>
          <w:szCs w:val="24"/>
        </w:rPr>
        <w:t>Tab</w:t>
      </w:r>
      <w:r w:rsidR="00715E55">
        <w:rPr>
          <w:smallCaps/>
          <w:color w:val="365F91"/>
          <w:sz w:val="24"/>
          <w:szCs w:val="24"/>
        </w:rPr>
        <w:t>le of Content</w:t>
      </w:r>
    </w:p>
    <w:tbl>
      <w:tblPr>
        <w:tblStyle w:val="GridTable2"/>
        <w:tblW w:w="10716" w:type="dxa"/>
        <w:tblInd w:w="5" w:type="dxa"/>
        <w:tblLook w:val="04A0" w:firstRow="1" w:lastRow="0" w:firstColumn="1" w:lastColumn="0" w:noHBand="0" w:noVBand="1"/>
      </w:tblPr>
      <w:tblGrid>
        <w:gridCol w:w="1345"/>
        <w:gridCol w:w="8370"/>
        <w:gridCol w:w="1001"/>
      </w:tblGrid>
      <w:tr w:rsidR="00850969" w:rsidRPr="007E3204" w14:paraId="16B2D2CD" w14:textId="77777777" w:rsidTr="00D83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bottom w:val="single" w:sz="4" w:space="0" w:color="auto"/>
            </w:tcBorders>
          </w:tcPr>
          <w:p w14:paraId="7490A451" w14:textId="3E6D7079" w:rsidR="00850969" w:rsidRPr="007E3204" w:rsidRDefault="00850969">
            <w:pPr>
              <w:pStyle w:val="BodyText"/>
              <w:tabs>
                <w:tab w:val="left" w:leader="dot" w:pos="9919"/>
              </w:tabs>
              <w:kinsoku w:val="0"/>
              <w:overflowPunct w:val="0"/>
              <w:spacing w:before="276"/>
              <w:rPr>
                <w:color w:val="FFFFFF"/>
                <w:spacing w:val="-5"/>
              </w:rPr>
              <w:pPrChange w:id="0" w:author="Jewell, Coleen M CIV DLA LOGISTICS OPERATIONS (USA)" w:date="2025-03-05T19:04:00Z" w16du:dateUtc="2025-03-06T00:04:00Z">
                <w:pPr>
                  <w:pStyle w:val="BodyText"/>
                  <w:tabs>
                    <w:tab w:val="left" w:leader="dot" w:pos="9919"/>
                  </w:tabs>
                  <w:kinsoku w:val="0"/>
                  <w:overflowPunct w:val="0"/>
                  <w:spacing w:before="276"/>
                  <w:jc w:val="center"/>
                </w:pPr>
              </w:pPrChange>
            </w:pPr>
          </w:p>
        </w:tc>
        <w:tc>
          <w:tcPr>
            <w:tcW w:w="8370" w:type="dxa"/>
            <w:tcBorders>
              <w:bottom w:val="single" w:sz="4" w:space="0" w:color="auto"/>
            </w:tcBorders>
          </w:tcPr>
          <w:p w14:paraId="6BFC9B3A" w14:textId="505A975B" w:rsidR="00850969" w:rsidRPr="007E3204" w:rsidRDefault="00850969" w:rsidP="00D831CB">
            <w:pPr>
              <w:pStyle w:val="BodyText"/>
              <w:tabs>
                <w:tab w:val="left" w:pos="255"/>
                <w:tab w:val="center" w:pos="4077"/>
                <w:tab w:val="left" w:leader="dot" w:pos="9919"/>
              </w:tabs>
              <w:kinsoku w:val="0"/>
              <w:overflowPunct w:val="0"/>
              <w:spacing w:before="276"/>
              <w:cnfStyle w:val="100000000000" w:firstRow="1" w:lastRow="0" w:firstColumn="0" w:lastColumn="0" w:oddVBand="0" w:evenVBand="0" w:oddHBand="0" w:evenHBand="0" w:firstRowFirstColumn="0" w:firstRowLastColumn="0" w:lastRowFirstColumn="0" w:lastRowLastColumn="0"/>
              <w:rPr>
                <w:color w:val="FFFFFF"/>
                <w:spacing w:val="-5"/>
              </w:rPr>
            </w:pPr>
          </w:p>
        </w:tc>
        <w:tc>
          <w:tcPr>
            <w:tcW w:w="1001" w:type="dxa"/>
            <w:tcBorders>
              <w:bottom w:val="single" w:sz="4" w:space="0" w:color="auto"/>
            </w:tcBorders>
          </w:tcPr>
          <w:p w14:paraId="54DBFE2C" w14:textId="77777777" w:rsidR="00850969" w:rsidRPr="007E3204" w:rsidRDefault="00850969" w:rsidP="00D831CB">
            <w:pPr>
              <w:pStyle w:val="BodyText"/>
              <w:tabs>
                <w:tab w:val="left" w:leader="dot" w:pos="9919"/>
              </w:tabs>
              <w:kinsoku w:val="0"/>
              <w:overflowPunct w:val="0"/>
              <w:spacing w:before="276"/>
              <w:jc w:val="center"/>
              <w:cnfStyle w:val="100000000000" w:firstRow="1" w:lastRow="0" w:firstColumn="0" w:lastColumn="0" w:oddVBand="0" w:evenVBand="0" w:oddHBand="0" w:evenHBand="0" w:firstRowFirstColumn="0" w:firstRowLastColumn="0" w:lastRowFirstColumn="0" w:lastRowLastColumn="0"/>
              <w:rPr>
                <w:color w:val="FFFFFF"/>
                <w:spacing w:val="-5"/>
              </w:rPr>
            </w:pPr>
            <w:r w:rsidRPr="007E3204">
              <w:rPr>
                <w:color w:val="FFFFFF"/>
                <w:spacing w:val="-5"/>
              </w:rPr>
              <w:t>Page number</w:t>
            </w:r>
          </w:p>
        </w:tc>
      </w:tr>
      <w:tr w:rsidR="00850969" w:rsidRPr="007E3204" w14:paraId="0E4123CD" w14:textId="77777777" w:rsidTr="00D831CB">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654DBCC4" w14:textId="77777777" w:rsidR="00850969" w:rsidRPr="001E797F" w:rsidRDefault="00850969" w:rsidP="00D831CB">
            <w:pPr>
              <w:pStyle w:val="BodyText"/>
              <w:tabs>
                <w:tab w:val="left" w:leader="dot" w:pos="9919"/>
              </w:tabs>
              <w:kinsoku w:val="0"/>
              <w:overflowPunct w:val="0"/>
              <w:contextualSpacing/>
              <w:jc w:val="center"/>
              <w:rPr>
                <w:spacing w:val="-5"/>
              </w:rPr>
            </w:pPr>
            <w:r>
              <w:rPr>
                <w:spacing w:val="-5"/>
              </w:rPr>
              <w:t>Sp</w:t>
            </w:r>
            <w:r w:rsidRPr="001E797F">
              <w:rPr>
                <w:spacing w:val="-5"/>
              </w:rPr>
              <w:t>ecial Cases #</w:t>
            </w:r>
          </w:p>
        </w:tc>
        <w:tc>
          <w:tcPr>
            <w:tcW w:w="8370" w:type="dxa"/>
            <w:tcBorders>
              <w:top w:val="single" w:sz="4" w:space="0" w:color="auto"/>
              <w:left w:val="single" w:sz="4" w:space="0" w:color="auto"/>
              <w:bottom w:val="single" w:sz="4" w:space="0" w:color="auto"/>
              <w:right w:val="single" w:sz="4" w:space="0" w:color="auto"/>
            </w:tcBorders>
          </w:tcPr>
          <w:p w14:paraId="724F912E" w14:textId="77777777" w:rsidR="00850969" w:rsidRPr="001E797F" w:rsidRDefault="00850969" w:rsidP="00D831CB">
            <w:pPr>
              <w:pStyle w:val="BodyText"/>
              <w:tabs>
                <w:tab w:val="left" w:leader="dot" w:pos="9919"/>
              </w:tabs>
              <w:kinsoku w:val="0"/>
              <w:overflowPunct w:val="0"/>
              <w:contextualSpacing/>
              <w:jc w:val="center"/>
              <w:cnfStyle w:val="000000100000" w:firstRow="0" w:lastRow="0" w:firstColumn="0" w:lastColumn="0" w:oddVBand="0" w:evenVBand="0" w:oddHBand="1" w:evenHBand="0" w:firstRowFirstColumn="0" w:firstRowLastColumn="0" w:lastRowFirstColumn="0" w:lastRowLastColumn="0"/>
              <w:rPr>
                <w:b/>
                <w:bCs/>
              </w:rPr>
            </w:pPr>
            <w:r w:rsidRPr="001E797F">
              <w:rPr>
                <w:b/>
                <w:bCs/>
              </w:rPr>
              <w:t>Name</w:t>
            </w:r>
          </w:p>
        </w:tc>
        <w:tc>
          <w:tcPr>
            <w:tcW w:w="1001" w:type="dxa"/>
            <w:tcBorders>
              <w:top w:val="single" w:sz="4" w:space="0" w:color="auto"/>
              <w:left w:val="single" w:sz="4" w:space="0" w:color="auto"/>
              <w:bottom w:val="single" w:sz="4" w:space="0" w:color="auto"/>
              <w:right w:val="single" w:sz="4" w:space="0" w:color="auto"/>
            </w:tcBorders>
          </w:tcPr>
          <w:p w14:paraId="718173B7" w14:textId="77777777" w:rsidR="00850969" w:rsidRPr="001E797F" w:rsidRDefault="00850969" w:rsidP="00D831CB">
            <w:pPr>
              <w:pStyle w:val="BodyText"/>
              <w:tabs>
                <w:tab w:val="left" w:leader="dot" w:pos="9919"/>
              </w:tabs>
              <w:kinsoku w:val="0"/>
              <w:overflowPunct w:val="0"/>
              <w:jc w:val="center"/>
              <w:cnfStyle w:val="000000100000" w:firstRow="0" w:lastRow="0" w:firstColumn="0" w:lastColumn="0" w:oddVBand="0" w:evenVBand="0" w:oddHBand="1" w:evenHBand="0" w:firstRowFirstColumn="0" w:firstRowLastColumn="0" w:lastRowFirstColumn="0" w:lastRowLastColumn="0"/>
              <w:rPr>
                <w:b/>
                <w:bCs/>
                <w:spacing w:val="-5"/>
              </w:rPr>
            </w:pPr>
            <w:r w:rsidRPr="001E797F">
              <w:rPr>
                <w:b/>
                <w:bCs/>
                <w:spacing w:val="-5"/>
              </w:rPr>
              <w:t>PG #</w:t>
            </w:r>
          </w:p>
        </w:tc>
      </w:tr>
      <w:tr w:rsidR="00850969" w:rsidRPr="007E3204" w14:paraId="3ADA9F49" w14:textId="77777777" w:rsidTr="00D831CB">
        <w:trPr>
          <w:trHeight w:val="575"/>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74072DBC" w14:textId="77777777" w:rsidR="00850969" w:rsidRPr="001E797F" w:rsidRDefault="00850969" w:rsidP="00D831CB">
            <w:pPr>
              <w:pStyle w:val="BodyText"/>
              <w:tabs>
                <w:tab w:val="left" w:leader="dot" w:pos="9919"/>
              </w:tabs>
              <w:kinsoku w:val="0"/>
              <w:overflowPunct w:val="0"/>
              <w:contextualSpacing/>
              <w:rPr>
                <w:b w:val="0"/>
                <w:bCs w:val="0"/>
                <w:spacing w:val="-5"/>
              </w:rPr>
            </w:pPr>
            <w:r w:rsidRPr="001E797F">
              <w:rPr>
                <w:b w:val="0"/>
                <w:bCs w:val="0"/>
                <w:spacing w:val="-5"/>
              </w:rPr>
              <w:t>S</w:t>
            </w:r>
            <w:r>
              <w:rPr>
                <w:b w:val="0"/>
                <w:bCs w:val="0"/>
                <w:spacing w:val="-5"/>
              </w:rPr>
              <w:t>C</w:t>
            </w:r>
            <w:r w:rsidRPr="001E797F">
              <w:rPr>
                <w:b w:val="0"/>
                <w:bCs w:val="0"/>
                <w:spacing w:val="-5"/>
              </w:rPr>
              <w:t>-1</w:t>
            </w:r>
          </w:p>
        </w:tc>
        <w:tc>
          <w:tcPr>
            <w:tcW w:w="8370" w:type="dxa"/>
            <w:tcBorders>
              <w:top w:val="single" w:sz="4" w:space="0" w:color="auto"/>
              <w:left w:val="single" w:sz="4" w:space="0" w:color="auto"/>
              <w:bottom w:val="single" w:sz="4" w:space="0" w:color="auto"/>
              <w:right w:val="single" w:sz="4" w:space="0" w:color="auto"/>
            </w:tcBorders>
          </w:tcPr>
          <w:p w14:paraId="52728353" w14:textId="77777777" w:rsidR="00850969" w:rsidRPr="001E797F"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r w:rsidRPr="001E797F">
              <w:t>AGRICULTURAL COMMODITIES, FOODS PROCESSED FROM AGRICULTURAL COMMODITIES,</w:t>
            </w:r>
            <w:r w:rsidRPr="001E797F">
              <w:rPr>
                <w:spacing w:val="-5"/>
              </w:rPr>
              <w:t xml:space="preserve"> </w:t>
            </w:r>
            <w:r w:rsidRPr="001E797F">
              <w:t>AND</w:t>
            </w:r>
            <w:r w:rsidRPr="001E797F">
              <w:rPr>
                <w:spacing w:val="-3"/>
              </w:rPr>
              <w:t xml:space="preserve"> </w:t>
            </w:r>
            <w:r w:rsidRPr="001E797F">
              <w:t>COTTON</w:t>
            </w:r>
            <w:r w:rsidRPr="001E797F">
              <w:rPr>
                <w:spacing w:val="-4"/>
              </w:rPr>
              <w:t xml:space="preserve"> </w:t>
            </w:r>
            <w:r w:rsidRPr="001E797F">
              <w:t>AND</w:t>
            </w:r>
            <w:r w:rsidRPr="001E797F">
              <w:rPr>
                <w:spacing w:val="-3"/>
              </w:rPr>
              <w:t xml:space="preserve"> </w:t>
            </w:r>
            <w:r w:rsidRPr="001E797F">
              <w:t>WOOLEN</w:t>
            </w:r>
            <w:r w:rsidRPr="001E797F">
              <w:rPr>
                <w:spacing w:val="-3"/>
              </w:rPr>
              <w:t xml:space="preserve"> </w:t>
            </w:r>
            <w:r w:rsidRPr="001E797F">
              <w:rPr>
                <w:spacing w:val="-2"/>
              </w:rPr>
              <w:t>GOODS</w:t>
            </w:r>
          </w:p>
        </w:tc>
        <w:tc>
          <w:tcPr>
            <w:tcW w:w="1001" w:type="dxa"/>
            <w:tcBorders>
              <w:top w:val="single" w:sz="4" w:space="0" w:color="auto"/>
              <w:left w:val="single" w:sz="4" w:space="0" w:color="auto"/>
              <w:bottom w:val="single" w:sz="4" w:space="0" w:color="auto"/>
              <w:right w:val="single" w:sz="4" w:space="0" w:color="auto"/>
            </w:tcBorders>
          </w:tcPr>
          <w:p w14:paraId="0E24F513" w14:textId="77777777" w:rsidR="00850969" w:rsidRPr="007E3204"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p>
        </w:tc>
      </w:tr>
      <w:tr w:rsidR="00850969" w:rsidRPr="007E3204" w14:paraId="406CD314" w14:textId="77777777" w:rsidTr="00D831C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701D9500" w14:textId="77777777" w:rsidR="00850969" w:rsidRPr="001E797F" w:rsidRDefault="00850969" w:rsidP="00D831CB">
            <w:pPr>
              <w:pStyle w:val="BodyText"/>
              <w:tabs>
                <w:tab w:val="left" w:leader="dot" w:pos="9919"/>
              </w:tabs>
              <w:kinsoku w:val="0"/>
              <w:overflowPunct w:val="0"/>
              <w:contextualSpacing/>
              <w:rPr>
                <w:b w:val="0"/>
                <w:bCs w:val="0"/>
                <w:spacing w:val="-5"/>
              </w:rPr>
            </w:pPr>
            <w:r w:rsidRPr="001E797F">
              <w:rPr>
                <w:b w:val="0"/>
                <w:bCs w:val="0"/>
                <w:spacing w:val="-5"/>
              </w:rPr>
              <w:t>S</w:t>
            </w:r>
            <w:r>
              <w:rPr>
                <w:b w:val="0"/>
                <w:bCs w:val="0"/>
                <w:spacing w:val="-5"/>
              </w:rPr>
              <w:t>C</w:t>
            </w:r>
            <w:r w:rsidRPr="001E797F">
              <w:rPr>
                <w:b w:val="0"/>
                <w:bCs w:val="0"/>
                <w:spacing w:val="-5"/>
              </w:rPr>
              <w:t>-2</w:t>
            </w:r>
          </w:p>
        </w:tc>
        <w:tc>
          <w:tcPr>
            <w:tcW w:w="8370" w:type="dxa"/>
            <w:tcBorders>
              <w:top w:val="single" w:sz="4" w:space="0" w:color="auto"/>
              <w:left w:val="single" w:sz="4" w:space="0" w:color="auto"/>
              <w:bottom w:val="single" w:sz="4" w:space="0" w:color="auto"/>
              <w:right w:val="single" w:sz="4" w:space="0" w:color="auto"/>
            </w:tcBorders>
          </w:tcPr>
          <w:p w14:paraId="39EA06E7" w14:textId="77777777" w:rsidR="00850969" w:rsidRPr="001E797F"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r w:rsidRPr="001E797F">
              <w:t>AIRCRAFT</w:t>
            </w:r>
          </w:p>
        </w:tc>
        <w:tc>
          <w:tcPr>
            <w:tcW w:w="1001" w:type="dxa"/>
            <w:tcBorders>
              <w:top w:val="single" w:sz="4" w:space="0" w:color="auto"/>
              <w:left w:val="single" w:sz="4" w:space="0" w:color="auto"/>
              <w:bottom w:val="single" w:sz="4" w:space="0" w:color="auto"/>
              <w:right w:val="single" w:sz="4" w:space="0" w:color="auto"/>
            </w:tcBorders>
          </w:tcPr>
          <w:p w14:paraId="6217A6F4" w14:textId="77777777" w:rsidR="00850969" w:rsidRPr="007E3204"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p>
        </w:tc>
      </w:tr>
      <w:tr w:rsidR="00850969" w:rsidRPr="007E3204" w14:paraId="7D3B101B" w14:textId="77777777" w:rsidTr="00D831CB">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29EA8A72" w14:textId="77777777" w:rsidR="00850969" w:rsidRPr="001E797F" w:rsidRDefault="00850969" w:rsidP="00D831CB">
            <w:pPr>
              <w:pStyle w:val="BodyText"/>
              <w:tabs>
                <w:tab w:val="left" w:leader="dot" w:pos="9919"/>
              </w:tabs>
              <w:kinsoku w:val="0"/>
              <w:overflowPunct w:val="0"/>
              <w:contextualSpacing/>
              <w:rPr>
                <w:b w:val="0"/>
                <w:bCs w:val="0"/>
                <w:spacing w:val="-5"/>
              </w:rPr>
            </w:pPr>
            <w:r w:rsidRPr="001E797F">
              <w:rPr>
                <w:b w:val="0"/>
                <w:bCs w:val="0"/>
                <w:spacing w:val="-5"/>
              </w:rPr>
              <w:t>S</w:t>
            </w:r>
            <w:r>
              <w:rPr>
                <w:b w:val="0"/>
                <w:bCs w:val="0"/>
                <w:spacing w:val="-5"/>
              </w:rPr>
              <w:t>C</w:t>
            </w:r>
            <w:r w:rsidRPr="001E797F">
              <w:rPr>
                <w:b w:val="0"/>
                <w:bCs w:val="0"/>
                <w:spacing w:val="-5"/>
              </w:rPr>
              <w:t>-3</w:t>
            </w:r>
          </w:p>
        </w:tc>
        <w:tc>
          <w:tcPr>
            <w:tcW w:w="8370" w:type="dxa"/>
            <w:tcBorders>
              <w:top w:val="single" w:sz="4" w:space="0" w:color="auto"/>
              <w:left w:val="single" w:sz="4" w:space="0" w:color="auto"/>
              <w:bottom w:val="single" w:sz="4" w:space="0" w:color="auto"/>
              <w:right w:val="single" w:sz="4" w:space="0" w:color="auto"/>
            </w:tcBorders>
          </w:tcPr>
          <w:p w14:paraId="25CE0BA3" w14:textId="77777777" w:rsidR="00850969" w:rsidRPr="001E797F"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r w:rsidRPr="001E797F">
              <w:t xml:space="preserve">AIRCRAFT PYLONS, FUEL TANKS, LAUNCHERS, AND EJECTOR OR RELEASE </w:t>
            </w:r>
            <w:r w:rsidRPr="001E797F">
              <w:rPr>
                <w:spacing w:val="-2"/>
              </w:rPr>
              <w:t>RACKS</w:t>
            </w:r>
          </w:p>
        </w:tc>
        <w:tc>
          <w:tcPr>
            <w:tcW w:w="1001" w:type="dxa"/>
            <w:tcBorders>
              <w:top w:val="single" w:sz="4" w:space="0" w:color="auto"/>
              <w:left w:val="single" w:sz="4" w:space="0" w:color="auto"/>
              <w:bottom w:val="single" w:sz="4" w:space="0" w:color="auto"/>
              <w:right w:val="single" w:sz="4" w:space="0" w:color="auto"/>
            </w:tcBorders>
          </w:tcPr>
          <w:p w14:paraId="6CA125FB" w14:textId="77777777" w:rsidR="00850969" w:rsidRPr="007E3204"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p>
        </w:tc>
      </w:tr>
      <w:tr w:rsidR="00850969" w:rsidRPr="007E3204" w14:paraId="7387464D" w14:textId="77777777" w:rsidTr="00D8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5DE5DAD0"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-4</w:t>
            </w:r>
          </w:p>
        </w:tc>
        <w:tc>
          <w:tcPr>
            <w:tcW w:w="8370" w:type="dxa"/>
            <w:tcBorders>
              <w:top w:val="single" w:sz="4" w:space="0" w:color="auto"/>
              <w:left w:val="single" w:sz="4" w:space="0" w:color="auto"/>
              <w:bottom w:val="single" w:sz="4" w:space="0" w:color="auto"/>
              <w:right w:val="single" w:sz="4" w:space="0" w:color="auto"/>
            </w:tcBorders>
          </w:tcPr>
          <w:p w14:paraId="560832E8" w14:textId="77777777" w:rsidR="00850969" w:rsidRPr="001E797F"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r w:rsidRPr="001E797F">
              <w:t>AIRCRAFT</w:t>
            </w:r>
            <w:r w:rsidRPr="001E797F">
              <w:rPr>
                <w:spacing w:val="-4"/>
              </w:rPr>
              <w:t xml:space="preserve"> </w:t>
            </w:r>
            <w:r w:rsidRPr="001E797F">
              <w:t>SCRAP</w:t>
            </w:r>
            <w:r w:rsidRPr="001E797F">
              <w:rPr>
                <w:spacing w:val="-4"/>
              </w:rPr>
              <w:t xml:space="preserve"> </w:t>
            </w:r>
            <w:r w:rsidRPr="001E797F">
              <w:rPr>
                <w:spacing w:val="-2"/>
              </w:rPr>
              <w:t>ALUMINUM</w:t>
            </w:r>
          </w:p>
        </w:tc>
        <w:tc>
          <w:tcPr>
            <w:tcW w:w="1001" w:type="dxa"/>
            <w:tcBorders>
              <w:top w:val="single" w:sz="4" w:space="0" w:color="auto"/>
              <w:left w:val="single" w:sz="4" w:space="0" w:color="auto"/>
              <w:bottom w:val="single" w:sz="4" w:space="0" w:color="auto"/>
              <w:right w:val="single" w:sz="4" w:space="0" w:color="auto"/>
            </w:tcBorders>
          </w:tcPr>
          <w:p w14:paraId="1395C3DA" w14:textId="77777777" w:rsidR="00850969" w:rsidRPr="007E3204"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p>
        </w:tc>
      </w:tr>
      <w:tr w:rsidR="00850969" w:rsidRPr="007E3204" w14:paraId="434A1809" w14:textId="77777777" w:rsidTr="00D831CB">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27A0FC73"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-5</w:t>
            </w:r>
          </w:p>
        </w:tc>
        <w:tc>
          <w:tcPr>
            <w:tcW w:w="8370" w:type="dxa"/>
            <w:tcBorders>
              <w:top w:val="single" w:sz="4" w:space="0" w:color="auto"/>
              <w:left w:val="single" w:sz="4" w:space="0" w:color="auto"/>
              <w:bottom w:val="single" w:sz="4" w:space="0" w:color="auto"/>
              <w:right w:val="single" w:sz="4" w:space="0" w:color="auto"/>
            </w:tcBorders>
          </w:tcPr>
          <w:p w14:paraId="660180A5" w14:textId="77777777" w:rsidR="00850969" w:rsidRPr="001E797F"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r w:rsidRPr="001E797F">
              <w:t>ALL</w:t>
            </w:r>
            <w:r w:rsidRPr="001E797F">
              <w:rPr>
                <w:spacing w:val="-7"/>
              </w:rPr>
              <w:t xml:space="preserve"> </w:t>
            </w:r>
            <w:r w:rsidRPr="001E797F">
              <w:t>TERRAIN</w:t>
            </w:r>
            <w:r w:rsidRPr="001E797F">
              <w:rPr>
                <w:spacing w:val="-4"/>
              </w:rPr>
              <w:t xml:space="preserve"> </w:t>
            </w:r>
            <w:r w:rsidRPr="001E797F">
              <w:t>VEHICLES</w:t>
            </w:r>
            <w:r w:rsidRPr="001E797F">
              <w:rPr>
                <w:spacing w:val="-4"/>
              </w:rPr>
              <w:t xml:space="preserve"> </w:t>
            </w:r>
            <w:r w:rsidRPr="001E797F">
              <w:rPr>
                <w:spacing w:val="-2"/>
              </w:rPr>
              <w:t>(ATV)</w:t>
            </w:r>
          </w:p>
        </w:tc>
        <w:tc>
          <w:tcPr>
            <w:tcW w:w="1001" w:type="dxa"/>
            <w:tcBorders>
              <w:top w:val="single" w:sz="4" w:space="0" w:color="auto"/>
              <w:left w:val="single" w:sz="4" w:space="0" w:color="auto"/>
              <w:bottom w:val="single" w:sz="4" w:space="0" w:color="auto"/>
              <w:right w:val="single" w:sz="4" w:space="0" w:color="auto"/>
            </w:tcBorders>
          </w:tcPr>
          <w:p w14:paraId="62B134F9" w14:textId="77777777" w:rsidR="00850969" w:rsidRPr="007E3204"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p>
        </w:tc>
      </w:tr>
      <w:tr w:rsidR="00850969" w:rsidRPr="007E3204" w14:paraId="48B7ECDD" w14:textId="77777777" w:rsidTr="00D8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0C88FA79"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-6</w:t>
            </w:r>
          </w:p>
        </w:tc>
        <w:tc>
          <w:tcPr>
            <w:tcW w:w="8370" w:type="dxa"/>
            <w:tcBorders>
              <w:top w:val="single" w:sz="4" w:space="0" w:color="auto"/>
              <w:left w:val="single" w:sz="4" w:space="0" w:color="auto"/>
              <w:bottom w:val="single" w:sz="4" w:space="0" w:color="auto"/>
              <w:right w:val="single" w:sz="4" w:space="0" w:color="auto"/>
            </w:tcBorders>
          </w:tcPr>
          <w:p w14:paraId="7DFDA854" w14:textId="77777777" w:rsidR="00850969" w:rsidRPr="001E797F"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r w:rsidRPr="001E797F">
              <w:rPr>
                <w:spacing w:val="-2"/>
              </w:rPr>
              <w:t>AMBULANCES</w:t>
            </w:r>
          </w:p>
        </w:tc>
        <w:tc>
          <w:tcPr>
            <w:tcW w:w="1001" w:type="dxa"/>
            <w:tcBorders>
              <w:top w:val="single" w:sz="4" w:space="0" w:color="auto"/>
              <w:left w:val="single" w:sz="4" w:space="0" w:color="auto"/>
              <w:bottom w:val="single" w:sz="4" w:space="0" w:color="auto"/>
              <w:right w:val="single" w:sz="4" w:space="0" w:color="auto"/>
            </w:tcBorders>
          </w:tcPr>
          <w:p w14:paraId="072F9D73" w14:textId="77777777" w:rsidR="00850969" w:rsidRPr="007E3204"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p>
        </w:tc>
      </w:tr>
      <w:tr w:rsidR="00850969" w:rsidRPr="007E3204" w14:paraId="548842AD" w14:textId="77777777" w:rsidTr="00D831CB">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5306BAF1"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-7</w:t>
            </w:r>
          </w:p>
        </w:tc>
        <w:tc>
          <w:tcPr>
            <w:tcW w:w="8370" w:type="dxa"/>
            <w:tcBorders>
              <w:top w:val="single" w:sz="4" w:space="0" w:color="auto"/>
              <w:left w:val="single" w:sz="4" w:space="0" w:color="auto"/>
              <w:bottom w:val="single" w:sz="4" w:space="0" w:color="auto"/>
              <w:right w:val="single" w:sz="4" w:space="0" w:color="auto"/>
            </w:tcBorders>
          </w:tcPr>
          <w:p w14:paraId="443E9587" w14:textId="21ADF21D" w:rsidR="00850969" w:rsidRPr="001E797F"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r w:rsidRPr="001E797F">
              <w:t>ANCHOR</w:t>
            </w:r>
            <w:r w:rsidRPr="001E797F">
              <w:rPr>
                <w:spacing w:val="-3"/>
              </w:rPr>
              <w:t xml:space="preserve"> </w:t>
            </w:r>
            <w:r w:rsidRPr="001E797F">
              <w:t>CHAIN</w:t>
            </w:r>
            <w:r w:rsidRPr="001E797F">
              <w:rPr>
                <w:spacing w:val="-4"/>
              </w:rPr>
              <w:t xml:space="preserve"> </w:t>
            </w:r>
          </w:p>
        </w:tc>
        <w:tc>
          <w:tcPr>
            <w:tcW w:w="1001" w:type="dxa"/>
            <w:tcBorders>
              <w:top w:val="single" w:sz="4" w:space="0" w:color="auto"/>
              <w:left w:val="single" w:sz="4" w:space="0" w:color="auto"/>
              <w:bottom w:val="single" w:sz="4" w:space="0" w:color="auto"/>
              <w:right w:val="single" w:sz="4" w:space="0" w:color="auto"/>
            </w:tcBorders>
          </w:tcPr>
          <w:p w14:paraId="2FFB3E0D" w14:textId="77777777" w:rsidR="00850969" w:rsidRPr="007E3204"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p>
        </w:tc>
      </w:tr>
      <w:tr w:rsidR="00850969" w:rsidRPr="007E3204" w14:paraId="19A54C09" w14:textId="77777777" w:rsidTr="00D8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0A72CB68"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-8</w:t>
            </w:r>
          </w:p>
        </w:tc>
        <w:tc>
          <w:tcPr>
            <w:tcW w:w="8370" w:type="dxa"/>
            <w:tcBorders>
              <w:top w:val="single" w:sz="4" w:space="0" w:color="auto"/>
              <w:left w:val="single" w:sz="4" w:space="0" w:color="auto"/>
              <w:bottom w:val="single" w:sz="4" w:space="0" w:color="auto"/>
              <w:right w:val="single" w:sz="4" w:space="0" w:color="auto"/>
            </w:tcBorders>
          </w:tcPr>
          <w:p w14:paraId="70F1FF1D" w14:textId="77777777" w:rsidR="00850969" w:rsidRPr="001E797F"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r w:rsidRPr="001E797F">
              <w:t>ANIMALS</w:t>
            </w:r>
            <w:r w:rsidRPr="001E797F">
              <w:rPr>
                <w:spacing w:val="-3"/>
              </w:rPr>
              <w:t xml:space="preserve"> </w:t>
            </w:r>
            <w:r w:rsidRPr="001E797F">
              <w:t>AND</w:t>
            </w:r>
            <w:r w:rsidRPr="001E797F">
              <w:rPr>
                <w:spacing w:val="-3"/>
              </w:rPr>
              <w:t xml:space="preserve"> </w:t>
            </w:r>
            <w:r w:rsidRPr="001E797F">
              <w:t>ANIMAL</w:t>
            </w:r>
            <w:r w:rsidRPr="001E797F">
              <w:rPr>
                <w:spacing w:val="-3"/>
              </w:rPr>
              <w:t xml:space="preserve"> </w:t>
            </w:r>
            <w:r w:rsidRPr="001E797F">
              <w:rPr>
                <w:spacing w:val="-2"/>
              </w:rPr>
              <w:t>ENCLOSURES</w:t>
            </w:r>
          </w:p>
        </w:tc>
        <w:tc>
          <w:tcPr>
            <w:tcW w:w="1001" w:type="dxa"/>
            <w:tcBorders>
              <w:top w:val="single" w:sz="4" w:space="0" w:color="auto"/>
              <w:left w:val="single" w:sz="4" w:space="0" w:color="auto"/>
              <w:bottom w:val="single" w:sz="4" w:space="0" w:color="auto"/>
              <w:right w:val="single" w:sz="4" w:space="0" w:color="auto"/>
            </w:tcBorders>
          </w:tcPr>
          <w:p w14:paraId="0ED4ED6E" w14:textId="77777777" w:rsidR="00850969" w:rsidRPr="007E3204"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p>
        </w:tc>
      </w:tr>
      <w:tr w:rsidR="00850969" w:rsidRPr="007E3204" w14:paraId="1494C3B9" w14:textId="77777777" w:rsidTr="00D831CB">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7562BC26" w14:textId="77777777" w:rsidR="00850969" w:rsidRPr="003007C6" w:rsidRDefault="00850969" w:rsidP="00D831CB">
            <w:pPr>
              <w:pStyle w:val="BodyText"/>
              <w:tabs>
                <w:tab w:val="left" w:leader="dot" w:pos="9919"/>
              </w:tabs>
              <w:kinsoku w:val="0"/>
              <w:overflowPunct w:val="0"/>
              <w:contextualSpacing/>
              <w:rPr>
                <w:b w:val="0"/>
                <w:bCs w:val="0"/>
                <w:color w:val="EE0000"/>
                <w:spacing w:val="-5"/>
              </w:rPr>
            </w:pPr>
            <w:r w:rsidRPr="003007C6">
              <w:rPr>
                <w:b w:val="0"/>
                <w:bCs w:val="0"/>
                <w:color w:val="EE0000"/>
                <w:spacing w:val="-5"/>
              </w:rPr>
              <w:t>SC-9</w:t>
            </w:r>
          </w:p>
        </w:tc>
        <w:tc>
          <w:tcPr>
            <w:tcW w:w="8370" w:type="dxa"/>
            <w:tcBorders>
              <w:top w:val="single" w:sz="4" w:space="0" w:color="auto"/>
              <w:left w:val="single" w:sz="4" w:space="0" w:color="auto"/>
              <w:bottom w:val="single" w:sz="4" w:space="0" w:color="auto"/>
              <w:right w:val="single" w:sz="4" w:space="0" w:color="auto"/>
            </w:tcBorders>
          </w:tcPr>
          <w:p w14:paraId="67D8F790" w14:textId="32887EEF" w:rsidR="00850969" w:rsidRPr="003007C6"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color w:val="EE0000"/>
                <w:spacing w:val="-5"/>
              </w:rPr>
            </w:pPr>
            <w:r w:rsidRPr="00C7341D">
              <w:t>ARMORED</w:t>
            </w:r>
            <w:r w:rsidRPr="00C7341D">
              <w:rPr>
                <w:spacing w:val="-5"/>
              </w:rPr>
              <w:t xml:space="preserve"> </w:t>
            </w:r>
            <w:r w:rsidRPr="00C7341D">
              <w:t>VEHICLE</w:t>
            </w:r>
            <w:r w:rsidRPr="00C7341D">
              <w:rPr>
                <w:spacing w:val="-3"/>
              </w:rPr>
              <w:t xml:space="preserve"> </w:t>
            </w:r>
            <w:r w:rsidRPr="00C7341D">
              <w:rPr>
                <w:spacing w:val="-2"/>
              </w:rPr>
              <w:t>PERISCOPES</w:t>
            </w:r>
            <w:r w:rsidR="003007C6" w:rsidRPr="00C7341D">
              <w:rPr>
                <w:spacing w:val="-2"/>
              </w:rPr>
              <w:t xml:space="preserve"> </w:t>
            </w:r>
            <w:r w:rsidR="003007C6" w:rsidRPr="003007C6">
              <w:rPr>
                <w:color w:val="EE0000"/>
                <w:spacing w:val="-2"/>
              </w:rPr>
              <w:t xml:space="preserve">(action to delete) </w:t>
            </w:r>
          </w:p>
        </w:tc>
        <w:tc>
          <w:tcPr>
            <w:tcW w:w="1001" w:type="dxa"/>
            <w:tcBorders>
              <w:top w:val="single" w:sz="4" w:space="0" w:color="auto"/>
              <w:left w:val="single" w:sz="4" w:space="0" w:color="auto"/>
              <w:bottom w:val="single" w:sz="4" w:space="0" w:color="auto"/>
              <w:right w:val="single" w:sz="4" w:space="0" w:color="auto"/>
            </w:tcBorders>
          </w:tcPr>
          <w:p w14:paraId="099E2F99" w14:textId="77777777" w:rsidR="00850969" w:rsidRPr="007E3204"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p>
        </w:tc>
      </w:tr>
      <w:tr w:rsidR="00850969" w:rsidRPr="007E3204" w14:paraId="1CDD2C24" w14:textId="77777777" w:rsidTr="00D8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2A253A18"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-10</w:t>
            </w:r>
          </w:p>
        </w:tc>
        <w:tc>
          <w:tcPr>
            <w:tcW w:w="8370" w:type="dxa"/>
            <w:tcBorders>
              <w:top w:val="single" w:sz="4" w:space="0" w:color="auto"/>
              <w:left w:val="single" w:sz="4" w:space="0" w:color="auto"/>
              <w:bottom w:val="single" w:sz="4" w:space="0" w:color="auto"/>
              <w:right w:val="single" w:sz="4" w:space="0" w:color="auto"/>
            </w:tcBorders>
          </w:tcPr>
          <w:p w14:paraId="713272CC" w14:textId="77777777" w:rsidR="00850969" w:rsidRPr="001E797F"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r w:rsidRPr="001E797F">
              <w:rPr>
                <w:spacing w:val="-5"/>
              </w:rPr>
              <w:t>ASBESTOS</w:t>
            </w:r>
          </w:p>
        </w:tc>
        <w:tc>
          <w:tcPr>
            <w:tcW w:w="1001" w:type="dxa"/>
            <w:tcBorders>
              <w:top w:val="single" w:sz="4" w:space="0" w:color="auto"/>
              <w:left w:val="single" w:sz="4" w:space="0" w:color="auto"/>
              <w:bottom w:val="single" w:sz="4" w:space="0" w:color="auto"/>
              <w:right w:val="single" w:sz="4" w:space="0" w:color="auto"/>
            </w:tcBorders>
          </w:tcPr>
          <w:p w14:paraId="376AF246" w14:textId="77777777" w:rsidR="00850969" w:rsidRPr="007E3204"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p>
        </w:tc>
      </w:tr>
      <w:tr w:rsidR="00850969" w:rsidRPr="007E3204" w14:paraId="2C2EFCD8" w14:textId="77777777" w:rsidTr="00D831CB">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6BF32A35"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-11</w:t>
            </w:r>
          </w:p>
        </w:tc>
        <w:tc>
          <w:tcPr>
            <w:tcW w:w="8370" w:type="dxa"/>
            <w:tcBorders>
              <w:top w:val="single" w:sz="4" w:space="0" w:color="auto"/>
              <w:left w:val="single" w:sz="4" w:space="0" w:color="auto"/>
              <w:bottom w:val="single" w:sz="4" w:space="0" w:color="auto"/>
              <w:right w:val="single" w:sz="4" w:space="0" w:color="auto"/>
            </w:tcBorders>
          </w:tcPr>
          <w:p w14:paraId="6AA717E1" w14:textId="77777777" w:rsidR="00850969" w:rsidRPr="001E797F"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r w:rsidRPr="001E797F">
              <w:rPr>
                <w:spacing w:val="-5"/>
              </w:rPr>
              <w:t>ASBESTOS-CONTAMINATED SAFESAND FILE CABINETS</w:t>
            </w:r>
          </w:p>
        </w:tc>
        <w:tc>
          <w:tcPr>
            <w:tcW w:w="1001" w:type="dxa"/>
            <w:tcBorders>
              <w:top w:val="single" w:sz="4" w:space="0" w:color="auto"/>
              <w:left w:val="single" w:sz="4" w:space="0" w:color="auto"/>
              <w:bottom w:val="single" w:sz="4" w:space="0" w:color="auto"/>
              <w:right w:val="single" w:sz="4" w:space="0" w:color="auto"/>
            </w:tcBorders>
          </w:tcPr>
          <w:p w14:paraId="274C10D8" w14:textId="77777777" w:rsidR="00850969" w:rsidRPr="007E3204"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p>
        </w:tc>
      </w:tr>
      <w:tr w:rsidR="00850969" w:rsidRPr="007E3204" w14:paraId="425128BD" w14:textId="77777777" w:rsidTr="00D8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21A6C429"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-12</w:t>
            </w:r>
          </w:p>
        </w:tc>
        <w:tc>
          <w:tcPr>
            <w:tcW w:w="8370" w:type="dxa"/>
            <w:tcBorders>
              <w:top w:val="single" w:sz="4" w:space="0" w:color="auto"/>
              <w:left w:val="single" w:sz="4" w:space="0" w:color="auto"/>
              <w:bottom w:val="single" w:sz="4" w:space="0" w:color="auto"/>
              <w:right w:val="single" w:sz="4" w:space="0" w:color="auto"/>
            </w:tcBorders>
          </w:tcPr>
          <w:p w14:paraId="15C01CA2" w14:textId="77777777" w:rsidR="00850969" w:rsidRPr="001E797F"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r w:rsidRPr="00C31B29">
              <w:rPr>
                <w:spacing w:val="-5"/>
                <w:highlight w:val="yellow"/>
              </w:rPr>
              <w:t>BABY CRIBS</w:t>
            </w:r>
          </w:p>
        </w:tc>
        <w:tc>
          <w:tcPr>
            <w:tcW w:w="1001" w:type="dxa"/>
            <w:tcBorders>
              <w:top w:val="single" w:sz="4" w:space="0" w:color="auto"/>
              <w:left w:val="single" w:sz="4" w:space="0" w:color="auto"/>
              <w:bottom w:val="single" w:sz="4" w:space="0" w:color="auto"/>
              <w:right w:val="single" w:sz="4" w:space="0" w:color="auto"/>
            </w:tcBorders>
          </w:tcPr>
          <w:p w14:paraId="06172E20" w14:textId="77777777" w:rsidR="00850969" w:rsidRPr="007E3204"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p>
        </w:tc>
      </w:tr>
      <w:tr w:rsidR="00850969" w:rsidRPr="007E3204" w14:paraId="4B934F0A" w14:textId="77777777" w:rsidTr="00D831CB">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3E94AD75"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-13</w:t>
            </w:r>
          </w:p>
        </w:tc>
        <w:tc>
          <w:tcPr>
            <w:tcW w:w="8370" w:type="dxa"/>
            <w:tcBorders>
              <w:top w:val="single" w:sz="4" w:space="0" w:color="auto"/>
              <w:left w:val="single" w:sz="4" w:space="0" w:color="auto"/>
              <w:bottom w:val="single" w:sz="4" w:space="0" w:color="auto"/>
              <w:right w:val="single" w:sz="4" w:space="0" w:color="auto"/>
            </w:tcBorders>
          </w:tcPr>
          <w:p w14:paraId="68CF3054" w14:textId="77777777" w:rsidR="00850969" w:rsidRPr="001E797F"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r w:rsidRPr="001E797F">
              <w:rPr>
                <w:spacing w:val="-5"/>
              </w:rPr>
              <w:t>BARREL ASSEMBLY</w:t>
            </w:r>
          </w:p>
        </w:tc>
        <w:tc>
          <w:tcPr>
            <w:tcW w:w="1001" w:type="dxa"/>
            <w:tcBorders>
              <w:top w:val="single" w:sz="4" w:space="0" w:color="auto"/>
              <w:left w:val="single" w:sz="4" w:space="0" w:color="auto"/>
              <w:bottom w:val="single" w:sz="4" w:space="0" w:color="auto"/>
              <w:right w:val="single" w:sz="4" w:space="0" w:color="auto"/>
            </w:tcBorders>
          </w:tcPr>
          <w:p w14:paraId="6F7DE3A6" w14:textId="77777777" w:rsidR="00850969" w:rsidRPr="007E3204"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p>
        </w:tc>
      </w:tr>
      <w:tr w:rsidR="00850969" w:rsidRPr="007E3204" w14:paraId="16B35D49" w14:textId="77777777" w:rsidTr="00D8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6D4C16A9"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-14</w:t>
            </w:r>
          </w:p>
        </w:tc>
        <w:tc>
          <w:tcPr>
            <w:tcW w:w="8370" w:type="dxa"/>
            <w:tcBorders>
              <w:top w:val="single" w:sz="4" w:space="0" w:color="auto"/>
              <w:left w:val="single" w:sz="4" w:space="0" w:color="auto"/>
              <w:bottom w:val="single" w:sz="4" w:space="0" w:color="auto"/>
              <w:right w:val="single" w:sz="4" w:space="0" w:color="auto"/>
            </w:tcBorders>
          </w:tcPr>
          <w:p w14:paraId="1B0E3E0B" w14:textId="77777777" w:rsidR="00850969" w:rsidRPr="001E797F"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r w:rsidRPr="001E797F">
              <w:rPr>
                <w:spacing w:val="-5"/>
              </w:rPr>
              <w:t>BASE CLOSURES (CONTINENTAL UNITED STATES (CONUS) ONLY)</w:t>
            </w:r>
          </w:p>
        </w:tc>
        <w:tc>
          <w:tcPr>
            <w:tcW w:w="1001" w:type="dxa"/>
            <w:tcBorders>
              <w:top w:val="single" w:sz="4" w:space="0" w:color="auto"/>
              <w:left w:val="single" w:sz="4" w:space="0" w:color="auto"/>
              <w:bottom w:val="single" w:sz="4" w:space="0" w:color="auto"/>
              <w:right w:val="single" w:sz="4" w:space="0" w:color="auto"/>
            </w:tcBorders>
          </w:tcPr>
          <w:p w14:paraId="0C6EEE29" w14:textId="77777777" w:rsidR="00850969" w:rsidRPr="007E3204"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p>
        </w:tc>
      </w:tr>
      <w:tr w:rsidR="00850969" w:rsidRPr="007E3204" w14:paraId="57A6EDAF" w14:textId="77777777" w:rsidTr="00D831CB">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7A0E6A72"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-15</w:t>
            </w:r>
          </w:p>
        </w:tc>
        <w:tc>
          <w:tcPr>
            <w:tcW w:w="8370" w:type="dxa"/>
            <w:tcBorders>
              <w:top w:val="single" w:sz="4" w:space="0" w:color="auto"/>
              <w:left w:val="single" w:sz="4" w:space="0" w:color="auto"/>
              <w:bottom w:val="single" w:sz="4" w:space="0" w:color="auto"/>
              <w:right w:val="single" w:sz="4" w:space="0" w:color="auto"/>
            </w:tcBorders>
          </w:tcPr>
          <w:p w14:paraId="161688B5" w14:textId="77777777" w:rsidR="00850969" w:rsidRPr="001E797F"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r w:rsidRPr="001E797F">
              <w:rPr>
                <w:spacing w:val="-5"/>
              </w:rPr>
              <w:t>BATTERIES</w:t>
            </w:r>
          </w:p>
        </w:tc>
        <w:tc>
          <w:tcPr>
            <w:tcW w:w="1001" w:type="dxa"/>
            <w:tcBorders>
              <w:top w:val="single" w:sz="4" w:space="0" w:color="auto"/>
              <w:left w:val="single" w:sz="4" w:space="0" w:color="auto"/>
              <w:bottom w:val="single" w:sz="4" w:space="0" w:color="auto"/>
              <w:right w:val="single" w:sz="4" w:space="0" w:color="auto"/>
            </w:tcBorders>
          </w:tcPr>
          <w:p w14:paraId="798753CE" w14:textId="77777777" w:rsidR="00850969" w:rsidRPr="007E3204"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p>
        </w:tc>
      </w:tr>
      <w:tr w:rsidR="00850969" w:rsidRPr="007E3204" w14:paraId="35C57858" w14:textId="77777777" w:rsidTr="00D8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39F9497C"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-16</w:t>
            </w:r>
          </w:p>
        </w:tc>
        <w:tc>
          <w:tcPr>
            <w:tcW w:w="8370" w:type="dxa"/>
            <w:tcBorders>
              <w:top w:val="single" w:sz="4" w:space="0" w:color="auto"/>
              <w:left w:val="single" w:sz="4" w:space="0" w:color="auto"/>
              <w:bottom w:val="single" w:sz="4" w:space="0" w:color="auto"/>
              <w:right w:val="single" w:sz="4" w:space="0" w:color="auto"/>
            </w:tcBorders>
          </w:tcPr>
          <w:p w14:paraId="2B84FE01" w14:textId="77777777" w:rsidR="00850969" w:rsidRPr="001E797F"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r w:rsidRPr="001E797F">
              <w:rPr>
                <w:spacing w:val="-5"/>
              </w:rPr>
              <w:t>BEDDING AND UPHOLSTERED FURNITURE</w:t>
            </w:r>
          </w:p>
        </w:tc>
        <w:tc>
          <w:tcPr>
            <w:tcW w:w="1001" w:type="dxa"/>
            <w:tcBorders>
              <w:top w:val="single" w:sz="4" w:space="0" w:color="auto"/>
              <w:left w:val="single" w:sz="4" w:space="0" w:color="auto"/>
              <w:bottom w:val="single" w:sz="4" w:space="0" w:color="auto"/>
              <w:right w:val="single" w:sz="4" w:space="0" w:color="auto"/>
            </w:tcBorders>
          </w:tcPr>
          <w:p w14:paraId="28112BAE" w14:textId="77777777" w:rsidR="00850969" w:rsidRPr="007E3204"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p>
        </w:tc>
      </w:tr>
      <w:tr w:rsidR="00850969" w:rsidRPr="007E3204" w14:paraId="72DD5E01" w14:textId="77777777" w:rsidTr="00D831CB">
        <w:trPr>
          <w:trHeight w:val="32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73A6A268"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-17</w:t>
            </w:r>
          </w:p>
        </w:tc>
        <w:tc>
          <w:tcPr>
            <w:tcW w:w="8370" w:type="dxa"/>
            <w:tcBorders>
              <w:top w:val="single" w:sz="4" w:space="0" w:color="auto"/>
              <w:left w:val="single" w:sz="4" w:space="0" w:color="auto"/>
              <w:bottom w:val="single" w:sz="4" w:space="0" w:color="auto"/>
              <w:right w:val="single" w:sz="4" w:space="0" w:color="auto"/>
            </w:tcBorders>
          </w:tcPr>
          <w:p w14:paraId="5AB152D6" w14:textId="77777777" w:rsidR="00850969" w:rsidRPr="001E797F"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r w:rsidRPr="001E797F">
              <w:rPr>
                <w:spacing w:val="-5"/>
              </w:rPr>
              <w:t>BLAST MEDIA</w:t>
            </w:r>
          </w:p>
        </w:tc>
        <w:tc>
          <w:tcPr>
            <w:tcW w:w="1001" w:type="dxa"/>
            <w:tcBorders>
              <w:top w:val="single" w:sz="4" w:space="0" w:color="auto"/>
              <w:left w:val="single" w:sz="4" w:space="0" w:color="auto"/>
              <w:bottom w:val="single" w:sz="4" w:space="0" w:color="auto"/>
              <w:right w:val="single" w:sz="4" w:space="0" w:color="auto"/>
            </w:tcBorders>
          </w:tcPr>
          <w:p w14:paraId="5FC3BAAD" w14:textId="77777777" w:rsidR="00850969" w:rsidRPr="007E3204" w:rsidRDefault="00850969" w:rsidP="00D831CB">
            <w:pPr>
              <w:pStyle w:val="BodyText"/>
              <w:tabs>
                <w:tab w:val="left" w:leader="dot" w:pos="9919"/>
              </w:tabs>
              <w:kinsoku w:val="0"/>
              <w:overflowPunct w:val="0"/>
              <w:contextualSpacing/>
              <w:cnfStyle w:val="000000000000" w:firstRow="0" w:lastRow="0" w:firstColumn="0" w:lastColumn="0" w:oddVBand="0" w:evenVBand="0" w:oddHBand="0" w:evenHBand="0" w:firstRowFirstColumn="0" w:firstRowLastColumn="0" w:lastRowFirstColumn="0" w:lastRowLastColumn="0"/>
              <w:rPr>
                <w:spacing w:val="-5"/>
              </w:rPr>
            </w:pPr>
          </w:p>
        </w:tc>
      </w:tr>
      <w:tr w:rsidR="00850969" w:rsidRPr="007E3204" w14:paraId="289AAB7A" w14:textId="77777777" w:rsidTr="00D8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tcPr>
          <w:p w14:paraId="316C406E" w14:textId="77777777" w:rsidR="00850969" w:rsidRPr="001E797F" w:rsidRDefault="00850969" w:rsidP="00D831CB">
            <w:pPr>
              <w:pStyle w:val="BodyText"/>
              <w:tabs>
                <w:tab w:val="left" w:leader="dot" w:pos="9919"/>
              </w:tabs>
              <w:kinsoku w:val="0"/>
              <w:overflowPunct w:val="0"/>
              <w:contextualSpacing/>
              <w:rPr>
                <w:b w:val="0"/>
                <w:bCs w:val="0"/>
                <w:spacing w:val="-5"/>
              </w:rPr>
            </w:pPr>
            <w:r>
              <w:rPr>
                <w:b w:val="0"/>
                <w:bCs w:val="0"/>
                <w:spacing w:val="-5"/>
              </w:rPr>
              <w:t>SC</w:t>
            </w:r>
            <w:r w:rsidRPr="001E797F">
              <w:rPr>
                <w:b w:val="0"/>
                <w:bCs w:val="0"/>
                <w:spacing w:val="-5"/>
              </w:rPr>
              <w:t>-18</w:t>
            </w:r>
          </w:p>
        </w:tc>
        <w:tc>
          <w:tcPr>
            <w:tcW w:w="8370" w:type="dxa"/>
            <w:tcBorders>
              <w:top w:val="single" w:sz="4" w:space="0" w:color="auto"/>
              <w:left w:val="single" w:sz="4" w:space="0" w:color="auto"/>
              <w:bottom w:val="single" w:sz="4" w:space="0" w:color="auto"/>
              <w:right w:val="single" w:sz="4" w:space="0" w:color="auto"/>
            </w:tcBorders>
          </w:tcPr>
          <w:p w14:paraId="20F07D60" w14:textId="77777777" w:rsidR="00850969" w:rsidRPr="001E797F"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r w:rsidRPr="001E797F">
              <w:rPr>
                <w:spacing w:val="-5"/>
              </w:rPr>
              <w:t>BURNER UNITS AND RANGE OUTFITS</w:t>
            </w:r>
          </w:p>
        </w:tc>
        <w:tc>
          <w:tcPr>
            <w:tcW w:w="1001" w:type="dxa"/>
            <w:tcBorders>
              <w:top w:val="single" w:sz="4" w:space="0" w:color="auto"/>
              <w:left w:val="single" w:sz="4" w:space="0" w:color="auto"/>
              <w:bottom w:val="single" w:sz="4" w:space="0" w:color="auto"/>
              <w:right w:val="single" w:sz="4" w:space="0" w:color="auto"/>
            </w:tcBorders>
          </w:tcPr>
          <w:p w14:paraId="4506954E" w14:textId="77777777" w:rsidR="00850969" w:rsidRPr="007E3204" w:rsidRDefault="00850969" w:rsidP="00D831CB">
            <w:pPr>
              <w:pStyle w:val="BodyText"/>
              <w:tabs>
                <w:tab w:val="left" w:leader="dot" w:pos="9919"/>
              </w:tabs>
              <w:kinsoku w:val="0"/>
              <w:overflowPunct w:val="0"/>
              <w:contextualSpacing/>
              <w:cnfStyle w:val="000000100000" w:firstRow="0" w:lastRow="0" w:firstColumn="0" w:lastColumn="0" w:oddVBand="0" w:evenVBand="0" w:oddHBand="1" w:evenHBand="0" w:firstRowFirstColumn="0" w:firstRowLastColumn="0" w:lastRowFirstColumn="0" w:lastRowLastColumn="0"/>
              <w:rPr>
                <w:spacing w:val="-5"/>
              </w:rPr>
            </w:pPr>
          </w:p>
        </w:tc>
      </w:tr>
      <w:tr w:rsidR="00850969" w:rsidRPr="005C7E6E" w14:paraId="501C86E9"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0B12E80"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-19</w:t>
            </w:r>
          </w:p>
        </w:tc>
        <w:tc>
          <w:tcPr>
            <w:tcW w:w="8370" w:type="dxa"/>
            <w:tcBorders>
              <w:top w:val="single" w:sz="4" w:space="0" w:color="auto"/>
              <w:left w:val="single" w:sz="4" w:space="0" w:color="auto"/>
              <w:bottom w:val="single" w:sz="4" w:space="0" w:color="auto"/>
              <w:right w:val="single" w:sz="4" w:space="0" w:color="auto"/>
            </w:tcBorders>
            <w:noWrap/>
            <w:hideMark/>
          </w:tcPr>
          <w:p w14:paraId="3851D3C5"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BUSES, (SCHOOL) MANUFACTURED BEFORE 1997</w:t>
            </w:r>
          </w:p>
        </w:tc>
        <w:tc>
          <w:tcPr>
            <w:tcW w:w="1001" w:type="dxa"/>
            <w:tcBorders>
              <w:top w:val="single" w:sz="4" w:space="0" w:color="auto"/>
              <w:left w:val="single" w:sz="4" w:space="0" w:color="auto"/>
              <w:bottom w:val="single" w:sz="4" w:space="0" w:color="auto"/>
              <w:right w:val="single" w:sz="4" w:space="0" w:color="auto"/>
            </w:tcBorders>
            <w:noWrap/>
            <w:hideMark/>
          </w:tcPr>
          <w:p w14:paraId="3635FC4B"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4ED9DAC9"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170854A"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-20</w:t>
            </w:r>
          </w:p>
        </w:tc>
        <w:tc>
          <w:tcPr>
            <w:tcW w:w="8370" w:type="dxa"/>
            <w:tcBorders>
              <w:top w:val="single" w:sz="4" w:space="0" w:color="auto"/>
              <w:left w:val="single" w:sz="4" w:space="0" w:color="auto"/>
              <w:bottom w:val="single" w:sz="4" w:space="0" w:color="auto"/>
              <w:right w:val="single" w:sz="4" w:space="0" w:color="auto"/>
            </w:tcBorders>
            <w:noWrap/>
            <w:hideMark/>
          </w:tcPr>
          <w:p w14:paraId="04B65043"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CE/C2 CANISTERS</w:t>
            </w:r>
          </w:p>
        </w:tc>
        <w:tc>
          <w:tcPr>
            <w:tcW w:w="1001" w:type="dxa"/>
            <w:tcBorders>
              <w:top w:val="single" w:sz="4" w:space="0" w:color="auto"/>
              <w:left w:val="single" w:sz="4" w:space="0" w:color="auto"/>
              <w:bottom w:val="single" w:sz="4" w:space="0" w:color="auto"/>
              <w:right w:val="single" w:sz="4" w:space="0" w:color="auto"/>
            </w:tcBorders>
            <w:noWrap/>
            <w:hideMark/>
          </w:tcPr>
          <w:p w14:paraId="6131CEDD"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5642A42F"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6AB3D72"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-21</w:t>
            </w:r>
          </w:p>
        </w:tc>
        <w:tc>
          <w:tcPr>
            <w:tcW w:w="8370" w:type="dxa"/>
            <w:tcBorders>
              <w:top w:val="single" w:sz="4" w:space="0" w:color="auto"/>
              <w:left w:val="single" w:sz="4" w:space="0" w:color="auto"/>
              <w:bottom w:val="single" w:sz="4" w:space="0" w:color="auto"/>
              <w:right w:val="single" w:sz="4" w:space="0" w:color="auto"/>
            </w:tcBorders>
            <w:noWrap/>
            <w:hideMark/>
          </w:tcPr>
          <w:p w14:paraId="4260EB85"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CABLE REELS</w:t>
            </w:r>
          </w:p>
        </w:tc>
        <w:tc>
          <w:tcPr>
            <w:tcW w:w="1001" w:type="dxa"/>
            <w:tcBorders>
              <w:top w:val="single" w:sz="4" w:space="0" w:color="auto"/>
              <w:left w:val="single" w:sz="4" w:space="0" w:color="auto"/>
              <w:bottom w:val="single" w:sz="4" w:space="0" w:color="auto"/>
              <w:right w:val="single" w:sz="4" w:space="0" w:color="auto"/>
            </w:tcBorders>
            <w:noWrap/>
            <w:hideMark/>
          </w:tcPr>
          <w:p w14:paraId="1B38347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69641A61"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5A173D1"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-22</w:t>
            </w:r>
          </w:p>
        </w:tc>
        <w:tc>
          <w:tcPr>
            <w:tcW w:w="8370" w:type="dxa"/>
            <w:tcBorders>
              <w:top w:val="single" w:sz="4" w:space="0" w:color="auto"/>
              <w:left w:val="single" w:sz="4" w:space="0" w:color="auto"/>
              <w:bottom w:val="single" w:sz="4" w:space="0" w:color="auto"/>
              <w:right w:val="single" w:sz="4" w:space="0" w:color="auto"/>
            </w:tcBorders>
            <w:noWrap/>
            <w:hideMark/>
          </w:tcPr>
          <w:p w14:paraId="2DE5037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CAMOUFLAGE NETTING</w:t>
            </w:r>
          </w:p>
        </w:tc>
        <w:tc>
          <w:tcPr>
            <w:tcW w:w="1001" w:type="dxa"/>
            <w:tcBorders>
              <w:top w:val="single" w:sz="4" w:space="0" w:color="auto"/>
              <w:left w:val="single" w:sz="4" w:space="0" w:color="auto"/>
              <w:bottom w:val="single" w:sz="4" w:space="0" w:color="auto"/>
              <w:right w:val="single" w:sz="4" w:space="0" w:color="auto"/>
            </w:tcBorders>
            <w:noWrap/>
            <w:hideMark/>
          </w:tcPr>
          <w:p w14:paraId="45C31E09"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33555FD5"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054F6A5"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-23</w:t>
            </w:r>
          </w:p>
        </w:tc>
        <w:tc>
          <w:tcPr>
            <w:tcW w:w="8370" w:type="dxa"/>
            <w:tcBorders>
              <w:top w:val="single" w:sz="4" w:space="0" w:color="auto"/>
              <w:left w:val="single" w:sz="4" w:space="0" w:color="auto"/>
              <w:bottom w:val="single" w:sz="4" w:space="0" w:color="auto"/>
              <w:right w:val="single" w:sz="4" w:space="0" w:color="auto"/>
            </w:tcBorders>
            <w:noWrap/>
            <w:hideMark/>
          </w:tcPr>
          <w:p w14:paraId="1686F80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CANNON TUBES</w:t>
            </w:r>
          </w:p>
        </w:tc>
        <w:tc>
          <w:tcPr>
            <w:tcW w:w="1001" w:type="dxa"/>
            <w:tcBorders>
              <w:top w:val="single" w:sz="4" w:space="0" w:color="auto"/>
              <w:left w:val="single" w:sz="4" w:space="0" w:color="auto"/>
              <w:bottom w:val="single" w:sz="4" w:space="0" w:color="auto"/>
              <w:right w:val="single" w:sz="4" w:space="0" w:color="auto"/>
            </w:tcBorders>
            <w:noWrap/>
            <w:hideMark/>
          </w:tcPr>
          <w:p w14:paraId="52E4EC98"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681B3156"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D4A3555"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-24</w:t>
            </w:r>
          </w:p>
        </w:tc>
        <w:tc>
          <w:tcPr>
            <w:tcW w:w="8370" w:type="dxa"/>
            <w:tcBorders>
              <w:top w:val="single" w:sz="4" w:space="0" w:color="auto"/>
              <w:left w:val="single" w:sz="4" w:space="0" w:color="auto"/>
              <w:bottom w:val="single" w:sz="4" w:space="0" w:color="auto"/>
              <w:right w:val="single" w:sz="4" w:space="0" w:color="auto"/>
            </w:tcBorders>
            <w:noWrap/>
            <w:hideMark/>
          </w:tcPr>
          <w:p w14:paraId="52ECFE9B"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CAPTURED PROPERTY</w:t>
            </w:r>
          </w:p>
        </w:tc>
        <w:tc>
          <w:tcPr>
            <w:tcW w:w="1001" w:type="dxa"/>
            <w:tcBorders>
              <w:top w:val="single" w:sz="4" w:space="0" w:color="auto"/>
              <w:left w:val="single" w:sz="4" w:space="0" w:color="auto"/>
              <w:bottom w:val="single" w:sz="4" w:space="0" w:color="auto"/>
              <w:right w:val="single" w:sz="4" w:space="0" w:color="auto"/>
            </w:tcBorders>
            <w:noWrap/>
            <w:hideMark/>
          </w:tcPr>
          <w:p w14:paraId="68F05C8B"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EAFAF30"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6409F35"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-25</w:t>
            </w:r>
          </w:p>
        </w:tc>
        <w:tc>
          <w:tcPr>
            <w:tcW w:w="8370" w:type="dxa"/>
            <w:tcBorders>
              <w:top w:val="single" w:sz="4" w:space="0" w:color="auto"/>
              <w:left w:val="single" w:sz="4" w:space="0" w:color="auto"/>
              <w:bottom w:val="single" w:sz="4" w:space="0" w:color="auto"/>
              <w:right w:val="single" w:sz="4" w:space="0" w:color="auto"/>
            </w:tcBorders>
            <w:noWrap/>
            <w:hideMark/>
          </w:tcPr>
          <w:p w14:paraId="2828B4D5"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CARBON COMPOSITE FIBER MATERIAL</w:t>
            </w:r>
          </w:p>
        </w:tc>
        <w:tc>
          <w:tcPr>
            <w:tcW w:w="1001" w:type="dxa"/>
            <w:tcBorders>
              <w:top w:val="single" w:sz="4" w:space="0" w:color="auto"/>
              <w:left w:val="single" w:sz="4" w:space="0" w:color="auto"/>
              <w:bottom w:val="single" w:sz="4" w:space="0" w:color="auto"/>
              <w:right w:val="single" w:sz="4" w:space="0" w:color="auto"/>
            </w:tcBorders>
            <w:noWrap/>
            <w:hideMark/>
          </w:tcPr>
          <w:p w14:paraId="3CAE1D88"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7CE2E255"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4E0BAE6"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-26</w:t>
            </w:r>
          </w:p>
        </w:tc>
        <w:tc>
          <w:tcPr>
            <w:tcW w:w="8370" w:type="dxa"/>
            <w:tcBorders>
              <w:top w:val="single" w:sz="4" w:space="0" w:color="auto"/>
              <w:left w:val="single" w:sz="4" w:space="0" w:color="auto"/>
              <w:bottom w:val="single" w:sz="4" w:space="0" w:color="auto"/>
              <w:right w:val="single" w:sz="4" w:space="0" w:color="auto"/>
            </w:tcBorders>
            <w:noWrap/>
            <w:hideMark/>
          </w:tcPr>
          <w:p w14:paraId="2C6EEA24"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pacing w:val="-2"/>
                <w:sz w:val="24"/>
                <w:szCs w:val="24"/>
              </w:rPr>
              <w:t>CHAFF</w:t>
            </w:r>
          </w:p>
        </w:tc>
        <w:tc>
          <w:tcPr>
            <w:tcW w:w="1001" w:type="dxa"/>
            <w:tcBorders>
              <w:top w:val="single" w:sz="4" w:space="0" w:color="auto"/>
              <w:left w:val="single" w:sz="4" w:space="0" w:color="auto"/>
              <w:bottom w:val="single" w:sz="4" w:space="0" w:color="auto"/>
              <w:right w:val="single" w:sz="4" w:space="0" w:color="auto"/>
            </w:tcBorders>
            <w:noWrap/>
            <w:hideMark/>
          </w:tcPr>
          <w:p w14:paraId="36191FB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5CBAAEF1"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711C6D3"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-27</w:t>
            </w:r>
          </w:p>
        </w:tc>
        <w:tc>
          <w:tcPr>
            <w:tcW w:w="8370" w:type="dxa"/>
            <w:tcBorders>
              <w:top w:val="single" w:sz="4" w:space="0" w:color="auto"/>
              <w:left w:val="single" w:sz="4" w:space="0" w:color="auto"/>
              <w:bottom w:val="single" w:sz="4" w:space="0" w:color="auto"/>
              <w:right w:val="single" w:sz="4" w:space="0" w:color="auto"/>
            </w:tcBorders>
            <w:noWrap/>
            <w:hideMark/>
          </w:tcPr>
          <w:p w14:paraId="70054E83"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CHAIRS, ROTARY</w:t>
            </w:r>
          </w:p>
        </w:tc>
        <w:tc>
          <w:tcPr>
            <w:tcW w:w="1001" w:type="dxa"/>
            <w:tcBorders>
              <w:top w:val="single" w:sz="4" w:space="0" w:color="auto"/>
              <w:left w:val="single" w:sz="4" w:space="0" w:color="auto"/>
              <w:bottom w:val="single" w:sz="4" w:space="0" w:color="auto"/>
              <w:right w:val="single" w:sz="4" w:space="0" w:color="auto"/>
            </w:tcBorders>
            <w:noWrap/>
            <w:hideMark/>
          </w:tcPr>
          <w:p w14:paraId="16A1EAD5"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5A67F35D"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0D62AEC"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-28</w:t>
            </w:r>
          </w:p>
        </w:tc>
        <w:tc>
          <w:tcPr>
            <w:tcW w:w="8370" w:type="dxa"/>
            <w:tcBorders>
              <w:top w:val="single" w:sz="4" w:space="0" w:color="auto"/>
              <w:left w:val="single" w:sz="4" w:space="0" w:color="auto"/>
              <w:bottom w:val="single" w:sz="4" w:space="0" w:color="auto"/>
              <w:right w:val="single" w:sz="4" w:space="0" w:color="auto"/>
            </w:tcBorders>
            <w:noWrap/>
            <w:hideMark/>
          </w:tcPr>
          <w:p w14:paraId="33394B45"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CHAPEL OR CHAPLAIN’S ECCLESIASTICAL EQUIPMENT, FURNISHINGS, AND SUPPLIES - FSC 9925</w:t>
            </w:r>
          </w:p>
        </w:tc>
        <w:tc>
          <w:tcPr>
            <w:tcW w:w="1001" w:type="dxa"/>
            <w:tcBorders>
              <w:top w:val="single" w:sz="4" w:space="0" w:color="auto"/>
              <w:left w:val="single" w:sz="4" w:space="0" w:color="auto"/>
              <w:bottom w:val="single" w:sz="4" w:space="0" w:color="auto"/>
              <w:right w:val="single" w:sz="4" w:space="0" w:color="auto"/>
            </w:tcBorders>
            <w:noWrap/>
            <w:hideMark/>
          </w:tcPr>
          <w:p w14:paraId="38095E00"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4795C363"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0F0125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-29</w:t>
            </w:r>
          </w:p>
        </w:tc>
        <w:tc>
          <w:tcPr>
            <w:tcW w:w="8370" w:type="dxa"/>
            <w:tcBorders>
              <w:top w:val="single" w:sz="4" w:space="0" w:color="auto"/>
              <w:left w:val="single" w:sz="4" w:space="0" w:color="auto"/>
              <w:bottom w:val="single" w:sz="4" w:space="0" w:color="auto"/>
              <w:right w:val="single" w:sz="4" w:space="0" w:color="auto"/>
            </w:tcBorders>
            <w:noWrap/>
            <w:hideMark/>
          </w:tcPr>
          <w:p w14:paraId="74FCB8D2"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CHEMICAL AGENT RESISTANT COATING (CARC)</w:t>
            </w:r>
          </w:p>
        </w:tc>
        <w:tc>
          <w:tcPr>
            <w:tcW w:w="1001" w:type="dxa"/>
            <w:tcBorders>
              <w:top w:val="single" w:sz="4" w:space="0" w:color="auto"/>
              <w:left w:val="single" w:sz="4" w:space="0" w:color="auto"/>
              <w:bottom w:val="single" w:sz="4" w:space="0" w:color="auto"/>
              <w:right w:val="single" w:sz="4" w:space="0" w:color="auto"/>
            </w:tcBorders>
            <w:noWrap/>
            <w:hideMark/>
          </w:tcPr>
          <w:p w14:paraId="1E4B3DF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112B73C4"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7759ACF"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-30</w:t>
            </w:r>
          </w:p>
        </w:tc>
        <w:tc>
          <w:tcPr>
            <w:tcW w:w="8370" w:type="dxa"/>
            <w:tcBorders>
              <w:top w:val="single" w:sz="4" w:space="0" w:color="auto"/>
              <w:left w:val="single" w:sz="4" w:space="0" w:color="auto"/>
              <w:bottom w:val="single" w:sz="4" w:space="0" w:color="auto"/>
              <w:right w:val="single" w:sz="4" w:space="0" w:color="auto"/>
            </w:tcBorders>
            <w:noWrap/>
            <w:hideMark/>
          </w:tcPr>
          <w:p w14:paraId="55C0DBF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5C7E6E">
              <w:rPr>
                <w:color w:val="000000"/>
                <w:sz w:val="24"/>
                <w:szCs w:val="24"/>
              </w:rPr>
              <w:t>CHEMICAL DEFENSE EQUIPMENT (CDE) (LIMITED TO KITS, PROTECTIVE MASKS AND FILTERS) M43 AIRCRAFT MASKS AND DEFECTIVE M48 GAS PARTICULATE FILTERS (GPFs)</w:t>
            </w:r>
          </w:p>
        </w:tc>
        <w:tc>
          <w:tcPr>
            <w:tcW w:w="1001" w:type="dxa"/>
            <w:tcBorders>
              <w:top w:val="single" w:sz="4" w:space="0" w:color="auto"/>
              <w:left w:val="single" w:sz="4" w:space="0" w:color="auto"/>
              <w:bottom w:val="single" w:sz="4" w:space="0" w:color="auto"/>
              <w:right w:val="single" w:sz="4" w:space="0" w:color="auto"/>
            </w:tcBorders>
            <w:noWrap/>
            <w:hideMark/>
          </w:tcPr>
          <w:p w14:paraId="62C3EB6C"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pPr>
          </w:p>
        </w:tc>
      </w:tr>
      <w:tr w:rsidR="00850969" w:rsidRPr="005C7E6E" w14:paraId="798728C5"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B04DE66"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-31</w:t>
            </w:r>
          </w:p>
        </w:tc>
        <w:tc>
          <w:tcPr>
            <w:tcW w:w="8370" w:type="dxa"/>
            <w:tcBorders>
              <w:top w:val="single" w:sz="4" w:space="0" w:color="auto"/>
              <w:left w:val="single" w:sz="4" w:space="0" w:color="auto"/>
              <w:bottom w:val="single" w:sz="4" w:space="0" w:color="auto"/>
              <w:right w:val="single" w:sz="4" w:space="0" w:color="auto"/>
            </w:tcBorders>
            <w:noWrap/>
            <w:hideMark/>
          </w:tcPr>
          <w:p w14:paraId="14D4D1B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CDE WASTE</w:t>
            </w:r>
          </w:p>
        </w:tc>
        <w:tc>
          <w:tcPr>
            <w:tcW w:w="1001" w:type="dxa"/>
            <w:tcBorders>
              <w:top w:val="single" w:sz="4" w:space="0" w:color="auto"/>
              <w:left w:val="single" w:sz="4" w:space="0" w:color="auto"/>
              <w:bottom w:val="single" w:sz="4" w:space="0" w:color="auto"/>
              <w:right w:val="single" w:sz="4" w:space="0" w:color="auto"/>
            </w:tcBorders>
            <w:noWrap/>
            <w:hideMark/>
          </w:tcPr>
          <w:p w14:paraId="437EFB9A"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0AEB1C9F"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1340800"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-32</w:t>
            </w:r>
          </w:p>
        </w:tc>
        <w:tc>
          <w:tcPr>
            <w:tcW w:w="8370" w:type="dxa"/>
            <w:tcBorders>
              <w:top w:val="single" w:sz="4" w:space="0" w:color="auto"/>
              <w:left w:val="single" w:sz="4" w:space="0" w:color="auto"/>
              <w:bottom w:val="single" w:sz="4" w:space="0" w:color="auto"/>
              <w:right w:val="single" w:sz="4" w:space="0" w:color="auto"/>
            </w:tcBorders>
            <w:noWrap/>
            <w:hideMark/>
          </w:tcPr>
          <w:p w14:paraId="5423BA58"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CHEMICAL DEFENSE PAPER, M8 AND M9 TYPES</w:t>
            </w:r>
          </w:p>
        </w:tc>
        <w:tc>
          <w:tcPr>
            <w:tcW w:w="1001" w:type="dxa"/>
            <w:tcBorders>
              <w:top w:val="single" w:sz="4" w:space="0" w:color="auto"/>
              <w:left w:val="single" w:sz="4" w:space="0" w:color="auto"/>
              <w:bottom w:val="single" w:sz="4" w:space="0" w:color="auto"/>
              <w:right w:val="single" w:sz="4" w:space="0" w:color="auto"/>
            </w:tcBorders>
            <w:noWrap/>
            <w:hideMark/>
          </w:tcPr>
          <w:p w14:paraId="79B0B3B5"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68B3E712"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8B5A898"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-33</w:t>
            </w:r>
          </w:p>
        </w:tc>
        <w:tc>
          <w:tcPr>
            <w:tcW w:w="8370" w:type="dxa"/>
            <w:tcBorders>
              <w:top w:val="single" w:sz="4" w:space="0" w:color="auto"/>
              <w:left w:val="single" w:sz="4" w:space="0" w:color="auto"/>
              <w:bottom w:val="single" w:sz="4" w:space="0" w:color="auto"/>
              <w:right w:val="single" w:sz="4" w:space="0" w:color="auto"/>
            </w:tcBorders>
            <w:noWrap/>
          </w:tcPr>
          <w:p w14:paraId="6C11CF32"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CHLOROBROMOMETHANE OR BROMOCHLOROMETHANE</w:t>
            </w:r>
          </w:p>
        </w:tc>
        <w:tc>
          <w:tcPr>
            <w:tcW w:w="1001" w:type="dxa"/>
            <w:tcBorders>
              <w:top w:val="single" w:sz="4" w:space="0" w:color="auto"/>
              <w:left w:val="single" w:sz="4" w:space="0" w:color="auto"/>
              <w:bottom w:val="single" w:sz="4" w:space="0" w:color="auto"/>
              <w:right w:val="single" w:sz="4" w:space="0" w:color="auto"/>
            </w:tcBorders>
            <w:noWrap/>
            <w:hideMark/>
          </w:tcPr>
          <w:p w14:paraId="0246944C"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59079D21"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8B497F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-34</w:t>
            </w:r>
          </w:p>
        </w:tc>
        <w:tc>
          <w:tcPr>
            <w:tcW w:w="8370" w:type="dxa"/>
            <w:tcBorders>
              <w:top w:val="single" w:sz="4" w:space="0" w:color="auto"/>
              <w:left w:val="single" w:sz="4" w:space="0" w:color="auto"/>
              <w:bottom w:val="single" w:sz="4" w:space="0" w:color="auto"/>
              <w:right w:val="single" w:sz="4" w:space="0" w:color="auto"/>
            </w:tcBorders>
            <w:noWrap/>
            <w:hideMark/>
          </w:tcPr>
          <w:p w14:paraId="233714A9"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CLAIMS SETTLEMENT PROPERTY</w:t>
            </w:r>
          </w:p>
        </w:tc>
        <w:tc>
          <w:tcPr>
            <w:tcW w:w="1001" w:type="dxa"/>
            <w:tcBorders>
              <w:top w:val="single" w:sz="4" w:space="0" w:color="auto"/>
              <w:left w:val="single" w:sz="4" w:space="0" w:color="auto"/>
              <w:bottom w:val="single" w:sz="4" w:space="0" w:color="auto"/>
              <w:right w:val="single" w:sz="4" w:space="0" w:color="auto"/>
            </w:tcBorders>
            <w:noWrap/>
            <w:hideMark/>
          </w:tcPr>
          <w:p w14:paraId="13204BC6"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309A2C55"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423EFA8"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-35</w:t>
            </w:r>
          </w:p>
        </w:tc>
        <w:tc>
          <w:tcPr>
            <w:tcW w:w="8370" w:type="dxa"/>
            <w:tcBorders>
              <w:top w:val="single" w:sz="4" w:space="0" w:color="auto"/>
              <w:left w:val="single" w:sz="4" w:space="0" w:color="auto"/>
              <w:bottom w:val="single" w:sz="4" w:space="0" w:color="auto"/>
              <w:right w:val="single" w:sz="4" w:space="0" w:color="auto"/>
            </w:tcBorders>
            <w:noWrap/>
            <w:hideMark/>
          </w:tcPr>
          <w:p w14:paraId="41ADAC64"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CLOTHING AND INDIVIDUAL EQUIPMENT</w:t>
            </w:r>
          </w:p>
        </w:tc>
        <w:tc>
          <w:tcPr>
            <w:tcW w:w="1001" w:type="dxa"/>
            <w:tcBorders>
              <w:top w:val="single" w:sz="4" w:space="0" w:color="auto"/>
              <w:left w:val="single" w:sz="4" w:space="0" w:color="auto"/>
              <w:bottom w:val="single" w:sz="4" w:space="0" w:color="auto"/>
              <w:right w:val="single" w:sz="4" w:space="0" w:color="auto"/>
            </w:tcBorders>
            <w:noWrap/>
            <w:hideMark/>
          </w:tcPr>
          <w:p w14:paraId="3EBB402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6579E144"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5A389E1"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-36</w:t>
            </w:r>
          </w:p>
        </w:tc>
        <w:tc>
          <w:tcPr>
            <w:tcW w:w="8370" w:type="dxa"/>
            <w:tcBorders>
              <w:top w:val="single" w:sz="4" w:space="0" w:color="auto"/>
              <w:left w:val="single" w:sz="4" w:space="0" w:color="auto"/>
              <w:bottom w:val="single" w:sz="4" w:space="0" w:color="auto"/>
              <w:right w:val="single" w:sz="4" w:space="0" w:color="auto"/>
            </w:tcBorders>
            <w:noWrap/>
            <w:hideMark/>
          </w:tcPr>
          <w:p w14:paraId="0DED3DC8"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COMMERCIAL OFF-THE-SHELF (COTS) OR GOVERNMENT</w:t>
            </w:r>
            <w:r>
              <w:rPr>
                <w:color w:val="000000"/>
                <w:sz w:val="24"/>
                <w:szCs w:val="24"/>
              </w:rPr>
              <w:t xml:space="preserve"> </w:t>
            </w:r>
            <w:r w:rsidRPr="005C7E6E">
              <w:rPr>
                <w:color w:val="000000"/>
                <w:sz w:val="24"/>
                <w:szCs w:val="24"/>
              </w:rPr>
              <w:t>OFF-THE-SHELF (GOTS) SOFTWARE</w:t>
            </w:r>
          </w:p>
        </w:tc>
        <w:tc>
          <w:tcPr>
            <w:tcW w:w="1001" w:type="dxa"/>
            <w:tcBorders>
              <w:top w:val="single" w:sz="4" w:space="0" w:color="auto"/>
              <w:left w:val="single" w:sz="4" w:space="0" w:color="auto"/>
              <w:bottom w:val="single" w:sz="4" w:space="0" w:color="auto"/>
              <w:right w:val="single" w:sz="4" w:space="0" w:color="auto"/>
            </w:tcBorders>
            <w:noWrap/>
            <w:hideMark/>
          </w:tcPr>
          <w:p w14:paraId="6167C83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25684993"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FC3D961"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-37</w:t>
            </w:r>
          </w:p>
        </w:tc>
        <w:tc>
          <w:tcPr>
            <w:tcW w:w="8370" w:type="dxa"/>
            <w:tcBorders>
              <w:top w:val="single" w:sz="4" w:space="0" w:color="auto"/>
              <w:left w:val="single" w:sz="4" w:space="0" w:color="auto"/>
              <w:bottom w:val="single" w:sz="4" w:space="0" w:color="auto"/>
              <w:right w:val="single" w:sz="4" w:space="0" w:color="auto"/>
            </w:tcBorders>
            <w:noWrap/>
            <w:hideMark/>
          </w:tcPr>
          <w:p w14:paraId="67771263"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COMMERCIAL RECOVERY OF CHEMICAL MATERIALS</w:t>
            </w:r>
          </w:p>
        </w:tc>
        <w:tc>
          <w:tcPr>
            <w:tcW w:w="1001" w:type="dxa"/>
            <w:tcBorders>
              <w:top w:val="single" w:sz="4" w:space="0" w:color="auto"/>
              <w:left w:val="single" w:sz="4" w:space="0" w:color="auto"/>
              <w:bottom w:val="single" w:sz="4" w:space="0" w:color="auto"/>
              <w:right w:val="single" w:sz="4" w:space="0" w:color="auto"/>
            </w:tcBorders>
            <w:noWrap/>
            <w:hideMark/>
          </w:tcPr>
          <w:p w14:paraId="5E0949F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60A63494"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CDB5E00"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-38</w:t>
            </w:r>
          </w:p>
        </w:tc>
        <w:tc>
          <w:tcPr>
            <w:tcW w:w="8370" w:type="dxa"/>
            <w:tcBorders>
              <w:top w:val="single" w:sz="4" w:space="0" w:color="auto"/>
              <w:left w:val="single" w:sz="4" w:space="0" w:color="auto"/>
              <w:bottom w:val="single" w:sz="4" w:space="0" w:color="auto"/>
              <w:right w:val="single" w:sz="4" w:space="0" w:color="auto"/>
            </w:tcBorders>
            <w:noWrap/>
          </w:tcPr>
          <w:p w14:paraId="76B1F86B"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COMMUNICATIONS SECURITY (COMSEC) EQUIPMENT</w:t>
            </w:r>
          </w:p>
        </w:tc>
        <w:tc>
          <w:tcPr>
            <w:tcW w:w="1001" w:type="dxa"/>
            <w:tcBorders>
              <w:top w:val="single" w:sz="4" w:space="0" w:color="auto"/>
              <w:left w:val="single" w:sz="4" w:space="0" w:color="auto"/>
              <w:bottom w:val="single" w:sz="4" w:space="0" w:color="auto"/>
              <w:right w:val="single" w:sz="4" w:space="0" w:color="auto"/>
            </w:tcBorders>
            <w:noWrap/>
            <w:hideMark/>
          </w:tcPr>
          <w:p w14:paraId="24941995"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0F613C53"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33C0E98"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-39</w:t>
            </w:r>
          </w:p>
        </w:tc>
        <w:tc>
          <w:tcPr>
            <w:tcW w:w="8370" w:type="dxa"/>
            <w:tcBorders>
              <w:top w:val="single" w:sz="4" w:space="0" w:color="auto"/>
              <w:left w:val="single" w:sz="4" w:space="0" w:color="auto"/>
              <w:bottom w:val="single" w:sz="4" w:space="0" w:color="auto"/>
              <w:right w:val="single" w:sz="4" w:space="0" w:color="auto"/>
            </w:tcBorders>
            <w:noWrap/>
            <w:hideMark/>
          </w:tcPr>
          <w:p w14:paraId="1208CE97"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COMMUNICATION SHELTERS</w:t>
            </w:r>
          </w:p>
        </w:tc>
        <w:tc>
          <w:tcPr>
            <w:tcW w:w="1001" w:type="dxa"/>
            <w:tcBorders>
              <w:top w:val="single" w:sz="4" w:space="0" w:color="auto"/>
              <w:left w:val="single" w:sz="4" w:space="0" w:color="auto"/>
              <w:bottom w:val="single" w:sz="4" w:space="0" w:color="auto"/>
              <w:right w:val="single" w:sz="4" w:space="0" w:color="auto"/>
            </w:tcBorders>
            <w:noWrap/>
            <w:hideMark/>
          </w:tcPr>
          <w:p w14:paraId="76EA2382"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0CF4196B"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053E6A4"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-40</w:t>
            </w:r>
          </w:p>
        </w:tc>
        <w:tc>
          <w:tcPr>
            <w:tcW w:w="8370" w:type="dxa"/>
            <w:tcBorders>
              <w:top w:val="single" w:sz="4" w:space="0" w:color="auto"/>
              <w:left w:val="single" w:sz="4" w:space="0" w:color="auto"/>
              <w:bottom w:val="single" w:sz="4" w:space="0" w:color="auto"/>
              <w:right w:val="single" w:sz="4" w:space="0" w:color="auto"/>
            </w:tcBorders>
            <w:noWrap/>
            <w:hideMark/>
          </w:tcPr>
          <w:p w14:paraId="4DC3D4A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COMPOSITE FIBER OR CARBON COMPOSITE FIBER MATERIAL OR</w:t>
            </w:r>
            <w:r>
              <w:rPr>
                <w:color w:val="000000"/>
                <w:sz w:val="24"/>
                <w:szCs w:val="24"/>
              </w:rPr>
              <w:t xml:space="preserve"> PROPERTY</w:t>
            </w:r>
          </w:p>
        </w:tc>
        <w:tc>
          <w:tcPr>
            <w:tcW w:w="1001" w:type="dxa"/>
            <w:tcBorders>
              <w:top w:val="single" w:sz="4" w:space="0" w:color="auto"/>
              <w:left w:val="single" w:sz="4" w:space="0" w:color="auto"/>
              <w:bottom w:val="single" w:sz="4" w:space="0" w:color="auto"/>
              <w:right w:val="single" w:sz="4" w:space="0" w:color="auto"/>
            </w:tcBorders>
            <w:noWrap/>
            <w:hideMark/>
          </w:tcPr>
          <w:p w14:paraId="6CC2EC67"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51EC75D7"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B7FC3DD"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-41</w:t>
            </w:r>
          </w:p>
        </w:tc>
        <w:tc>
          <w:tcPr>
            <w:tcW w:w="8370" w:type="dxa"/>
            <w:tcBorders>
              <w:top w:val="single" w:sz="4" w:space="0" w:color="auto"/>
              <w:left w:val="single" w:sz="4" w:space="0" w:color="auto"/>
              <w:bottom w:val="single" w:sz="4" w:space="0" w:color="auto"/>
              <w:right w:val="single" w:sz="4" w:space="0" w:color="auto"/>
            </w:tcBorders>
            <w:noWrap/>
            <w:hideMark/>
          </w:tcPr>
          <w:p w14:paraId="3F89AC48"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COMPRESSED GAS CYLINDERS</w:t>
            </w:r>
          </w:p>
        </w:tc>
        <w:tc>
          <w:tcPr>
            <w:tcW w:w="1001" w:type="dxa"/>
            <w:tcBorders>
              <w:top w:val="single" w:sz="4" w:space="0" w:color="auto"/>
              <w:left w:val="single" w:sz="4" w:space="0" w:color="auto"/>
              <w:bottom w:val="single" w:sz="4" w:space="0" w:color="auto"/>
              <w:right w:val="single" w:sz="4" w:space="0" w:color="auto"/>
            </w:tcBorders>
            <w:noWrap/>
            <w:hideMark/>
          </w:tcPr>
          <w:p w14:paraId="1FA32C70"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6386FA4A"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77198F0"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-42</w:t>
            </w:r>
          </w:p>
        </w:tc>
        <w:tc>
          <w:tcPr>
            <w:tcW w:w="8370" w:type="dxa"/>
            <w:tcBorders>
              <w:top w:val="single" w:sz="4" w:space="0" w:color="auto"/>
              <w:left w:val="single" w:sz="4" w:space="0" w:color="auto"/>
              <w:bottom w:val="single" w:sz="4" w:space="0" w:color="auto"/>
              <w:right w:val="single" w:sz="4" w:space="0" w:color="auto"/>
            </w:tcBorders>
            <w:noWrap/>
          </w:tcPr>
          <w:p w14:paraId="5C05153D"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CONCERTINA WIRE, BARBED TAPE, AND WIRE</w:t>
            </w:r>
          </w:p>
        </w:tc>
        <w:tc>
          <w:tcPr>
            <w:tcW w:w="1001" w:type="dxa"/>
            <w:tcBorders>
              <w:top w:val="single" w:sz="4" w:space="0" w:color="auto"/>
              <w:left w:val="single" w:sz="4" w:space="0" w:color="auto"/>
              <w:bottom w:val="single" w:sz="4" w:space="0" w:color="auto"/>
              <w:right w:val="single" w:sz="4" w:space="0" w:color="auto"/>
            </w:tcBorders>
            <w:noWrap/>
            <w:hideMark/>
          </w:tcPr>
          <w:p w14:paraId="4A0CAE49"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34C78EA"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C3CC592"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-43</w:t>
            </w:r>
          </w:p>
        </w:tc>
        <w:tc>
          <w:tcPr>
            <w:tcW w:w="8370" w:type="dxa"/>
            <w:tcBorders>
              <w:top w:val="single" w:sz="4" w:space="0" w:color="auto"/>
              <w:left w:val="single" w:sz="4" w:space="0" w:color="auto"/>
              <w:bottom w:val="single" w:sz="4" w:space="0" w:color="auto"/>
              <w:right w:val="single" w:sz="4" w:space="0" w:color="auto"/>
            </w:tcBorders>
            <w:noWrap/>
          </w:tcPr>
          <w:p w14:paraId="52743FF7"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CONFISCATED PROPERTY</w:t>
            </w:r>
          </w:p>
        </w:tc>
        <w:tc>
          <w:tcPr>
            <w:tcW w:w="1001" w:type="dxa"/>
            <w:tcBorders>
              <w:top w:val="single" w:sz="4" w:space="0" w:color="auto"/>
              <w:left w:val="single" w:sz="4" w:space="0" w:color="auto"/>
              <w:bottom w:val="single" w:sz="4" w:space="0" w:color="auto"/>
              <w:right w:val="single" w:sz="4" w:space="0" w:color="auto"/>
            </w:tcBorders>
            <w:noWrap/>
            <w:hideMark/>
          </w:tcPr>
          <w:p w14:paraId="50C6BCF9"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6B1D528C"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7C7AEC1"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-44</w:t>
            </w:r>
          </w:p>
        </w:tc>
        <w:tc>
          <w:tcPr>
            <w:tcW w:w="8370" w:type="dxa"/>
            <w:tcBorders>
              <w:top w:val="single" w:sz="4" w:space="0" w:color="auto"/>
              <w:left w:val="single" w:sz="4" w:space="0" w:color="auto"/>
              <w:bottom w:val="single" w:sz="4" w:space="0" w:color="auto"/>
              <w:right w:val="single" w:sz="4" w:space="0" w:color="auto"/>
            </w:tcBorders>
            <w:noWrap/>
            <w:hideMark/>
          </w:tcPr>
          <w:p w14:paraId="228804CC"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CONTAINERS (EMPTY) PREVIOUSLY CONTAINING NON-MUNITIONS</w:t>
            </w:r>
            <w:r>
              <w:rPr>
                <w:color w:val="000000"/>
                <w:sz w:val="24"/>
                <w:szCs w:val="24"/>
              </w:rPr>
              <w:t xml:space="preserve"> MATERIEL</w:t>
            </w:r>
          </w:p>
        </w:tc>
        <w:tc>
          <w:tcPr>
            <w:tcW w:w="1001" w:type="dxa"/>
            <w:tcBorders>
              <w:top w:val="single" w:sz="4" w:space="0" w:color="auto"/>
              <w:left w:val="single" w:sz="4" w:space="0" w:color="auto"/>
              <w:bottom w:val="single" w:sz="4" w:space="0" w:color="auto"/>
              <w:right w:val="single" w:sz="4" w:space="0" w:color="auto"/>
            </w:tcBorders>
            <w:noWrap/>
            <w:hideMark/>
          </w:tcPr>
          <w:p w14:paraId="572CC20D"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5B2493A"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EF4BF4A"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-45</w:t>
            </w:r>
          </w:p>
        </w:tc>
        <w:tc>
          <w:tcPr>
            <w:tcW w:w="8370" w:type="dxa"/>
            <w:tcBorders>
              <w:top w:val="single" w:sz="4" w:space="0" w:color="auto"/>
              <w:left w:val="single" w:sz="4" w:space="0" w:color="auto"/>
              <w:bottom w:val="single" w:sz="4" w:space="0" w:color="auto"/>
              <w:right w:val="single" w:sz="4" w:space="0" w:color="auto"/>
            </w:tcBorders>
            <w:noWrap/>
            <w:hideMark/>
          </w:tcPr>
          <w:p w14:paraId="6E5B7297"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CONTAINERS (PREVIOUSLY CONTAINING MUNITIONS AND RELATED MATERIEL)</w:t>
            </w:r>
          </w:p>
        </w:tc>
        <w:tc>
          <w:tcPr>
            <w:tcW w:w="1001" w:type="dxa"/>
            <w:tcBorders>
              <w:top w:val="single" w:sz="4" w:space="0" w:color="auto"/>
              <w:left w:val="single" w:sz="4" w:space="0" w:color="auto"/>
              <w:bottom w:val="single" w:sz="4" w:space="0" w:color="auto"/>
              <w:right w:val="single" w:sz="4" w:space="0" w:color="auto"/>
            </w:tcBorders>
            <w:noWrap/>
            <w:hideMark/>
          </w:tcPr>
          <w:p w14:paraId="4547FC99"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11154779"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3B0397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-46</w:t>
            </w:r>
          </w:p>
        </w:tc>
        <w:tc>
          <w:tcPr>
            <w:tcW w:w="8370" w:type="dxa"/>
            <w:tcBorders>
              <w:top w:val="single" w:sz="4" w:space="0" w:color="auto"/>
              <w:left w:val="single" w:sz="4" w:space="0" w:color="auto"/>
              <w:bottom w:val="single" w:sz="4" w:space="0" w:color="auto"/>
              <w:right w:val="single" w:sz="4" w:space="0" w:color="auto"/>
            </w:tcBorders>
            <w:noWrap/>
            <w:hideMark/>
          </w:tcPr>
          <w:p w14:paraId="2A9A87B1"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CONTRACTOR INVENTORY</w:t>
            </w:r>
          </w:p>
        </w:tc>
        <w:tc>
          <w:tcPr>
            <w:tcW w:w="1001" w:type="dxa"/>
            <w:tcBorders>
              <w:top w:val="single" w:sz="4" w:space="0" w:color="auto"/>
              <w:left w:val="single" w:sz="4" w:space="0" w:color="auto"/>
              <w:bottom w:val="single" w:sz="4" w:space="0" w:color="auto"/>
              <w:right w:val="single" w:sz="4" w:space="0" w:color="auto"/>
            </w:tcBorders>
            <w:noWrap/>
            <w:hideMark/>
          </w:tcPr>
          <w:p w14:paraId="055460E1"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02F2A706"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863951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-47</w:t>
            </w:r>
          </w:p>
        </w:tc>
        <w:tc>
          <w:tcPr>
            <w:tcW w:w="8370" w:type="dxa"/>
            <w:tcBorders>
              <w:top w:val="single" w:sz="4" w:space="0" w:color="auto"/>
              <w:left w:val="single" w:sz="4" w:space="0" w:color="auto"/>
              <w:bottom w:val="single" w:sz="4" w:space="0" w:color="auto"/>
              <w:right w:val="single" w:sz="4" w:space="0" w:color="auto"/>
            </w:tcBorders>
            <w:noWrap/>
          </w:tcPr>
          <w:p w14:paraId="1F5C8787"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DDT IMPREGNATED BLANKETS AND CLOTH</w:t>
            </w:r>
          </w:p>
        </w:tc>
        <w:tc>
          <w:tcPr>
            <w:tcW w:w="1001" w:type="dxa"/>
            <w:tcBorders>
              <w:top w:val="single" w:sz="4" w:space="0" w:color="auto"/>
              <w:left w:val="single" w:sz="4" w:space="0" w:color="auto"/>
              <w:bottom w:val="single" w:sz="4" w:space="0" w:color="auto"/>
              <w:right w:val="single" w:sz="4" w:space="0" w:color="auto"/>
            </w:tcBorders>
            <w:noWrap/>
            <w:hideMark/>
          </w:tcPr>
          <w:p w14:paraId="3BC8019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7CB85353"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1FE537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-48</w:t>
            </w:r>
          </w:p>
        </w:tc>
        <w:tc>
          <w:tcPr>
            <w:tcW w:w="8370" w:type="dxa"/>
            <w:tcBorders>
              <w:top w:val="single" w:sz="4" w:space="0" w:color="auto"/>
              <w:left w:val="single" w:sz="4" w:space="0" w:color="auto"/>
              <w:bottom w:val="single" w:sz="4" w:space="0" w:color="auto"/>
              <w:right w:val="single" w:sz="4" w:space="0" w:color="auto"/>
            </w:tcBorders>
            <w:noWrap/>
          </w:tcPr>
          <w:p w14:paraId="04D5D91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DECORATIONS, BADGES, SERVICE AWARDS, MEDALS, RIBBONS,</w:t>
            </w:r>
            <w:r>
              <w:rPr>
                <w:color w:val="000000"/>
                <w:sz w:val="24"/>
                <w:szCs w:val="24"/>
              </w:rPr>
              <w:t xml:space="preserve"> </w:t>
            </w:r>
            <w:r w:rsidRPr="005C7E6E">
              <w:rPr>
                <w:color w:val="000000"/>
                <w:sz w:val="24"/>
                <w:szCs w:val="24"/>
              </w:rPr>
              <w:t>DISTINCTIVE (METAL) BUTTONS, AND OTHER INSIGNIA</w:t>
            </w:r>
          </w:p>
        </w:tc>
        <w:tc>
          <w:tcPr>
            <w:tcW w:w="1001" w:type="dxa"/>
            <w:tcBorders>
              <w:top w:val="single" w:sz="4" w:space="0" w:color="auto"/>
              <w:left w:val="single" w:sz="4" w:space="0" w:color="auto"/>
              <w:bottom w:val="single" w:sz="4" w:space="0" w:color="auto"/>
              <w:right w:val="single" w:sz="4" w:space="0" w:color="auto"/>
            </w:tcBorders>
            <w:noWrap/>
            <w:hideMark/>
          </w:tcPr>
          <w:p w14:paraId="1AF67A23"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07BDA23E"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661835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-49</w:t>
            </w:r>
          </w:p>
        </w:tc>
        <w:tc>
          <w:tcPr>
            <w:tcW w:w="8370" w:type="dxa"/>
            <w:tcBorders>
              <w:top w:val="single" w:sz="4" w:space="0" w:color="auto"/>
              <w:left w:val="single" w:sz="4" w:space="0" w:color="auto"/>
              <w:bottom w:val="single" w:sz="4" w:space="0" w:color="auto"/>
              <w:right w:val="single" w:sz="4" w:space="0" w:color="auto"/>
            </w:tcBorders>
            <w:noWrap/>
            <w:hideMark/>
          </w:tcPr>
          <w:p w14:paraId="25F8D243"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DEFECTIVE, NONCONFORMING, FRAUDULENT, SU</w:t>
            </w:r>
            <w:r>
              <w:rPr>
                <w:color w:val="000000"/>
                <w:sz w:val="24"/>
                <w:szCs w:val="24"/>
              </w:rPr>
              <w:t>SP</w:t>
            </w:r>
            <w:r w:rsidRPr="005C7E6E">
              <w:rPr>
                <w:color w:val="000000"/>
                <w:sz w:val="24"/>
                <w:szCs w:val="24"/>
              </w:rPr>
              <w:t>ECT COUNTERFEIT OR COUNTERFEIT MATERIAL, OR UNAUTHORIZED PRODUCT</w:t>
            </w:r>
            <w:r>
              <w:rPr>
                <w:color w:val="000000"/>
                <w:sz w:val="24"/>
                <w:szCs w:val="24"/>
              </w:rPr>
              <w:t xml:space="preserve"> </w:t>
            </w:r>
            <w:r w:rsidRPr="005C7E6E">
              <w:rPr>
                <w:color w:val="000000"/>
                <w:sz w:val="24"/>
                <w:szCs w:val="24"/>
              </w:rPr>
              <w:t xml:space="preserve">SUBSTITUTION OF MILITARY EQUIPMENT OR </w:t>
            </w:r>
            <w:r>
              <w:rPr>
                <w:color w:val="000000"/>
                <w:sz w:val="24"/>
                <w:szCs w:val="24"/>
              </w:rPr>
              <w:t>SP</w:t>
            </w:r>
            <w:r w:rsidRPr="005C7E6E">
              <w:rPr>
                <w:color w:val="000000"/>
                <w:sz w:val="24"/>
                <w:szCs w:val="24"/>
              </w:rPr>
              <w:t>ARE PARTS</w:t>
            </w:r>
          </w:p>
        </w:tc>
        <w:tc>
          <w:tcPr>
            <w:tcW w:w="1001" w:type="dxa"/>
            <w:tcBorders>
              <w:top w:val="single" w:sz="4" w:space="0" w:color="auto"/>
              <w:left w:val="single" w:sz="4" w:space="0" w:color="auto"/>
              <w:bottom w:val="single" w:sz="4" w:space="0" w:color="auto"/>
              <w:right w:val="single" w:sz="4" w:space="0" w:color="auto"/>
            </w:tcBorders>
            <w:noWrap/>
            <w:hideMark/>
          </w:tcPr>
          <w:p w14:paraId="55A72184"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4CD5267"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105DD7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-50</w:t>
            </w:r>
          </w:p>
        </w:tc>
        <w:tc>
          <w:tcPr>
            <w:tcW w:w="8370" w:type="dxa"/>
            <w:tcBorders>
              <w:top w:val="single" w:sz="4" w:space="0" w:color="auto"/>
              <w:left w:val="single" w:sz="4" w:space="0" w:color="auto"/>
              <w:bottom w:val="single" w:sz="4" w:space="0" w:color="auto"/>
              <w:right w:val="single" w:sz="4" w:space="0" w:color="auto"/>
            </w:tcBorders>
            <w:noWrap/>
            <w:hideMark/>
          </w:tcPr>
          <w:p w14:paraId="290E203C"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DENTAL MATERIAL</w:t>
            </w:r>
          </w:p>
        </w:tc>
        <w:tc>
          <w:tcPr>
            <w:tcW w:w="1001" w:type="dxa"/>
            <w:tcBorders>
              <w:top w:val="single" w:sz="4" w:space="0" w:color="auto"/>
              <w:left w:val="single" w:sz="4" w:space="0" w:color="auto"/>
              <w:bottom w:val="single" w:sz="4" w:space="0" w:color="auto"/>
              <w:right w:val="single" w:sz="4" w:space="0" w:color="auto"/>
            </w:tcBorders>
            <w:noWrap/>
            <w:hideMark/>
          </w:tcPr>
          <w:p w14:paraId="1DF756E5"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48B34CA"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3DF10A2"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-51</w:t>
            </w:r>
          </w:p>
        </w:tc>
        <w:tc>
          <w:tcPr>
            <w:tcW w:w="8370" w:type="dxa"/>
            <w:tcBorders>
              <w:top w:val="single" w:sz="4" w:space="0" w:color="auto"/>
              <w:left w:val="single" w:sz="4" w:space="0" w:color="auto"/>
              <w:bottom w:val="single" w:sz="4" w:space="0" w:color="auto"/>
              <w:right w:val="single" w:sz="4" w:space="0" w:color="auto"/>
            </w:tcBorders>
            <w:noWrap/>
            <w:hideMark/>
          </w:tcPr>
          <w:p w14:paraId="5F8E012C"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DESALTING KITS</w:t>
            </w:r>
          </w:p>
        </w:tc>
        <w:tc>
          <w:tcPr>
            <w:tcW w:w="1001" w:type="dxa"/>
            <w:tcBorders>
              <w:top w:val="single" w:sz="4" w:space="0" w:color="auto"/>
              <w:left w:val="single" w:sz="4" w:space="0" w:color="auto"/>
              <w:bottom w:val="single" w:sz="4" w:space="0" w:color="auto"/>
              <w:right w:val="single" w:sz="4" w:space="0" w:color="auto"/>
            </w:tcBorders>
            <w:noWrap/>
            <w:hideMark/>
          </w:tcPr>
          <w:p w14:paraId="65CFEB85"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2097BAA"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B7523AB"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-52</w:t>
            </w:r>
          </w:p>
        </w:tc>
        <w:tc>
          <w:tcPr>
            <w:tcW w:w="8370" w:type="dxa"/>
            <w:tcBorders>
              <w:top w:val="single" w:sz="4" w:space="0" w:color="auto"/>
              <w:left w:val="single" w:sz="4" w:space="0" w:color="auto"/>
              <w:bottom w:val="single" w:sz="4" w:space="0" w:color="auto"/>
              <w:right w:val="single" w:sz="4" w:space="0" w:color="auto"/>
            </w:tcBorders>
            <w:noWrap/>
          </w:tcPr>
          <w:p w14:paraId="77E61B61"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DISTINCTIVE MARKINGS ON VEHICLES AND PROPERTY OTHER THAN CLOTHING</w:t>
            </w:r>
          </w:p>
        </w:tc>
        <w:tc>
          <w:tcPr>
            <w:tcW w:w="1001" w:type="dxa"/>
            <w:tcBorders>
              <w:top w:val="single" w:sz="4" w:space="0" w:color="auto"/>
              <w:left w:val="single" w:sz="4" w:space="0" w:color="auto"/>
              <w:bottom w:val="single" w:sz="4" w:space="0" w:color="auto"/>
              <w:right w:val="single" w:sz="4" w:space="0" w:color="auto"/>
            </w:tcBorders>
            <w:noWrap/>
            <w:hideMark/>
          </w:tcPr>
          <w:p w14:paraId="51B54449"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6CD3285"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0D9E5C0"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-53</w:t>
            </w:r>
          </w:p>
        </w:tc>
        <w:tc>
          <w:tcPr>
            <w:tcW w:w="8370" w:type="dxa"/>
            <w:tcBorders>
              <w:top w:val="single" w:sz="4" w:space="0" w:color="auto"/>
              <w:left w:val="single" w:sz="4" w:space="0" w:color="auto"/>
              <w:bottom w:val="single" w:sz="4" w:space="0" w:color="auto"/>
              <w:right w:val="single" w:sz="4" w:space="0" w:color="auto"/>
            </w:tcBorders>
            <w:noWrap/>
          </w:tcPr>
          <w:p w14:paraId="324FCB0C"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DISTRESS SIGNALING DEVICES</w:t>
            </w:r>
          </w:p>
        </w:tc>
        <w:tc>
          <w:tcPr>
            <w:tcW w:w="1001" w:type="dxa"/>
            <w:tcBorders>
              <w:top w:val="single" w:sz="4" w:space="0" w:color="auto"/>
              <w:left w:val="single" w:sz="4" w:space="0" w:color="auto"/>
              <w:bottom w:val="single" w:sz="4" w:space="0" w:color="auto"/>
              <w:right w:val="single" w:sz="4" w:space="0" w:color="auto"/>
            </w:tcBorders>
            <w:noWrap/>
            <w:hideMark/>
          </w:tcPr>
          <w:p w14:paraId="3A2D4C19"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6A195F7E"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918178C"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-54</w:t>
            </w:r>
          </w:p>
        </w:tc>
        <w:tc>
          <w:tcPr>
            <w:tcW w:w="8370" w:type="dxa"/>
            <w:tcBorders>
              <w:top w:val="single" w:sz="4" w:space="0" w:color="auto"/>
              <w:left w:val="single" w:sz="4" w:space="0" w:color="auto"/>
              <w:bottom w:val="single" w:sz="4" w:space="0" w:color="auto"/>
              <w:right w:val="single" w:sz="4" w:space="0" w:color="auto"/>
            </w:tcBorders>
            <w:noWrap/>
            <w:hideMark/>
          </w:tcPr>
          <w:p w14:paraId="6C4C19D1"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DRUGS, BIOLOGICALS, AND REAGENTS (ASSIGNED FSC 6505,</w:t>
            </w:r>
            <w:r>
              <w:rPr>
                <w:color w:val="000000"/>
                <w:sz w:val="24"/>
                <w:szCs w:val="24"/>
              </w:rPr>
              <w:t xml:space="preserve"> </w:t>
            </w:r>
            <w:r w:rsidRPr="005C7E6E">
              <w:rPr>
                <w:color w:val="000000"/>
                <w:sz w:val="24"/>
                <w:szCs w:val="24"/>
              </w:rPr>
              <w:t>INCLUDING CONTROLLED SUBSTANCES)</w:t>
            </w:r>
          </w:p>
        </w:tc>
        <w:tc>
          <w:tcPr>
            <w:tcW w:w="1001" w:type="dxa"/>
            <w:tcBorders>
              <w:top w:val="single" w:sz="4" w:space="0" w:color="auto"/>
              <w:left w:val="single" w:sz="4" w:space="0" w:color="auto"/>
              <w:bottom w:val="single" w:sz="4" w:space="0" w:color="auto"/>
              <w:right w:val="single" w:sz="4" w:space="0" w:color="auto"/>
            </w:tcBorders>
            <w:noWrap/>
            <w:hideMark/>
          </w:tcPr>
          <w:p w14:paraId="3E875D76"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3B9AA25D"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A7146A1"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-55</w:t>
            </w:r>
          </w:p>
        </w:tc>
        <w:tc>
          <w:tcPr>
            <w:tcW w:w="8370" w:type="dxa"/>
            <w:tcBorders>
              <w:top w:val="single" w:sz="4" w:space="0" w:color="auto"/>
              <w:left w:val="single" w:sz="4" w:space="0" w:color="auto"/>
              <w:bottom w:val="single" w:sz="4" w:space="0" w:color="auto"/>
              <w:right w:val="single" w:sz="4" w:space="0" w:color="auto"/>
            </w:tcBorders>
            <w:noWrap/>
          </w:tcPr>
          <w:p w14:paraId="16AF70D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EJECTION SEATS</w:t>
            </w:r>
          </w:p>
        </w:tc>
        <w:tc>
          <w:tcPr>
            <w:tcW w:w="1001" w:type="dxa"/>
            <w:tcBorders>
              <w:top w:val="single" w:sz="4" w:space="0" w:color="auto"/>
              <w:left w:val="single" w:sz="4" w:space="0" w:color="auto"/>
              <w:bottom w:val="single" w:sz="4" w:space="0" w:color="auto"/>
              <w:right w:val="single" w:sz="4" w:space="0" w:color="auto"/>
            </w:tcBorders>
            <w:noWrap/>
            <w:hideMark/>
          </w:tcPr>
          <w:p w14:paraId="6389E17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5A9A0A0E"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6539C5B"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-56</w:t>
            </w:r>
          </w:p>
        </w:tc>
        <w:tc>
          <w:tcPr>
            <w:tcW w:w="8370" w:type="dxa"/>
            <w:tcBorders>
              <w:top w:val="single" w:sz="4" w:space="0" w:color="auto"/>
              <w:left w:val="single" w:sz="4" w:space="0" w:color="auto"/>
              <w:bottom w:val="single" w:sz="4" w:space="0" w:color="auto"/>
              <w:right w:val="single" w:sz="4" w:space="0" w:color="auto"/>
            </w:tcBorders>
            <w:noWrap/>
            <w:hideMark/>
          </w:tcPr>
          <w:p w14:paraId="40A22F57"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ELECTROCARDIOGRAM PADS</w:t>
            </w:r>
          </w:p>
        </w:tc>
        <w:tc>
          <w:tcPr>
            <w:tcW w:w="1001" w:type="dxa"/>
            <w:tcBorders>
              <w:top w:val="single" w:sz="4" w:space="0" w:color="auto"/>
              <w:left w:val="single" w:sz="4" w:space="0" w:color="auto"/>
              <w:bottom w:val="single" w:sz="4" w:space="0" w:color="auto"/>
              <w:right w:val="single" w:sz="4" w:space="0" w:color="auto"/>
            </w:tcBorders>
            <w:noWrap/>
            <w:hideMark/>
          </w:tcPr>
          <w:p w14:paraId="28FF061B"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D5A73FE"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280A987"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-57</w:t>
            </w:r>
          </w:p>
        </w:tc>
        <w:tc>
          <w:tcPr>
            <w:tcW w:w="8370" w:type="dxa"/>
            <w:tcBorders>
              <w:top w:val="single" w:sz="4" w:space="0" w:color="auto"/>
              <w:left w:val="single" w:sz="4" w:space="0" w:color="auto"/>
              <w:bottom w:val="single" w:sz="4" w:space="0" w:color="auto"/>
              <w:right w:val="single" w:sz="4" w:space="0" w:color="auto"/>
            </w:tcBorders>
            <w:noWrap/>
            <w:hideMark/>
          </w:tcPr>
          <w:p w14:paraId="7CF49634"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ELECTRON TUBES (INCLUDES CATHODE RAY TUBES (CRTS))</w:t>
            </w:r>
          </w:p>
        </w:tc>
        <w:tc>
          <w:tcPr>
            <w:tcW w:w="1001" w:type="dxa"/>
            <w:tcBorders>
              <w:top w:val="single" w:sz="4" w:space="0" w:color="auto"/>
              <w:left w:val="single" w:sz="4" w:space="0" w:color="auto"/>
              <w:bottom w:val="single" w:sz="4" w:space="0" w:color="auto"/>
              <w:right w:val="single" w:sz="4" w:space="0" w:color="auto"/>
            </w:tcBorders>
            <w:noWrap/>
            <w:hideMark/>
          </w:tcPr>
          <w:p w14:paraId="4E3333E3"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29C849B4"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22099A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-58</w:t>
            </w:r>
          </w:p>
        </w:tc>
        <w:tc>
          <w:tcPr>
            <w:tcW w:w="8370" w:type="dxa"/>
            <w:tcBorders>
              <w:top w:val="single" w:sz="4" w:space="0" w:color="auto"/>
              <w:left w:val="single" w:sz="4" w:space="0" w:color="auto"/>
              <w:bottom w:val="single" w:sz="4" w:space="0" w:color="auto"/>
              <w:right w:val="single" w:sz="4" w:space="0" w:color="auto"/>
            </w:tcBorders>
            <w:noWrap/>
          </w:tcPr>
          <w:p w14:paraId="27B3BFB0"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EPINEPHRINE SHARPS (WHEN EPINEPHRINE IS THE SOLE ACTIVE</w:t>
            </w:r>
            <w:r>
              <w:rPr>
                <w:color w:val="000000"/>
                <w:sz w:val="24"/>
                <w:szCs w:val="24"/>
              </w:rPr>
              <w:t xml:space="preserve"> </w:t>
            </w:r>
            <w:r w:rsidRPr="005C7E6E">
              <w:rPr>
                <w:color w:val="000000"/>
                <w:spacing w:val="-2"/>
                <w:sz w:val="24"/>
                <w:szCs w:val="24"/>
              </w:rPr>
              <w:t>INGREDIENT)</w:t>
            </w:r>
          </w:p>
        </w:tc>
        <w:tc>
          <w:tcPr>
            <w:tcW w:w="1001" w:type="dxa"/>
            <w:tcBorders>
              <w:top w:val="single" w:sz="4" w:space="0" w:color="auto"/>
              <w:left w:val="single" w:sz="4" w:space="0" w:color="auto"/>
              <w:bottom w:val="single" w:sz="4" w:space="0" w:color="auto"/>
              <w:right w:val="single" w:sz="4" w:space="0" w:color="auto"/>
            </w:tcBorders>
            <w:noWrap/>
            <w:hideMark/>
          </w:tcPr>
          <w:p w14:paraId="35CD8DD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A9C3ADA"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3C03FE2"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-59</w:t>
            </w:r>
          </w:p>
        </w:tc>
        <w:tc>
          <w:tcPr>
            <w:tcW w:w="8370" w:type="dxa"/>
            <w:tcBorders>
              <w:top w:val="single" w:sz="4" w:space="0" w:color="auto"/>
              <w:left w:val="single" w:sz="4" w:space="0" w:color="auto"/>
              <w:bottom w:val="single" w:sz="4" w:space="0" w:color="auto"/>
              <w:right w:val="single" w:sz="4" w:space="0" w:color="auto"/>
            </w:tcBorders>
            <w:noWrap/>
          </w:tcPr>
          <w:p w14:paraId="015F6B24"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FABRICS OTHER THAN CLOTHING (FORMERLY TEXTILES)</w:t>
            </w:r>
          </w:p>
        </w:tc>
        <w:tc>
          <w:tcPr>
            <w:tcW w:w="1001" w:type="dxa"/>
            <w:tcBorders>
              <w:top w:val="single" w:sz="4" w:space="0" w:color="auto"/>
              <w:left w:val="single" w:sz="4" w:space="0" w:color="auto"/>
              <w:bottom w:val="single" w:sz="4" w:space="0" w:color="auto"/>
              <w:right w:val="single" w:sz="4" w:space="0" w:color="auto"/>
            </w:tcBorders>
            <w:noWrap/>
            <w:hideMark/>
          </w:tcPr>
          <w:p w14:paraId="449DF3BC"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06D7027"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68AB468"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-60</w:t>
            </w:r>
          </w:p>
        </w:tc>
        <w:tc>
          <w:tcPr>
            <w:tcW w:w="8370" w:type="dxa"/>
            <w:tcBorders>
              <w:top w:val="single" w:sz="4" w:space="0" w:color="auto"/>
              <w:left w:val="single" w:sz="4" w:space="0" w:color="auto"/>
              <w:bottom w:val="single" w:sz="4" w:space="0" w:color="auto"/>
              <w:right w:val="single" w:sz="4" w:space="0" w:color="auto"/>
            </w:tcBorders>
            <w:noWrap/>
          </w:tcPr>
          <w:p w14:paraId="2237D353"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FILE CABINETS, SAFES, INCLUDING ASBESTOS-CONTAMINATED,</w:t>
            </w:r>
            <w:r>
              <w:rPr>
                <w:color w:val="000000"/>
                <w:sz w:val="24"/>
                <w:szCs w:val="24"/>
              </w:rPr>
              <w:t xml:space="preserve"> </w:t>
            </w:r>
            <w:r w:rsidRPr="005C7E6E">
              <w:rPr>
                <w:color w:val="000000"/>
                <w:sz w:val="24"/>
                <w:szCs w:val="24"/>
              </w:rPr>
              <w:t>EQUIPMENT AND COMBINATION PADLOCKS</w:t>
            </w:r>
          </w:p>
        </w:tc>
        <w:tc>
          <w:tcPr>
            <w:tcW w:w="1001" w:type="dxa"/>
            <w:tcBorders>
              <w:top w:val="single" w:sz="4" w:space="0" w:color="auto"/>
              <w:left w:val="single" w:sz="4" w:space="0" w:color="auto"/>
              <w:bottom w:val="single" w:sz="4" w:space="0" w:color="auto"/>
              <w:right w:val="single" w:sz="4" w:space="0" w:color="auto"/>
            </w:tcBorders>
            <w:noWrap/>
            <w:hideMark/>
          </w:tcPr>
          <w:p w14:paraId="52B2CCF3"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882C207"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17454E4"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-61</w:t>
            </w:r>
          </w:p>
        </w:tc>
        <w:tc>
          <w:tcPr>
            <w:tcW w:w="8370" w:type="dxa"/>
            <w:tcBorders>
              <w:top w:val="single" w:sz="4" w:space="0" w:color="auto"/>
              <w:left w:val="single" w:sz="4" w:space="0" w:color="auto"/>
              <w:bottom w:val="single" w:sz="4" w:space="0" w:color="auto"/>
              <w:right w:val="single" w:sz="4" w:space="0" w:color="auto"/>
            </w:tcBorders>
            <w:noWrap/>
          </w:tcPr>
          <w:p w14:paraId="16E9AF09"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FILM AND PHOTOGRAPHIC PAPER</w:t>
            </w:r>
          </w:p>
        </w:tc>
        <w:tc>
          <w:tcPr>
            <w:tcW w:w="1001" w:type="dxa"/>
            <w:tcBorders>
              <w:top w:val="single" w:sz="4" w:space="0" w:color="auto"/>
              <w:left w:val="single" w:sz="4" w:space="0" w:color="auto"/>
              <w:bottom w:val="single" w:sz="4" w:space="0" w:color="auto"/>
              <w:right w:val="single" w:sz="4" w:space="0" w:color="auto"/>
            </w:tcBorders>
            <w:noWrap/>
            <w:hideMark/>
          </w:tcPr>
          <w:p w14:paraId="1DEC97A8"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5E69E2EF"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B5A50A5"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-62</w:t>
            </w:r>
          </w:p>
        </w:tc>
        <w:tc>
          <w:tcPr>
            <w:tcW w:w="8370" w:type="dxa"/>
            <w:tcBorders>
              <w:top w:val="single" w:sz="4" w:space="0" w:color="auto"/>
              <w:left w:val="single" w:sz="4" w:space="0" w:color="auto"/>
              <w:bottom w:val="single" w:sz="4" w:space="0" w:color="auto"/>
              <w:right w:val="single" w:sz="4" w:space="0" w:color="auto"/>
            </w:tcBorders>
            <w:noWrap/>
            <w:hideMark/>
          </w:tcPr>
          <w:p w14:paraId="02D4BC70"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FIRE TRUCKS</w:t>
            </w:r>
          </w:p>
        </w:tc>
        <w:tc>
          <w:tcPr>
            <w:tcW w:w="1001" w:type="dxa"/>
            <w:tcBorders>
              <w:top w:val="single" w:sz="4" w:space="0" w:color="auto"/>
              <w:left w:val="single" w:sz="4" w:space="0" w:color="auto"/>
              <w:bottom w:val="single" w:sz="4" w:space="0" w:color="auto"/>
              <w:right w:val="single" w:sz="4" w:space="0" w:color="auto"/>
            </w:tcBorders>
            <w:noWrap/>
            <w:hideMark/>
          </w:tcPr>
          <w:p w14:paraId="364DB6C8"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50C0A7D7"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F33D83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-63</w:t>
            </w:r>
          </w:p>
        </w:tc>
        <w:tc>
          <w:tcPr>
            <w:tcW w:w="8370" w:type="dxa"/>
            <w:tcBorders>
              <w:top w:val="single" w:sz="4" w:space="0" w:color="auto"/>
              <w:left w:val="single" w:sz="4" w:space="0" w:color="auto"/>
              <w:bottom w:val="single" w:sz="4" w:space="0" w:color="auto"/>
              <w:right w:val="single" w:sz="4" w:space="0" w:color="auto"/>
            </w:tcBorders>
            <w:noWrap/>
            <w:hideMark/>
          </w:tcPr>
          <w:p w14:paraId="22FABDA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FLAGS (INCLUDING FOREIGN FLAGS, PENNANTS, STREAMERS, AND GUIDONS)</w:t>
            </w:r>
          </w:p>
        </w:tc>
        <w:tc>
          <w:tcPr>
            <w:tcW w:w="1001" w:type="dxa"/>
            <w:tcBorders>
              <w:top w:val="single" w:sz="4" w:space="0" w:color="auto"/>
              <w:left w:val="single" w:sz="4" w:space="0" w:color="auto"/>
              <w:bottom w:val="single" w:sz="4" w:space="0" w:color="auto"/>
              <w:right w:val="single" w:sz="4" w:space="0" w:color="auto"/>
            </w:tcBorders>
            <w:noWrap/>
            <w:hideMark/>
          </w:tcPr>
          <w:p w14:paraId="084B6DD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78DB1247"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9F3D6CC"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-64</w:t>
            </w:r>
          </w:p>
        </w:tc>
        <w:tc>
          <w:tcPr>
            <w:tcW w:w="8370" w:type="dxa"/>
            <w:tcBorders>
              <w:top w:val="single" w:sz="4" w:space="0" w:color="auto"/>
              <w:left w:val="single" w:sz="4" w:space="0" w:color="auto"/>
              <w:bottom w:val="single" w:sz="4" w:space="0" w:color="auto"/>
              <w:right w:val="single" w:sz="4" w:space="0" w:color="auto"/>
            </w:tcBorders>
            <w:noWrap/>
          </w:tcPr>
          <w:p w14:paraId="6A8414F7"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FLAMELESS RATION HEATER (FRH)</w:t>
            </w:r>
          </w:p>
        </w:tc>
        <w:tc>
          <w:tcPr>
            <w:tcW w:w="1001" w:type="dxa"/>
            <w:tcBorders>
              <w:top w:val="single" w:sz="4" w:space="0" w:color="auto"/>
              <w:left w:val="single" w:sz="4" w:space="0" w:color="auto"/>
              <w:bottom w:val="single" w:sz="4" w:space="0" w:color="auto"/>
              <w:right w:val="single" w:sz="4" w:space="0" w:color="auto"/>
            </w:tcBorders>
            <w:noWrap/>
            <w:hideMark/>
          </w:tcPr>
          <w:p w14:paraId="68254529"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455D65BB"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7592C93"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-65</w:t>
            </w:r>
          </w:p>
        </w:tc>
        <w:tc>
          <w:tcPr>
            <w:tcW w:w="8370" w:type="dxa"/>
            <w:tcBorders>
              <w:top w:val="single" w:sz="4" w:space="0" w:color="auto"/>
              <w:left w:val="single" w:sz="4" w:space="0" w:color="auto"/>
              <w:bottom w:val="single" w:sz="4" w:space="0" w:color="auto"/>
              <w:right w:val="single" w:sz="4" w:space="0" w:color="auto"/>
            </w:tcBorders>
            <w:noWrap/>
          </w:tcPr>
          <w:p w14:paraId="030FC3C5"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FLIGHT SAFETY CRITICAL AIRCRAFT PARTS (FSCAP) OR CSI</w:t>
            </w:r>
          </w:p>
        </w:tc>
        <w:tc>
          <w:tcPr>
            <w:tcW w:w="1001" w:type="dxa"/>
            <w:tcBorders>
              <w:top w:val="single" w:sz="4" w:space="0" w:color="auto"/>
              <w:left w:val="single" w:sz="4" w:space="0" w:color="auto"/>
              <w:bottom w:val="single" w:sz="4" w:space="0" w:color="auto"/>
              <w:right w:val="single" w:sz="4" w:space="0" w:color="auto"/>
            </w:tcBorders>
            <w:noWrap/>
            <w:hideMark/>
          </w:tcPr>
          <w:p w14:paraId="0ED6112B"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24CFD09"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B148FE0"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-66</w:t>
            </w:r>
          </w:p>
        </w:tc>
        <w:tc>
          <w:tcPr>
            <w:tcW w:w="8370" w:type="dxa"/>
            <w:tcBorders>
              <w:top w:val="single" w:sz="4" w:space="0" w:color="auto"/>
              <w:left w:val="single" w:sz="4" w:space="0" w:color="auto"/>
              <w:bottom w:val="single" w:sz="4" w:space="0" w:color="auto"/>
              <w:right w:val="single" w:sz="4" w:space="0" w:color="auto"/>
            </w:tcBorders>
            <w:noWrap/>
          </w:tcPr>
          <w:p w14:paraId="4EE04F27"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FLUORESCENT LAMP BALLASTS</w:t>
            </w:r>
          </w:p>
        </w:tc>
        <w:tc>
          <w:tcPr>
            <w:tcW w:w="1001" w:type="dxa"/>
            <w:tcBorders>
              <w:top w:val="single" w:sz="4" w:space="0" w:color="auto"/>
              <w:left w:val="single" w:sz="4" w:space="0" w:color="auto"/>
              <w:bottom w:val="single" w:sz="4" w:space="0" w:color="auto"/>
              <w:right w:val="single" w:sz="4" w:space="0" w:color="auto"/>
            </w:tcBorders>
            <w:noWrap/>
            <w:hideMark/>
          </w:tcPr>
          <w:p w14:paraId="0E496FA6"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4F910C92"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E9411EB"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-67</w:t>
            </w:r>
          </w:p>
        </w:tc>
        <w:tc>
          <w:tcPr>
            <w:tcW w:w="8370" w:type="dxa"/>
            <w:tcBorders>
              <w:top w:val="single" w:sz="4" w:space="0" w:color="auto"/>
              <w:left w:val="single" w:sz="4" w:space="0" w:color="auto"/>
              <w:bottom w:val="single" w:sz="4" w:space="0" w:color="auto"/>
              <w:right w:val="single" w:sz="4" w:space="0" w:color="auto"/>
            </w:tcBorders>
            <w:noWrap/>
            <w:hideMark/>
          </w:tcPr>
          <w:p w14:paraId="2180416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FLUORESCENT LIGHT TUBES AND HIGH INTENSITY DISCHARGE (HID)</w:t>
            </w:r>
            <w:r>
              <w:rPr>
                <w:color w:val="000000"/>
                <w:sz w:val="24"/>
                <w:szCs w:val="24"/>
              </w:rPr>
              <w:t xml:space="preserve"> LAMPS</w:t>
            </w:r>
          </w:p>
        </w:tc>
        <w:tc>
          <w:tcPr>
            <w:tcW w:w="1001" w:type="dxa"/>
            <w:tcBorders>
              <w:top w:val="single" w:sz="4" w:space="0" w:color="auto"/>
              <w:left w:val="single" w:sz="4" w:space="0" w:color="auto"/>
              <w:bottom w:val="single" w:sz="4" w:space="0" w:color="auto"/>
              <w:right w:val="single" w:sz="4" w:space="0" w:color="auto"/>
            </w:tcBorders>
            <w:noWrap/>
            <w:hideMark/>
          </w:tcPr>
          <w:p w14:paraId="505B09BA"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2A6F422A"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A9C1B61"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-68</w:t>
            </w:r>
          </w:p>
        </w:tc>
        <w:tc>
          <w:tcPr>
            <w:tcW w:w="8370" w:type="dxa"/>
            <w:tcBorders>
              <w:top w:val="single" w:sz="4" w:space="0" w:color="auto"/>
              <w:left w:val="single" w:sz="4" w:space="0" w:color="auto"/>
              <w:bottom w:val="single" w:sz="4" w:space="0" w:color="auto"/>
              <w:right w:val="single" w:sz="4" w:space="0" w:color="auto"/>
            </w:tcBorders>
            <w:noWrap/>
          </w:tcPr>
          <w:p w14:paraId="21D2FFA7"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FOOD (OTHER THAN FOOD WASTE AND REFUSE)</w:t>
            </w:r>
          </w:p>
        </w:tc>
        <w:tc>
          <w:tcPr>
            <w:tcW w:w="1001" w:type="dxa"/>
            <w:tcBorders>
              <w:top w:val="single" w:sz="4" w:space="0" w:color="auto"/>
              <w:left w:val="single" w:sz="4" w:space="0" w:color="auto"/>
              <w:bottom w:val="single" w:sz="4" w:space="0" w:color="auto"/>
              <w:right w:val="single" w:sz="4" w:space="0" w:color="auto"/>
            </w:tcBorders>
            <w:noWrap/>
            <w:hideMark/>
          </w:tcPr>
          <w:p w14:paraId="36A671F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4FA0452"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949FD88"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-69</w:t>
            </w:r>
          </w:p>
        </w:tc>
        <w:tc>
          <w:tcPr>
            <w:tcW w:w="8370" w:type="dxa"/>
            <w:tcBorders>
              <w:top w:val="single" w:sz="4" w:space="0" w:color="auto"/>
              <w:left w:val="single" w:sz="4" w:space="0" w:color="auto"/>
              <w:bottom w:val="single" w:sz="4" w:space="0" w:color="auto"/>
              <w:right w:val="single" w:sz="4" w:space="0" w:color="auto"/>
            </w:tcBorders>
            <w:noWrap/>
          </w:tcPr>
          <w:p w14:paraId="76900DB0"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FOOD WASTE AND REFUSE</w:t>
            </w:r>
          </w:p>
        </w:tc>
        <w:tc>
          <w:tcPr>
            <w:tcW w:w="1001" w:type="dxa"/>
            <w:tcBorders>
              <w:top w:val="single" w:sz="4" w:space="0" w:color="auto"/>
              <w:left w:val="single" w:sz="4" w:space="0" w:color="auto"/>
              <w:bottom w:val="single" w:sz="4" w:space="0" w:color="auto"/>
              <w:right w:val="single" w:sz="4" w:space="0" w:color="auto"/>
            </w:tcBorders>
            <w:noWrap/>
            <w:hideMark/>
          </w:tcPr>
          <w:p w14:paraId="0F6A1D7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54FAB47"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684BBAB"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-70</w:t>
            </w:r>
          </w:p>
        </w:tc>
        <w:tc>
          <w:tcPr>
            <w:tcW w:w="8370" w:type="dxa"/>
            <w:tcBorders>
              <w:top w:val="single" w:sz="4" w:space="0" w:color="auto"/>
              <w:left w:val="single" w:sz="4" w:space="0" w:color="auto"/>
              <w:bottom w:val="single" w:sz="4" w:space="0" w:color="auto"/>
              <w:right w:val="single" w:sz="4" w:space="0" w:color="auto"/>
            </w:tcBorders>
            <w:noWrap/>
          </w:tcPr>
          <w:p w14:paraId="1D206EF5"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FORCIBLE ENTRY TRUCKS</w:t>
            </w:r>
          </w:p>
        </w:tc>
        <w:tc>
          <w:tcPr>
            <w:tcW w:w="1001" w:type="dxa"/>
            <w:tcBorders>
              <w:top w:val="single" w:sz="4" w:space="0" w:color="auto"/>
              <w:left w:val="single" w:sz="4" w:space="0" w:color="auto"/>
              <w:bottom w:val="single" w:sz="4" w:space="0" w:color="auto"/>
              <w:right w:val="single" w:sz="4" w:space="0" w:color="auto"/>
            </w:tcBorders>
            <w:noWrap/>
            <w:hideMark/>
          </w:tcPr>
          <w:p w14:paraId="004D6CB2"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45E9FA3"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C6A88A1"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-71</w:t>
            </w:r>
          </w:p>
        </w:tc>
        <w:tc>
          <w:tcPr>
            <w:tcW w:w="8370" w:type="dxa"/>
            <w:tcBorders>
              <w:top w:val="single" w:sz="4" w:space="0" w:color="auto"/>
              <w:left w:val="single" w:sz="4" w:space="0" w:color="auto"/>
              <w:bottom w:val="single" w:sz="4" w:space="0" w:color="auto"/>
              <w:right w:val="single" w:sz="4" w:space="0" w:color="auto"/>
            </w:tcBorders>
            <w:noWrap/>
          </w:tcPr>
          <w:p w14:paraId="2E08557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pacing w:val="-2"/>
                <w:sz w:val="24"/>
                <w:szCs w:val="24"/>
              </w:rPr>
              <w:t>FORMS</w:t>
            </w:r>
          </w:p>
        </w:tc>
        <w:tc>
          <w:tcPr>
            <w:tcW w:w="1001" w:type="dxa"/>
            <w:tcBorders>
              <w:top w:val="single" w:sz="4" w:space="0" w:color="auto"/>
              <w:left w:val="single" w:sz="4" w:space="0" w:color="auto"/>
              <w:bottom w:val="single" w:sz="4" w:space="0" w:color="auto"/>
              <w:right w:val="single" w:sz="4" w:space="0" w:color="auto"/>
            </w:tcBorders>
            <w:noWrap/>
            <w:hideMark/>
          </w:tcPr>
          <w:p w14:paraId="10C2986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4E3BC808"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D1EE45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-72</w:t>
            </w:r>
          </w:p>
        </w:tc>
        <w:tc>
          <w:tcPr>
            <w:tcW w:w="8370" w:type="dxa"/>
            <w:tcBorders>
              <w:top w:val="single" w:sz="4" w:space="0" w:color="auto"/>
              <w:left w:val="single" w:sz="4" w:space="0" w:color="auto"/>
              <w:bottom w:val="single" w:sz="4" w:space="0" w:color="auto"/>
              <w:right w:val="single" w:sz="4" w:space="0" w:color="auto"/>
            </w:tcBorders>
            <w:noWrap/>
            <w:hideMark/>
          </w:tcPr>
          <w:p w14:paraId="752BADC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5C7E6E">
              <w:rPr>
                <w:color w:val="000000"/>
                <w:sz w:val="24"/>
                <w:szCs w:val="24"/>
              </w:rPr>
              <w:t>FRANKED ENVELOPES</w:t>
            </w:r>
          </w:p>
        </w:tc>
        <w:tc>
          <w:tcPr>
            <w:tcW w:w="1001" w:type="dxa"/>
            <w:tcBorders>
              <w:top w:val="single" w:sz="4" w:space="0" w:color="auto"/>
              <w:left w:val="single" w:sz="4" w:space="0" w:color="auto"/>
              <w:bottom w:val="single" w:sz="4" w:space="0" w:color="auto"/>
              <w:right w:val="single" w:sz="4" w:space="0" w:color="auto"/>
            </w:tcBorders>
            <w:noWrap/>
            <w:hideMark/>
          </w:tcPr>
          <w:p w14:paraId="27B7B8DD"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pPr>
          </w:p>
        </w:tc>
      </w:tr>
      <w:tr w:rsidR="00850969" w:rsidRPr="005C7E6E" w14:paraId="580B3CF8"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675BB43"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-73</w:t>
            </w:r>
          </w:p>
        </w:tc>
        <w:tc>
          <w:tcPr>
            <w:tcW w:w="8370" w:type="dxa"/>
            <w:tcBorders>
              <w:top w:val="single" w:sz="4" w:space="0" w:color="auto"/>
              <w:left w:val="single" w:sz="4" w:space="0" w:color="auto"/>
              <w:bottom w:val="single" w:sz="4" w:space="0" w:color="auto"/>
              <w:right w:val="single" w:sz="4" w:space="0" w:color="auto"/>
            </w:tcBorders>
            <w:noWrap/>
          </w:tcPr>
          <w:p w14:paraId="4D9DE9C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FUEL CONTAINERS</w:t>
            </w:r>
          </w:p>
        </w:tc>
        <w:tc>
          <w:tcPr>
            <w:tcW w:w="1001" w:type="dxa"/>
            <w:tcBorders>
              <w:top w:val="single" w:sz="4" w:space="0" w:color="auto"/>
              <w:left w:val="single" w:sz="4" w:space="0" w:color="auto"/>
              <w:bottom w:val="single" w:sz="4" w:space="0" w:color="auto"/>
              <w:right w:val="single" w:sz="4" w:space="0" w:color="auto"/>
            </w:tcBorders>
            <w:noWrap/>
            <w:hideMark/>
          </w:tcPr>
          <w:p w14:paraId="3E1F7654"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0D32B663"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22EE8BC"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-74</w:t>
            </w:r>
          </w:p>
        </w:tc>
        <w:tc>
          <w:tcPr>
            <w:tcW w:w="8370" w:type="dxa"/>
            <w:tcBorders>
              <w:top w:val="single" w:sz="4" w:space="0" w:color="auto"/>
              <w:left w:val="single" w:sz="4" w:space="0" w:color="auto"/>
              <w:bottom w:val="single" w:sz="4" w:space="0" w:color="auto"/>
              <w:right w:val="single" w:sz="4" w:space="0" w:color="auto"/>
            </w:tcBorders>
            <w:noWrap/>
          </w:tcPr>
          <w:p w14:paraId="1CA34AB1"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GO-ABILITY WITH OVERALL ECONOMY AND RELIABILITY (GOER)</w:t>
            </w:r>
            <w:r>
              <w:rPr>
                <w:color w:val="000000"/>
                <w:sz w:val="24"/>
                <w:szCs w:val="24"/>
              </w:rPr>
              <w:t xml:space="preserve"> VEHICLES</w:t>
            </w:r>
          </w:p>
        </w:tc>
        <w:tc>
          <w:tcPr>
            <w:tcW w:w="1001" w:type="dxa"/>
            <w:tcBorders>
              <w:top w:val="single" w:sz="4" w:space="0" w:color="auto"/>
              <w:left w:val="single" w:sz="4" w:space="0" w:color="auto"/>
              <w:bottom w:val="single" w:sz="4" w:space="0" w:color="auto"/>
              <w:right w:val="single" w:sz="4" w:space="0" w:color="auto"/>
            </w:tcBorders>
            <w:noWrap/>
            <w:hideMark/>
          </w:tcPr>
          <w:p w14:paraId="3F752C56"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05B9726F"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D8BB0F4"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-75</w:t>
            </w:r>
          </w:p>
        </w:tc>
        <w:tc>
          <w:tcPr>
            <w:tcW w:w="8370" w:type="dxa"/>
            <w:tcBorders>
              <w:top w:val="single" w:sz="4" w:space="0" w:color="auto"/>
              <w:left w:val="single" w:sz="4" w:space="0" w:color="auto"/>
              <w:bottom w:val="single" w:sz="4" w:space="0" w:color="auto"/>
              <w:right w:val="single" w:sz="4" w:space="0" w:color="auto"/>
            </w:tcBorders>
            <w:noWrap/>
          </w:tcPr>
          <w:p w14:paraId="23107B4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GAMMA GOATS</w:t>
            </w:r>
          </w:p>
        </w:tc>
        <w:tc>
          <w:tcPr>
            <w:tcW w:w="1001" w:type="dxa"/>
            <w:tcBorders>
              <w:top w:val="single" w:sz="4" w:space="0" w:color="auto"/>
              <w:left w:val="single" w:sz="4" w:space="0" w:color="auto"/>
              <w:bottom w:val="single" w:sz="4" w:space="0" w:color="auto"/>
              <w:right w:val="single" w:sz="4" w:space="0" w:color="auto"/>
            </w:tcBorders>
            <w:noWrap/>
            <w:hideMark/>
          </w:tcPr>
          <w:p w14:paraId="4A56F9C9"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45BDD4D1"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667BAB5"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-76</w:t>
            </w:r>
          </w:p>
        </w:tc>
        <w:tc>
          <w:tcPr>
            <w:tcW w:w="8370" w:type="dxa"/>
            <w:tcBorders>
              <w:top w:val="single" w:sz="4" w:space="0" w:color="auto"/>
              <w:left w:val="single" w:sz="4" w:space="0" w:color="auto"/>
              <w:bottom w:val="single" w:sz="4" w:space="0" w:color="auto"/>
              <w:right w:val="single" w:sz="4" w:space="0" w:color="auto"/>
            </w:tcBorders>
            <w:noWrap/>
          </w:tcPr>
          <w:p w14:paraId="447275F0"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GLOBAL POSITIONING SYSTEM (GPS)</w:t>
            </w:r>
          </w:p>
        </w:tc>
        <w:tc>
          <w:tcPr>
            <w:tcW w:w="1001" w:type="dxa"/>
            <w:tcBorders>
              <w:top w:val="single" w:sz="4" w:space="0" w:color="auto"/>
              <w:left w:val="single" w:sz="4" w:space="0" w:color="auto"/>
              <w:bottom w:val="single" w:sz="4" w:space="0" w:color="auto"/>
              <w:right w:val="single" w:sz="4" w:space="0" w:color="auto"/>
            </w:tcBorders>
            <w:noWrap/>
            <w:hideMark/>
          </w:tcPr>
          <w:p w14:paraId="76235D43"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FF93D74"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E9A2AF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-77</w:t>
            </w:r>
          </w:p>
        </w:tc>
        <w:tc>
          <w:tcPr>
            <w:tcW w:w="8370" w:type="dxa"/>
            <w:tcBorders>
              <w:top w:val="single" w:sz="4" w:space="0" w:color="auto"/>
              <w:left w:val="single" w:sz="4" w:space="0" w:color="auto"/>
              <w:bottom w:val="single" w:sz="4" w:space="0" w:color="auto"/>
              <w:right w:val="single" w:sz="4" w:space="0" w:color="auto"/>
            </w:tcBorders>
            <w:noWrap/>
          </w:tcPr>
          <w:p w14:paraId="1B6F4C28"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HEATER H-1, DIESEL FUELED, PORTABLE, DUCT TYPE</w:t>
            </w:r>
          </w:p>
        </w:tc>
        <w:tc>
          <w:tcPr>
            <w:tcW w:w="1001" w:type="dxa"/>
            <w:tcBorders>
              <w:top w:val="single" w:sz="4" w:space="0" w:color="auto"/>
              <w:left w:val="single" w:sz="4" w:space="0" w:color="auto"/>
              <w:bottom w:val="single" w:sz="4" w:space="0" w:color="auto"/>
              <w:right w:val="single" w:sz="4" w:space="0" w:color="auto"/>
            </w:tcBorders>
            <w:noWrap/>
            <w:hideMark/>
          </w:tcPr>
          <w:p w14:paraId="17C948C4"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73685967"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7B7521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-78</w:t>
            </w:r>
          </w:p>
        </w:tc>
        <w:tc>
          <w:tcPr>
            <w:tcW w:w="8370" w:type="dxa"/>
            <w:tcBorders>
              <w:top w:val="single" w:sz="4" w:space="0" w:color="auto"/>
              <w:left w:val="single" w:sz="4" w:space="0" w:color="auto"/>
              <w:bottom w:val="single" w:sz="4" w:space="0" w:color="auto"/>
              <w:right w:val="single" w:sz="4" w:space="0" w:color="auto"/>
            </w:tcBorders>
            <w:noWrap/>
          </w:tcPr>
          <w:p w14:paraId="0ED56373"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HEATERS, HUNTER</w:t>
            </w:r>
          </w:p>
        </w:tc>
        <w:tc>
          <w:tcPr>
            <w:tcW w:w="1001" w:type="dxa"/>
            <w:tcBorders>
              <w:top w:val="single" w:sz="4" w:space="0" w:color="auto"/>
              <w:left w:val="single" w:sz="4" w:space="0" w:color="auto"/>
              <w:bottom w:val="single" w:sz="4" w:space="0" w:color="auto"/>
              <w:right w:val="single" w:sz="4" w:space="0" w:color="auto"/>
            </w:tcBorders>
            <w:noWrap/>
            <w:hideMark/>
          </w:tcPr>
          <w:p w14:paraId="2B54E881"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3F7D1C44"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53ABBA2"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-79</w:t>
            </w:r>
          </w:p>
        </w:tc>
        <w:tc>
          <w:tcPr>
            <w:tcW w:w="8370" w:type="dxa"/>
            <w:tcBorders>
              <w:top w:val="single" w:sz="4" w:space="0" w:color="auto"/>
              <w:left w:val="single" w:sz="4" w:space="0" w:color="auto"/>
              <w:bottom w:val="single" w:sz="4" w:space="0" w:color="auto"/>
              <w:right w:val="single" w:sz="4" w:space="0" w:color="auto"/>
            </w:tcBorders>
            <w:noWrap/>
          </w:tcPr>
          <w:p w14:paraId="393CE907"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HELICOPTER BLADES AND TAIL ROTORS</w:t>
            </w:r>
          </w:p>
        </w:tc>
        <w:tc>
          <w:tcPr>
            <w:tcW w:w="1001" w:type="dxa"/>
            <w:tcBorders>
              <w:top w:val="single" w:sz="4" w:space="0" w:color="auto"/>
              <w:left w:val="single" w:sz="4" w:space="0" w:color="auto"/>
              <w:bottom w:val="single" w:sz="4" w:space="0" w:color="auto"/>
              <w:right w:val="single" w:sz="4" w:space="0" w:color="auto"/>
            </w:tcBorders>
            <w:noWrap/>
            <w:hideMark/>
          </w:tcPr>
          <w:p w14:paraId="70C48DB4"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7FF7611B"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DB22981"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-80</w:t>
            </w:r>
          </w:p>
        </w:tc>
        <w:tc>
          <w:tcPr>
            <w:tcW w:w="8370" w:type="dxa"/>
            <w:tcBorders>
              <w:top w:val="single" w:sz="4" w:space="0" w:color="auto"/>
              <w:left w:val="single" w:sz="4" w:space="0" w:color="auto"/>
              <w:bottom w:val="single" w:sz="4" w:space="0" w:color="auto"/>
              <w:right w:val="single" w:sz="4" w:space="0" w:color="auto"/>
            </w:tcBorders>
            <w:noWrap/>
          </w:tcPr>
          <w:p w14:paraId="76EF1AAB"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HELMETS, AIRCRAFT, AND COMBAT VEHICLE CREW</w:t>
            </w:r>
          </w:p>
        </w:tc>
        <w:tc>
          <w:tcPr>
            <w:tcW w:w="1001" w:type="dxa"/>
            <w:tcBorders>
              <w:top w:val="single" w:sz="4" w:space="0" w:color="auto"/>
              <w:left w:val="single" w:sz="4" w:space="0" w:color="auto"/>
              <w:bottom w:val="single" w:sz="4" w:space="0" w:color="auto"/>
              <w:right w:val="single" w:sz="4" w:space="0" w:color="auto"/>
            </w:tcBorders>
            <w:noWrap/>
            <w:hideMark/>
          </w:tcPr>
          <w:p w14:paraId="4DDF0609"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4F69AE7D"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05540D8"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-81</w:t>
            </w:r>
          </w:p>
        </w:tc>
        <w:tc>
          <w:tcPr>
            <w:tcW w:w="8370" w:type="dxa"/>
            <w:tcBorders>
              <w:top w:val="single" w:sz="4" w:space="0" w:color="auto"/>
              <w:left w:val="single" w:sz="4" w:space="0" w:color="auto"/>
              <w:bottom w:val="single" w:sz="4" w:space="0" w:color="auto"/>
              <w:right w:val="single" w:sz="4" w:space="0" w:color="auto"/>
            </w:tcBorders>
            <w:noWrap/>
          </w:tcPr>
          <w:p w14:paraId="71A5780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HIGH MOBILITY MULTIPURPOSE WHEELED VEHICLES (HMMWVS)</w:t>
            </w:r>
          </w:p>
        </w:tc>
        <w:tc>
          <w:tcPr>
            <w:tcW w:w="1001" w:type="dxa"/>
            <w:tcBorders>
              <w:top w:val="single" w:sz="4" w:space="0" w:color="auto"/>
              <w:left w:val="single" w:sz="4" w:space="0" w:color="auto"/>
              <w:bottom w:val="single" w:sz="4" w:space="0" w:color="auto"/>
              <w:right w:val="single" w:sz="4" w:space="0" w:color="auto"/>
            </w:tcBorders>
            <w:noWrap/>
            <w:hideMark/>
          </w:tcPr>
          <w:p w14:paraId="73F9C0E3"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5001F648"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457CC26"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-82</w:t>
            </w:r>
          </w:p>
        </w:tc>
        <w:tc>
          <w:tcPr>
            <w:tcW w:w="8370" w:type="dxa"/>
            <w:tcBorders>
              <w:top w:val="single" w:sz="4" w:space="0" w:color="auto"/>
              <w:left w:val="single" w:sz="4" w:space="0" w:color="auto"/>
              <w:bottom w:val="single" w:sz="4" w:space="0" w:color="auto"/>
              <w:right w:val="single" w:sz="4" w:space="0" w:color="auto"/>
            </w:tcBorders>
            <w:noWrap/>
          </w:tcPr>
          <w:p w14:paraId="573FA65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HIGH TEMPERATURE AND CRITICAL ALLOY SCRAP</w:t>
            </w:r>
          </w:p>
        </w:tc>
        <w:tc>
          <w:tcPr>
            <w:tcW w:w="1001" w:type="dxa"/>
            <w:tcBorders>
              <w:top w:val="single" w:sz="4" w:space="0" w:color="auto"/>
              <w:left w:val="single" w:sz="4" w:space="0" w:color="auto"/>
              <w:bottom w:val="single" w:sz="4" w:space="0" w:color="auto"/>
              <w:right w:val="single" w:sz="4" w:space="0" w:color="auto"/>
            </w:tcBorders>
            <w:noWrap/>
            <w:hideMark/>
          </w:tcPr>
          <w:p w14:paraId="3FDE58D0"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519E7479"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652165F"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-83</w:t>
            </w:r>
          </w:p>
        </w:tc>
        <w:tc>
          <w:tcPr>
            <w:tcW w:w="8370" w:type="dxa"/>
            <w:tcBorders>
              <w:top w:val="single" w:sz="4" w:space="0" w:color="auto"/>
              <w:left w:val="single" w:sz="4" w:space="0" w:color="auto"/>
              <w:bottom w:val="single" w:sz="4" w:space="0" w:color="auto"/>
              <w:right w:val="single" w:sz="4" w:space="0" w:color="auto"/>
            </w:tcBorders>
            <w:noWrap/>
          </w:tcPr>
          <w:p w14:paraId="46314222"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HOUSEHOLD APPLIANCES OR WHITE GOODS (EXCLUDING THOSE CONTAINING REFRIGERANTS)</w:t>
            </w:r>
          </w:p>
        </w:tc>
        <w:tc>
          <w:tcPr>
            <w:tcW w:w="1001" w:type="dxa"/>
            <w:tcBorders>
              <w:top w:val="single" w:sz="4" w:space="0" w:color="auto"/>
              <w:left w:val="single" w:sz="4" w:space="0" w:color="auto"/>
              <w:bottom w:val="single" w:sz="4" w:space="0" w:color="auto"/>
              <w:right w:val="single" w:sz="4" w:space="0" w:color="auto"/>
            </w:tcBorders>
            <w:noWrap/>
            <w:hideMark/>
          </w:tcPr>
          <w:p w14:paraId="6AC2E37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053C493A"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6E73108"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-84</w:t>
            </w:r>
          </w:p>
        </w:tc>
        <w:tc>
          <w:tcPr>
            <w:tcW w:w="8370" w:type="dxa"/>
            <w:tcBorders>
              <w:top w:val="single" w:sz="4" w:space="0" w:color="auto"/>
              <w:left w:val="single" w:sz="4" w:space="0" w:color="auto"/>
              <w:bottom w:val="single" w:sz="4" w:space="0" w:color="auto"/>
              <w:right w:val="single" w:sz="4" w:space="0" w:color="auto"/>
            </w:tcBorders>
            <w:noWrap/>
          </w:tcPr>
          <w:p w14:paraId="2E50C90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HYDROPNEUMATIC RECOIL MECHANISM OR HYDROPNEUMATIC EQUILIBRATOR</w:t>
            </w:r>
          </w:p>
        </w:tc>
        <w:tc>
          <w:tcPr>
            <w:tcW w:w="1001" w:type="dxa"/>
            <w:tcBorders>
              <w:top w:val="single" w:sz="4" w:space="0" w:color="auto"/>
              <w:left w:val="single" w:sz="4" w:space="0" w:color="auto"/>
              <w:bottom w:val="single" w:sz="4" w:space="0" w:color="auto"/>
              <w:right w:val="single" w:sz="4" w:space="0" w:color="auto"/>
            </w:tcBorders>
            <w:noWrap/>
            <w:hideMark/>
          </w:tcPr>
          <w:p w14:paraId="6C3D42E5"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0669799B"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4D1D743"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-85</w:t>
            </w:r>
          </w:p>
        </w:tc>
        <w:tc>
          <w:tcPr>
            <w:tcW w:w="8370" w:type="dxa"/>
            <w:tcBorders>
              <w:top w:val="single" w:sz="4" w:space="0" w:color="auto"/>
              <w:left w:val="single" w:sz="4" w:space="0" w:color="auto"/>
              <w:bottom w:val="single" w:sz="4" w:space="0" w:color="auto"/>
              <w:right w:val="single" w:sz="4" w:space="0" w:color="auto"/>
            </w:tcBorders>
            <w:noWrap/>
          </w:tcPr>
          <w:p w14:paraId="313C1117"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HYPODERMIC NEEDLES AND SYRINGES</w:t>
            </w:r>
          </w:p>
        </w:tc>
        <w:tc>
          <w:tcPr>
            <w:tcW w:w="1001" w:type="dxa"/>
            <w:tcBorders>
              <w:top w:val="single" w:sz="4" w:space="0" w:color="auto"/>
              <w:left w:val="single" w:sz="4" w:space="0" w:color="auto"/>
              <w:bottom w:val="single" w:sz="4" w:space="0" w:color="auto"/>
              <w:right w:val="single" w:sz="4" w:space="0" w:color="auto"/>
            </w:tcBorders>
            <w:noWrap/>
            <w:hideMark/>
          </w:tcPr>
          <w:p w14:paraId="68685A9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6E163E8A"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76ADBB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-86</w:t>
            </w:r>
          </w:p>
        </w:tc>
        <w:tc>
          <w:tcPr>
            <w:tcW w:w="8370" w:type="dxa"/>
            <w:tcBorders>
              <w:top w:val="single" w:sz="4" w:space="0" w:color="auto"/>
              <w:left w:val="single" w:sz="4" w:space="0" w:color="auto"/>
              <w:bottom w:val="single" w:sz="4" w:space="0" w:color="auto"/>
              <w:right w:val="single" w:sz="4" w:space="0" w:color="auto"/>
            </w:tcBorders>
            <w:noWrap/>
          </w:tcPr>
          <w:p w14:paraId="797CD6D8"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INFORMATION TECHNOLOGY (IT) (HARDWARE AND SOFTWARE)</w:t>
            </w:r>
          </w:p>
        </w:tc>
        <w:tc>
          <w:tcPr>
            <w:tcW w:w="1001" w:type="dxa"/>
            <w:tcBorders>
              <w:top w:val="single" w:sz="4" w:space="0" w:color="auto"/>
              <w:left w:val="single" w:sz="4" w:space="0" w:color="auto"/>
              <w:bottom w:val="single" w:sz="4" w:space="0" w:color="auto"/>
              <w:right w:val="single" w:sz="4" w:space="0" w:color="auto"/>
            </w:tcBorders>
            <w:noWrap/>
            <w:hideMark/>
          </w:tcPr>
          <w:p w14:paraId="454B1FF8"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2A9CFB46"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66A1EFB"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-87</w:t>
            </w:r>
          </w:p>
        </w:tc>
        <w:tc>
          <w:tcPr>
            <w:tcW w:w="8370" w:type="dxa"/>
            <w:tcBorders>
              <w:top w:val="single" w:sz="4" w:space="0" w:color="auto"/>
              <w:left w:val="single" w:sz="4" w:space="0" w:color="auto"/>
              <w:bottom w:val="single" w:sz="4" w:space="0" w:color="auto"/>
              <w:right w:val="single" w:sz="4" w:space="0" w:color="auto"/>
            </w:tcBorders>
            <w:noWrap/>
          </w:tcPr>
          <w:p w14:paraId="10335DE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IN</w:t>
            </w:r>
            <w:r>
              <w:rPr>
                <w:color w:val="000000"/>
                <w:sz w:val="24"/>
                <w:szCs w:val="24"/>
              </w:rPr>
              <w:t>SPC</w:t>
            </w:r>
            <w:r w:rsidRPr="005C7E6E">
              <w:rPr>
                <w:color w:val="000000"/>
                <w:sz w:val="24"/>
                <w:szCs w:val="24"/>
              </w:rPr>
              <w:t>ECTION APPROVAL STAMPS AND DEVICES</w:t>
            </w:r>
          </w:p>
        </w:tc>
        <w:tc>
          <w:tcPr>
            <w:tcW w:w="1001" w:type="dxa"/>
            <w:tcBorders>
              <w:top w:val="single" w:sz="4" w:space="0" w:color="auto"/>
              <w:left w:val="single" w:sz="4" w:space="0" w:color="auto"/>
              <w:bottom w:val="single" w:sz="4" w:space="0" w:color="auto"/>
              <w:right w:val="single" w:sz="4" w:space="0" w:color="auto"/>
            </w:tcBorders>
            <w:noWrap/>
            <w:hideMark/>
          </w:tcPr>
          <w:p w14:paraId="1DA6FF4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5D82FFAF"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3607F26"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-88</w:t>
            </w:r>
          </w:p>
        </w:tc>
        <w:tc>
          <w:tcPr>
            <w:tcW w:w="8370" w:type="dxa"/>
            <w:tcBorders>
              <w:top w:val="single" w:sz="4" w:space="0" w:color="auto"/>
              <w:left w:val="single" w:sz="4" w:space="0" w:color="auto"/>
              <w:bottom w:val="single" w:sz="4" w:space="0" w:color="auto"/>
              <w:right w:val="single" w:sz="4" w:space="0" w:color="auto"/>
            </w:tcBorders>
            <w:noWrap/>
          </w:tcPr>
          <w:p w14:paraId="07FAC307"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IRANIAN-TITLED AND NON-TITLED ASSETS</w:t>
            </w:r>
          </w:p>
        </w:tc>
        <w:tc>
          <w:tcPr>
            <w:tcW w:w="1001" w:type="dxa"/>
            <w:tcBorders>
              <w:top w:val="single" w:sz="4" w:space="0" w:color="auto"/>
              <w:left w:val="single" w:sz="4" w:space="0" w:color="auto"/>
              <w:bottom w:val="single" w:sz="4" w:space="0" w:color="auto"/>
              <w:right w:val="single" w:sz="4" w:space="0" w:color="auto"/>
            </w:tcBorders>
            <w:noWrap/>
            <w:hideMark/>
          </w:tcPr>
          <w:p w14:paraId="3A189E70"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EF95060"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597C3FB"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-89</w:t>
            </w:r>
          </w:p>
        </w:tc>
        <w:tc>
          <w:tcPr>
            <w:tcW w:w="8370" w:type="dxa"/>
            <w:tcBorders>
              <w:top w:val="single" w:sz="4" w:space="0" w:color="auto"/>
              <w:left w:val="single" w:sz="4" w:space="0" w:color="auto"/>
              <w:bottom w:val="single" w:sz="4" w:space="0" w:color="auto"/>
              <w:right w:val="single" w:sz="4" w:space="0" w:color="auto"/>
            </w:tcBorders>
            <w:noWrap/>
          </w:tcPr>
          <w:p w14:paraId="2A461AC6"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LAB PACKS FOR SMALL QUANTITY CHEMICAL ITEMS</w:t>
            </w:r>
          </w:p>
        </w:tc>
        <w:tc>
          <w:tcPr>
            <w:tcW w:w="1001" w:type="dxa"/>
            <w:tcBorders>
              <w:top w:val="single" w:sz="4" w:space="0" w:color="auto"/>
              <w:left w:val="single" w:sz="4" w:space="0" w:color="auto"/>
              <w:bottom w:val="single" w:sz="4" w:space="0" w:color="auto"/>
              <w:right w:val="single" w:sz="4" w:space="0" w:color="auto"/>
            </w:tcBorders>
            <w:noWrap/>
            <w:hideMark/>
          </w:tcPr>
          <w:p w14:paraId="5E7DE64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61C21D2E"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D8D2706"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-90</w:t>
            </w:r>
          </w:p>
        </w:tc>
        <w:tc>
          <w:tcPr>
            <w:tcW w:w="8370" w:type="dxa"/>
            <w:tcBorders>
              <w:top w:val="single" w:sz="4" w:space="0" w:color="auto"/>
              <w:left w:val="single" w:sz="4" w:space="0" w:color="auto"/>
              <w:bottom w:val="single" w:sz="4" w:space="0" w:color="auto"/>
              <w:right w:val="single" w:sz="4" w:space="0" w:color="auto"/>
            </w:tcBorders>
            <w:noWrap/>
          </w:tcPr>
          <w:p w14:paraId="0B1EFB35"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LIFE PRESERVERS AND LIFE RAFTS</w:t>
            </w:r>
          </w:p>
        </w:tc>
        <w:tc>
          <w:tcPr>
            <w:tcW w:w="1001" w:type="dxa"/>
            <w:tcBorders>
              <w:top w:val="single" w:sz="4" w:space="0" w:color="auto"/>
              <w:left w:val="single" w:sz="4" w:space="0" w:color="auto"/>
              <w:bottom w:val="single" w:sz="4" w:space="0" w:color="auto"/>
              <w:right w:val="single" w:sz="4" w:space="0" w:color="auto"/>
            </w:tcBorders>
            <w:noWrap/>
            <w:hideMark/>
          </w:tcPr>
          <w:p w14:paraId="3E97D48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4FEA0CF7"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EE6667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-91</w:t>
            </w:r>
          </w:p>
        </w:tc>
        <w:tc>
          <w:tcPr>
            <w:tcW w:w="8370" w:type="dxa"/>
            <w:tcBorders>
              <w:top w:val="single" w:sz="4" w:space="0" w:color="auto"/>
              <w:left w:val="single" w:sz="4" w:space="0" w:color="auto"/>
              <w:bottom w:val="single" w:sz="4" w:space="0" w:color="auto"/>
              <w:right w:val="single" w:sz="4" w:space="0" w:color="auto"/>
            </w:tcBorders>
            <w:noWrap/>
          </w:tcPr>
          <w:p w14:paraId="17F6E87C"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LIQUID ROCKET PROPELLANTS AND ASSOCIATED PRODUCTS</w:t>
            </w:r>
          </w:p>
        </w:tc>
        <w:tc>
          <w:tcPr>
            <w:tcW w:w="1001" w:type="dxa"/>
            <w:tcBorders>
              <w:top w:val="single" w:sz="4" w:space="0" w:color="auto"/>
              <w:left w:val="single" w:sz="4" w:space="0" w:color="auto"/>
              <w:bottom w:val="single" w:sz="4" w:space="0" w:color="auto"/>
              <w:right w:val="single" w:sz="4" w:space="0" w:color="auto"/>
            </w:tcBorders>
            <w:noWrap/>
            <w:hideMark/>
          </w:tcPr>
          <w:p w14:paraId="7641A87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45B16B87"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100513F"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-92</w:t>
            </w:r>
          </w:p>
        </w:tc>
        <w:tc>
          <w:tcPr>
            <w:tcW w:w="8370" w:type="dxa"/>
            <w:tcBorders>
              <w:top w:val="single" w:sz="4" w:space="0" w:color="auto"/>
              <w:left w:val="single" w:sz="4" w:space="0" w:color="auto"/>
              <w:bottom w:val="single" w:sz="4" w:space="0" w:color="auto"/>
              <w:right w:val="single" w:sz="4" w:space="0" w:color="auto"/>
            </w:tcBorders>
            <w:noWrap/>
          </w:tcPr>
          <w:p w14:paraId="6439BED8"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LOST, ABANDONED, OR UNCLAIMED PRIVATELY OWNED PERSONAL PROPERTY</w:t>
            </w:r>
          </w:p>
        </w:tc>
        <w:tc>
          <w:tcPr>
            <w:tcW w:w="1001" w:type="dxa"/>
            <w:tcBorders>
              <w:top w:val="single" w:sz="4" w:space="0" w:color="auto"/>
              <w:left w:val="single" w:sz="4" w:space="0" w:color="auto"/>
              <w:bottom w:val="single" w:sz="4" w:space="0" w:color="auto"/>
              <w:right w:val="single" w:sz="4" w:space="0" w:color="auto"/>
            </w:tcBorders>
            <w:noWrap/>
            <w:hideMark/>
          </w:tcPr>
          <w:p w14:paraId="165B3FF6"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33126816"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276E57F"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-93</w:t>
            </w:r>
          </w:p>
        </w:tc>
        <w:tc>
          <w:tcPr>
            <w:tcW w:w="8370" w:type="dxa"/>
            <w:tcBorders>
              <w:top w:val="single" w:sz="4" w:space="0" w:color="auto"/>
              <w:left w:val="single" w:sz="4" w:space="0" w:color="auto"/>
              <w:bottom w:val="single" w:sz="4" w:space="0" w:color="auto"/>
              <w:right w:val="single" w:sz="4" w:space="0" w:color="auto"/>
            </w:tcBorders>
            <w:noWrap/>
          </w:tcPr>
          <w:p w14:paraId="664F0F9A"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pacing w:val="-2"/>
                <w:sz w:val="24"/>
                <w:szCs w:val="24"/>
              </w:rPr>
              <w:t>M151S</w:t>
            </w:r>
          </w:p>
        </w:tc>
        <w:tc>
          <w:tcPr>
            <w:tcW w:w="1001" w:type="dxa"/>
            <w:tcBorders>
              <w:top w:val="single" w:sz="4" w:space="0" w:color="auto"/>
              <w:left w:val="single" w:sz="4" w:space="0" w:color="auto"/>
              <w:bottom w:val="single" w:sz="4" w:space="0" w:color="auto"/>
              <w:right w:val="single" w:sz="4" w:space="0" w:color="auto"/>
            </w:tcBorders>
            <w:noWrap/>
            <w:hideMark/>
          </w:tcPr>
          <w:p w14:paraId="0216785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18A43825"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42FD15C"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-94</w:t>
            </w:r>
          </w:p>
        </w:tc>
        <w:tc>
          <w:tcPr>
            <w:tcW w:w="8370" w:type="dxa"/>
            <w:tcBorders>
              <w:top w:val="single" w:sz="4" w:space="0" w:color="auto"/>
              <w:left w:val="single" w:sz="4" w:space="0" w:color="auto"/>
              <w:bottom w:val="single" w:sz="4" w:space="0" w:color="auto"/>
              <w:right w:val="single" w:sz="4" w:space="0" w:color="auto"/>
            </w:tcBorders>
            <w:noWrap/>
          </w:tcPr>
          <w:p w14:paraId="197F9E33"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MAPS</w:t>
            </w:r>
          </w:p>
        </w:tc>
        <w:tc>
          <w:tcPr>
            <w:tcW w:w="1001" w:type="dxa"/>
            <w:tcBorders>
              <w:top w:val="single" w:sz="4" w:space="0" w:color="auto"/>
              <w:left w:val="single" w:sz="4" w:space="0" w:color="auto"/>
              <w:bottom w:val="single" w:sz="4" w:space="0" w:color="auto"/>
              <w:right w:val="single" w:sz="4" w:space="0" w:color="auto"/>
            </w:tcBorders>
            <w:noWrap/>
            <w:hideMark/>
          </w:tcPr>
          <w:p w14:paraId="4FE4D3F5"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2640B64"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F0AAA9F"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-95</w:t>
            </w:r>
          </w:p>
        </w:tc>
        <w:tc>
          <w:tcPr>
            <w:tcW w:w="8370" w:type="dxa"/>
            <w:tcBorders>
              <w:top w:val="single" w:sz="4" w:space="0" w:color="auto"/>
              <w:left w:val="single" w:sz="4" w:space="0" w:color="auto"/>
              <w:bottom w:val="single" w:sz="4" w:space="0" w:color="auto"/>
              <w:right w:val="single" w:sz="4" w:space="0" w:color="auto"/>
            </w:tcBorders>
            <w:noWrap/>
          </w:tcPr>
          <w:p w14:paraId="07408509"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MEDICAL EQUIPMENT AND NON-CONSUMABLE MEDICAL SUPPLIES</w:t>
            </w:r>
          </w:p>
        </w:tc>
        <w:tc>
          <w:tcPr>
            <w:tcW w:w="1001" w:type="dxa"/>
            <w:tcBorders>
              <w:top w:val="single" w:sz="4" w:space="0" w:color="auto"/>
              <w:left w:val="single" w:sz="4" w:space="0" w:color="auto"/>
              <w:bottom w:val="single" w:sz="4" w:space="0" w:color="auto"/>
              <w:right w:val="single" w:sz="4" w:space="0" w:color="auto"/>
            </w:tcBorders>
            <w:noWrap/>
            <w:hideMark/>
          </w:tcPr>
          <w:p w14:paraId="513C53B4"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861FD5E"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315BD7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-96</w:t>
            </w:r>
          </w:p>
        </w:tc>
        <w:tc>
          <w:tcPr>
            <w:tcW w:w="8370" w:type="dxa"/>
            <w:tcBorders>
              <w:top w:val="single" w:sz="4" w:space="0" w:color="auto"/>
              <w:left w:val="single" w:sz="4" w:space="0" w:color="auto"/>
              <w:bottom w:val="single" w:sz="4" w:space="0" w:color="auto"/>
              <w:right w:val="single" w:sz="4" w:space="0" w:color="auto"/>
            </w:tcBorders>
            <w:noWrap/>
          </w:tcPr>
          <w:p w14:paraId="14134D2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MEDICAL WASTE</w:t>
            </w:r>
          </w:p>
        </w:tc>
        <w:tc>
          <w:tcPr>
            <w:tcW w:w="1001" w:type="dxa"/>
            <w:tcBorders>
              <w:top w:val="single" w:sz="4" w:space="0" w:color="auto"/>
              <w:left w:val="single" w:sz="4" w:space="0" w:color="auto"/>
              <w:bottom w:val="single" w:sz="4" w:space="0" w:color="auto"/>
              <w:right w:val="single" w:sz="4" w:space="0" w:color="auto"/>
            </w:tcBorders>
            <w:noWrap/>
            <w:hideMark/>
          </w:tcPr>
          <w:p w14:paraId="4383F530"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48A97B3B"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241CB34"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-97</w:t>
            </w:r>
          </w:p>
        </w:tc>
        <w:tc>
          <w:tcPr>
            <w:tcW w:w="8370" w:type="dxa"/>
            <w:tcBorders>
              <w:top w:val="single" w:sz="4" w:space="0" w:color="auto"/>
              <w:left w:val="single" w:sz="4" w:space="0" w:color="auto"/>
              <w:bottom w:val="single" w:sz="4" w:space="0" w:color="auto"/>
              <w:right w:val="single" w:sz="4" w:space="0" w:color="auto"/>
            </w:tcBorders>
            <w:noWrap/>
            <w:hideMark/>
          </w:tcPr>
          <w:p w14:paraId="511D4B6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MERCURY VAPOR LAMPS</w:t>
            </w:r>
          </w:p>
        </w:tc>
        <w:tc>
          <w:tcPr>
            <w:tcW w:w="1001" w:type="dxa"/>
            <w:tcBorders>
              <w:top w:val="single" w:sz="4" w:space="0" w:color="auto"/>
              <w:left w:val="single" w:sz="4" w:space="0" w:color="auto"/>
              <w:bottom w:val="single" w:sz="4" w:space="0" w:color="auto"/>
              <w:right w:val="single" w:sz="4" w:space="0" w:color="auto"/>
            </w:tcBorders>
            <w:noWrap/>
            <w:hideMark/>
          </w:tcPr>
          <w:p w14:paraId="6BE198A2"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0B88C350"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8E9745B"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-98</w:t>
            </w:r>
          </w:p>
        </w:tc>
        <w:tc>
          <w:tcPr>
            <w:tcW w:w="8370" w:type="dxa"/>
            <w:tcBorders>
              <w:top w:val="single" w:sz="4" w:space="0" w:color="auto"/>
              <w:left w:val="single" w:sz="4" w:space="0" w:color="auto"/>
              <w:bottom w:val="single" w:sz="4" w:space="0" w:color="auto"/>
              <w:right w:val="single" w:sz="4" w:space="0" w:color="auto"/>
            </w:tcBorders>
            <w:noWrap/>
            <w:hideMark/>
          </w:tcPr>
          <w:p w14:paraId="1F218C72"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METALWORKING MACHINES (MM) FSG 34</w:t>
            </w:r>
          </w:p>
        </w:tc>
        <w:tc>
          <w:tcPr>
            <w:tcW w:w="1001" w:type="dxa"/>
            <w:tcBorders>
              <w:top w:val="single" w:sz="4" w:space="0" w:color="auto"/>
              <w:left w:val="single" w:sz="4" w:space="0" w:color="auto"/>
              <w:bottom w:val="single" w:sz="4" w:space="0" w:color="auto"/>
              <w:right w:val="single" w:sz="4" w:space="0" w:color="auto"/>
            </w:tcBorders>
            <w:noWrap/>
            <w:hideMark/>
          </w:tcPr>
          <w:p w14:paraId="6515AC88"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2733B48B"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8B988BD"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-99</w:t>
            </w:r>
          </w:p>
        </w:tc>
        <w:tc>
          <w:tcPr>
            <w:tcW w:w="8370" w:type="dxa"/>
            <w:tcBorders>
              <w:top w:val="single" w:sz="4" w:space="0" w:color="auto"/>
              <w:left w:val="single" w:sz="4" w:space="0" w:color="auto"/>
              <w:bottom w:val="single" w:sz="4" w:space="0" w:color="auto"/>
              <w:right w:val="single" w:sz="4" w:space="0" w:color="auto"/>
            </w:tcBorders>
            <w:noWrap/>
          </w:tcPr>
          <w:p w14:paraId="20BF88B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MPPEH AND MATERIEL WHICH MAY PRESENT AN EXPLOSION HAZARD</w:t>
            </w:r>
          </w:p>
        </w:tc>
        <w:tc>
          <w:tcPr>
            <w:tcW w:w="1001" w:type="dxa"/>
            <w:tcBorders>
              <w:top w:val="single" w:sz="4" w:space="0" w:color="auto"/>
              <w:left w:val="single" w:sz="4" w:space="0" w:color="auto"/>
              <w:bottom w:val="single" w:sz="4" w:space="0" w:color="auto"/>
              <w:right w:val="single" w:sz="4" w:space="0" w:color="auto"/>
            </w:tcBorders>
            <w:noWrap/>
            <w:hideMark/>
          </w:tcPr>
          <w:p w14:paraId="6EED7879"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1F6B07F"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5A1F245"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-100</w:t>
            </w:r>
          </w:p>
        </w:tc>
        <w:tc>
          <w:tcPr>
            <w:tcW w:w="8370" w:type="dxa"/>
            <w:tcBorders>
              <w:top w:val="single" w:sz="4" w:space="0" w:color="auto"/>
              <w:left w:val="single" w:sz="4" w:space="0" w:color="auto"/>
              <w:bottom w:val="single" w:sz="4" w:space="0" w:color="auto"/>
              <w:right w:val="single" w:sz="4" w:space="0" w:color="auto"/>
            </w:tcBorders>
            <w:noWrap/>
          </w:tcPr>
          <w:p w14:paraId="30D7F644"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NIGHT VISION EQUIPMENT (NVE)</w:t>
            </w:r>
          </w:p>
        </w:tc>
        <w:tc>
          <w:tcPr>
            <w:tcW w:w="1001" w:type="dxa"/>
            <w:tcBorders>
              <w:top w:val="single" w:sz="4" w:space="0" w:color="auto"/>
              <w:left w:val="single" w:sz="4" w:space="0" w:color="auto"/>
              <w:bottom w:val="single" w:sz="4" w:space="0" w:color="auto"/>
              <w:right w:val="single" w:sz="4" w:space="0" w:color="auto"/>
            </w:tcBorders>
            <w:noWrap/>
            <w:hideMark/>
          </w:tcPr>
          <w:p w14:paraId="680F6731"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46AF1D5F"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FDDCEFA"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-101</w:t>
            </w:r>
          </w:p>
        </w:tc>
        <w:tc>
          <w:tcPr>
            <w:tcW w:w="8370" w:type="dxa"/>
            <w:tcBorders>
              <w:top w:val="single" w:sz="4" w:space="0" w:color="auto"/>
              <w:left w:val="single" w:sz="4" w:space="0" w:color="auto"/>
              <w:bottom w:val="single" w:sz="4" w:space="0" w:color="auto"/>
              <w:right w:val="single" w:sz="4" w:space="0" w:color="auto"/>
            </w:tcBorders>
            <w:noWrap/>
          </w:tcPr>
          <w:p w14:paraId="5B5A3AAA"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NUCLEAR PROPULSION PLANT MATERIEL</w:t>
            </w:r>
          </w:p>
        </w:tc>
        <w:tc>
          <w:tcPr>
            <w:tcW w:w="1001" w:type="dxa"/>
            <w:tcBorders>
              <w:top w:val="single" w:sz="4" w:space="0" w:color="auto"/>
              <w:left w:val="single" w:sz="4" w:space="0" w:color="auto"/>
              <w:bottom w:val="single" w:sz="4" w:space="0" w:color="auto"/>
              <w:right w:val="single" w:sz="4" w:space="0" w:color="auto"/>
            </w:tcBorders>
            <w:noWrap/>
            <w:hideMark/>
          </w:tcPr>
          <w:p w14:paraId="2F89708A"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777B87FD"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706AB0A"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-102</w:t>
            </w:r>
          </w:p>
        </w:tc>
        <w:tc>
          <w:tcPr>
            <w:tcW w:w="8370" w:type="dxa"/>
            <w:tcBorders>
              <w:top w:val="single" w:sz="4" w:space="0" w:color="auto"/>
              <w:left w:val="single" w:sz="4" w:space="0" w:color="auto"/>
              <w:bottom w:val="single" w:sz="4" w:space="0" w:color="auto"/>
              <w:right w:val="single" w:sz="4" w:space="0" w:color="auto"/>
            </w:tcBorders>
            <w:noWrap/>
          </w:tcPr>
          <w:p w14:paraId="65DC7D31"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NUCLEAR WEAPONS MATERIEL</w:t>
            </w:r>
          </w:p>
        </w:tc>
        <w:tc>
          <w:tcPr>
            <w:tcW w:w="1001" w:type="dxa"/>
            <w:tcBorders>
              <w:top w:val="single" w:sz="4" w:space="0" w:color="auto"/>
              <w:left w:val="single" w:sz="4" w:space="0" w:color="auto"/>
              <w:bottom w:val="single" w:sz="4" w:space="0" w:color="auto"/>
              <w:right w:val="single" w:sz="4" w:space="0" w:color="auto"/>
            </w:tcBorders>
            <w:noWrap/>
            <w:hideMark/>
          </w:tcPr>
          <w:p w14:paraId="56BBA37B"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B7BCFAE"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91CDABD"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-103</w:t>
            </w:r>
          </w:p>
        </w:tc>
        <w:tc>
          <w:tcPr>
            <w:tcW w:w="8370" w:type="dxa"/>
            <w:tcBorders>
              <w:top w:val="single" w:sz="4" w:space="0" w:color="auto"/>
              <w:left w:val="single" w:sz="4" w:space="0" w:color="auto"/>
              <w:bottom w:val="single" w:sz="4" w:space="0" w:color="auto"/>
              <w:right w:val="single" w:sz="4" w:space="0" w:color="auto"/>
            </w:tcBorders>
            <w:noWrap/>
          </w:tcPr>
          <w:p w14:paraId="430058CE"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OIL</w:t>
            </w:r>
          </w:p>
        </w:tc>
        <w:tc>
          <w:tcPr>
            <w:tcW w:w="1001" w:type="dxa"/>
            <w:tcBorders>
              <w:top w:val="single" w:sz="4" w:space="0" w:color="auto"/>
              <w:left w:val="single" w:sz="4" w:space="0" w:color="auto"/>
              <w:bottom w:val="single" w:sz="4" w:space="0" w:color="auto"/>
              <w:right w:val="single" w:sz="4" w:space="0" w:color="auto"/>
            </w:tcBorders>
            <w:noWrap/>
            <w:hideMark/>
          </w:tcPr>
          <w:p w14:paraId="7F5BAFF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038DF11B"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7DB44C4"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-104</w:t>
            </w:r>
          </w:p>
        </w:tc>
        <w:tc>
          <w:tcPr>
            <w:tcW w:w="8370" w:type="dxa"/>
            <w:tcBorders>
              <w:top w:val="single" w:sz="4" w:space="0" w:color="auto"/>
              <w:left w:val="single" w:sz="4" w:space="0" w:color="auto"/>
              <w:bottom w:val="single" w:sz="4" w:space="0" w:color="auto"/>
              <w:right w:val="single" w:sz="4" w:space="0" w:color="auto"/>
            </w:tcBorders>
            <w:noWrap/>
          </w:tcPr>
          <w:p w14:paraId="11E9E51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OPEN CONTAINERS</w:t>
            </w:r>
          </w:p>
        </w:tc>
        <w:tc>
          <w:tcPr>
            <w:tcW w:w="1001" w:type="dxa"/>
            <w:tcBorders>
              <w:top w:val="single" w:sz="4" w:space="0" w:color="auto"/>
              <w:left w:val="single" w:sz="4" w:space="0" w:color="auto"/>
              <w:bottom w:val="single" w:sz="4" w:space="0" w:color="auto"/>
              <w:right w:val="single" w:sz="4" w:space="0" w:color="auto"/>
            </w:tcBorders>
            <w:noWrap/>
            <w:hideMark/>
          </w:tcPr>
          <w:p w14:paraId="5506DE60"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0666DD1"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7673F52"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-105</w:t>
            </w:r>
          </w:p>
        </w:tc>
        <w:tc>
          <w:tcPr>
            <w:tcW w:w="8370" w:type="dxa"/>
            <w:tcBorders>
              <w:top w:val="single" w:sz="4" w:space="0" w:color="auto"/>
              <w:left w:val="single" w:sz="4" w:space="0" w:color="auto"/>
              <w:bottom w:val="single" w:sz="4" w:space="0" w:color="auto"/>
              <w:right w:val="single" w:sz="4" w:space="0" w:color="auto"/>
            </w:tcBorders>
            <w:noWrap/>
          </w:tcPr>
          <w:p w14:paraId="4EF51490"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ORGANIC PEROXIDES OR OTHER SHOCK SENSITIVE CHEMICALS</w:t>
            </w:r>
          </w:p>
        </w:tc>
        <w:tc>
          <w:tcPr>
            <w:tcW w:w="1001" w:type="dxa"/>
            <w:tcBorders>
              <w:top w:val="single" w:sz="4" w:space="0" w:color="auto"/>
              <w:left w:val="single" w:sz="4" w:space="0" w:color="auto"/>
              <w:bottom w:val="single" w:sz="4" w:space="0" w:color="auto"/>
              <w:right w:val="single" w:sz="4" w:space="0" w:color="auto"/>
            </w:tcBorders>
            <w:noWrap/>
            <w:hideMark/>
          </w:tcPr>
          <w:p w14:paraId="2B22C82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5888C77E"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48FD45A"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-106</w:t>
            </w:r>
          </w:p>
        </w:tc>
        <w:tc>
          <w:tcPr>
            <w:tcW w:w="8370" w:type="dxa"/>
            <w:tcBorders>
              <w:top w:val="single" w:sz="4" w:space="0" w:color="auto"/>
              <w:left w:val="single" w:sz="4" w:space="0" w:color="auto"/>
              <w:bottom w:val="single" w:sz="4" w:space="0" w:color="auto"/>
              <w:right w:val="single" w:sz="4" w:space="0" w:color="auto"/>
            </w:tcBorders>
            <w:noWrap/>
          </w:tcPr>
          <w:p w14:paraId="3CD24A0D"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OVERPACKED HM</w:t>
            </w:r>
          </w:p>
        </w:tc>
        <w:tc>
          <w:tcPr>
            <w:tcW w:w="1001" w:type="dxa"/>
            <w:tcBorders>
              <w:top w:val="single" w:sz="4" w:space="0" w:color="auto"/>
              <w:left w:val="single" w:sz="4" w:space="0" w:color="auto"/>
              <w:bottom w:val="single" w:sz="4" w:space="0" w:color="auto"/>
              <w:right w:val="single" w:sz="4" w:space="0" w:color="auto"/>
            </w:tcBorders>
            <w:noWrap/>
            <w:hideMark/>
          </w:tcPr>
          <w:p w14:paraId="6A6FA7E4"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5450DA4"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25A1BAC"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-107</w:t>
            </w:r>
          </w:p>
        </w:tc>
        <w:tc>
          <w:tcPr>
            <w:tcW w:w="8370" w:type="dxa"/>
            <w:tcBorders>
              <w:top w:val="single" w:sz="4" w:space="0" w:color="auto"/>
              <w:left w:val="single" w:sz="4" w:space="0" w:color="auto"/>
              <w:bottom w:val="single" w:sz="4" w:space="0" w:color="auto"/>
              <w:right w:val="single" w:sz="4" w:space="0" w:color="auto"/>
            </w:tcBorders>
            <w:noWrap/>
          </w:tcPr>
          <w:p w14:paraId="25E4425E"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OXYGEN BREATHING APPARATUS (OBA) CANISTERS</w:t>
            </w:r>
          </w:p>
        </w:tc>
        <w:tc>
          <w:tcPr>
            <w:tcW w:w="1001" w:type="dxa"/>
            <w:tcBorders>
              <w:top w:val="single" w:sz="4" w:space="0" w:color="auto"/>
              <w:left w:val="single" w:sz="4" w:space="0" w:color="auto"/>
              <w:bottom w:val="single" w:sz="4" w:space="0" w:color="auto"/>
              <w:right w:val="single" w:sz="4" w:space="0" w:color="auto"/>
            </w:tcBorders>
            <w:noWrap/>
            <w:hideMark/>
          </w:tcPr>
          <w:p w14:paraId="40D2E26C"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7B14DA8B"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529468F"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-108</w:t>
            </w:r>
          </w:p>
        </w:tc>
        <w:tc>
          <w:tcPr>
            <w:tcW w:w="8370" w:type="dxa"/>
            <w:tcBorders>
              <w:top w:val="single" w:sz="4" w:space="0" w:color="auto"/>
              <w:left w:val="single" w:sz="4" w:space="0" w:color="auto"/>
              <w:bottom w:val="single" w:sz="4" w:space="0" w:color="auto"/>
              <w:right w:val="single" w:sz="4" w:space="0" w:color="auto"/>
            </w:tcBorders>
            <w:noWrap/>
          </w:tcPr>
          <w:p w14:paraId="4B84D110"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OXYGEN MASKS</w:t>
            </w:r>
          </w:p>
        </w:tc>
        <w:tc>
          <w:tcPr>
            <w:tcW w:w="1001" w:type="dxa"/>
            <w:tcBorders>
              <w:top w:val="single" w:sz="4" w:space="0" w:color="auto"/>
              <w:left w:val="single" w:sz="4" w:space="0" w:color="auto"/>
              <w:bottom w:val="single" w:sz="4" w:space="0" w:color="auto"/>
              <w:right w:val="single" w:sz="4" w:space="0" w:color="auto"/>
            </w:tcBorders>
            <w:noWrap/>
            <w:hideMark/>
          </w:tcPr>
          <w:p w14:paraId="4155290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019CCDFF"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A110C3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-109</w:t>
            </w:r>
          </w:p>
        </w:tc>
        <w:tc>
          <w:tcPr>
            <w:tcW w:w="8370" w:type="dxa"/>
            <w:tcBorders>
              <w:top w:val="single" w:sz="4" w:space="0" w:color="auto"/>
              <w:left w:val="single" w:sz="4" w:space="0" w:color="auto"/>
              <w:bottom w:val="single" w:sz="4" w:space="0" w:color="auto"/>
              <w:right w:val="single" w:sz="4" w:space="0" w:color="auto"/>
            </w:tcBorders>
            <w:noWrap/>
          </w:tcPr>
          <w:p w14:paraId="2B0F8935"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ODS</w:t>
            </w:r>
          </w:p>
        </w:tc>
        <w:tc>
          <w:tcPr>
            <w:tcW w:w="1001" w:type="dxa"/>
            <w:tcBorders>
              <w:top w:val="single" w:sz="4" w:space="0" w:color="auto"/>
              <w:left w:val="single" w:sz="4" w:space="0" w:color="auto"/>
              <w:bottom w:val="single" w:sz="4" w:space="0" w:color="auto"/>
              <w:right w:val="single" w:sz="4" w:space="0" w:color="auto"/>
            </w:tcBorders>
            <w:noWrap/>
            <w:hideMark/>
          </w:tcPr>
          <w:p w14:paraId="0E0F7233"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02413F83"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7975D57"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-110</w:t>
            </w:r>
          </w:p>
        </w:tc>
        <w:tc>
          <w:tcPr>
            <w:tcW w:w="8370" w:type="dxa"/>
            <w:tcBorders>
              <w:top w:val="single" w:sz="4" w:space="0" w:color="auto"/>
              <w:left w:val="single" w:sz="4" w:space="0" w:color="auto"/>
              <w:bottom w:val="single" w:sz="4" w:space="0" w:color="auto"/>
              <w:right w:val="single" w:sz="4" w:space="0" w:color="auto"/>
            </w:tcBorders>
            <w:noWrap/>
          </w:tcPr>
          <w:p w14:paraId="04E4CB2C"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PAINT, HIGHLY VOLATILE ORGANIC COMPOUND (VOC)</w:t>
            </w:r>
          </w:p>
        </w:tc>
        <w:tc>
          <w:tcPr>
            <w:tcW w:w="1001" w:type="dxa"/>
            <w:tcBorders>
              <w:top w:val="single" w:sz="4" w:space="0" w:color="auto"/>
              <w:left w:val="single" w:sz="4" w:space="0" w:color="auto"/>
              <w:bottom w:val="single" w:sz="4" w:space="0" w:color="auto"/>
              <w:right w:val="single" w:sz="4" w:space="0" w:color="auto"/>
            </w:tcBorders>
            <w:noWrap/>
            <w:hideMark/>
          </w:tcPr>
          <w:p w14:paraId="5852F9AD"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5A173980"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C2E3A04"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-111</w:t>
            </w:r>
          </w:p>
        </w:tc>
        <w:tc>
          <w:tcPr>
            <w:tcW w:w="8370" w:type="dxa"/>
            <w:tcBorders>
              <w:top w:val="single" w:sz="4" w:space="0" w:color="auto"/>
              <w:left w:val="single" w:sz="4" w:space="0" w:color="auto"/>
              <w:bottom w:val="single" w:sz="4" w:space="0" w:color="auto"/>
              <w:right w:val="single" w:sz="4" w:space="0" w:color="auto"/>
            </w:tcBorders>
            <w:noWrap/>
          </w:tcPr>
          <w:p w14:paraId="3474727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PARACHUTES (PERSONNEL AND CARGO)</w:t>
            </w:r>
          </w:p>
        </w:tc>
        <w:tc>
          <w:tcPr>
            <w:tcW w:w="1001" w:type="dxa"/>
            <w:tcBorders>
              <w:top w:val="single" w:sz="4" w:space="0" w:color="auto"/>
              <w:left w:val="single" w:sz="4" w:space="0" w:color="auto"/>
              <w:bottom w:val="single" w:sz="4" w:space="0" w:color="auto"/>
              <w:right w:val="single" w:sz="4" w:space="0" w:color="auto"/>
            </w:tcBorders>
            <w:noWrap/>
            <w:hideMark/>
          </w:tcPr>
          <w:p w14:paraId="7258F76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240E2248"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805C7A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-112</w:t>
            </w:r>
          </w:p>
        </w:tc>
        <w:tc>
          <w:tcPr>
            <w:tcW w:w="8370" w:type="dxa"/>
            <w:tcBorders>
              <w:top w:val="single" w:sz="4" w:space="0" w:color="auto"/>
              <w:left w:val="single" w:sz="4" w:space="0" w:color="auto"/>
              <w:bottom w:val="single" w:sz="4" w:space="0" w:color="auto"/>
              <w:right w:val="single" w:sz="4" w:space="0" w:color="auto"/>
            </w:tcBorders>
            <w:noWrap/>
          </w:tcPr>
          <w:p w14:paraId="20CA326F"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PENTACHLOROPHENOL (PCP)-TREATED WOOD PRODUCTS</w:t>
            </w:r>
          </w:p>
        </w:tc>
        <w:tc>
          <w:tcPr>
            <w:tcW w:w="1001" w:type="dxa"/>
            <w:tcBorders>
              <w:top w:val="single" w:sz="4" w:space="0" w:color="auto"/>
              <w:left w:val="single" w:sz="4" w:space="0" w:color="auto"/>
              <w:bottom w:val="single" w:sz="4" w:space="0" w:color="auto"/>
              <w:right w:val="single" w:sz="4" w:space="0" w:color="auto"/>
            </w:tcBorders>
            <w:noWrap/>
            <w:hideMark/>
          </w:tcPr>
          <w:p w14:paraId="07FD8619"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8C9C5EF"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D45FCA5"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-113</w:t>
            </w:r>
          </w:p>
        </w:tc>
        <w:tc>
          <w:tcPr>
            <w:tcW w:w="8370" w:type="dxa"/>
            <w:tcBorders>
              <w:top w:val="single" w:sz="4" w:space="0" w:color="auto"/>
              <w:left w:val="single" w:sz="4" w:space="0" w:color="auto"/>
              <w:bottom w:val="single" w:sz="4" w:space="0" w:color="auto"/>
              <w:right w:val="single" w:sz="4" w:space="0" w:color="auto"/>
            </w:tcBorders>
            <w:noWrap/>
          </w:tcPr>
          <w:p w14:paraId="10FA33A4"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pacing w:val="-2"/>
                <w:sz w:val="24"/>
                <w:szCs w:val="24"/>
              </w:rPr>
              <w:t>PESTICIDES</w:t>
            </w:r>
          </w:p>
        </w:tc>
        <w:tc>
          <w:tcPr>
            <w:tcW w:w="1001" w:type="dxa"/>
            <w:tcBorders>
              <w:top w:val="single" w:sz="4" w:space="0" w:color="auto"/>
              <w:left w:val="single" w:sz="4" w:space="0" w:color="auto"/>
              <w:bottom w:val="single" w:sz="4" w:space="0" w:color="auto"/>
              <w:right w:val="single" w:sz="4" w:space="0" w:color="auto"/>
            </w:tcBorders>
            <w:noWrap/>
            <w:hideMark/>
          </w:tcPr>
          <w:p w14:paraId="699BCB0E"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59758BB5"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FBB203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-114</w:t>
            </w:r>
          </w:p>
        </w:tc>
        <w:tc>
          <w:tcPr>
            <w:tcW w:w="8370" w:type="dxa"/>
            <w:tcBorders>
              <w:top w:val="single" w:sz="4" w:space="0" w:color="auto"/>
              <w:left w:val="single" w:sz="4" w:space="0" w:color="auto"/>
              <w:bottom w:val="single" w:sz="4" w:space="0" w:color="auto"/>
              <w:right w:val="single" w:sz="4" w:space="0" w:color="auto"/>
            </w:tcBorders>
            <w:noWrap/>
          </w:tcPr>
          <w:p w14:paraId="18D0A9C4"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PCB</w:t>
            </w:r>
          </w:p>
        </w:tc>
        <w:tc>
          <w:tcPr>
            <w:tcW w:w="1001" w:type="dxa"/>
            <w:tcBorders>
              <w:top w:val="single" w:sz="4" w:space="0" w:color="auto"/>
              <w:left w:val="single" w:sz="4" w:space="0" w:color="auto"/>
              <w:bottom w:val="single" w:sz="4" w:space="0" w:color="auto"/>
              <w:right w:val="single" w:sz="4" w:space="0" w:color="auto"/>
            </w:tcBorders>
            <w:noWrap/>
            <w:hideMark/>
          </w:tcPr>
          <w:p w14:paraId="180D835F"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2A4C4E7F"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D7D8170"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-115</w:t>
            </w:r>
          </w:p>
        </w:tc>
        <w:tc>
          <w:tcPr>
            <w:tcW w:w="8370" w:type="dxa"/>
            <w:tcBorders>
              <w:top w:val="single" w:sz="4" w:space="0" w:color="auto"/>
              <w:left w:val="single" w:sz="4" w:space="0" w:color="auto"/>
              <w:bottom w:val="single" w:sz="4" w:space="0" w:color="auto"/>
              <w:right w:val="single" w:sz="4" w:space="0" w:color="auto"/>
            </w:tcBorders>
            <w:noWrap/>
          </w:tcPr>
          <w:p w14:paraId="22DB61A2"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PRIVACY ACT MATERIALS</w:t>
            </w:r>
          </w:p>
        </w:tc>
        <w:tc>
          <w:tcPr>
            <w:tcW w:w="1001" w:type="dxa"/>
            <w:tcBorders>
              <w:top w:val="single" w:sz="4" w:space="0" w:color="auto"/>
              <w:left w:val="single" w:sz="4" w:space="0" w:color="auto"/>
              <w:bottom w:val="single" w:sz="4" w:space="0" w:color="auto"/>
              <w:right w:val="single" w:sz="4" w:space="0" w:color="auto"/>
            </w:tcBorders>
            <w:noWrap/>
            <w:hideMark/>
          </w:tcPr>
          <w:p w14:paraId="553D435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6AABAEE0"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C6C3055"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-116</w:t>
            </w:r>
          </w:p>
        </w:tc>
        <w:tc>
          <w:tcPr>
            <w:tcW w:w="8370" w:type="dxa"/>
            <w:tcBorders>
              <w:top w:val="single" w:sz="4" w:space="0" w:color="auto"/>
              <w:left w:val="single" w:sz="4" w:space="0" w:color="auto"/>
              <w:bottom w:val="single" w:sz="4" w:space="0" w:color="auto"/>
              <w:right w:val="single" w:sz="4" w:space="0" w:color="auto"/>
            </w:tcBorders>
            <w:noWrap/>
            <w:hideMark/>
          </w:tcPr>
          <w:p w14:paraId="6D8710A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5C7E6E">
              <w:rPr>
                <w:color w:val="000000"/>
                <w:sz w:val="24"/>
                <w:szCs w:val="24"/>
              </w:rPr>
              <w:t>RADIATION EMITTING ELECTRONIC PRODUCTS (CERTIFIED AND NON-CERTIFIED)</w:t>
            </w:r>
          </w:p>
        </w:tc>
        <w:tc>
          <w:tcPr>
            <w:tcW w:w="1001" w:type="dxa"/>
            <w:tcBorders>
              <w:top w:val="single" w:sz="4" w:space="0" w:color="auto"/>
              <w:left w:val="single" w:sz="4" w:space="0" w:color="auto"/>
              <w:bottom w:val="single" w:sz="4" w:space="0" w:color="auto"/>
              <w:right w:val="single" w:sz="4" w:space="0" w:color="auto"/>
            </w:tcBorders>
            <w:noWrap/>
            <w:hideMark/>
          </w:tcPr>
          <w:p w14:paraId="7197E150"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pPr>
          </w:p>
        </w:tc>
      </w:tr>
      <w:tr w:rsidR="00850969" w:rsidRPr="005C7E6E" w14:paraId="2CC52C55"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760A81B"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-117</w:t>
            </w:r>
          </w:p>
        </w:tc>
        <w:tc>
          <w:tcPr>
            <w:tcW w:w="8370" w:type="dxa"/>
            <w:tcBorders>
              <w:top w:val="single" w:sz="4" w:space="0" w:color="auto"/>
              <w:left w:val="single" w:sz="4" w:space="0" w:color="auto"/>
              <w:bottom w:val="single" w:sz="4" w:space="0" w:color="auto"/>
              <w:right w:val="single" w:sz="4" w:space="0" w:color="auto"/>
            </w:tcBorders>
            <w:noWrap/>
          </w:tcPr>
          <w:p w14:paraId="321E00C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RA MATERIAL</w:t>
            </w:r>
          </w:p>
        </w:tc>
        <w:tc>
          <w:tcPr>
            <w:tcW w:w="1001" w:type="dxa"/>
            <w:tcBorders>
              <w:top w:val="single" w:sz="4" w:space="0" w:color="auto"/>
              <w:left w:val="single" w:sz="4" w:space="0" w:color="auto"/>
              <w:bottom w:val="single" w:sz="4" w:space="0" w:color="auto"/>
              <w:right w:val="single" w:sz="4" w:space="0" w:color="auto"/>
            </w:tcBorders>
            <w:noWrap/>
            <w:hideMark/>
          </w:tcPr>
          <w:p w14:paraId="440FCA00"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ABF84D8"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342738D"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-118</w:t>
            </w:r>
          </w:p>
        </w:tc>
        <w:tc>
          <w:tcPr>
            <w:tcW w:w="8370" w:type="dxa"/>
            <w:tcBorders>
              <w:top w:val="single" w:sz="4" w:space="0" w:color="auto"/>
              <w:left w:val="single" w:sz="4" w:space="0" w:color="auto"/>
              <w:bottom w:val="single" w:sz="4" w:space="0" w:color="auto"/>
              <w:right w:val="single" w:sz="4" w:space="0" w:color="auto"/>
            </w:tcBorders>
            <w:noWrap/>
          </w:tcPr>
          <w:p w14:paraId="4757A451"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RA MIXED WASTE</w:t>
            </w:r>
          </w:p>
        </w:tc>
        <w:tc>
          <w:tcPr>
            <w:tcW w:w="1001" w:type="dxa"/>
            <w:tcBorders>
              <w:top w:val="single" w:sz="4" w:space="0" w:color="auto"/>
              <w:left w:val="single" w:sz="4" w:space="0" w:color="auto"/>
              <w:bottom w:val="single" w:sz="4" w:space="0" w:color="auto"/>
              <w:right w:val="single" w:sz="4" w:space="0" w:color="auto"/>
            </w:tcBorders>
            <w:noWrap/>
            <w:hideMark/>
          </w:tcPr>
          <w:p w14:paraId="084784D5"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2433FE7E"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058256A"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-119</w:t>
            </w:r>
          </w:p>
        </w:tc>
        <w:tc>
          <w:tcPr>
            <w:tcW w:w="8370" w:type="dxa"/>
            <w:tcBorders>
              <w:top w:val="single" w:sz="4" w:space="0" w:color="auto"/>
              <w:left w:val="single" w:sz="4" w:space="0" w:color="auto"/>
              <w:bottom w:val="single" w:sz="4" w:space="0" w:color="auto"/>
              <w:right w:val="single" w:sz="4" w:space="0" w:color="auto"/>
            </w:tcBorders>
            <w:noWrap/>
          </w:tcPr>
          <w:p w14:paraId="30A03045"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RA RADCON PROPERTY, POTENTIAL</w:t>
            </w:r>
          </w:p>
        </w:tc>
        <w:tc>
          <w:tcPr>
            <w:tcW w:w="1001" w:type="dxa"/>
            <w:tcBorders>
              <w:top w:val="single" w:sz="4" w:space="0" w:color="auto"/>
              <w:left w:val="single" w:sz="4" w:space="0" w:color="auto"/>
              <w:bottom w:val="single" w:sz="4" w:space="0" w:color="auto"/>
              <w:right w:val="single" w:sz="4" w:space="0" w:color="auto"/>
            </w:tcBorders>
            <w:noWrap/>
            <w:hideMark/>
          </w:tcPr>
          <w:p w14:paraId="0C689BF7"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4BBBCBC7"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9B6DE3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-120</w:t>
            </w:r>
          </w:p>
        </w:tc>
        <w:tc>
          <w:tcPr>
            <w:tcW w:w="8370" w:type="dxa"/>
            <w:tcBorders>
              <w:top w:val="single" w:sz="4" w:space="0" w:color="auto"/>
              <w:left w:val="single" w:sz="4" w:space="0" w:color="auto"/>
              <w:bottom w:val="single" w:sz="4" w:space="0" w:color="auto"/>
              <w:right w:val="single" w:sz="4" w:space="0" w:color="auto"/>
            </w:tcBorders>
            <w:noWrap/>
          </w:tcPr>
          <w:p w14:paraId="7778F2BF"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RADIO FREQUENCY DEVICES</w:t>
            </w:r>
          </w:p>
        </w:tc>
        <w:tc>
          <w:tcPr>
            <w:tcW w:w="1001" w:type="dxa"/>
            <w:tcBorders>
              <w:top w:val="single" w:sz="4" w:space="0" w:color="auto"/>
              <w:left w:val="single" w:sz="4" w:space="0" w:color="auto"/>
              <w:bottom w:val="single" w:sz="4" w:space="0" w:color="auto"/>
              <w:right w:val="single" w:sz="4" w:space="0" w:color="auto"/>
            </w:tcBorders>
            <w:noWrap/>
            <w:hideMark/>
          </w:tcPr>
          <w:p w14:paraId="76057DE6"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8CB5BB4"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E85686E"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-121</w:t>
            </w:r>
          </w:p>
        </w:tc>
        <w:tc>
          <w:tcPr>
            <w:tcW w:w="8370" w:type="dxa"/>
            <w:tcBorders>
              <w:top w:val="single" w:sz="4" w:space="0" w:color="auto"/>
              <w:left w:val="single" w:sz="4" w:space="0" w:color="auto"/>
              <w:bottom w:val="single" w:sz="4" w:space="0" w:color="auto"/>
              <w:right w:val="single" w:sz="4" w:space="0" w:color="auto"/>
            </w:tcBorders>
            <w:noWrap/>
          </w:tcPr>
          <w:p w14:paraId="5F044DA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pacing w:val="-2"/>
                <w:sz w:val="24"/>
                <w:szCs w:val="24"/>
              </w:rPr>
              <w:t>REFUELERS</w:t>
            </w:r>
          </w:p>
        </w:tc>
        <w:tc>
          <w:tcPr>
            <w:tcW w:w="1001" w:type="dxa"/>
            <w:tcBorders>
              <w:top w:val="single" w:sz="4" w:space="0" w:color="auto"/>
              <w:left w:val="single" w:sz="4" w:space="0" w:color="auto"/>
              <w:bottom w:val="single" w:sz="4" w:space="0" w:color="auto"/>
              <w:right w:val="single" w:sz="4" w:space="0" w:color="auto"/>
            </w:tcBorders>
            <w:noWrap/>
            <w:hideMark/>
          </w:tcPr>
          <w:p w14:paraId="4324E0A8"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5AD013AA"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C89FDF4"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-122</w:t>
            </w:r>
          </w:p>
        </w:tc>
        <w:tc>
          <w:tcPr>
            <w:tcW w:w="8370" w:type="dxa"/>
            <w:tcBorders>
              <w:top w:val="single" w:sz="4" w:space="0" w:color="auto"/>
              <w:left w:val="single" w:sz="4" w:space="0" w:color="auto"/>
              <w:bottom w:val="single" w:sz="4" w:space="0" w:color="auto"/>
              <w:right w:val="single" w:sz="4" w:space="0" w:color="auto"/>
            </w:tcBorders>
            <w:noWrap/>
          </w:tcPr>
          <w:p w14:paraId="44E05354"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REFRIGERATION EQUIPMENT AND APPLIANCES</w:t>
            </w:r>
          </w:p>
        </w:tc>
        <w:tc>
          <w:tcPr>
            <w:tcW w:w="1001" w:type="dxa"/>
            <w:tcBorders>
              <w:top w:val="single" w:sz="4" w:space="0" w:color="auto"/>
              <w:left w:val="single" w:sz="4" w:space="0" w:color="auto"/>
              <w:bottom w:val="single" w:sz="4" w:space="0" w:color="auto"/>
              <w:right w:val="single" w:sz="4" w:space="0" w:color="auto"/>
            </w:tcBorders>
            <w:noWrap/>
            <w:hideMark/>
          </w:tcPr>
          <w:p w14:paraId="6CE9A79D"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99EAEE5"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B8F54AB"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-123</w:t>
            </w:r>
          </w:p>
        </w:tc>
        <w:tc>
          <w:tcPr>
            <w:tcW w:w="8370" w:type="dxa"/>
            <w:tcBorders>
              <w:top w:val="single" w:sz="4" w:space="0" w:color="auto"/>
              <w:left w:val="single" w:sz="4" w:space="0" w:color="auto"/>
              <w:bottom w:val="single" w:sz="4" w:space="0" w:color="auto"/>
              <w:right w:val="single" w:sz="4" w:space="0" w:color="auto"/>
            </w:tcBorders>
            <w:noWrap/>
          </w:tcPr>
          <w:p w14:paraId="44B02440"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SEA DYE MARKER</w:t>
            </w:r>
          </w:p>
        </w:tc>
        <w:tc>
          <w:tcPr>
            <w:tcW w:w="1001" w:type="dxa"/>
            <w:tcBorders>
              <w:top w:val="single" w:sz="4" w:space="0" w:color="auto"/>
              <w:left w:val="single" w:sz="4" w:space="0" w:color="auto"/>
              <w:bottom w:val="single" w:sz="4" w:space="0" w:color="auto"/>
              <w:right w:val="single" w:sz="4" w:space="0" w:color="auto"/>
            </w:tcBorders>
            <w:noWrap/>
            <w:hideMark/>
          </w:tcPr>
          <w:p w14:paraId="346B761B"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1760CA03"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7A84CCC"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-124</w:t>
            </w:r>
          </w:p>
        </w:tc>
        <w:tc>
          <w:tcPr>
            <w:tcW w:w="8370" w:type="dxa"/>
            <w:tcBorders>
              <w:top w:val="single" w:sz="4" w:space="0" w:color="auto"/>
              <w:left w:val="single" w:sz="4" w:space="0" w:color="auto"/>
              <w:bottom w:val="single" w:sz="4" w:space="0" w:color="auto"/>
              <w:right w:val="single" w:sz="4" w:space="0" w:color="auto"/>
            </w:tcBorders>
            <w:noWrap/>
          </w:tcPr>
          <w:p w14:paraId="0E972480"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SHELF-LIFE PROPERTY</w:t>
            </w:r>
          </w:p>
        </w:tc>
        <w:tc>
          <w:tcPr>
            <w:tcW w:w="1001" w:type="dxa"/>
            <w:tcBorders>
              <w:top w:val="single" w:sz="4" w:space="0" w:color="auto"/>
              <w:left w:val="single" w:sz="4" w:space="0" w:color="auto"/>
              <w:bottom w:val="single" w:sz="4" w:space="0" w:color="auto"/>
              <w:right w:val="single" w:sz="4" w:space="0" w:color="auto"/>
            </w:tcBorders>
            <w:noWrap/>
            <w:hideMark/>
          </w:tcPr>
          <w:p w14:paraId="575FF5AD"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422939E6"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732989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-125</w:t>
            </w:r>
          </w:p>
        </w:tc>
        <w:tc>
          <w:tcPr>
            <w:tcW w:w="8370" w:type="dxa"/>
            <w:tcBorders>
              <w:top w:val="single" w:sz="4" w:space="0" w:color="auto"/>
              <w:left w:val="single" w:sz="4" w:space="0" w:color="auto"/>
              <w:bottom w:val="single" w:sz="4" w:space="0" w:color="auto"/>
              <w:right w:val="single" w:sz="4" w:space="0" w:color="auto"/>
            </w:tcBorders>
            <w:noWrap/>
          </w:tcPr>
          <w:p w14:paraId="6B1518AB"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SHIPS, BOATS, AND CRAFT</w:t>
            </w:r>
          </w:p>
        </w:tc>
        <w:tc>
          <w:tcPr>
            <w:tcW w:w="1001" w:type="dxa"/>
            <w:tcBorders>
              <w:top w:val="single" w:sz="4" w:space="0" w:color="auto"/>
              <w:left w:val="single" w:sz="4" w:space="0" w:color="auto"/>
              <w:bottom w:val="single" w:sz="4" w:space="0" w:color="auto"/>
              <w:right w:val="single" w:sz="4" w:space="0" w:color="auto"/>
            </w:tcBorders>
            <w:noWrap/>
            <w:hideMark/>
          </w:tcPr>
          <w:p w14:paraId="23605853"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00758538"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29F0CEA"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-126</w:t>
            </w:r>
          </w:p>
        </w:tc>
        <w:tc>
          <w:tcPr>
            <w:tcW w:w="8370" w:type="dxa"/>
            <w:tcBorders>
              <w:top w:val="single" w:sz="4" w:space="0" w:color="auto"/>
              <w:left w:val="single" w:sz="4" w:space="0" w:color="auto"/>
              <w:bottom w:val="single" w:sz="4" w:space="0" w:color="auto"/>
              <w:right w:val="single" w:sz="4" w:space="0" w:color="auto"/>
            </w:tcBorders>
            <w:noWrap/>
          </w:tcPr>
          <w:p w14:paraId="6ABF371C"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SHIP SEALS, WAX SEALS, AND HAND PRESS SEALS</w:t>
            </w:r>
          </w:p>
        </w:tc>
        <w:tc>
          <w:tcPr>
            <w:tcW w:w="1001" w:type="dxa"/>
            <w:tcBorders>
              <w:top w:val="single" w:sz="4" w:space="0" w:color="auto"/>
              <w:left w:val="single" w:sz="4" w:space="0" w:color="auto"/>
              <w:bottom w:val="single" w:sz="4" w:space="0" w:color="auto"/>
              <w:right w:val="single" w:sz="4" w:space="0" w:color="auto"/>
            </w:tcBorders>
            <w:noWrap/>
            <w:hideMark/>
          </w:tcPr>
          <w:p w14:paraId="44B21FA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47806F4A"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7845B42"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-127</w:t>
            </w:r>
          </w:p>
        </w:tc>
        <w:tc>
          <w:tcPr>
            <w:tcW w:w="8370" w:type="dxa"/>
            <w:tcBorders>
              <w:top w:val="single" w:sz="4" w:space="0" w:color="auto"/>
              <w:left w:val="single" w:sz="4" w:space="0" w:color="auto"/>
              <w:bottom w:val="single" w:sz="4" w:space="0" w:color="auto"/>
              <w:right w:val="single" w:sz="4" w:space="0" w:color="auto"/>
            </w:tcBorders>
            <w:noWrap/>
          </w:tcPr>
          <w:p w14:paraId="6BADC95E"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SA/LW</w:t>
            </w:r>
          </w:p>
        </w:tc>
        <w:tc>
          <w:tcPr>
            <w:tcW w:w="1001" w:type="dxa"/>
            <w:tcBorders>
              <w:top w:val="single" w:sz="4" w:space="0" w:color="auto"/>
              <w:left w:val="single" w:sz="4" w:space="0" w:color="auto"/>
              <w:bottom w:val="single" w:sz="4" w:space="0" w:color="auto"/>
              <w:right w:val="single" w:sz="4" w:space="0" w:color="auto"/>
            </w:tcBorders>
            <w:noWrap/>
            <w:hideMark/>
          </w:tcPr>
          <w:p w14:paraId="05131104"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08CF259C"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53A4380"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-128</w:t>
            </w:r>
          </w:p>
        </w:tc>
        <w:tc>
          <w:tcPr>
            <w:tcW w:w="8370" w:type="dxa"/>
            <w:tcBorders>
              <w:top w:val="single" w:sz="4" w:space="0" w:color="auto"/>
              <w:left w:val="single" w:sz="4" w:space="0" w:color="auto"/>
              <w:bottom w:val="single" w:sz="4" w:space="0" w:color="auto"/>
              <w:right w:val="single" w:sz="4" w:space="0" w:color="auto"/>
            </w:tcBorders>
            <w:noWrap/>
          </w:tcPr>
          <w:p w14:paraId="473C4244"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SMOKE POTS(EXPENDED)</w:t>
            </w:r>
          </w:p>
        </w:tc>
        <w:tc>
          <w:tcPr>
            <w:tcW w:w="1001" w:type="dxa"/>
            <w:tcBorders>
              <w:top w:val="single" w:sz="4" w:space="0" w:color="auto"/>
              <w:left w:val="single" w:sz="4" w:space="0" w:color="auto"/>
              <w:bottom w:val="single" w:sz="4" w:space="0" w:color="auto"/>
              <w:right w:val="single" w:sz="4" w:space="0" w:color="auto"/>
            </w:tcBorders>
            <w:noWrap/>
            <w:hideMark/>
          </w:tcPr>
          <w:p w14:paraId="6DC71074"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023B1C05"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DE281B4"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-129</w:t>
            </w:r>
          </w:p>
        </w:tc>
        <w:tc>
          <w:tcPr>
            <w:tcW w:w="8370" w:type="dxa"/>
            <w:tcBorders>
              <w:top w:val="single" w:sz="4" w:space="0" w:color="auto"/>
              <w:left w:val="single" w:sz="4" w:space="0" w:color="auto"/>
              <w:bottom w:val="single" w:sz="4" w:space="0" w:color="auto"/>
              <w:right w:val="single" w:sz="4" w:space="0" w:color="auto"/>
            </w:tcBorders>
            <w:noWrap/>
          </w:tcPr>
          <w:p w14:paraId="45969A6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SODIUM FILLED VALVES</w:t>
            </w:r>
          </w:p>
        </w:tc>
        <w:tc>
          <w:tcPr>
            <w:tcW w:w="1001" w:type="dxa"/>
            <w:tcBorders>
              <w:top w:val="single" w:sz="4" w:space="0" w:color="auto"/>
              <w:left w:val="single" w:sz="4" w:space="0" w:color="auto"/>
              <w:bottom w:val="single" w:sz="4" w:space="0" w:color="auto"/>
              <w:right w:val="single" w:sz="4" w:space="0" w:color="auto"/>
            </w:tcBorders>
            <w:noWrap/>
            <w:hideMark/>
          </w:tcPr>
          <w:p w14:paraId="3DAF1EB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143D395C"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30AE99C0"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-130</w:t>
            </w:r>
          </w:p>
        </w:tc>
        <w:tc>
          <w:tcPr>
            <w:tcW w:w="8370" w:type="dxa"/>
            <w:tcBorders>
              <w:top w:val="single" w:sz="4" w:space="0" w:color="auto"/>
              <w:left w:val="single" w:sz="4" w:space="0" w:color="auto"/>
              <w:bottom w:val="single" w:sz="4" w:space="0" w:color="auto"/>
              <w:right w:val="single" w:sz="4" w:space="0" w:color="auto"/>
            </w:tcBorders>
            <w:noWrap/>
          </w:tcPr>
          <w:p w14:paraId="354D1B7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SP</w:t>
            </w:r>
            <w:r w:rsidRPr="005C7E6E">
              <w:rPr>
                <w:color w:val="000000"/>
                <w:sz w:val="24"/>
                <w:szCs w:val="24"/>
              </w:rPr>
              <w:t>ARK PLUGS AND MAGNETO BREAKER ASSEMBLIES</w:t>
            </w:r>
          </w:p>
        </w:tc>
        <w:tc>
          <w:tcPr>
            <w:tcW w:w="1001" w:type="dxa"/>
            <w:tcBorders>
              <w:top w:val="single" w:sz="4" w:space="0" w:color="auto"/>
              <w:left w:val="single" w:sz="4" w:space="0" w:color="auto"/>
              <w:bottom w:val="single" w:sz="4" w:space="0" w:color="auto"/>
              <w:right w:val="single" w:sz="4" w:space="0" w:color="auto"/>
            </w:tcBorders>
            <w:noWrap/>
            <w:hideMark/>
          </w:tcPr>
          <w:p w14:paraId="6A2478D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0405A388"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BCE430F"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-131</w:t>
            </w:r>
          </w:p>
        </w:tc>
        <w:tc>
          <w:tcPr>
            <w:tcW w:w="8370" w:type="dxa"/>
            <w:tcBorders>
              <w:top w:val="single" w:sz="4" w:space="0" w:color="auto"/>
              <w:left w:val="single" w:sz="4" w:space="0" w:color="auto"/>
              <w:bottom w:val="single" w:sz="4" w:space="0" w:color="auto"/>
              <w:right w:val="single" w:sz="4" w:space="0" w:color="auto"/>
            </w:tcBorders>
            <w:noWrap/>
          </w:tcPr>
          <w:p w14:paraId="02EF589D"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SP</w:t>
            </w:r>
            <w:r w:rsidRPr="005C7E6E">
              <w:rPr>
                <w:color w:val="000000"/>
                <w:sz w:val="24"/>
                <w:szCs w:val="24"/>
              </w:rPr>
              <w:t>ILL RESIDUE AND HAZARDOUS DEBRIS</w:t>
            </w:r>
          </w:p>
        </w:tc>
        <w:tc>
          <w:tcPr>
            <w:tcW w:w="1001" w:type="dxa"/>
            <w:tcBorders>
              <w:top w:val="single" w:sz="4" w:space="0" w:color="auto"/>
              <w:left w:val="single" w:sz="4" w:space="0" w:color="auto"/>
              <w:bottom w:val="single" w:sz="4" w:space="0" w:color="auto"/>
              <w:right w:val="single" w:sz="4" w:space="0" w:color="auto"/>
            </w:tcBorders>
            <w:noWrap/>
            <w:hideMark/>
          </w:tcPr>
          <w:p w14:paraId="3327416C"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55CA1CE9"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75F53F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-132</w:t>
            </w:r>
          </w:p>
        </w:tc>
        <w:tc>
          <w:tcPr>
            <w:tcW w:w="8370" w:type="dxa"/>
            <w:tcBorders>
              <w:top w:val="single" w:sz="4" w:space="0" w:color="auto"/>
              <w:left w:val="single" w:sz="4" w:space="0" w:color="auto"/>
              <w:bottom w:val="single" w:sz="4" w:space="0" w:color="auto"/>
              <w:right w:val="single" w:sz="4" w:space="0" w:color="auto"/>
            </w:tcBorders>
            <w:noWrap/>
          </w:tcPr>
          <w:p w14:paraId="4F2560C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STARTER GUNS</w:t>
            </w:r>
          </w:p>
        </w:tc>
        <w:tc>
          <w:tcPr>
            <w:tcW w:w="1001" w:type="dxa"/>
            <w:tcBorders>
              <w:top w:val="single" w:sz="4" w:space="0" w:color="auto"/>
              <w:left w:val="single" w:sz="4" w:space="0" w:color="auto"/>
              <w:bottom w:val="single" w:sz="4" w:space="0" w:color="auto"/>
              <w:right w:val="single" w:sz="4" w:space="0" w:color="auto"/>
            </w:tcBorders>
            <w:noWrap/>
            <w:hideMark/>
          </w:tcPr>
          <w:p w14:paraId="67FFA782"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0AC918A5"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5C40C0F"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-133</w:t>
            </w:r>
          </w:p>
        </w:tc>
        <w:tc>
          <w:tcPr>
            <w:tcW w:w="8370" w:type="dxa"/>
            <w:tcBorders>
              <w:top w:val="single" w:sz="4" w:space="0" w:color="auto"/>
              <w:left w:val="single" w:sz="4" w:space="0" w:color="auto"/>
              <w:bottom w:val="single" w:sz="4" w:space="0" w:color="auto"/>
              <w:right w:val="single" w:sz="4" w:space="0" w:color="auto"/>
            </w:tcBorders>
            <w:noWrap/>
          </w:tcPr>
          <w:p w14:paraId="0D0F672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STORAGE TANKS (EMPTY)</w:t>
            </w:r>
          </w:p>
        </w:tc>
        <w:tc>
          <w:tcPr>
            <w:tcW w:w="1001" w:type="dxa"/>
            <w:tcBorders>
              <w:top w:val="single" w:sz="4" w:space="0" w:color="auto"/>
              <w:left w:val="single" w:sz="4" w:space="0" w:color="auto"/>
              <w:bottom w:val="single" w:sz="4" w:space="0" w:color="auto"/>
              <w:right w:val="single" w:sz="4" w:space="0" w:color="auto"/>
            </w:tcBorders>
            <w:noWrap/>
            <w:hideMark/>
          </w:tcPr>
          <w:p w14:paraId="22F42200"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0AC1BF49"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FC31FB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-134</w:t>
            </w:r>
          </w:p>
        </w:tc>
        <w:tc>
          <w:tcPr>
            <w:tcW w:w="8370" w:type="dxa"/>
            <w:tcBorders>
              <w:top w:val="single" w:sz="4" w:space="0" w:color="auto"/>
              <w:left w:val="single" w:sz="4" w:space="0" w:color="auto"/>
              <w:bottom w:val="single" w:sz="4" w:space="0" w:color="auto"/>
              <w:right w:val="single" w:sz="4" w:space="0" w:color="auto"/>
            </w:tcBorders>
            <w:noWrap/>
          </w:tcPr>
          <w:p w14:paraId="5BA4D55F"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pacing w:val="-2"/>
                <w:sz w:val="24"/>
                <w:szCs w:val="24"/>
              </w:rPr>
              <w:t>STOVES</w:t>
            </w:r>
          </w:p>
        </w:tc>
        <w:tc>
          <w:tcPr>
            <w:tcW w:w="1001" w:type="dxa"/>
            <w:tcBorders>
              <w:top w:val="single" w:sz="4" w:space="0" w:color="auto"/>
              <w:left w:val="single" w:sz="4" w:space="0" w:color="auto"/>
              <w:bottom w:val="single" w:sz="4" w:space="0" w:color="auto"/>
              <w:right w:val="single" w:sz="4" w:space="0" w:color="auto"/>
            </w:tcBorders>
            <w:noWrap/>
            <w:hideMark/>
          </w:tcPr>
          <w:p w14:paraId="5D9A7D32"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D56EE19"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5D3F802"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-135</w:t>
            </w:r>
          </w:p>
        </w:tc>
        <w:tc>
          <w:tcPr>
            <w:tcW w:w="8370" w:type="dxa"/>
            <w:tcBorders>
              <w:top w:val="single" w:sz="4" w:space="0" w:color="auto"/>
              <w:left w:val="single" w:sz="4" w:space="0" w:color="auto"/>
              <w:bottom w:val="single" w:sz="4" w:space="0" w:color="auto"/>
              <w:right w:val="single" w:sz="4" w:space="0" w:color="auto"/>
            </w:tcBorders>
            <w:noWrap/>
          </w:tcPr>
          <w:p w14:paraId="6FDE502C"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STRATEGIC AND CRITICAL MATERIALS</w:t>
            </w:r>
          </w:p>
        </w:tc>
        <w:tc>
          <w:tcPr>
            <w:tcW w:w="1001" w:type="dxa"/>
            <w:tcBorders>
              <w:top w:val="single" w:sz="4" w:space="0" w:color="auto"/>
              <w:left w:val="single" w:sz="4" w:space="0" w:color="auto"/>
              <w:bottom w:val="single" w:sz="4" w:space="0" w:color="auto"/>
              <w:right w:val="single" w:sz="4" w:space="0" w:color="auto"/>
            </w:tcBorders>
            <w:noWrap/>
            <w:hideMark/>
          </w:tcPr>
          <w:p w14:paraId="3EB693F5"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B5F3013"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AF93BF5"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-136</w:t>
            </w:r>
          </w:p>
        </w:tc>
        <w:tc>
          <w:tcPr>
            <w:tcW w:w="8370" w:type="dxa"/>
            <w:tcBorders>
              <w:top w:val="single" w:sz="4" w:space="0" w:color="auto"/>
              <w:left w:val="single" w:sz="4" w:space="0" w:color="auto"/>
              <w:bottom w:val="single" w:sz="4" w:space="0" w:color="auto"/>
              <w:right w:val="single" w:sz="4" w:space="0" w:color="auto"/>
            </w:tcBorders>
            <w:noWrap/>
          </w:tcPr>
          <w:p w14:paraId="167DD7AF"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SUBSISTENCE PROPERTY</w:t>
            </w:r>
          </w:p>
        </w:tc>
        <w:tc>
          <w:tcPr>
            <w:tcW w:w="1001" w:type="dxa"/>
            <w:tcBorders>
              <w:top w:val="single" w:sz="4" w:space="0" w:color="auto"/>
              <w:left w:val="single" w:sz="4" w:space="0" w:color="auto"/>
              <w:bottom w:val="single" w:sz="4" w:space="0" w:color="auto"/>
              <w:right w:val="single" w:sz="4" w:space="0" w:color="auto"/>
            </w:tcBorders>
            <w:noWrap/>
            <w:hideMark/>
          </w:tcPr>
          <w:p w14:paraId="74C81875"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91281D5"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DC40E36"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-137</w:t>
            </w:r>
          </w:p>
        </w:tc>
        <w:tc>
          <w:tcPr>
            <w:tcW w:w="8370" w:type="dxa"/>
            <w:tcBorders>
              <w:top w:val="single" w:sz="4" w:space="0" w:color="auto"/>
              <w:left w:val="single" w:sz="4" w:space="0" w:color="auto"/>
              <w:bottom w:val="single" w:sz="4" w:space="0" w:color="auto"/>
              <w:right w:val="single" w:sz="4" w:space="0" w:color="auto"/>
            </w:tcBorders>
            <w:noWrap/>
          </w:tcPr>
          <w:p w14:paraId="7562082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SURVIVAL AND PROTECTIVE EQUIPMENT</w:t>
            </w:r>
          </w:p>
        </w:tc>
        <w:tc>
          <w:tcPr>
            <w:tcW w:w="1001" w:type="dxa"/>
            <w:tcBorders>
              <w:top w:val="single" w:sz="4" w:space="0" w:color="auto"/>
              <w:left w:val="single" w:sz="4" w:space="0" w:color="auto"/>
              <w:bottom w:val="single" w:sz="4" w:space="0" w:color="auto"/>
              <w:right w:val="single" w:sz="4" w:space="0" w:color="auto"/>
            </w:tcBorders>
            <w:noWrap/>
            <w:hideMark/>
          </w:tcPr>
          <w:p w14:paraId="4CDEC403"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E9C4B4D"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60B7A94"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-138</w:t>
            </w:r>
          </w:p>
        </w:tc>
        <w:tc>
          <w:tcPr>
            <w:tcW w:w="8370" w:type="dxa"/>
            <w:tcBorders>
              <w:top w:val="single" w:sz="4" w:space="0" w:color="auto"/>
              <w:left w:val="single" w:sz="4" w:space="0" w:color="auto"/>
              <w:bottom w:val="single" w:sz="4" w:space="0" w:color="auto"/>
              <w:right w:val="single" w:sz="4" w:space="0" w:color="auto"/>
            </w:tcBorders>
            <w:noWrap/>
          </w:tcPr>
          <w:p w14:paraId="316A746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TAX FREE PRODUCT - ALCOHOL</w:t>
            </w:r>
          </w:p>
        </w:tc>
        <w:tc>
          <w:tcPr>
            <w:tcW w:w="1001" w:type="dxa"/>
            <w:tcBorders>
              <w:top w:val="single" w:sz="4" w:space="0" w:color="auto"/>
              <w:left w:val="single" w:sz="4" w:space="0" w:color="auto"/>
              <w:bottom w:val="single" w:sz="4" w:space="0" w:color="auto"/>
              <w:right w:val="single" w:sz="4" w:space="0" w:color="auto"/>
            </w:tcBorders>
            <w:noWrap/>
            <w:hideMark/>
          </w:tcPr>
          <w:p w14:paraId="5C0172C1"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60F5B295"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0D01A61D"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-139</w:t>
            </w:r>
          </w:p>
        </w:tc>
        <w:tc>
          <w:tcPr>
            <w:tcW w:w="8370" w:type="dxa"/>
            <w:tcBorders>
              <w:top w:val="single" w:sz="4" w:space="0" w:color="auto"/>
              <w:left w:val="single" w:sz="4" w:space="0" w:color="auto"/>
              <w:bottom w:val="single" w:sz="4" w:space="0" w:color="auto"/>
              <w:right w:val="single" w:sz="4" w:space="0" w:color="auto"/>
            </w:tcBorders>
            <w:noWrap/>
          </w:tcPr>
          <w:p w14:paraId="134E518C"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TECHNICAL PUBLICATIONS</w:t>
            </w:r>
          </w:p>
        </w:tc>
        <w:tc>
          <w:tcPr>
            <w:tcW w:w="1001" w:type="dxa"/>
            <w:tcBorders>
              <w:top w:val="single" w:sz="4" w:space="0" w:color="auto"/>
              <w:left w:val="single" w:sz="4" w:space="0" w:color="auto"/>
              <w:bottom w:val="single" w:sz="4" w:space="0" w:color="auto"/>
              <w:right w:val="single" w:sz="4" w:space="0" w:color="auto"/>
            </w:tcBorders>
            <w:noWrap/>
            <w:hideMark/>
          </w:tcPr>
          <w:p w14:paraId="3E9B2560"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0B027117"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CD0EEBF"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-140</w:t>
            </w:r>
          </w:p>
        </w:tc>
        <w:tc>
          <w:tcPr>
            <w:tcW w:w="8370" w:type="dxa"/>
            <w:tcBorders>
              <w:top w:val="single" w:sz="4" w:space="0" w:color="auto"/>
              <w:left w:val="single" w:sz="4" w:space="0" w:color="auto"/>
              <w:bottom w:val="single" w:sz="4" w:space="0" w:color="auto"/>
              <w:right w:val="single" w:sz="4" w:space="0" w:color="auto"/>
            </w:tcBorders>
            <w:noWrap/>
          </w:tcPr>
          <w:p w14:paraId="0663EF74"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TEMPEST TECHNOLOGY ITEMS OR EQUIPMENT (TTIE)</w:t>
            </w:r>
            <w:r>
              <w:rPr>
                <w:color w:val="000000"/>
                <w:sz w:val="24"/>
                <w:szCs w:val="24"/>
              </w:rPr>
              <w:t xml:space="preserve"> </w:t>
            </w:r>
            <w:r w:rsidRPr="005C7E6E">
              <w:rPr>
                <w:color w:val="000000"/>
                <w:sz w:val="24"/>
                <w:szCs w:val="24"/>
              </w:rPr>
              <w:t>(SUPPLEMENTS IT)</w:t>
            </w:r>
          </w:p>
        </w:tc>
        <w:tc>
          <w:tcPr>
            <w:tcW w:w="1001" w:type="dxa"/>
            <w:tcBorders>
              <w:top w:val="single" w:sz="4" w:space="0" w:color="auto"/>
              <w:left w:val="single" w:sz="4" w:space="0" w:color="auto"/>
              <w:bottom w:val="single" w:sz="4" w:space="0" w:color="auto"/>
              <w:right w:val="single" w:sz="4" w:space="0" w:color="auto"/>
            </w:tcBorders>
            <w:noWrap/>
            <w:hideMark/>
          </w:tcPr>
          <w:p w14:paraId="42E5F55B"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705A851D"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7B92857"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-141</w:t>
            </w:r>
          </w:p>
        </w:tc>
        <w:tc>
          <w:tcPr>
            <w:tcW w:w="8370" w:type="dxa"/>
            <w:tcBorders>
              <w:top w:val="single" w:sz="4" w:space="0" w:color="auto"/>
              <w:left w:val="single" w:sz="4" w:space="0" w:color="auto"/>
              <w:bottom w:val="single" w:sz="4" w:space="0" w:color="auto"/>
              <w:right w:val="single" w:sz="4" w:space="0" w:color="auto"/>
            </w:tcBorders>
            <w:noWrap/>
          </w:tcPr>
          <w:p w14:paraId="154D7929"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TIRES</w:t>
            </w:r>
          </w:p>
        </w:tc>
        <w:tc>
          <w:tcPr>
            <w:tcW w:w="1001" w:type="dxa"/>
            <w:tcBorders>
              <w:top w:val="single" w:sz="4" w:space="0" w:color="auto"/>
              <w:left w:val="single" w:sz="4" w:space="0" w:color="auto"/>
              <w:bottom w:val="single" w:sz="4" w:space="0" w:color="auto"/>
              <w:right w:val="single" w:sz="4" w:space="0" w:color="auto"/>
            </w:tcBorders>
            <w:noWrap/>
            <w:hideMark/>
          </w:tcPr>
          <w:p w14:paraId="582DCE91"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4CD17259"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5BB18DB7"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-142</w:t>
            </w:r>
          </w:p>
        </w:tc>
        <w:tc>
          <w:tcPr>
            <w:tcW w:w="8370" w:type="dxa"/>
            <w:tcBorders>
              <w:top w:val="single" w:sz="4" w:space="0" w:color="auto"/>
              <w:left w:val="single" w:sz="4" w:space="0" w:color="auto"/>
              <w:bottom w:val="single" w:sz="4" w:space="0" w:color="auto"/>
              <w:right w:val="single" w:sz="4" w:space="0" w:color="auto"/>
            </w:tcBorders>
            <w:noWrap/>
          </w:tcPr>
          <w:p w14:paraId="459679C6"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TOBACCO PRODUCTS</w:t>
            </w:r>
          </w:p>
        </w:tc>
        <w:tc>
          <w:tcPr>
            <w:tcW w:w="1001" w:type="dxa"/>
            <w:tcBorders>
              <w:top w:val="single" w:sz="4" w:space="0" w:color="auto"/>
              <w:left w:val="single" w:sz="4" w:space="0" w:color="auto"/>
              <w:bottom w:val="single" w:sz="4" w:space="0" w:color="auto"/>
              <w:right w:val="single" w:sz="4" w:space="0" w:color="auto"/>
            </w:tcBorders>
            <w:noWrap/>
            <w:hideMark/>
          </w:tcPr>
          <w:p w14:paraId="38CA8808"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28928BD3"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A1C9933"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-143</w:t>
            </w:r>
          </w:p>
        </w:tc>
        <w:tc>
          <w:tcPr>
            <w:tcW w:w="8370" w:type="dxa"/>
            <w:tcBorders>
              <w:top w:val="single" w:sz="4" w:space="0" w:color="auto"/>
              <w:left w:val="single" w:sz="4" w:space="0" w:color="auto"/>
              <w:bottom w:val="single" w:sz="4" w:space="0" w:color="auto"/>
              <w:right w:val="single" w:sz="4" w:space="0" w:color="auto"/>
            </w:tcBorders>
            <w:noWrap/>
          </w:tcPr>
          <w:p w14:paraId="562DFD56"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TOXICOLOGICAL, BIOLOGICAL, AND RADIOLOGICAL</w:t>
            </w:r>
            <w:r w:rsidRPr="005C7E6E">
              <w:rPr>
                <w:color w:val="000000"/>
                <w:spacing w:val="-2"/>
                <w:sz w:val="24"/>
                <w:szCs w:val="24"/>
              </w:rPr>
              <w:t xml:space="preserve"> AGENTS/MATERIEL</w:t>
            </w:r>
          </w:p>
        </w:tc>
        <w:tc>
          <w:tcPr>
            <w:tcW w:w="1001" w:type="dxa"/>
            <w:tcBorders>
              <w:top w:val="single" w:sz="4" w:space="0" w:color="auto"/>
              <w:left w:val="single" w:sz="4" w:space="0" w:color="auto"/>
              <w:bottom w:val="single" w:sz="4" w:space="0" w:color="auto"/>
              <w:right w:val="single" w:sz="4" w:space="0" w:color="auto"/>
            </w:tcBorders>
            <w:noWrap/>
            <w:hideMark/>
          </w:tcPr>
          <w:p w14:paraId="3D5CB4D8"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24109F04"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190AF0D3"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-144</w:t>
            </w:r>
          </w:p>
        </w:tc>
        <w:tc>
          <w:tcPr>
            <w:tcW w:w="8370" w:type="dxa"/>
            <w:tcBorders>
              <w:top w:val="single" w:sz="4" w:space="0" w:color="auto"/>
              <w:left w:val="single" w:sz="4" w:space="0" w:color="auto"/>
              <w:bottom w:val="single" w:sz="4" w:space="0" w:color="auto"/>
              <w:right w:val="single" w:sz="4" w:space="0" w:color="auto"/>
            </w:tcBorders>
            <w:noWrap/>
          </w:tcPr>
          <w:p w14:paraId="53C599F4"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TRAINING AIDS AND TARGET REQUIREMENTS</w:t>
            </w:r>
          </w:p>
        </w:tc>
        <w:tc>
          <w:tcPr>
            <w:tcW w:w="1001" w:type="dxa"/>
            <w:tcBorders>
              <w:top w:val="single" w:sz="4" w:space="0" w:color="auto"/>
              <w:left w:val="single" w:sz="4" w:space="0" w:color="auto"/>
              <w:bottom w:val="single" w:sz="4" w:space="0" w:color="auto"/>
              <w:right w:val="single" w:sz="4" w:space="0" w:color="auto"/>
            </w:tcBorders>
            <w:noWrap/>
            <w:hideMark/>
          </w:tcPr>
          <w:p w14:paraId="5EB01488"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EC33E97"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2CB12EBA"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-145</w:t>
            </w:r>
          </w:p>
        </w:tc>
        <w:tc>
          <w:tcPr>
            <w:tcW w:w="8370" w:type="dxa"/>
            <w:tcBorders>
              <w:top w:val="single" w:sz="4" w:space="0" w:color="auto"/>
              <w:left w:val="single" w:sz="4" w:space="0" w:color="auto"/>
              <w:bottom w:val="single" w:sz="4" w:space="0" w:color="auto"/>
              <w:right w:val="single" w:sz="4" w:space="0" w:color="auto"/>
            </w:tcBorders>
            <w:noWrap/>
          </w:tcPr>
          <w:p w14:paraId="245A59FB"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5C7E6E">
              <w:rPr>
                <w:color w:val="000000"/>
                <w:sz w:val="24"/>
                <w:szCs w:val="24"/>
              </w:rPr>
              <w:t>TREATED WOOD PRODUCTS</w:t>
            </w:r>
          </w:p>
        </w:tc>
        <w:tc>
          <w:tcPr>
            <w:tcW w:w="1001" w:type="dxa"/>
            <w:tcBorders>
              <w:top w:val="single" w:sz="4" w:space="0" w:color="auto"/>
              <w:left w:val="single" w:sz="4" w:space="0" w:color="auto"/>
              <w:bottom w:val="single" w:sz="4" w:space="0" w:color="auto"/>
              <w:right w:val="single" w:sz="4" w:space="0" w:color="auto"/>
            </w:tcBorders>
            <w:noWrap/>
            <w:hideMark/>
          </w:tcPr>
          <w:p w14:paraId="393AC5CE"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F8B8D53"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4344D6A9"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-146</w:t>
            </w:r>
          </w:p>
        </w:tc>
        <w:tc>
          <w:tcPr>
            <w:tcW w:w="8370" w:type="dxa"/>
            <w:tcBorders>
              <w:top w:val="single" w:sz="4" w:space="0" w:color="auto"/>
              <w:left w:val="single" w:sz="4" w:space="0" w:color="auto"/>
              <w:bottom w:val="single" w:sz="4" w:space="0" w:color="auto"/>
              <w:right w:val="single" w:sz="4" w:space="0" w:color="auto"/>
            </w:tcBorders>
            <w:noWrap/>
          </w:tcPr>
          <w:p w14:paraId="42EBE6E3"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5C7E6E">
              <w:rPr>
                <w:color w:val="000000"/>
                <w:sz w:val="24"/>
                <w:szCs w:val="24"/>
              </w:rPr>
              <w:t>TROPHIES AND RELICS</w:t>
            </w:r>
          </w:p>
        </w:tc>
        <w:tc>
          <w:tcPr>
            <w:tcW w:w="1001" w:type="dxa"/>
            <w:tcBorders>
              <w:top w:val="single" w:sz="4" w:space="0" w:color="auto"/>
              <w:left w:val="single" w:sz="4" w:space="0" w:color="auto"/>
              <w:bottom w:val="single" w:sz="4" w:space="0" w:color="auto"/>
              <w:right w:val="single" w:sz="4" w:space="0" w:color="auto"/>
            </w:tcBorders>
            <w:noWrap/>
            <w:hideMark/>
          </w:tcPr>
          <w:p w14:paraId="6F0575F8"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0AC2885A"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7B98816"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-147</w:t>
            </w:r>
          </w:p>
        </w:tc>
        <w:tc>
          <w:tcPr>
            <w:tcW w:w="8370" w:type="dxa"/>
            <w:tcBorders>
              <w:top w:val="single" w:sz="4" w:space="0" w:color="auto"/>
              <w:left w:val="single" w:sz="4" w:space="0" w:color="auto"/>
              <w:bottom w:val="single" w:sz="4" w:space="0" w:color="auto"/>
              <w:right w:val="single" w:sz="4" w:space="0" w:color="auto"/>
            </w:tcBorders>
            <w:noWrap/>
          </w:tcPr>
          <w:p w14:paraId="53A69326"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UW</w:t>
            </w:r>
          </w:p>
        </w:tc>
        <w:tc>
          <w:tcPr>
            <w:tcW w:w="1001" w:type="dxa"/>
            <w:tcBorders>
              <w:top w:val="single" w:sz="4" w:space="0" w:color="auto"/>
              <w:left w:val="single" w:sz="4" w:space="0" w:color="auto"/>
              <w:bottom w:val="single" w:sz="4" w:space="0" w:color="auto"/>
              <w:right w:val="single" w:sz="4" w:space="0" w:color="auto"/>
            </w:tcBorders>
            <w:noWrap/>
            <w:hideMark/>
          </w:tcPr>
          <w:p w14:paraId="38680CDF"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38BE3D03"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63F5A728"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-148</w:t>
            </w:r>
          </w:p>
        </w:tc>
        <w:tc>
          <w:tcPr>
            <w:tcW w:w="8370" w:type="dxa"/>
            <w:tcBorders>
              <w:top w:val="single" w:sz="4" w:space="0" w:color="auto"/>
              <w:left w:val="single" w:sz="4" w:space="0" w:color="auto"/>
              <w:bottom w:val="single" w:sz="4" w:space="0" w:color="auto"/>
              <w:right w:val="single" w:sz="4" w:space="0" w:color="auto"/>
            </w:tcBorders>
            <w:noWrap/>
          </w:tcPr>
          <w:p w14:paraId="621A87C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USED OIL FILTERS</w:t>
            </w:r>
          </w:p>
        </w:tc>
        <w:tc>
          <w:tcPr>
            <w:tcW w:w="1001" w:type="dxa"/>
            <w:tcBorders>
              <w:top w:val="single" w:sz="4" w:space="0" w:color="auto"/>
              <w:left w:val="single" w:sz="4" w:space="0" w:color="auto"/>
              <w:bottom w:val="single" w:sz="4" w:space="0" w:color="auto"/>
              <w:right w:val="single" w:sz="4" w:space="0" w:color="auto"/>
            </w:tcBorders>
            <w:noWrap/>
            <w:hideMark/>
          </w:tcPr>
          <w:p w14:paraId="2ED83D8E"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D501574"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hideMark/>
          </w:tcPr>
          <w:p w14:paraId="7537806A" w14:textId="77777777" w:rsidR="00850969" w:rsidRPr="005C7E6E" w:rsidRDefault="00850969" w:rsidP="00D831CB">
            <w:pPr>
              <w:widowControl/>
              <w:autoSpaceDE/>
              <w:autoSpaceDN/>
              <w:adjustRightInd/>
              <w:contextualSpacing/>
              <w:rPr>
                <w:b w:val="0"/>
                <w:bCs w:val="0"/>
                <w:color w:val="000000"/>
              </w:rPr>
            </w:pPr>
            <w:r>
              <w:rPr>
                <w:b w:val="0"/>
                <w:bCs w:val="0"/>
                <w:color w:val="000000"/>
              </w:rPr>
              <w:t>SC</w:t>
            </w:r>
            <w:r w:rsidRPr="005C7E6E">
              <w:rPr>
                <w:b w:val="0"/>
                <w:bCs w:val="0"/>
                <w:color w:val="000000"/>
              </w:rPr>
              <w:t>-149</w:t>
            </w:r>
          </w:p>
        </w:tc>
        <w:tc>
          <w:tcPr>
            <w:tcW w:w="8370" w:type="dxa"/>
            <w:tcBorders>
              <w:top w:val="single" w:sz="4" w:space="0" w:color="auto"/>
              <w:left w:val="single" w:sz="4" w:space="0" w:color="auto"/>
              <w:bottom w:val="single" w:sz="4" w:space="0" w:color="auto"/>
              <w:right w:val="single" w:sz="4" w:space="0" w:color="auto"/>
            </w:tcBorders>
            <w:noWrap/>
          </w:tcPr>
          <w:p w14:paraId="6D466B06"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 xml:space="preserve">VEHICLES </w:t>
            </w:r>
          </w:p>
        </w:tc>
        <w:tc>
          <w:tcPr>
            <w:tcW w:w="1001" w:type="dxa"/>
            <w:tcBorders>
              <w:top w:val="single" w:sz="4" w:space="0" w:color="auto"/>
              <w:left w:val="single" w:sz="4" w:space="0" w:color="auto"/>
              <w:bottom w:val="single" w:sz="4" w:space="0" w:color="auto"/>
              <w:right w:val="single" w:sz="4" w:space="0" w:color="auto"/>
            </w:tcBorders>
            <w:noWrap/>
            <w:hideMark/>
          </w:tcPr>
          <w:p w14:paraId="4184C395"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4DE13A58"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tcPr>
          <w:p w14:paraId="2453D351" w14:textId="77777777" w:rsidR="00850969" w:rsidRPr="005C7E6E" w:rsidRDefault="00850969" w:rsidP="00D831CB">
            <w:pPr>
              <w:widowControl/>
              <w:autoSpaceDE/>
              <w:autoSpaceDN/>
              <w:adjustRightInd/>
              <w:contextualSpacing/>
              <w:rPr>
                <w:b w:val="0"/>
                <w:bCs w:val="0"/>
                <w:color w:val="000000"/>
              </w:rPr>
            </w:pPr>
          </w:p>
        </w:tc>
        <w:tc>
          <w:tcPr>
            <w:tcW w:w="8370" w:type="dxa"/>
            <w:tcBorders>
              <w:top w:val="single" w:sz="4" w:space="0" w:color="auto"/>
              <w:left w:val="single" w:sz="4" w:space="0" w:color="auto"/>
              <w:bottom w:val="single" w:sz="4" w:space="0" w:color="auto"/>
              <w:right w:val="single" w:sz="4" w:space="0" w:color="auto"/>
            </w:tcBorders>
            <w:noWrap/>
          </w:tcPr>
          <w:p w14:paraId="3EDE8B8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1001" w:type="dxa"/>
            <w:tcBorders>
              <w:top w:val="single" w:sz="4" w:space="0" w:color="auto"/>
              <w:left w:val="single" w:sz="4" w:space="0" w:color="auto"/>
              <w:bottom w:val="single" w:sz="4" w:space="0" w:color="auto"/>
              <w:right w:val="single" w:sz="4" w:space="0" w:color="auto"/>
            </w:tcBorders>
            <w:noWrap/>
            <w:hideMark/>
          </w:tcPr>
          <w:p w14:paraId="7A9C010D"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16E8F01F"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tcPr>
          <w:p w14:paraId="54882E17" w14:textId="77777777" w:rsidR="00850969" w:rsidRPr="005C7E6E" w:rsidRDefault="00850969" w:rsidP="00D831CB">
            <w:pPr>
              <w:widowControl/>
              <w:autoSpaceDE/>
              <w:autoSpaceDN/>
              <w:adjustRightInd/>
              <w:contextualSpacing/>
              <w:rPr>
                <w:b w:val="0"/>
                <w:bCs w:val="0"/>
                <w:color w:val="000000"/>
              </w:rPr>
            </w:pPr>
          </w:p>
        </w:tc>
        <w:tc>
          <w:tcPr>
            <w:tcW w:w="8370" w:type="dxa"/>
            <w:tcBorders>
              <w:top w:val="single" w:sz="4" w:space="0" w:color="auto"/>
              <w:left w:val="single" w:sz="4" w:space="0" w:color="auto"/>
              <w:bottom w:val="single" w:sz="4" w:space="0" w:color="auto"/>
              <w:right w:val="single" w:sz="4" w:space="0" w:color="auto"/>
            </w:tcBorders>
            <w:noWrap/>
          </w:tcPr>
          <w:p w14:paraId="075D0652"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1001" w:type="dxa"/>
            <w:tcBorders>
              <w:top w:val="single" w:sz="4" w:space="0" w:color="auto"/>
              <w:left w:val="single" w:sz="4" w:space="0" w:color="auto"/>
              <w:bottom w:val="single" w:sz="4" w:space="0" w:color="auto"/>
              <w:right w:val="single" w:sz="4" w:space="0" w:color="auto"/>
            </w:tcBorders>
            <w:noWrap/>
            <w:hideMark/>
          </w:tcPr>
          <w:p w14:paraId="16C822BA"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63203320"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tcPr>
          <w:p w14:paraId="015091BC" w14:textId="77777777" w:rsidR="00850969" w:rsidRPr="005C7E6E" w:rsidRDefault="00850969" w:rsidP="00D831CB">
            <w:pPr>
              <w:widowControl/>
              <w:autoSpaceDE/>
              <w:autoSpaceDN/>
              <w:adjustRightInd/>
              <w:contextualSpacing/>
              <w:rPr>
                <w:b w:val="0"/>
                <w:bCs w:val="0"/>
                <w:color w:val="000000"/>
              </w:rPr>
            </w:pPr>
          </w:p>
        </w:tc>
        <w:tc>
          <w:tcPr>
            <w:tcW w:w="8370" w:type="dxa"/>
            <w:tcBorders>
              <w:top w:val="single" w:sz="4" w:space="0" w:color="auto"/>
              <w:left w:val="single" w:sz="4" w:space="0" w:color="auto"/>
              <w:bottom w:val="single" w:sz="4" w:space="0" w:color="auto"/>
              <w:right w:val="single" w:sz="4" w:space="0" w:color="auto"/>
            </w:tcBorders>
            <w:noWrap/>
          </w:tcPr>
          <w:p w14:paraId="0AF37CD1"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1001" w:type="dxa"/>
            <w:tcBorders>
              <w:top w:val="single" w:sz="4" w:space="0" w:color="auto"/>
              <w:left w:val="single" w:sz="4" w:space="0" w:color="auto"/>
              <w:bottom w:val="single" w:sz="4" w:space="0" w:color="auto"/>
              <w:right w:val="single" w:sz="4" w:space="0" w:color="auto"/>
            </w:tcBorders>
            <w:noWrap/>
            <w:hideMark/>
          </w:tcPr>
          <w:p w14:paraId="3A081526"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p>
        </w:tc>
      </w:tr>
      <w:tr w:rsidR="00850969" w:rsidRPr="005C7E6E" w14:paraId="5A61C1B8" w14:textId="77777777" w:rsidTr="00D831CB">
        <w:trPr>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tcPr>
          <w:p w14:paraId="65562C63" w14:textId="77777777" w:rsidR="00850969" w:rsidRPr="005C7E6E" w:rsidRDefault="00850969" w:rsidP="00D831CB">
            <w:pPr>
              <w:widowControl/>
              <w:autoSpaceDE/>
              <w:autoSpaceDN/>
              <w:adjustRightInd/>
              <w:contextualSpacing/>
              <w:rPr>
                <w:b w:val="0"/>
                <w:bCs w:val="0"/>
                <w:color w:val="000000"/>
              </w:rPr>
            </w:pPr>
          </w:p>
        </w:tc>
        <w:tc>
          <w:tcPr>
            <w:tcW w:w="8370" w:type="dxa"/>
            <w:tcBorders>
              <w:top w:val="single" w:sz="4" w:space="0" w:color="auto"/>
              <w:left w:val="single" w:sz="4" w:space="0" w:color="auto"/>
              <w:bottom w:val="single" w:sz="4" w:space="0" w:color="auto"/>
              <w:right w:val="single" w:sz="4" w:space="0" w:color="auto"/>
            </w:tcBorders>
            <w:noWrap/>
          </w:tcPr>
          <w:p w14:paraId="35F1C308"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1001" w:type="dxa"/>
            <w:tcBorders>
              <w:top w:val="single" w:sz="4" w:space="0" w:color="auto"/>
              <w:left w:val="single" w:sz="4" w:space="0" w:color="auto"/>
              <w:bottom w:val="single" w:sz="4" w:space="0" w:color="auto"/>
              <w:right w:val="single" w:sz="4" w:space="0" w:color="auto"/>
            </w:tcBorders>
            <w:noWrap/>
            <w:hideMark/>
          </w:tcPr>
          <w:p w14:paraId="16D3E76B" w14:textId="77777777" w:rsidR="00850969" w:rsidRPr="005C7E6E" w:rsidRDefault="00850969" w:rsidP="00D831CB">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p>
        </w:tc>
      </w:tr>
      <w:tr w:rsidR="00850969" w:rsidRPr="005C7E6E" w14:paraId="412DBF1E" w14:textId="77777777" w:rsidTr="00D831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noWrap/>
          </w:tcPr>
          <w:p w14:paraId="7351A57A" w14:textId="77777777" w:rsidR="00850969" w:rsidRPr="005C7E6E" w:rsidRDefault="00850969" w:rsidP="00D831CB">
            <w:pPr>
              <w:widowControl/>
              <w:autoSpaceDE/>
              <w:autoSpaceDN/>
              <w:adjustRightInd/>
              <w:contextualSpacing/>
              <w:rPr>
                <w:b w:val="0"/>
                <w:bCs w:val="0"/>
                <w:color w:val="000000"/>
              </w:rPr>
            </w:pPr>
          </w:p>
        </w:tc>
        <w:tc>
          <w:tcPr>
            <w:tcW w:w="8370" w:type="dxa"/>
            <w:tcBorders>
              <w:top w:val="single" w:sz="4" w:space="0" w:color="auto"/>
              <w:left w:val="single" w:sz="4" w:space="0" w:color="auto"/>
              <w:bottom w:val="single" w:sz="4" w:space="0" w:color="auto"/>
              <w:right w:val="single" w:sz="4" w:space="0" w:color="auto"/>
            </w:tcBorders>
            <w:noWrap/>
          </w:tcPr>
          <w:p w14:paraId="1E464045"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1001" w:type="dxa"/>
            <w:tcBorders>
              <w:top w:val="single" w:sz="4" w:space="0" w:color="auto"/>
              <w:left w:val="single" w:sz="4" w:space="0" w:color="auto"/>
              <w:bottom w:val="single" w:sz="4" w:space="0" w:color="auto"/>
              <w:right w:val="single" w:sz="4" w:space="0" w:color="auto"/>
            </w:tcBorders>
            <w:noWrap/>
            <w:hideMark/>
          </w:tcPr>
          <w:p w14:paraId="081C4FCA" w14:textId="77777777" w:rsidR="00850969" w:rsidRPr="005C7E6E" w:rsidRDefault="00850969" w:rsidP="00D831CB">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pPr>
          </w:p>
        </w:tc>
      </w:tr>
    </w:tbl>
    <w:p w14:paraId="623E1E24" w14:textId="77777777" w:rsidR="00864406" w:rsidRDefault="00864406" w:rsidP="00864406"/>
    <w:p w14:paraId="6F771E4B" w14:textId="77777777" w:rsidR="00B508FC" w:rsidRDefault="00B508FC" w:rsidP="00864406"/>
    <w:p w14:paraId="77E88491" w14:textId="77777777" w:rsidR="00AE67C0" w:rsidRPr="00AE67C0" w:rsidRDefault="00AE67C0" w:rsidP="00AE67C0">
      <w:pPr>
        <w:pStyle w:val="ListParagraph"/>
        <w:tabs>
          <w:tab w:val="left" w:pos="1100"/>
        </w:tabs>
        <w:adjustRightInd/>
        <w:spacing w:before="1"/>
        <w:ind w:left="800" w:right="783" w:firstLine="0"/>
      </w:pPr>
    </w:p>
    <w:p w14:paraId="2CB35ABA" w14:textId="54951F8F" w:rsidR="00864406" w:rsidRDefault="00864406" w:rsidP="00864406">
      <w:pPr>
        <w:pStyle w:val="ListParagraph"/>
        <w:numPr>
          <w:ilvl w:val="0"/>
          <w:numId w:val="26"/>
        </w:numPr>
        <w:tabs>
          <w:tab w:val="left" w:pos="1100"/>
        </w:tabs>
        <w:adjustRightInd/>
        <w:spacing w:before="1"/>
        <w:ind w:right="783" w:firstLine="0"/>
      </w:pPr>
      <w:r>
        <w:rPr>
          <w:u w:val="single"/>
        </w:rPr>
        <w:t>AGRICULTURAL</w:t>
      </w:r>
      <w:r>
        <w:rPr>
          <w:spacing w:val="-8"/>
          <w:u w:val="single"/>
        </w:rPr>
        <w:t xml:space="preserve"> </w:t>
      </w:r>
      <w:r>
        <w:rPr>
          <w:u w:val="single"/>
        </w:rPr>
        <w:t>COMMODITIES,</w:t>
      </w:r>
      <w:r>
        <w:rPr>
          <w:spacing w:val="-8"/>
          <w:u w:val="single"/>
        </w:rPr>
        <w:t xml:space="preserve"> </w:t>
      </w:r>
      <w:r>
        <w:rPr>
          <w:u w:val="single"/>
        </w:rPr>
        <w:t>FOODS</w:t>
      </w:r>
      <w:r>
        <w:rPr>
          <w:spacing w:val="-8"/>
          <w:u w:val="single"/>
        </w:rPr>
        <w:t xml:space="preserve"> </w:t>
      </w:r>
      <w:r>
        <w:rPr>
          <w:u w:val="single"/>
        </w:rPr>
        <w:t>PROCESSED</w:t>
      </w:r>
      <w:r>
        <w:rPr>
          <w:spacing w:val="-8"/>
          <w:u w:val="single"/>
        </w:rPr>
        <w:t xml:space="preserve"> </w:t>
      </w:r>
      <w:r>
        <w:rPr>
          <w:u w:val="single"/>
        </w:rPr>
        <w:t>FROM</w:t>
      </w:r>
      <w:r>
        <w:rPr>
          <w:spacing w:val="-7"/>
          <w:u w:val="single"/>
        </w:rPr>
        <w:t xml:space="preserve"> </w:t>
      </w:r>
      <w:r>
        <w:rPr>
          <w:u w:val="single"/>
        </w:rPr>
        <w:t>AGRICULTURAL</w:t>
      </w:r>
      <w:r>
        <w:t xml:space="preserve"> </w:t>
      </w:r>
      <w:r>
        <w:rPr>
          <w:u w:val="single"/>
        </w:rPr>
        <w:t>COMMODITIES, AND COTTON AND WOOLEN GOODS</w:t>
      </w:r>
    </w:p>
    <w:p w14:paraId="77AC6470" w14:textId="77777777" w:rsidR="00864406" w:rsidRDefault="00864406" w:rsidP="00864406">
      <w:pPr>
        <w:pStyle w:val="ListParagraph"/>
        <w:numPr>
          <w:ilvl w:val="1"/>
          <w:numId w:val="26"/>
        </w:numPr>
        <w:tabs>
          <w:tab w:val="left" w:pos="1446"/>
        </w:tabs>
        <w:adjustRightInd/>
        <w:spacing w:before="276"/>
        <w:ind w:right="452" w:firstLine="360"/>
      </w:pPr>
      <w:r>
        <w:rPr>
          <w:u w:val="single"/>
        </w:rPr>
        <w:t>Exclusions to Special Processing</w:t>
      </w:r>
      <w:r>
        <w:t>.</w:t>
      </w:r>
      <w:r>
        <w:rPr>
          <w:spacing w:val="40"/>
        </w:rPr>
        <w:t xml:space="preserve"> </w:t>
      </w:r>
      <w:r>
        <w:t>Surplus agricultural commodities, surplus foods processed</w:t>
      </w:r>
      <w:r>
        <w:rPr>
          <w:spacing w:val="-3"/>
        </w:rPr>
        <w:t xml:space="preserve"> </w:t>
      </w:r>
      <w:r>
        <w:t>from</w:t>
      </w:r>
      <w:r>
        <w:rPr>
          <w:spacing w:val="-5"/>
        </w:rPr>
        <w:t xml:space="preserve"> </w:t>
      </w:r>
      <w:r>
        <w:t>agricultural</w:t>
      </w:r>
      <w:r>
        <w:rPr>
          <w:spacing w:val="-3"/>
        </w:rPr>
        <w:t xml:space="preserve"> </w:t>
      </w:r>
      <w:r>
        <w:t>commodities,</w:t>
      </w:r>
      <w:r>
        <w:rPr>
          <w:spacing w:val="-5"/>
        </w:rPr>
        <w:t xml:space="preserve"> </w:t>
      </w:r>
      <w:r>
        <w:t>and</w:t>
      </w:r>
      <w:r>
        <w:rPr>
          <w:spacing w:val="-3"/>
        </w:rPr>
        <w:t xml:space="preserve"> </w:t>
      </w:r>
      <w:r>
        <w:t>surplus</w:t>
      </w:r>
      <w:r>
        <w:rPr>
          <w:spacing w:val="-3"/>
        </w:rPr>
        <w:t xml:space="preserve"> </w:t>
      </w:r>
      <w:r>
        <w:t>cotton</w:t>
      </w:r>
      <w:r>
        <w:rPr>
          <w:spacing w:val="-5"/>
        </w:rPr>
        <w:t xml:space="preserve"> </w:t>
      </w:r>
      <w:r>
        <w:t>or</w:t>
      </w:r>
      <w:r>
        <w:rPr>
          <w:spacing w:val="-3"/>
        </w:rPr>
        <w:t xml:space="preserve"> </w:t>
      </w:r>
      <w:r>
        <w:t>woolen</w:t>
      </w:r>
      <w:r>
        <w:rPr>
          <w:spacing w:val="-3"/>
        </w:rPr>
        <w:t xml:space="preserve"> </w:t>
      </w:r>
      <w:r>
        <w:t>goods</w:t>
      </w:r>
      <w:r>
        <w:rPr>
          <w:spacing w:val="-3"/>
        </w:rPr>
        <w:t xml:space="preserve"> </w:t>
      </w:r>
      <w:r>
        <w:t>may</w:t>
      </w:r>
      <w:r>
        <w:rPr>
          <w:spacing w:val="-3"/>
        </w:rPr>
        <w:t xml:space="preserve"> </w:t>
      </w:r>
      <w:r>
        <w:t>be</w:t>
      </w:r>
      <w:r>
        <w:rPr>
          <w:spacing w:val="-2"/>
        </w:rPr>
        <w:t xml:space="preserve"> </w:t>
      </w:r>
      <w:r>
        <w:t>processed without special handling when:</w:t>
      </w:r>
    </w:p>
    <w:p w14:paraId="2B9618D8" w14:textId="77777777" w:rsidR="00864406" w:rsidRDefault="00864406" w:rsidP="00864406">
      <w:pPr>
        <w:pStyle w:val="BodyText"/>
      </w:pPr>
    </w:p>
    <w:p w14:paraId="3843EF8F" w14:textId="77777777" w:rsidR="00864406" w:rsidRDefault="00864406" w:rsidP="00864406">
      <w:pPr>
        <w:pStyle w:val="ListParagraph"/>
        <w:numPr>
          <w:ilvl w:val="2"/>
          <w:numId w:val="26"/>
        </w:numPr>
        <w:tabs>
          <w:tab w:val="left" w:pos="1919"/>
        </w:tabs>
        <w:adjustRightInd/>
        <w:ind w:left="1919" w:hanging="399"/>
      </w:pPr>
      <w:r>
        <w:t>The</w:t>
      </w:r>
      <w:r>
        <w:rPr>
          <w:spacing w:val="-1"/>
        </w:rPr>
        <w:t xml:space="preserve"> </w:t>
      </w:r>
      <w:r>
        <w:t>acquisition</w:t>
      </w:r>
      <w:r>
        <w:rPr>
          <w:spacing w:val="-1"/>
        </w:rPr>
        <w:t xml:space="preserve"> </w:t>
      </w:r>
      <w:r>
        <w:t>value</w:t>
      </w:r>
      <w:r>
        <w:rPr>
          <w:spacing w:val="-2"/>
        </w:rPr>
        <w:t xml:space="preserve"> </w:t>
      </w:r>
      <w:r>
        <w:t>of</w:t>
      </w:r>
      <w:r>
        <w:rPr>
          <w:spacing w:val="-1"/>
        </w:rPr>
        <w:t xml:space="preserve"> </w:t>
      </w:r>
      <w:r>
        <w:t>the</w:t>
      </w:r>
      <w:r>
        <w:rPr>
          <w:spacing w:val="-1"/>
        </w:rPr>
        <w:t xml:space="preserve"> </w:t>
      </w:r>
      <w:r>
        <w:t>commodity</w:t>
      </w:r>
      <w:r>
        <w:rPr>
          <w:spacing w:val="-1"/>
        </w:rPr>
        <w:t xml:space="preserve"> </w:t>
      </w:r>
      <w:r>
        <w:t>or</w:t>
      </w:r>
      <w:r>
        <w:rPr>
          <w:spacing w:val="-2"/>
        </w:rPr>
        <w:t xml:space="preserve"> </w:t>
      </w:r>
      <w:r>
        <w:t>product</w:t>
      </w:r>
      <w:r>
        <w:rPr>
          <w:spacing w:val="-1"/>
        </w:rPr>
        <w:t xml:space="preserve"> </w:t>
      </w:r>
      <w:r>
        <w:t>in</w:t>
      </w:r>
      <w:r>
        <w:rPr>
          <w:spacing w:val="-1"/>
        </w:rPr>
        <w:t xml:space="preserve"> </w:t>
      </w:r>
      <w:r>
        <w:t>any</w:t>
      </w:r>
      <w:r>
        <w:rPr>
          <w:spacing w:val="-2"/>
        </w:rPr>
        <w:t xml:space="preserve"> </w:t>
      </w:r>
      <w:r>
        <w:t>one</w:t>
      </w:r>
      <w:r>
        <w:rPr>
          <w:spacing w:val="-1"/>
        </w:rPr>
        <w:t xml:space="preserve"> </w:t>
      </w:r>
      <w:r>
        <w:t>location</w:t>
      </w:r>
      <w:r>
        <w:rPr>
          <w:spacing w:val="-1"/>
        </w:rPr>
        <w:t xml:space="preserve"> </w:t>
      </w:r>
      <w:r>
        <w:t>is</w:t>
      </w:r>
      <w:r>
        <w:rPr>
          <w:spacing w:val="-1"/>
        </w:rPr>
        <w:t xml:space="preserve"> </w:t>
      </w:r>
      <w:r>
        <w:rPr>
          <w:spacing w:val="-2"/>
        </w:rPr>
        <w:t>below</w:t>
      </w:r>
    </w:p>
    <w:p w14:paraId="214A19AB" w14:textId="77777777" w:rsidR="00864406" w:rsidRDefault="00864406" w:rsidP="00864406">
      <w:pPr>
        <w:pStyle w:val="BodyText"/>
        <w:ind w:left="800"/>
      </w:pPr>
      <w:r>
        <w:rPr>
          <w:spacing w:val="-2"/>
        </w:rPr>
        <w:t>$5,000.</w:t>
      </w:r>
    </w:p>
    <w:p w14:paraId="32C76AFF" w14:textId="77777777" w:rsidR="00864406" w:rsidRDefault="00864406" w:rsidP="00864406">
      <w:pPr>
        <w:pStyle w:val="BodyText"/>
      </w:pPr>
    </w:p>
    <w:p w14:paraId="2760831E" w14:textId="77777777" w:rsidR="00864406" w:rsidRDefault="00864406" w:rsidP="00864406">
      <w:pPr>
        <w:pStyle w:val="ListParagraph"/>
        <w:numPr>
          <w:ilvl w:val="2"/>
          <w:numId w:val="26"/>
        </w:numPr>
        <w:tabs>
          <w:tab w:val="left" w:pos="1919"/>
        </w:tabs>
        <w:adjustRightInd/>
        <w:ind w:left="1919" w:hanging="399"/>
      </w:pPr>
      <w:r>
        <w:t>The</w:t>
      </w:r>
      <w:r>
        <w:rPr>
          <w:spacing w:val="-4"/>
        </w:rPr>
        <w:t xml:space="preserve"> </w:t>
      </w:r>
      <w:r>
        <w:t>commodity</w:t>
      </w:r>
      <w:r>
        <w:rPr>
          <w:spacing w:val="-1"/>
        </w:rPr>
        <w:t xml:space="preserve"> </w:t>
      </w:r>
      <w:r>
        <w:t>or</w:t>
      </w:r>
      <w:r>
        <w:rPr>
          <w:spacing w:val="-2"/>
        </w:rPr>
        <w:t xml:space="preserve"> </w:t>
      </w:r>
      <w:r>
        <w:t>product</w:t>
      </w:r>
      <w:r>
        <w:rPr>
          <w:spacing w:val="-1"/>
        </w:rPr>
        <w:t xml:space="preserve"> </w:t>
      </w:r>
      <w:r>
        <w:t>must</w:t>
      </w:r>
      <w:r>
        <w:rPr>
          <w:spacing w:val="-1"/>
        </w:rPr>
        <w:t xml:space="preserve"> </w:t>
      </w:r>
      <w:r>
        <w:t>be</w:t>
      </w:r>
      <w:r>
        <w:rPr>
          <w:spacing w:val="-2"/>
        </w:rPr>
        <w:t xml:space="preserve"> </w:t>
      </w:r>
      <w:r>
        <w:t>disposed</w:t>
      </w:r>
      <w:r>
        <w:rPr>
          <w:spacing w:val="-1"/>
        </w:rPr>
        <w:t xml:space="preserve"> </w:t>
      </w:r>
      <w:r>
        <w:t>of</w:t>
      </w:r>
      <w:r>
        <w:rPr>
          <w:spacing w:val="-2"/>
        </w:rPr>
        <w:t xml:space="preserve"> </w:t>
      </w:r>
      <w:r>
        <w:t>immediately</w:t>
      </w:r>
      <w:r>
        <w:rPr>
          <w:spacing w:val="-4"/>
        </w:rPr>
        <w:t xml:space="preserve"> </w:t>
      </w:r>
      <w:r>
        <w:t>to</w:t>
      </w:r>
      <w:r>
        <w:rPr>
          <w:spacing w:val="-1"/>
        </w:rPr>
        <w:t xml:space="preserve"> </w:t>
      </w:r>
      <w:r>
        <w:t>prevent</w:t>
      </w:r>
      <w:r>
        <w:rPr>
          <w:spacing w:val="-1"/>
        </w:rPr>
        <w:t xml:space="preserve"> </w:t>
      </w:r>
      <w:r>
        <w:rPr>
          <w:spacing w:val="-2"/>
        </w:rPr>
        <w:t>spoilage.</w:t>
      </w:r>
    </w:p>
    <w:p w14:paraId="3C92DE81" w14:textId="77777777" w:rsidR="00864406" w:rsidRDefault="00864406" w:rsidP="00864406">
      <w:pPr>
        <w:pStyle w:val="BodyText"/>
      </w:pPr>
    </w:p>
    <w:p w14:paraId="696ED513" w14:textId="77777777" w:rsidR="00864406" w:rsidRDefault="00864406" w:rsidP="00864406">
      <w:pPr>
        <w:pStyle w:val="ListParagraph"/>
        <w:numPr>
          <w:ilvl w:val="1"/>
          <w:numId w:val="26"/>
        </w:numPr>
        <w:tabs>
          <w:tab w:val="left" w:pos="1460"/>
        </w:tabs>
        <w:adjustRightInd/>
        <w:ind w:left="1460" w:hanging="300"/>
      </w:pPr>
      <w:r>
        <w:rPr>
          <w:u w:val="single"/>
        </w:rPr>
        <w:t>Special</w:t>
      </w:r>
      <w:r>
        <w:rPr>
          <w:spacing w:val="-1"/>
          <w:u w:val="single"/>
        </w:rPr>
        <w:t xml:space="preserve"> </w:t>
      </w:r>
      <w:r>
        <w:rPr>
          <w:spacing w:val="-2"/>
          <w:u w:val="single"/>
        </w:rPr>
        <w:t>Processing</w:t>
      </w:r>
    </w:p>
    <w:p w14:paraId="5BF12E6A" w14:textId="77777777" w:rsidR="00864406" w:rsidRDefault="00864406" w:rsidP="00864406">
      <w:pPr>
        <w:pStyle w:val="BodyText"/>
      </w:pPr>
    </w:p>
    <w:p w14:paraId="4E8E83A8" w14:textId="77777777" w:rsidR="00864406" w:rsidRDefault="00864406" w:rsidP="00864406">
      <w:pPr>
        <w:pStyle w:val="ListParagraph"/>
        <w:numPr>
          <w:ilvl w:val="2"/>
          <w:numId w:val="26"/>
        </w:numPr>
        <w:tabs>
          <w:tab w:val="left" w:pos="1919"/>
        </w:tabs>
        <w:adjustRightInd/>
        <w:ind w:left="800" w:right="432" w:firstLine="720"/>
      </w:pP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will</w:t>
      </w:r>
      <w:r>
        <w:rPr>
          <w:spacing w:val="-3"/>
        </w:rPr>
        <w:t xml:space="preserve"> </w:t>
      </w:r>
      <w:r>
        <w:t>determine</w:t>
      </w:r>
      <w:r>
        <w:rPr>
          <w:spacing w:val="-3"/>
        </w:rPr>
        <w:t xml:space="preserve"> </w:t>
      </w:r>
      <w:r>
        <w:t>how</w:t>
      </w:r>
      <w:r>
        <w:rPr>
          <w:spacing w:val="-4"/>
        </w:rPr>
        <w:t xml:space="preserve"> </w:t>
      </w:r>
      <w:r>
        <w:t>best</w:t>
      </w:r>
      <w:r>
        <w:rPr>
          <w:spacing w:val="-3"/>
        </w:rPr>
        <w:t xml:space="preserve"> </w:t>
      </w:r>
      <w:r>
        <w:t>to</w:t>
      </w:r>
      <w:r>
        <w:rPr>
          <w:spacing w:val="-5"/>
        </w:rPr>
        <w:t xml:space="preserve"> </w:t>
      </w:r>
      <w:r>
        <w:t>proceed</w:t>
      </w:r>
      <w:r>
        <w:rPr>
          <w:spacing w:val="-3"/>
        </w:rPr>
        <w:t xml:space="preserve"> </w:t>
      </w:r>
      <w:r>
        <w:t>with</w:t>
      </w:r>
      <w:r>
        <w:rPr>
          <w:spacing w:val="-3"/>
        </w:rPr>
        <w:t xml:space="preserve"> </w:t>
      </w:r>
      <w:r>
        <w:t>the</w:t>
      </w:r>
      <w:r>
        <w:rPr>
          <w:spacing w:val="-3"/>
        </w:rPr>
        <w:t xml:space="preserve"> </w:t>
      </w:r>
      <w:r>
        <w:t>proposed transfer or sale from the local Department of Agriculture office when:</w:t>
      </w:r>
    </w:p>
    <w:p w14:paraId="4C5D9421" w14:textId="77777777" w:rsidR="00864406" w:rsidRDefault="00864406" w:rsidP="00864406">
      <w:pPr>
        <w:pStyle w:val="BodyText"/>
      </w:pPr>
    </w:p>
    <w:p w14:paraId="3D08967F" w14:textId="77777777" w:rsidR="00864406" w:rsidRDefault="00864406" w:rsidP="00864406">
      <w:pPr>
        <w:pStyle w:val="ListParagraph"/>
        <w:numPr>
          <w:ilvl w:val="3"/>
          <w:numId w:val="26"/>
        </w:numPr>
        <w:tabs>
          <w:tab w:val="left" w:pos="2266"/>
        </w:tabs>
        <w:adjustRightInd/>
        <w:ind w:left="2266" w:hanging="386"/>
      </w:pPr>
      <w:r>
        <w:t>The</w:t>
      </w:r>
      <w:r>
        <w:rPr>
          <w:spacing w:val="-2"/>
        </w:rPr>
        <w:t xml:space="preserve"> </w:t>
      </w:r>
      <w:r>
        <w:t>acquisition</w:t>
      </w:r>
      <w:r>
        <w:rPr>
          <w:spacing w:val="-2"/>
        </w:rPr>
        <w:t xml:space="preserve"> </w:t>
      </w:r>
      <w:r>
        <w:t>value</w:t>
      </w:r>
      <w:r>
        <w:rPr>
          <w:spacing w:val="-1"/>
        </w:rPr>
        <w:t xml:space="preserve"> </w:t>
      </w:r>
      <w:r>
        <w:t>of</w:t>
      </w:r>
      <w:r>
        <w:rPr>
          <w:spacing w:val="-3"/>
        </w:rPr>
        <w:t xml:space="preserve"> </w:t>
      </w:r>
      <w:r>
        <w:t>the</w:t>
      </w:r>
      <w:r>
        <w:rPr>
          <w:spacing w:val="-1"/>
        </w:rPr>
        <w:t xml:space="preserve"> </w:t>
      </w:r>
      <w:r>
        <w:t>surplus</w:t>
      </w:r>
      <w:r>
        <w:rPr>
          <w:spacing w:val="-2"/>
        </w:rPr>
        <w:t xml:space="preserve"> </w:t>
      </w:r>
      <w:r>
        <w:t>commodity</w:t>
      </w:r>
      <w:r>
        <w:rPr>
          <w:spacing w:val="-1"/>
        </w:rPr>
        <w:t xml:space="preserve"> </w:t>
      </w:r>
      <w:r>
        <w:t>or</w:t>
      </w:r>
      <w:r>
        <w:rPr>
          <w:spacing w:val="-2"/>
        </w:rPr>
        <w:t xml:space="preserve"> </w:t>
      </w:r>
      <w:r>
        <w:t>product</w:t>
      </w:r>
      <w:r>
        <w:rPr>
          <w:spacing w:val="-1"/>
        </w:rPr>
        <w:t xml:space="preserve"> </w:t>
      </w:r>
      <w:r>
        <w:t>in</w:t>
      </w:r>
      <w:r>
        <w:rPr>
          <w:spacing w:val="-2"/>
        </w:rPr>
        <w:t xml:space="preserve"> </w:t>
      </w:r>
      <w:r>
        <w:t>any</w:t>
      </w:r>
      <w:r>
        <w:rPr>
          <w:spacing w:val="-1"/>
        </w:rPr>
        <w:t xml:space="preserve"> </w:t>
      </w:r>
      <w:r>
        <w:t>one</w:t>
      </w:r>
      <w:r>
        <w:rPr>
          <w:spacing w:val="-2"/>
        </w:rPr>
        <w:t xml:space="preserve"> </w:t>
      </w:r>
      <w:r>
        <w:t>location</w:t>
      </w:r>
      <w:r>
        <w:rPr>
          <w:spacing w:val="-1"/>
        </w:rPr>
        <w:t xml:space="preserve"> </w:t>
      </w:r>
      <w:r>
        <w:rPr>
          <w:spacing w:val="-5"/>
        </w:rPr>
        <w:t>is</w:t>
      </w:r>
    </w:p>
    <w:p w14:paraId="0D825E2E" w14:textId="77777777" w:rsidR="00864406" w:rsidRDefault="00864406" w:rsidP="00864406">
      <w:pPr>
        <w:pStyle w:val="BodyText"/>
        <w:ind w:left="800"/>
      </w:pPr>
      <w:r>
        <w:t xml:space="preserve">$5,000 or </w:t>
      </w:r>
      <w:r>
        <w:rPr>
          <w:spacing w:val="-2"/>
        </w:rPr>
        <w:t>more.</w:t>
      </w:r>
    </w:p>
    <w:p w14:paraId="5D63CE98" w14:textId="77777777" w:rsidR="00864406" w:rsidRDefault="00864406" w:rsidP="00864406">
      <w:pPr>
        <w:pStyle w:val="ListParagraph"/>
        <w:numPr>
          <w:ilvl w:val="3"/>
          <w:numId w:val="26"/>
        </w:numPr>
        <w:tabs>
          <w:tab w:val="left" w:pos="2279"/>
        </w:tabs>
        <w:adjustRightInd/>
        <w:spacing w:before="275"/>
        <w:ind w:left="800" w:right="1111" w:firstLine="1080"/>
      </w:pPr>
      <w:r>
        <w:t>The</w:t>
      </w:r>
      <w:r>
        <w:rPr>
          <w:spacing w:val="-4"/>
        </w:rPr>
        <w:t xml:space="preserve"> </w:t>
      </w:r>
      <w:r>
        <w:t>surplus</w:t>
      </w:r>
      <w:r>
        <w:rPr>
          <w:spacing w:val="-4"/>
        </w:rPr>
        <w:t xml:space="preserve"> </w:t>
      </w:r>
      <w:r>
        <w:t>commodity</w:t>
      </w:r>
      <w:r>
        <w:rPr>
          <w:spacing w:val="-4"/>
        </w:rPr>
        <w:t xml:space="preserve"> </w:t>
      </w:r>
      <w:r>
        <w:t>or</w:t>
      </w:r>
      <w:r>
        <w:rPr>
          <w:spacing w:val="-4"/>
        </w:rPr>
        <w:t xml:space="preserve"> </w:t>
      </w:r>
      <w:r>
        <w:t>product</w:t>
      </w:r>
      <w:r>
        <w:rPr>
          <w:spacing w:val="-4"/>
        </w:rPr>
        <w:t xml:space="preserve"> </w:t>
      </w:r>
      <w:r>
        <w:t>does</w:t>
      </w:r>
      <w:r>
        <w:rPr>
          <w:spacing w:val="-4"/>
        </w:rPr>
        <w:t xml:space="preserve"> </w:t>
      </w:r>
      <w:r>
        <w:t>not</w:t>
      </w:r>
      <w:r>
        <w:rPr>
          <w:spacing w:val="-5"/>
        </w:rPr>
        <w:t xml:space="preserve"> </w:t>
      </w:r>
      <w:r>
        <w:t>require</w:t>
      </w:r>
      <w:r>
        <w:rPr>
          <w:spacing w:val="-4"/>
        </w:rPr>
        <w:t xml:space="preserve"> </w:t>
      </w:r>
      <w:r>
        <w:t>immediate</w:t>
      </w:r>
      <w:r>
        <w:rPr>
          <w:spacing w:val="-4"/>
        </w:rPr>
        <w:t xml:space="preserve"> </w:t>
      </w:r>
      <w:r>
        <w:t>disposal</w:t>
      </w:r>
      <w:r>
        <w:rPr>
          <w:spacing w:val="-4"/>
        </w:rPr>
        <w:t xml:space="preserve"> </w:t>
      </w:r>
      <w:r>
        <w:t>to prevent spoilage.</w:t>
      </w:r>
    </w:p>
    <w:p w14:paraId="58F98CC9" w14:textId="77777777" w:rsidR="00864406" w:rsidRDefault="00864406" w:rsidP="00864406">
      <w:pPr>
        <w:pStyle w:val="BodyText"/>
      </w:pPr>
    </w:p>
    <w:p w14:paraId="789AE69D" w14:textId="77777777" w:rsidR="00864406" w:rsidRDefault="00864406" w:rsidP="00864406">
      <w:pPr>
        <w:pStyle w:val="ListParagraph"/>
        <w:numPr>
          <w:ilvl w:val="3"/>
          <w:numId w:val="26"/>
        </w:numPr>
        <w:tabs>
          <w:tab w:val="left" w:pos="2266"/>
        </w:tabs>
        <w:adjustRightInd/>
        <w:ind w:left="800" w:right="591" w:firstLine="1080"/>
      </w:pPr>
      <w:r>
        <w:t>The</w:t>
      </w:r>
      <w:r>
        <w:rPr>
          <w:spacing w:val="-3"/>
        </w:rPr>
        <w:t xml:space="preserve"> </w:t>
      </w:r>
      <w:r>
        <w:t>quantity</w:t>
      </w:r>
      <w:r>
        <w:rPr>
          <w:spacing w:val="-5"/>
        </w:rPr>
        <w:t xml:space="preserve"> </w:t>
      </w:r>
      <w:r>
        <w:t>to</w:t>
      </w:r>
      <w:r>
        <w:rPr>
          <w:spacing w:val="-3"/>
        </w:rPr>
        <w:t xml:space="preserve"> </w:t>
      </w:r>
      <w:r>
        <w:t>be</w:t>
      </w:r>
      <w:r>
        <w:rPr>
          <w:spacing w:val="-3"/>
        </w:rPr>
        <w:t xml:space="preserve"> </w:t>
      </w:r>
      <w:r>
        <w:t>sold</w:t>
      </w:r>
      <w:r>
        <w:rPr>
          <w:spacing w:val="-3"/>
        </w:rPr>
        <w:t xml:space="preserve"> </w:t>
      </w:r>
      <w:r>
        <w:t>during</w:t>
      </w:r>
      <w:r>
        <w:rPr>
          <w:spacing w:val="-5"/>
        </w:rPr>
        <w:t xml:space="preserve"> </w:t>
      </w:r>
      <w:r>
        <w:t>any</w:t>
      </w:r>
      <w:r>
        <w:rPr>
          <w:spacing w:val="-2"/>
        </w:rPr>
        <w:t xml:space="preserve"> </w:t>
      </w:r>
      <w:r>
        <w:t>month</w:t>
      </w:r>
      <w:r>
        <w:rPr>
          <w:spacing w:val="-3"/>
        </w:rPr>
        <w:t xml:space="preserve"> </w:t>
      </w:r>
      <w:r>
        <w:t>at</w:t>
      </w:r>
      <w:r>
        <w:rPr>
          <w:spacing w:val="-4"/>
        </w:rPr>
        <w:t xml:space="preserve"> </w:t>
      </w:r>
      <w:r>
        <w:t>any</w:t>
      </w:r>
      <w:r>
        <w:rPr>
          <w:spacing w:val="-3"/>
        </w:rPr>
        <w:t xml:space="preserve"> </w:t>
      </w:r>
      <w:r>
        <w:t>one</w:t>
      </w:r>
      <w:r>
        <w:rPr>
          <w:spacing w:val="-3"/>
        </w:rPr>
        <w:t xml:space="preserve"> </w:t>
      </w:r>
      <w:r>
        <w:t>location</w:t>
      </w:r>
      <w:r>
        <w:rPr>
          <w:spacing w:val="-3"/>
        </w:rPr>
        <w:t xml:space="preserve"> </w:t>
      </w:r>
      <w:r>
        <w:t>has</w:t>
      </w:r>
      <w:r>
        <w:rPr>
          <w:spacing w:val="-4"/>
        </w:rPr>
        <w:t xml:space="preserve"> </w:t>
      </w:r>
      <w:r>
        <w:t>an</w:t>
      </w:r>
      <w:r>
        <w:rPr>
          <w:spacing w:val="-3"/>
        </w:rPr>
        <w:t xml:space="preserve"> </w:t>
      </w:r>
      <w:r>
        <w:t>acquisition cost in excess of $5,000 or more.</w:t>
      </w:r>
    </w:p>
    <w:p w14:paraId="698E0EF1" w14:textId="77777777" w:rsidR="00864406" w:rsidRDefault="00864406" w:rsidP="00864406">
      <w:pPr>
        <w:pStyle w:val="BodyText"/>
      </w:pPr>
    </w:p>
    <w:p w14:paraId="09E021C6" w14:textId="77777777" w:rsidR="00864406" w:rsidRDefault="00864406" w:rsidP="00864406">
      <w:pPr>
        <w:pStyle w:val="ListParagraph"/>
        <w:numPr>
          <w:ilvl w:val="3"/>
          <w:numId w:val="26"/>
        </w:numPr>
        <w:tabs>
          <w:tab w:val="left" w:pos="2279"/>
        </w:tabs>
        <w:adjustRightInd/>
        <w:ind w:left="800" w:right="646" w:firstLine="1080"/>
      </w:pPr>
      <w:r>
        <w:t>Raw</w:t>
      </w:r>
      <w:r>
        <w:rPr>
          <w:spacing w:val="-4"/>
        </w:rPr>
        <w:t xml:space="preserve"> </w:t>
      </w:r>
      <w:r>
        <w:t>cotton,</w:t>
      </w:r>
      <w:r>
        <w:rPr>
          <w:spacing w:val="-3"/>
        </w:rPr>
        <w:t xml:space="preserve"> </w:t>
      </w:r>
      <w:r>
        <w:t>wheat</w:t>
      </w:r>
      <w:r>
        <w:rPr>
          <w:spacing w:val="-3"/>
        </w:rPr>
        <w:t xml:space="preserve"> </w:t>
      </w:r>
      <w:r>
        <w:t>and</w:t>
      </w:r>
      <w:r>
        <w:rPr>
          <w:spacing w:val="-3"/>
        </w:rPr>
        <w:t xml:space="preserve"> </w:t>
      </w:r>
      <w:r>
        <w:t>other</w:t>
      </w:r>
      <w:r>
        <w:rPr>
          <w:spacing w:val="-3"/>
        </w:rPr>
        <w:t xml:space="preserve"> </w:t>
      </w:r>
      <w:r>
        <w:t>grains,</w:t>
      </w:r>
      <w:r>
        <w:rPr>
          <w:spacing w:val="-3"/>
        </w:rPr>
        <w:t xml:space="preserve"> </w:t>
      </w:r>
      <w:r>
        <w:t>flour,</w:t>
      </w:r>
      <w:r>
        <w:rPr>
          <w:spacing w:val="-3"/>
        </w:rPr>
        <w:t xml:space="preserve"> </w:t>
      </w:r>
      <w:r>
        <w:t>leaf</w:t>
      </w:r>
      <w:r>
        <w:rPr>
          <w:spacing w:val="-4"/>
        </w:rPr>
        <w:t xml:space="preserve"> </w:t>
      </w:r>
      <w:r>
        <w:t>tobacco,</w:t>
      </w:r>
      <w:r>
        <w:rPr>
          <w:spacing w:val="-3"/>
        </w:rPr>
        <w:t xml:space="preserve"> </w:t>
      </w:r>
      <w:r>
        <w:t>and</w:t>
      </w:r>
      <w:r>
        <w:rPr>
          <w:spacing w:val="-3"/>
        </w:rPr>
        <w:t xml:space="preserve"> </w:t>
      </w:r>
      <w:r>
        <w:t>cotton</w:t>
      </w:r>
      <w:r>
        <w:rPr>
          <w:spacing w:val="-3"/>
        </w:rPr>
        <w:t xml:space="preserve"> </w:t>
      </w:r>
      <w:r>
        <w:t>and</w:t>
      </w:r>
      <w:r>
        <w:rPr>
          <w:spacing w:val="-3"/>
        </w:rPr>
        <w:t xml:space="preserve"> </w:t>
      </w:r>
      <w:r>
        <w:t>woolen goods are equal to or more than $300,000 at any one location.</w:t>
      </w:r>
    </w:p>
    <w:p w14:paraId="767C63D2" w14:textId="77777777" w:rsidR="00864406" w:rsidRDefault="00864406" w:rsidP="00864406">
      <w:pPr>
        <w:pStyle w:val="BodyText"/>
      </w:pPr>
    </w:p>
    <w:p w14:paraId="1D0E66A7" w14:textId="77777777" w:rsidR="00864406" w:rsidRDefault="00864406" w:rsidP="00864406">
      <w:pPr>
        <w:pStyle w:val="ListParagraph"/>
        <w:numPr>
          <w:ilvl w:val="3"/>
          <w:numId w:val="26"/>
        </w:numPr>
        <w:tabs>
          <w:tab w:val="left" w:pos="2266"/>
        </w:tabs>
        <w:adjustRightInd/>
        <w:ind w:left="800" w:right="507" w:firstLine="1080"/>
      </w:pPr>
      <w:r>
        <w:t>Meat,</w:t>
      </w:r>
      <w:r>
        <w:rPr>
          <w:spacing w:val="-3"/>
        </w:rPr>
        <w:t xml:space="preserve"> </w:t>
      </w:r>
      <w:r>
        <w:t>poultry</w:t>
      </w:r>
      <w:r>
        <w:rPr>
          <w:spacing w:val="-5"/>
        </w:rPr>
        <w:t xml:space="preserve"> </w:t>
      </w:r>
      <w:r>
        <w:t>and</w:t>
      </w:r>
      <w:r>
        <w:rPr>
          <w:spacing w:val="-3"/>
        </w:rPr>
        <w:t xml:space="preserve"> </w:t>
      </w:r>
      <w:r>
        <w:t>poultry</w:t>
      </w:r>
      <w:r>
        <w:rPr>
          <w:spacing w:val="-3"/>
        </w:rPr>
        <w:t xml:space="preserve"> </w:t>
      </w:r>
      <w:r>
        <w:t>products,</w:t>
      </w:r>
      <w:r>
        <w:rPr>
          <w:spacing w:val="-3"/>
        </w:rPr>
        <w:t xml:space="preserve"> </w:t>
      </w:r>
      <w:r>
        <w:t>peanuts</w:t>
      </w:r>
      <w:r>
        <w:rPr>
          <w:spacing w:val="-3"/>
        </w:rPr>
        <w:t xml:space="preserve"> </w:t>
      </w:r>
      <w:r>
        <w:t>and</w:t>
      </w:r>
      <w:r>
        <w:rPr>
          <w:spacing w:val="-3"/>
        </w:rPr>
        <w:t xml:space="preserve"> </w:t>
      </w:r>
      <w:r>
        <w:t>other</w:t>
      </w:r>
      <w:r>
        <w:rPr>
          <w:spacing w:val="-3"/>
        </w:rPr>
        <w:t xml:space="preserve"> </w:t>
      </w:r>
      <w:r>
        <w:t>fats</w:t>
      </w:r>
      <w:r>
        <w:rPr>
          <w:spacing w:val="-3"/>
        </w:rPr>
        <w:t xml:space="preserve"> </w:t>
      </w:r>
      <w:r>
        <w:t>and</w:t>
      </w:r>
      <w:r>
        <w:rPr>
          <w:spacing w:val="-3"/>
        </w:rPr>
        <w:t xml:space="preserve"> </w:t>
      </w:r>
      <w:r>
        <w:t>oils</w:t>
      </w:r>
      <w:r>
        <w:rPr>
          <w:spacing w:val="-3"/>
        </w:rPr>
        <w:t xml:space="preserve"> </w:t>
      </w:r>
      <w:r>
        <w:t>are</w:t>
      </w:r>
      <w:r>
        <w:rPr>
          <w:spacing w:val="-3"/>
        </w:rPr>
        <w:t xml:space="preserve"> </w:t>
      </w:r>
      <w:r>
        <w:t>equal to or greater than $50,000 at any one location.</w:t>
      </w:r>
    </w:p>
    <w:p w14:paraId="4C84D5C8" w14:textId="77777777" w:rsidR="00864406" w:rsidRDefault="00864406" w:rsidP="00864406">
      <w:pPr>
        <w:pStyle w:val="BodyText"/>
      </w:pPr>
    </w:p>
    <w:p w14:paraId="1F0A2D94" w14:textId="77777777" w:rsidR="00864406" w:rsidRDefault="00864406" w:rsidP="00864406">
      <w:pPr>
        <w:pStyle w:val="ListParagraph"/>
        <w:numPr>
          <w:ilvl w:val="3"/>
          <w:numId w:val="26"/>
        </w:numPr>
        <w:tabs>
          <w:tab w:val="left" w:pos="2238"/>
        </w:tabs>
        <w:adjustRightInd/>
        <w:ind w:left="800" w:right="419" w:firstLine="1080"/>
      </w:pPr>
      <w:r>
        <w:t>All</w:t>
      </w:r>
      <w:r>
        <w:rPr>
          <w:spacing w:val="-3"/>
        </w:rPr>
        <w:t xml:space="preserve"> </w:t>
      </w:r>
      <w:r>
        <w:t>other</w:t>
      </w:r>
      <w:r>
        <w:rPr>
          <w:spacing w:val="-4"/>
        </w:rPr>
        <w:t xml:space="preserve"> </w:t>
      </w:r>
      <w:r>
        <w:t>agricultural</w:t>
      </w:r>
      <w:r>
        <w:rPr>
          <w:spacing w:val="-4"/>
        </w:rPr>
        <w:t xml:space="preserve"> </w:t>
      </w:r>
      <w:r>
        <w:t>commodities</w:t>
      </w:r>
      <w:r>
        <w:rPr>
          <w:spacing w:val="-3"/>
        </w:rPr>
        <w:t xml:space="preserve"> </w:t>
      </w:r>
      <w:r>
        <w:t>and</w:t>
      </w:r>
      <w:r>
        <w:rPr>
          <w:spacing w:val="-3"/>
        </w:rPr>
        <w:t xml:space="preserve"> </w:t>
      </w:r>
      <w:r>
        <w:t>foods</w:t>
      </w:r>
      <w:r>
        <w:rPr>
          <w:spacing w:val="-3"/>
        </w:rPr>
        <w:t xml:space="preserve"> </w:t>
      </w:r>
      <w:r>
        <w:t>processed</w:t>
      </w:r>
      <w:r>
        <w:rPr>
          <w:spacing w:val="-3"/>
        </w:rPr>
        <w:t xml:space="preserve"> </w:t>
      </w:r>
      <w:r>
        <w:t>from</w:t>
      </w:r>
      <w:r>
        <w:rPr>
          <w:spacing w:val="-5"/>
        </w:rPr>
        <w:t xml:space="preserve"> </w:t>
      </w:r>
      <w:r>
        <w:t>them</w:t>
      </w:r>
      <w:r>
        <w:rPr>
          <w:spacing w:val="-5"/>
        </w:rPr>
        <w:t xml:space="preserve"> </w:t>
      </w:r>
      <w:r>
        <w:t>are</w:t>
      </w:r>
      <w:r>
        <w:rPr>
          <w:spacing w:val="-2"/>
        </w:rPr>
        <w:t xml:space="preserve"> </w:t>
      </w:r>
      <w:r>
        <w:t>equal</w:t>
      </w:r>
      <w:r>
        <w:rPr>
          <w:spacing w:val="-3"/>
        </w:rPr>
        <w:t xml:space="preserve"> </w:t>
      </w:r>
      <w:r>
        <w:t>to</w:t>
      </w:r>
      <w:r>
        <w:rPr>
          <w:spacing w:val="-3"/>
        </w:rPr>
        <w:t xml:space="preserve"> </w:t>
      </w:r>
      <w:r>
        <w:t>or are greater than $25,000 at any one location.</w:t>
      </w:r>
    </w:p>
    <w:p w14:paraId="64834B06" w14:textId="77777777" w:rsidR="00864406" w:rsidRDefault="00864406" w:rsidP="00864406">
      <w:pPr>
        <w:pStyle w:val="BodyText"/>
      </w:pPr>
    </w:p>
    <w:p w14:paraId="1BE2113B" w14:textId="77777777" w:rsidR="00864406" w:rsidRDefault="00864406" w:rsidP="00864406">
      <w:pPr>
        <w:pStyle w:val="ListParagraph"/>
        <w:numPr>
          <w:ilvl w:val="2"/>
          <w:numId w:val="26"/>
        </w:numPr>
        <w:tabs>
          <w:tab w:val="left" w:pos="1919"/>
        </w:tabs>
        <w:adjustRightInd/>
        <w:ind w:left="800" w:right="421" w:firstLine="720"/>
      </w:pPr>
      <w:r>
        <w:t>Matters that cannot be resolved will be elevated to the Administrator, Agricultural Stabilization</w:t>
      </w:r>
      <w:r>
        <w:rPr>
          <w:spacing w:val="-6"/>
        </w:rPr>
        <w:t xml:space="preserve"> </w:t>
      </w:r>
      <w:r>
        <w:t>and</w:t>
      </w:r>
      <w:r>
        <w:rPr>
          <w:spacing w:val="-4"/>
        </w:rPr>
        <w:t xml:space="preserve"> </w:t>
      </w:r>
      <w:r>
        <w:t>Conservation</w:t>
      </w:r>
      <w:r>
        <w:rPr>
          <w:spacing w:val="-4"/>
        </w:rPr>
        <w:t xml:space="preserve"> </w:t>
      </w:r>
      <w:r>
        <w:t>Service,</w:t>
      </w:r>
      <w:r>
        <w:rPr>
          <w:spacing w:val="-4"/>
        </w:rPr>
        <w:t xml:space="preserve"> </w:t>
      </w:r>
      <w:r>
        <w:t>Department</w:t>
      </w:r>
      <w:r>
        <w:rPr>
          <w:spacing w:val="-4"/>
        </w:rPr>
        <w:t xml:space="preserve"> </w:t>
      </w:r>
      <w:r>
        <w:t>of</w:t>
      </w:r>
      <w:r>
        <w:rPr>
          <w:spacing w:val="-5"/>
        </w:rPr>
        <w:t xml:space="preserve"> </w:t>
      </w:r>
      <w:r>
        <w:t>Agriculture,</w:t>
      </w:r>
      <w:r>
        <w:rPr>
          <w:spacing w:val="-4"/>
        </w:rPr>
        <w:t xml:space="preserve"> </w:t>
      </w:r>
      <w:r>
        <w:t>1400</w:t>
      </w:r>
      <w:r>
        <w:rPr>
          <w:spacing w:val="-6"/>
        </w:rPr>
        <w:t xml:space="preserve"> </w:t>
      </w:r>
      <w:r>
        <w:t>Independence</w:t>
      </w:r>
      <w:r>
        <w:rPr>
          <w:spacing w:val="-4"/>
        </w:rPr>
        <w:t xml:space="preserve"> </w:t>
      </w:r>
      <w:r>
        <w:t>Avenue. SW, Washington, D.C. 20013, for a determination on how best to proceed with the proposed transfer or sale.</w:t>
      </w:r>
    </w:p>
    <w:p w14:paraId="4ABBB510" w14:textId="77777777" w:rsidR="00864406" w:rsidRDefault="00864406" w:rsidP="00864406">
      <w:pPr>
        <w:pStyle w:val="BodyText"/>
      </w:pPr>
    </w:p>
    <w:p w14:paraId="1E1DFC3C" w14:textId="77777777" w:rsidR="00864406" w:rsidRDefault="00864406" w:rsidP="00864406">
      <w:pPr>
        <w:pStyle w:val="ListParagraph"/>
        <w:numPr>
          <w:ilvl w:val="1"/>
          <w:numId w:val="26"/>
        </w:numPr>
        <w:tabs>
          <w:tab w:val="left" w:pos="1446"/>
        </w:tabs>
        <w:adjustRightInd/>
        <w:ind w:right="846" w:firstLine="360"/>
      </w:pPr>
      <w:r>
        <w:rPr>
          <w:u w:val="single"/>
        </w:rPr>
        <w:t>Additional Special Handling</w:t>
      </w:r>
      <w:r>
        <w:t>.</w:t>
      </w:r>
      <w:r>
        <w:rPr>
          <w:spacing w:val="40"/>
        </w:rPr>
        <w:t xml:space="preserve"> </w:t>
      </w:r>
      <w:r>
        <w:t>When quantities of surplus agricultural commodities, surplus</w:t>
      </w:r>
      <w:r>
        <w:rPr>
          <w:spacing w:val="-3"/>
        </w:rPr>
        <w:t xml:space="preserve"> </w:t>
      </w:r>
      <w:r>
        <w:t>foods</w:t>
      </w:r>
      <w:r>
        <w:rPr>
          <w:spacing w:val="-3"/>
        </w:rPr>
        <w:t xml:space="preserve"> </w:t>
      </w:r>
      <w:r>
        <w:t>processed</w:t>
      </w:r>
      <w:r>
        <w:rPr>
          <w:spacing w:val="-5"/>
        </w:rPr>
        <w:t xml:space="preserve"> </w:t>
      </w:r>
      <w:r>
        <w:t>from</w:t>
      </w:r>
      <w:r>
        <w:rPr>
          <w:spacing w:val="-5"/>
        </w:rPr>
        <w:t xml:space="preserve"> </w:t>
      </w:r>
      <w:r>
        <w:t>them,</w:t>
      </w:r>
      <w:r>
        <w:rPr>
          <w:spacing w:val="-2"/>
        </w:rPr>
        <w:t xml:space="preserve"> </w:t>
      </w:r>
      <w:r>
        <w:t>and</w:t>
      </w:r>
      <w:r>
        <w:rPr>
          <w:spacing w:val="-3"/>
        </w:rPr>
        <w:t xml:space="preserve"> </w:t>
      </w:r>
      <w:r>
        <w:t>surplus</w:t>
      </w:r>
      <w:r>
        <w:rPr>
          <w:spacing w:val="-4"/>
        </w:rPr>
        <w:t xml:space="preserve"> </w:t>
      </w:r>
      <w:r>
        <w:t>cotton</w:t>
      </w:r>
      <w:r>
        <w:rPr>
          <w:spacing w:val="-3"/>
        </w:rPr>
        <w:t xml:space="preserve"> </w:t>
      </w:r>
      <w:r>
        <w:t>or</w:t>
      </w:r>
      <w:r>
        <w:rPr>
          <w:spacing w:val="-3"/>
        </w:rPr>
        <w:t xml:space="preserve"> </w:t>
      </w:r>
      <w:r>
        <w:t>woolen</w:t>
      </w:r>
      <w:r>
        <w:rPr>
          <w:spacing w:val="-3"/>
        </w:rPr>
        <w:t xml:space="preserve"> </w:t>
      </w:r>
      <w:r>
        <w:t>goods</w:t>
      </w:r>
      <w:r>
        <w:rPr>
          <w:spacing w:val="-3"/>
        </w:rPr>
        <w:t xml:space="preserve"> </w:t>
      </w:r>
      <w:r>
        <w:t>exceed</w:t>
      </w:r>
      <w:r>
        <w:rPr>
          <w:spacing w:val="-3"/>
        </w:rPr>
        <w:t xml:space="preserve"> </w:t>
      </w:r>
      <w:r>
        <w:t>the</w:t>
      </w:r>
      <w:r>
        <w:rPr>
          <w:spacing w:val="-4"/>
        </w:rPr>
        <w:t xml:space="preserve"> </w:t>
      </w:r>
      <w:r>
        <w:t>amounts</w:t>
      </w:r>
    </w:p>
    <w:p w14:paraId="7F623FF7" w14:textId="77777777" w:rsidR="00864406" w:rsidRDefault="00864406" w:rsidP="00864406">
      <w:pPr>
        <w:rPr>
          <w:sz w:val="24"/>
        </w:rPr>
        <w:sectPr w:rsidR="00864406" w:rsidSect="00864406">
          <w:headerReference w:type="default" r:id="rId15"/>
          <w:footerReference w:type="default" r:id="rId16"/>
          <w:pgSz w:w="12240" w:h="15840"/>
          <w:pgMar w:top="980" w:right="1100" w:bottom="980" w:left="640" w:header="729" w:footer="788" w:gutter="0"/>
          <w:cols w:space="720"/>
        </w:sectPr>
      </w:pPr>
    </w:p>
    <w:p w14:paraId="773CF371" w14:textId="77777777" w:rsidR="00864406" w:rsidRDefault="00864406" w:rsidP="00864406">
      <w:pPr>
        <w:pStyle w:val="BodyText"/>
        <w:spacing w:before="173"/>
        <w:ind w:left="800" w:right="339"/>
      </w:pPr>
      <w:r>
        <w:t xml:space="preserve">specified in paragraph 1b(1) of this </w:t>
      </w:r>
      <w:r>
        <w:rPr>
          <w:spacing w:val="-3"/>
          <w:sz w:val="24"/>
        </w:rPr>
        <w:t>Special Case</w:t>
      </w:r>
      <w:r>
        <w:t>, DLA disposition services sites will request the local</w:t>
      </w:r>
      <w:r>
        <w:rPr>
          <w:spacing w:val="-3"/>
        </w:rPr>
        <w:t xml:space="preserve"> </w:t>
      </w:r>
      <w:r>
        <w:t>Department</w:t>
      </w:r>
      <w:r>
        <w:rPr>
          <w:spacing w:val="-3"/>
        </w:rPr>
        <w:t xml:space="preserve"> </w:t>
      </w:r>
      <w:r>
        <w:t>of</w:t>
      </w:r>
      <w:r>
        <w:rPr>
          <w:spacing w:val="-3"/>
        </w:rPr>
        <w:t xml:space="preserve"> </w:t>
      </w:r>
      <w:r>
        <w:t>Agriculture</w:t>
      </w:r>
      <w:r>
        <w:rPr>
          <w:spacing w:val="-3"/>
        </w:rPr>
        <w:t xml:space="preserve"> </w:t>
      </w:r>
      <w:r>
        <w:t>Office</w:t>
      </w:r>
      <w:r>
        <w:rPr>
          <w:spacing w:val="-3"/>
        </w:rPr>
        <w:t xml:space="preserve"> </w:t>
      </w:r>
      <w:r>
        <w:t>obtain</w:t>
      </w:r>
      <w:r>
        <w:rPr>
          <w:spacing w:val="-3"/>
        </w:rPr>
        <w:t xml:space="preserve"> </w:t>
      </w:r>
      <w:r>
        <w:t>from</w:t>
      </w:r>
      <w:r>
        <w:rPr>
          <w:spacing w:val="-4"/>
        </w:rPr>
        <w:t xml:space="preserve"> </w:t>
      </w:r>
      <w:r>
        <w:t>the</w:t>
      </w:r>
      <w:r>
        <w:rPr>
          <w:spacing w:val="-3"/>
        </w:rPr>
        <w:t xml:space="preserve"> </w:t>
      </w:r>
      <w:r>
        <w:t>Department</w:t>
      </w:r>
      <w:r>
        <w:rPr>
          <w:spacing w:val="-3"/>
        </w:rPr>
        <w:t xml:space="preserve"> </w:t>
      </w:r>
      <w:r>
        <w:t>of</w:t>
      </w:r>
      <w:r>
        <w:rPr>
          <w:spacing w:val="-4"/>
        </w:rPr>
        <w:t xml:space="preserve"> </w:t>
      </w:r>
      <w:r>
        <w:t>Agriculture</w:t>
      </w:r>
      <w:r>
        <w:rPr>
          <w:spacing w:val="-3"/>
        </w:rPr>
        <w:t xml:space="preserve"> </w:t>
      </w:r>
      <w:r>
        <w:t>Farm</w:t>
      </w:r>
      <w:r>
        <w:rPr>
          <w:spacing w:val="-4"/>
        </w:rPr>
        <w:t xml:space="preserve"> </w:t>
      </w:r>
      <w:r>
        <w:t xml:space="preserve">Service </w:t>
      </w:r>
      <w:r>
        <w:rPr>
          <w:spacing w:val="-2"/>
        </w:rPr>
        <w:t>Agency:</w:t>
      </w:r>
    </w:p>
    <w:p w14:paraId="78543B0C" w14:textId="3FD14C40" w:rsidR="00864406" w:rsidRDefault="00864406" w:rsidP="00864406">
      <w:pPr>
        <w:pStyle w:val="ListParagraph"/>
        <w:numPr>
          <w:ilvl w:val="2"/>
          <w:numId w:val="26"/>
        </w:numPr>
        <w:tabs>
          <w:tab w:val="left" w:pos="1919"/>
        </w:tabs>
        <w:adjustRightInd/>
        <w:spacing w:before="276"/>
        <w:ind w:left="800" w:right="472" w:firstLine="720"/>
      </w:pPr>
      <w:r>
        <w:t>A</w:t>
      </w:r>
      <w:r>
        <w:rPr>
          <w:spacing w:val="-5"/>
        </w:rPr>
        <w:t xml:space="preserve"> </w:t>
      </w:r>
      <w:r>
        <w:t>determination,</w:t>
      </w:r>
      <w:r>
        <w:rPr>
          <w:spacing w:val="-4"/>
        </w:rPr>
        <w:t xml:space="preserve"> </w:t>
      </w:r>
      <w:r>
        <w:t>with</w:t>
      </w:r>
      <w:r>
        <w:rPr>
          <w:spacing w:val="-4"/>
        </w:rPr>
        <w:t xml:space="preserve"> </w:t>
      </w:r>
      <w:r>
        <w:t>relevant</w:t>
      </w:r>
      <w:r>
        <w:rPr>
          <w:spacing w:val="-5"/>
        </w:rPr>
        <w:t xml:space="preserve"> </w:t>
      </w:r>
      <w:r>
        <w:t>instructions,</w:t>
      </w:r>
      <w:r>
        <w:rPr>
          <w:spacing w:val="-5"/>
        </w:rPr>
        <w:t xml:space="preserve"> </w:t>
      </w:r>
      <w:r>
        <w:t>that</w:t>
      </w:r>
      <w:r>
        <w:rPr>
          <w:spacing w:val="-5"/>
        </w:rPr>
        <w:t xml:space="preserve"> </w:t>
      </w:r>
      <w:r>
        <w:t>the</w:t>
      </w:r>
      <w:r>
        <w:rPr>
          <w:spacing w:val="-4"/>
        </w:rPr>
        <w:t xml:space="preserve"> </w:t>
      </w:r>
      <w:r>
        <w:t>commodities</w:t>
      </w:r>
      <w:r>
        <w:rPr>
          <w:spacing w:val="-4"/>
        </w:rPr>
        <w:t xml:space="preserve"> </w:t>
      </w:r>
      <w:r>
        <w:t>or</w:t>
      </w:r>
      <w:r>
        <w:rPr>
          <w:spacing w:val="-5"/>
        </w:rPr>
        <w:t xml:space="preserve"> </w:t>
      </w:r>
      <w:r>
        <w:t>products</w:t>
      </w:r>
      <w:r>
        <w:rPr>
          <w:spacing w:val="-4"/>
        </w:rPr>
        <w:t xml:space="preserve"> </w:t>
      </w:r>
      <w:r>
        <w:t xml:space="preserve">should be transferred to the Department of Agriculture for disposition as provided in </w:t>
      </w:r>
      <w:r w:rsidR="00520655" w:rsidRPr="00520655">
        <w:rPr>
          <w:highlight w:val="cyan"/>
        </w:rPr>
        <w:t>DoD Manual 4160.28</w:t>
      </w:r>
      <w:r>
        <w:t>.</w:t>
      </w:r>
    </w:p>
    <w:p w14:paraId="526A2515" w14:textId="77777777" w:rsidR="00864406" w:rsidRDefault="00864406" w:rsidP="00864406">
      <w:pPr>
        <w:pStyle w:val="ListParagraph"/>
        <w:numPr>
          <w:ilvl w:val="2"/>
          <w:numId w:val="26"/>
        </w:numPr>
        <w:tabs>
          <w:tab w:val="left" w:pos="1919"/>
        </w:tabs>
        <w:adjustRightInd/>
        <w:spacing w:before="276"/>
        <w:ind w:left="800" w:right="1493" w:firstLine="720"/>
      </w:pPr>
      <w:r>
        <w:t>A</w:t>
      </w:r>
      <w:r>
        <w:rPr>
          <w:spacing w:val="-4"/>
        </w:rPr>
        <w:t xml:space="preserve"> </w:t>
      </w:r>
      <w:r>
        <w:t>statement</w:t>
      </w:r>
      <w:r>
        <w:rPr>
          <w:spacing w:val="-3"/>
        </w:rPr>
        <w:t xml:space="preserve"> </w:t>
      </w:r>
      <w:r>
        <w:t>describing</w:t>
      </w:r>
      <w:r>
        <w:rPr>
          <w:spacing w:val="-3"/>
        </w:rPr>
        <w:t xml:space="preserve"> </w:t>
      </w:r>
      <w:r>
        <w:t>the</w:t>
      </w:r>
      <w:r>
        <w:rPr>
          <w:spacing w:val="-3"/>
        </w:rPr>
        <w:t xml:space="preserve"> </w:t>
      </w:r>
      <w:r>
        <w:t>conditions</w:t>
      </w:r>
      <w:r>
        <w:rPr>
          <w:spacing w:val="-4"/>
        </w:rPr>
        <w:t xml:space="preserve"> </w:t>
      </w:r>
      <w:r>
        <w:t>and</w:t>
      </w:r>
      <w:r>
        <w:rPr>
          <w:spacing w:val="-5"/>
        </w:rPr>
        <w:t xml:space="preserve"> </w:t>
      </w:r>
      <w:r>
        <w:t>prices</w:t>
      </w:r>
      <w:r>
        <w:rPr>
          <w:spacing w:val="-3"/>
        </w:rPr>
        <w:t xml:space="preserve"> </w:t>
      </w:r>
      <w:r>
        <w:t>for</w:t>
      </w:r>
      <w:r>
        <w:rPr>
          <w:spacing w:val="-4"/>
        </w:rPr>
        <w:t xml:space="preserve"> </w:t>
      </w:r>
      <w:r>
        <w:t>the</w:t>
      </w:r>
      <w:r>
        <w:rPr>
          <w:spacing w:val="-3"/>
        </w:rPr>
        <w:t xml:space="preserve"> </w:t>
      </w:r>
      <w:r>
        <w:t>disposition</w:t>
      </w:r>
      <w:r>
        <w:rPr>
          <w:spacing w:val="-5"/>
        </w:rPr>
        <w:t xml:space="preserve"> </w:t>
      </w:r>
      <w:r>
        <w:t>of</w:t>
      </w:r>
      <w:r>
        <w:rPr>
          <w:spacing w:val="-4"/>
        </w:rPr>
        <w:t xml:space="preserve"> </w:t>
      </w:r>
      <w:r>
        <w:t>the commodities or products.</w:t>
      </w:r>
    </w:p>
    <w:p w14:paraId="4D1D7BDB" w14:textId="77777777" w:rsidR="00864406" w:rsidRDefault="00864406" w:rsidP="00864406">
      <w:pPr>
        <w:pStyle w:val="BodyText"/>
      </w:pPr>
    </w:p>
    <w:p w14:paraId="7F25699B" w14:textId="77777777" w:rsidR="00864406" w:rsidRDefault="00864406" w:rsidP="00864406">
      <w:pPr>
        <w:pStyle w:val="ListParagraph"/>
        <w:numPr>
          <w:ilvl w:val="1"/>
          <w:numId w:val="26"/>
        </w:numPr>
        <w:tabs>
          <w:tab w:val="left" w:pos="1460"/>
        </w:tabs>
        <w:adjustRightInd/>
        <w:ind w:right="1167" w:firstLine="360"/>
      </w:pPr>
      <w:r>
        <w:rPr>
          <w:u w:val="single"/>
        </w:rPr>
        <w:t>Transfers</w:t>
      </w:r>
      <w:r>
        <w:t>.</w:t>
      </w:r>
      <w:r>
        <w:rPr>
          <w:spacing w:val="40"/>
        </w:rPr>
        <w:t xml:space="preserve"> </w:t>
      </w:r>
      <w:r>
        <w:t>If</w:t>
      </w:r>
      <w:r>
        <w:rPr>
          <w:spacing w:val="-4"/>
        </w:rPr>
        <w:t xml:space="preserve"> </w:t>
      </w:r>
      <w:r>
        <w:t>directed,</w:t>
      </w:r>
      <w:r>
        <w:rPr>
          <w:spacing w:val="-3"/>
        </w:rPr>
        <w:t xml:space="preserve"> </w:t>
      </w:r>
      <w:r>
        <w:t>transfers</w:t>
      </w:r>
      <w:r>
        <w:rPr>
          <w:spacing w:val="-3"/>
        </w:rPr>
        <w:t xml:space="preserve"> </w:t>
      </w:r>
      <w:r>
        <w:t>will</w:t>
      </w:r>
      <w:r>
        <w:rPr>
          <w:spacing w:val="-3"/>
        </w:rPr>
        <w:t xml:space="preserve"> </w:t>
      </w:r>
      <w:r>
        <w:t>be</w:t>
      </w:r>
      <w:r>
        <w:rPr>
          <w:spacing w:val="-3"/>
        </w:rPr>
        <w:t xml:space="preserve"> </w:t>
      </w:r>
      <w:r>
        <w:t>made</w:t>
      </w:r>
      <w:r>
        <w:rPr>
          <w:spacing w:val="-2"/>
        </w:rPr>
        <w:t xml:space="preserve"> </w:t>
      </w:r>
      <w:r>
        <w:t>without</w:t>
      </w:r>
      <w:r>
        <w:rPr>
          <w:spacing w:val="-3"/>
        </w:rPr>
        <w:t xml:space="preserve"> </w:t>
      </w:r>
      <w:r>
        <w:t>charge</w:t>
      </w:r>
      <w:r>
        <w:rPr>
          <w:spacing w:val="-3"/>
        </w:rPr>
        <w:t xml:space="preserve"> </w:t>
      </w:r>
      <w:r>
        <w:t>to</w:t>
      </w:r>
      <w:r>
        <w:rPr>
          <w:spacing w:val="-3"/>
        </w:rPr>
        <w:t xml:space="preserve"> </w:t>
      </w:r>
      <w:r>
        <w:t>the</w:t>
      </w:r>
      <w:r>
        <w:rPr>
          <w:spacing w:val="-3"/>
        </w:rPr>
        <w:t xml:space="preserve"> </w:t>
      </w:r>
      <w:r>
        <w:t>Department</w:t>
      </w:r>
      <w:r>
        <w:rPr>
          <w:spacing w:val="-3"/>
        </w:rPr>
        <w:t xml:space="preserve"> </w:t>
      </w:r>
      <w:r>
        <w:t xml:space="preserve">of </w:t>
      </w:r>
      <w:r>
        <w:rPr>
          <w:spacing w:val="-2"/>
        </w:rPr>
        <w:t>Agriculture.</w:t>
      </w:r>
    </w:p>
    <w:p w14:paraId="59515279" w14:textId="77777777" w:rsidR="00864406" w:rsidRDefault="00864406" w:rsidP="00864406">
      <w:pPr>
        <w:pStyle w:val="BodyText"/>
      </w:pPr>
    </w:p>
    <w:p w14:paraId="1FD5CCD7" w14:textId="77777777" w:rsidR="00864406" w:rsidRDefault="00864406" w:rsidP="00864406">
      <w:pPr>
        <w:pStyle w:val="BodyText"/>
      </w:pPr>
    </w:p>
    <w:p w14:paraId="6820289F" w14:textId="77777777" w:rsidR="00864406" w:rsidRDefault="00864406" w:rsidP="00864406">
      <w:pPr>
        <w:pStyle w:val="ListParagraph"/>
        <w:numPr>
          <w:ilvl w:val="0"/>
          <w:numId w:val="26"/>
        </w:numPr>
        <w:tabs>
          <w:tab w:val="left" w:pos="1100"/>
        </w:tabs>
        <w:adjustRightInd/>
        <w:ind w:left="1100"/>
      </w:pPr>
      <w:r>
        <w:rPr>
          <w:spacing w:val="-2"/>
          <w:u w:val="single"/>
        </w:rPr>
        <w:t>AIRCRAFT</w:t>
      </w:r>
    </w:p>
    <w:p w14:paraId="34C357C5" w14:textId="77777777" w:rsidR="00864406" w:rsidRDefault="00864406" w:rsidP="00864406">
      <w:pPr>
        <w:pStyle w:val="BodyText"/>
      </w:pPr>
    </w:p>
    <w:p w14:paraId="450AEBA5" w14:textId="77777777" w:rsidR="00864406" w:rsidRDefault="00864406" w:rsidP="00864406">
      <w:pPr>
        <w:pStyle w:val="ListParagraph"/>
        <w:numPr>
          <w:ilvl w:val="1"/>
          <w:numId w:val="26"/>
        </w:numPr>
        <w:tabs>
          <w:tab w:val="left" w:pos="1446"/>
        </w:tabs>
        <w:adjustRightInd/>
        <w:ind w:left="1446" w:hanging="286"/>
      </w:pPr>
      <w:r>
        <w:rPr>
          <w:spacing w:val="-2"/>
          <w:u w:val="single"/>
        </w:rPr>
        <w:t>General</w:t>
      </w:r>
    </w:p>
    <w:p w14:paraId="4EFEF2EE" w14:textId="77777777" w:rsidR="00864406" w:rsidRDefault="00864406" w:rsidP="00864406">
      <w:pPr>
        <w:pStyle w:val="BodyText"/>
      </w:pPr>
    </w:p>
    <w:p w14:paraId="39E9E3B8" w14:textId="77777777" w:rsidR="002B580C" w:rsidRDefault="002B580C" w:rsidP="002B580C">
      <w:pPr>
        <w:pStyle w:val="ListParagraph"/>
        <w:numPr>
          <w:ilvl w:val="2"/>
          <w:numId w:val="26"/>
        </w:numPr>
        <w:tabs>
          <w:tab w:val="left" w:pos="1919"/>
        </w:tabs>
        <w:adjustRightInd/>
        <w:ind w:left="800" w:right="1039" w:firstLine="720"/>
      </w:pPr>
      <w:r>
        <w:t>The</w:t>
      </w:r>
      <w:r>
        <w:rPr>
          <w:spacing w:val="-3"/>
        </w:rPr>
        <w:t xml:space="preserve"> </w:t>
      </w:r>
      <w:r>
        <w:t>Military Department will report to GSA all excess aircraft, regardless of condition or dollar value,  to GSA Region 9 (Pacific Rim Region).</w:t>
      </w:r>
    </w:p>
    <w:p w14:paraId="1BE1CEC6" w14:textId="77777777" w:rsidR="002B580C" w:rsidRDefault="002B580C" w:rsidP="002B580C">
      <w:pPr>
        <w:pStyle w:val="ListParagraph"/>
        <w:tabs>
          <w:tab w:val="left" w:pos="1919"/>
        </w:tabs>
        <w:adjustRightInd/>
        <w:ind w:left="1520" w:right="1039" w:firstLine="0"/>
      </w:pPr>
    </w:p>
    <w:p w14:paraId="1D5E0656" w14:textId="7A048EA8" w:rsidR="00DC39B6" w:rsidRPr="00DC39B6" w:rsidRDefault="00864406" w:rsidP="00864406">
      <w:pPr>
        <w:pStyle w:val="ListParagraph"/>
        <w:numPr>
          <w:ilvl w:val="2"/>
          <w:numId w:val="26"/>
        </w:numPr>
        <w:tabs>
          <w:tab w:val="left" w:pos="1919"/>
        </w:tabs>
        <w:adjustRightInd/>
        <w:ind w:left="800" w:right="1039" w:firstLine="720"/>
      </w:pP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will</w:t>
      </w:r>
      <w:r>
        <w:rPr>
          <w:spacing w:val="-3"/>
        </w:rPr>
        <w:t xml:space="preserve"> </w:t>
      </w:r>
      <w:r>
        <w:t>not</w:t>
      </w:r>
      <w:r>
        <w:rPr>
          <w:spacing w:val="-3"/>
        </w:rPr>
        <w:t xml:space="preserve"> </w:t>
      </w:r>
      <w:r>
        <w:t>screen</w:t>
      </w:r>
      <w:r>
        <w:rPr>
          <w:spacing w:val="-3"/>
        </w:rPr>
        <w:t xml:space="preserve"> </w:t>
      </w:r>
      <w:r>
        <w:t>or</w:t>
      </w:r>
      <w:r>
        <w:rPr>
          <w:spacing w:val="-3"/>
        </w:rPr>
        <w:t xml:space="preserve"> </w:t>
      </w:r>
      <w:r>
        <w:t>report</w:t>
      </w:r>
      <w:r>
        <w:rPr>
          <w:spacing w:val="-4"/>
        </w:rPr>
        <w:t xml:space="preserve"> </w:t>
      </w:r>
      <w:r>
        <w:t>aircraft.</w:t>
      </w:r>
      <w:r>
        <w:rPr>
          <w:spacing w:val="40"/>
        </w:rPr>
        <w:t xml:space="preserve"> </w:t>
      </w:r>
    </w:p>
    <w:p w14:paraId="7D03A7AF" w14:textId="77777777" w:rsidR="00864406" w:rsidRDefault="00864406" w:rsidP="00864406">
      <w:pPr>
        <w:pStyle w:val="BodyText"/>
      </w:pPr>
    </w:p>
    <w:p w14:paraId="1044D9EA" w14:textId="77777777" w:rsidR="00864406" w:rsidRDefault="00864406" w:rsidP="00864406">
      <w:pPr>
        <w:pStyle w:val="ListParagraph"/>
        <w:numPr>
          <w:ilvl w:val="2"/>
          <w:numId w:val="26"/>
        </w:numPr>
        <w:tabs>
          <w:tab w:val="left" w:pos="1919"/>
        </w:tabs>
        <w:adjustRightInd/>
        <w:ind w:left="800" w:right="941" w:firstLine="720"/>
      </w:pPr>
      <w:r>
        <w:t>This</w:t>
      </w:r>
      <w:r>
        <w:rPr>
          <w:spacing w:val="-4"/>
        </w:rPr>
        <w:t xml:space="preserve"> </w:t>
      </w:r>
      <w:r>
        <w:t>policy</w:t>
      </w:r>
      <w:r>
        <w:rPr>
          <w:spacing w:val="-4"/>
        </w:rPr>
        <w:t xml:space="preserve"> </w:t>
      </w:r>
      <w:r>
        <w:t>applies</w:t>
      </w:r>
      <w:r>
        <w:rPr>
          <w:spacing w:val="-5"/>
        </w:rPr>
        <w:t xml:space="preserve"> </w:t>
      </w:r>
      <w:r>
        <w:t>to</w:t>
      </w:r>
      <w:r>
        <w:rPr>
          <w:spacing w:val="-4"/>
        </w:rPr>
        <w:t xml:space="preserve"> </w:t>
      </w:r>
      <w:r>
        <w:t>all</w:t>
      </w:r>
      <w:r>
        <w:rPr>
          <w:spacing w:val="-4"/>
        </w:rPr>
        <w:t xml:space="preserve"> </w:t>
      </w:r>
      <w:r>
        <w:t>aircraft;</w:t>
      </w:r>
      <w:r>
        <w:rPr>
          <w:spacing w:val="-4"/>
        </w:rPr>
        <w:t xml:space="preserve"> </w:t>
      </w:r>
      <w:r>
        <w:t>however,</w:t>
      </w:r>
      <w:r>
        <w:rPr>
          <w:spacing w:val="-4"/>
        </w:rPr>
        <w:t xml:space="preserve"> </w:t>
      </w:r>
      <w:r>
        <w:t>processing</w:t>
      </w:r>
      <w:r>
        <w:rPr>
          <w:spacing w:val="-4"/>
        </w:rPr>
        <w:t xml:space="preserve"> </w:t>
      </w:r>
      <w:r>
        <w:t>procedures</w:t>
      </w:r>
      <w:r>
        <w:rPr>
          <w:spacing w:val="-4"/>
        </w:rPr>
        <w:t xml:space="preserve"> </w:t>
      </w:r>
      <w:r>
        <w:t>may</w:t>
      </w:r>
      <w:r>
        <w:rPr>
          <w:spacing w:val="-4"/>
        </w:rPr>
        <w:t xml:space="preserve"> </w:t>
      </w:r>
      <w:r>
        <w:t>vary</w:t>
      </w:r>
      <w:r>
        <w:rPr>
          <w:spacing w:val="-4"/>
        </w:rPr>
        <w:t xml:space="preserve"> </w:t>
      </w:r>
      <w:r>
        <w:t>for aircraft located at the Aerospace Maintenance and Regeneration Group (AMARG).</w:t>
      </w:r>
    </w:p>
    <w:p w14:paraId="3C68AADE" w14:textId="77777777" w:rsidR="00864406" w:rsidRDefault="00864406" w:rsidP="00864406">
      <w:pPr>
        <w:pStyle w:val="BodyText"/>
      </w:pPr>
    </w:p>
    <w:p w14:paraId="166FDDB8" w14:textId="77777777" w:rsidR="00864406" w:rsidRDefault="00864406" w:rsidP="00864406">
      <w:pPr>
        <w:pStyle w:val="ListParagraph"/>
        <w:numPr>
          <w:ilvl w:val="2"/>
          <w:numId w:val="26"/>
        </w:numPr>
        <w:tabs>
          <w:tab w:val="left" w:pos="1919"/>
        </w:tabs>
        <w:adjustRightInd/>
        <w:ind w:left="1919" w:hanging="399"/>
      </w:pPr>
      <w:r>
        <w:t>For</w:t>
      </w:r>
      <w:r>
        <w:rPr>
          <w:spacing w:val="-2"/>
        </w:rPr>
        <w:t xml:space="preserve"> </w:t>
      </w:r>
      <w:r>
        <w:t>aircraft,</w:t>
      </w:r>
      <w:r>
        <w:rPr>
          <w:spacing w:val="-2"/>
        </w:rPr>
        <w:t xml:space="preserve"> </w:t>
      </w:r>
      <w:r>
        <w:t>the</w:t>
      </w:r>
      <w:r>
        <w:rPr>
          <w:spacing w:val="-1"/>
        </w:rPr>
        <w:t xml:space="preserve"> </w:t>
      </w:r>
      <w:r>
        <w:t>DoD</w:t>
      </w:r>
      <w:r>
        <w:rPr>
          <w:spacing w:val="-3"/>
        </w:rPr>
        <w:t xml:space="preserve"> </w:t>
      </w:r>
      <w:r>
        <w:t>Components</w:t>
      </w:r>
      <w:r>
        <w:rPr>
          <w:spacing w:val="-1"/>
        </w:rPr>
        <w:t xml:space="preserve"> </w:t>
      </w:r>
      <w:r>
        <w:rPr>
          <w:spacing w:val="-4"/>
        </w:rPr>
        <w:t>will:</w:t>
      </w:r>
    </w:p>
    <w:p w14:paraId="5C9991DE" w14:textId="77777777" w:rsidR="00864406" w:rsidRDefault="00864406" w:rsidP="00864406">
      <w:pPr>
        <w:pStyle w:val="ListParagraph"/>
        <w:numPr>
          <w:ilvl w:val="3"/>
          <w:numId w:val="26"/>
        </w:numPr>
        <w:tabs>
          <w:tab w:val="left" w:pos="2265"/>
        </w:tabs>
        <w:adjustRightInd/>
        <w:spacing w:before="275"/>
        <w:ind w:left="799" w:right="879" w:firstLine="1080"/>
      </w:pPr>
      <w:r>
        <w:t>Screen</w:t>
      </w:r>
      <w:r>
        <w:rPr>
          <w:spacing w:val="-6"/>
        </w:rPr>
        <w:t xml:space="preserve"> </w:t>
      </w:r>
      <w:r>
        <w:t>with</w:t>
      </w:r>
      <w:r>
        <w:rPr>
          <w:spacing w:val="-4"/>
        </w:rPr>
        <w:t xml:space="preserve"> </w:t>
      </w:r>
      <w:r>
        <w:t>other</w:t>
      </w:r>
      <w:r>
        <w:rPr>
          <w:spacing w:val="-4"/>
        </w:rPr>
        <w:t xml:space="preserve"> </w:t>
      </w:r>
      <w:r>
        <w:t>DoD-sponsored</w:t>
      </w:r>
      <w:r>
        <w:rPr>
          <w:spacing w:val="-4"/>
        </w:rPr>
        <w:t xml:space="preserve"> </w:t>
      </w:r>
      <w:r>
        <w:t>activities</w:t>
      </w:r>
      <w:r>
        <w:rPr>
          <w:spacing w:val="-4"/>
        </w:rPr>
        <w:t xml:space="preserve"> </w:t>
      </w:r>
      <w:r>
        <w:t>to</w:t>
      </w:r>
      <w:r>
        <w:rPr>
          <w:spacing w:val="-4"/>
        </w:rPr>
        <w:t xml:space="preserve"> </w:t>
      </w:r>
      <w:r>
        <w:t>determine</w:t>
      </w:r>
      <w:r>
        <w:rPr>
          <w:spacing w:val="-4"/>
        </w:rPr>
        <w:t xml:space="preserve"> </w:t>
      </w:r>
      <w:r>
        <w:t>needs</w:t>
      </w:r>
      <w:r>
        <w:rPr>
          <w:spacing w:val="-4"/>
        </w:rPr>
        <w:t xml:space="preserve"> </w:t>
      </w:r>
      <w:r>
        <w:t>for</w:t>
      </w:r>
      <w:r>
        <w:rPr>
          <w:spacing w:val="-4"/>
        </w:rPr>
        <w:t xml:space="preserve"> </w:t>
      </w:r>
      <w:r>
        <w:t>complete aircraft.</w:t>
      </w:r>
      <w:r>
        <w:rPr>
          <w:spacing w:val="40"/>
        </w:rPr>
        <w:t xml:space="preserve"> </w:t>
      </w:r>
      <w:r>
        <w:t>Screening will be in a form agreeable to the Services and other DoD activities.</w:t>
      </w:r>
    </w:p>
    <w:p w14:paraId="0A7DCA11" w14:textId="77777777" w:rsidR="00864406" w:rsidRDefault="00864406" w:rsidP="00864406">
      <w:pPr>
        <w:pStyle w:val="BodyText"/>
      </w:pPr>
    </w:p>
    <w:p w14:paraId="16BDAE8B" w14:textId="3E24D70C" w:rsidR="00864406" w:rsidRDefault="00864406" w:rsidP="00864406">
      <w:pPr>
        <w:pStyle w:val="ListParagraph"/>
        <w:numPr>
          <w:ilvl w:val="3"/>
          <w:numId w:val="26"/>
        </w:numPr>
        <w:tabs>
          <w:tab w:val="left" w:pos="2278"/>
        </w:tabs>
        <w:adjustRightInd/>
        <w:ind w:left="799" w:right="419" w:firstLine="1080"/>
      </w:pPr>
      <w:r>
        <w:t>Report excess aircraft to GSA on Standard Form (SF) 120, “Report of Excess Personal</w:t>
      </w:r>
      <w:r>
        <w:rPr>
          <w:spacing w:val="-4"/>
        </w:rPr>
        <w:t xml:space="preserve"> </w:t>
      </w:r>
      <w:r>
        <w:t>Property,”</w:t>
      </w:r>
      <w:r>
        <w:rPr>
          <w:spacing w:val="-5"/>
        </w:rPr>
        <w:t xml:space="preserve"> </w:t>
      </w:r>
      <w:r>
        <w:t>(available</w:t>
      </w:r>
      <w:r>
        <w:rPr>
          <w:spacing w:val="-5"/>
        </w:rPr>
        <w:t xml:space="preserve"> </w:t>
      </w:r>
      <w:r>
        <w:t>at</w:t>
      </w:r>
      <w:r>
        <w:rPr>
          <w:spacing w:val="-4"/>
        </w:rPr>
        <w:t xml:space="preserve"> </w:t>
      </w:r>
      <w:r>
        <w:t>https://</w:t>
      </w:r>
      <w:hyperlink r:id="rId17">
        <w:r>
          <w:t>www.gsa.gov/forms)</w:t>
        </w:r>
      </w:hyperlink>
      <w:r>
        <w:rPr>
          <w:spacing w:val="-4"/>
        </w:rPr>
        <w:t xml:space="preserve"> </w:t>
      </w:r>
      <w:r>
        <w:t>for</w:t>
      </w:r>
      <w:r>
        <w:rPr>
          <w:spacing w:val="-4"/>
        </w:rPr>
        <w:t xml:space="preserve"> </w:t>
      </w:r>
      <w:r>
        <w:t>Federal</w:t>
      </w:r>
      <w:r>
        <w:rPr>
          <w:spacing w:val="-4"/>
        </w:rPr>
        <w:t xml:space="preserve"> </w:t>
      </w:r>
      <w:r>
        <w:t>and</w:t>
      </w:r>
      <w:r>
        <w:rPr>
          <w:spacing w:val="-4"/>
        </w:rPr>
        <w:t xml:space="preserve"> </w:t>
      </w:r>
      <w:r>
        <w:t>donation</w:t>
      </w:r>
      <w:r>
        <w:rPr>
          <w:spacing w:val="-6"/>
        </w:rPr>
        <w:t xml:space="preserve"> </w:t>
      </w:r>
      <w:r>
        <w:t xml:space="preserve">screening in accordance with part 102 of </w:t>
      </w:r>
      <w:r w:rsidR="000A44DE" w:rsidRPr="004C6AD6">
        <w:rPr>
          <w:highlight w:val="cyan"/>
        </w:rPr>
        <w:t>Title 4</w:t>
      </w:r>
      <w:r w:rsidR="000A44DE">
        <w:rPr>
          <w:highlight w:val="cyan"/>
        </w:rPr>
        <w:t>1 of the CFR</w:t>
      </w:r>
      <w:r>
        <w:t>.</w:t>
      </w:r>
      <w:r>
        <w:rPr>
          <w:spacing w:val="40"/>
        </w:rPr>
        <w:t xml:space="preserve"> </w:t>
      </w:r>
      <w:r>
        <w:t>The SF 120 will list all major systems (such as engines and electronics) missing from the aircraft at the time of reporting.</w:t>
      </w:r>
      <w:r>
        <w:rPr>
          <w:spacing w:val="40"/>
        </w:rPr>
        <w:t xml:space="preserve"> </w:t>
      </w:r>
      <w:r>
        <w:t xml:space="preserve">The report will also indicate whether the data plate, logbooks, and historical and modification records are available, and if additional parts will be removed from the aircraft at the time of release to the transferee. Data plates for aircraft transferred or donated for non-flight purposes will be removed before </w:t>
      </w:r>
      <w:r>
        <w:rPr>
          <w:spacing w:val="-2"/>
        </w:rPr>
        <w:t>issue.</w:t>
      </w:r>
    </w:p>
    <w:p w14:paraId="05DDBF1A" w14:textId="77777777" w:rsidR="00864406" w:rsidRDefault="00864406" w:rsidP="00864406">
      <w:pPr>
        <w:pStyle w:val="BodyText"/>
      </w:pPr>
    </w:p>
    <w:p w14:paraId="26F8E931" w14:textId="77777777" w:rsidR="00864406" w:rsidRDefault="00864406" w:rsidP="00864406">
      <w:pPr>
        <w:pStyle w:val="ListParagraph"/>
        <w:numPr>
          <w:ilvl w:val="3"/>
          <w:numId w:val="26"/>
        </w:numPr>
        <w:tabs>
          <w:tab w:val="left" w:pos="2266"/>
        </w:tabs>
        <w:adjustRightInd/>
        <w:ind w:left="800" w:right="654" w:firstLine="1080"/>
      </w:pPr>
      <w:r>
        <w:t>DoD</w:t>
      </w:r>
      <w:r>
        <w:rPr>
          <w:spacing w:val="-5"/>
        </w:rPr>
        <w:t xml:space="preserve"> </w:t>
      </w:r>
      <w:r>
        <w:t>Components</w:t>
      </w:r>
      <w:r>
        <w:rPr>
          <w:spacing w:val="-4"/>
        </w:rPr>
        <w:t xml:space="preserve"> </w:t>
      </w:r>
      <w:r>
        <w:t>will</w:t>
      </w:r>
      <w:r>
        <w:rPr>
          <w:spacing w:val="-4"/>
        </w:rPr>
        <w:t xml:space="preserve"> </w:t>
      </w:r>
      <w:r>
        <w:t>make</w:t>
      </w:r>
      <w:r>
        <w:rPr>
          <w:spacing w:val="-4"/>
        </w:rPr>
        <w:t xml:space="preserve"> </w:t>
      </w:r>
      <w:r>
        <w:t>all</w:t>
      </w:r>
      <w:r>
        <w:rPr>
          <w:spacing w:val="-5"/>
        </w:rPr>
        <w:t xml:space="preserve"> </w:t>
      </w:r>
      <w:r>
        <w:t>FEPP</w:t>
      </w:r>
      <w:r>
        <w:rPr>
          <w:spacing w:val="-5"/>
        </w:rPr>
        <w:t xml:space="preserve"> </w:t>
      </w:r>
      <w:r>
        <w:t>aircraft</w:t>
      </w:r>
      <w:r>
        <w:rPr>
          <w:spacing w:val="-4"/>
        </w:rPr>
        <w:t xml:space="preserve"> </w:t>
      </w:r>
      <w:r>
        <w:t>available</w:t>
      </w:r>
      <w:r>
        <w:rPr>
          <w:spacing w:val="-4"/>
        </w:rPr>
        <w:t xml:space="preserve"> </w:t>
      </w:r>
      <w:r>
        <w:t>for</w:t>
      </w:r>
      <w:r>
        <w:rPr>
          <w:spacing w:val="-4"/>
        </w:rPr>
        <w:t xml:space="preserve"> </w:t>
      </w:r>
      <w:r>
        <w:t>screening</w:t>
      </w:r>
      <w:r>
        <w:rPr>
          <w:spacing w:val="-5"/>
        </w:rPr>
        <w:t xml:space="preserve"> </w:t>
      </w:r>
      <w:r>
        <w:t>by</w:t>
      </w:r>
      <w:r>
        <w:rPr>
          <w:spacing w:val="-4"/>
        </w:rPr>
        <w:t xml:space="preserve"> </w:t>
      </w:r>
      <w:r>
        <w:t>GSA- approved Federal or State representatives for possible return to the United States for Federal transfer or donation.</w:t>
      </w:r>
    </w:p>
    <w:p w14:paraId="3616BEBD" w14:textId="77777777" w:rsidR="00864406" w:rsidRDefault="00864406" w:rsidP="00864406">
      <w:pPr>
        <w:pStyle w:val="BodyText"/>
      </w:pPr>
    </w:p>
    <w:p w14:paraId="21A02C82" w14:textId="77777777" w:rsidR="00864406" w:rsidRDefault="00864406" w:rsidP="00864406">
      <w:pPr>
        <w:pStyle w:val="ListParagraph"/>
        <w:numPr>
          <w:ilvl w:val="1"/>
          <w:numId w:val="26"/>
        </w:numPr>
        <w:tabs>
          <w:tab w:val="left" w:pos="1460"/>
        </w:tabs>
        <w:adjustRightInd/>
        <w:ind w:left="1460" w:hanging="300"/>
      </w:pPr>
      <w:r>
        <w:rPr>
          <w:u w:val="single"/>
        </w:rPr>
        <w:t>Categories</w:t>
      </w:r>
      <w:r>
        <w:rPr>
          <w:spacing w:val="-1"/>
          <w:u w:val="single"/>
        </w:rPr>
        <w:t xml:space="preserve"> </w:t>
      </w:r>
      <w:r>
        <w:rPr>
          <w:u w:val="single"/>
        </w:rPr>
        <w:t>of</w:t>
      </w:r>
      <w:r>
        <w:rPr>
          <w:spacing w:val="-2"/>
          <w:u w:val="single"/>
        </w:rPr>
        <w:t xml:space="preserve"> Aircraft</w:t>
      </w:r>
    </w:p>
    <w:p w14:paraId="18D83485"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9639C1F" w14:textId="16CC894C" w:rsidR="00864406" w:rsidRDefault="00864406" w:rsidP="00864406">
      <w:pPr>
        <w:pStyle w:val="ListParagraph"/>
        <w:numPr>
          <w:ilvl w:val="2"/>
          <w:numId w:val="26"/>
        </w:numPr>
        <w:tabs>
          <w:tab w:val="left" w:pos="1919"/>
        </w:tabs>
        <w:adjustRightInd/>
        <w:spacing w:before="173"/>
        <w:ind w:left="800" w:right="555" w:firstLine="720"/>
      </w:pPr>
      <w:r>
        <w:rPr>
          <w:u w:val="single"/>
        </w:rPr>
        <w:t>Category</w:t>
      </w:r>
      <w:r>
        <w:rPr>
          <w:spacing w:val="-3"/>
          <w:u w:val="single"/>
        </w:rPr>
        <w:t xml:space="preserve"> </w:t>
      </w:r>
      <w:r>
        <w:rPr>
          <w:u w:val="single"/>
        </w:rPr>
        <w:t>“A”</w:t>
      </w:r>
      <w:r>
        <w:rPr>
          <w:spacing w:val="-3"/>
        </w:rPr>
        <w:t xml:space="preserve"> </w:t>
      </w:r>
      <w:r>
        <w:t>-</w:t>
      </w:r>
      <w:r>
        <w:rPr>
          <w:spacing w:val="-3"/>
        </w:rPr>
        <w:t xml:space="preserve"> </w:t>
      </w:r>
      <w:r>
        <w:t>Aircraft</w:t>
      </w:r>
      <w:r>
        <w:rPr>
          <w:spacing w:val="-3"/>
        </w:rPr>
        <w:t xml:space="preserve"> </w:t>
      </w:r>
      <w:r>
        <w:t>authorized</w:t>
      </w:r>
      <w:r>
        <w:rPr>
          <w:spacing w:val="-3"/>
        </w:rPr>
        <w:t xml:space="preserve"> </w:t>
      </w:r>
      <w:r>
        <w:t>for</w:t>
      </w:r>
      <w:r>
        <w:rPr>
          <w:spacing w:val="-3"/>
        </w:rPr>
        <w:t xml:space="preserve"> </w:t>
      </w:r>
      <w:r>
        <w:t>sale</w:t>
      </w:r>
      <w:r>
        <w:rPr>
          <w:spacing w:val="-3"/>
        </w:rPr>
        <w:t xml:space="preserve"> </w:t>
      </w:r>
      <w:r>
        <w:t>and</w:t>
      </w:r>
      <w:r>
        <w:rPr>
          <w:spacing w:val="-3"/>
        </w:rPr>
        <w:t xml:space="preserve"> </w:t>
      </w:r>
      <w:r>
        <w:t>exchange</w:t>
      </w:r>
      <w:r>
        <w:rPr>
          <w:spacing w:val="-4"/>
        </w:rPr>
        <w:t xml:space="preserve"> </w:t>
      </w:r>
      <w:r>
        <w:t>for</w:t>
      </w:r>
      <w:r>
        <w:rPr>
          <w:spacing w:val="-3"/>
        </w:rPr>
        <w:t xml:space="preserve"> </w:t>
      </w:r>
      <w:r>
        <w:t>commercial</w:t>
      </w:r>
      <w:r>
        <w:rPr>
          <w:spacing w:val="-3"/>
        </w:rPr>
        <w:t xml:space="preserve"> </w:t>
      </w:r>
      <w:r>
        <w:t>use.</w:t>
      </w:r>
      <w:r>
        <w:rPr>
          <w:spacing w:val="40"/>
        </w:rPr>
        <w:t xml:space="preserve"> </w:t>
      </w:r>
      <w:r>
        <w:t xml:space="preserve">This includes fixed wing (Federal Supply Classification (FSC) Code 1510) and rotary wing (FSC 1520) aircraft, which do not require DEMIL as defined </w:t>
      </w:r>
      <w:r w:rsidR="00334679">
        <w:t xml:space="preserve"> DoD Instruction 4160.28</w:t>
      </w:r>
      <w:r>
        <w:t xml:space="preserve"> and have been identified by the Military Department as available for commercial sale or exchange.</w:t>
      </w:r>
      <w:r>
        <w:rPr>
          <w:spacing w:val="40"/>
        </w:rPr>
        <w:t xml:space="preserve"> </w:t>
      </w:r>
      <w:r>
        <w:t xml:space="preserve">A list of saleable aircraft is available on the DoD DEMIL Website </w:t>
      </w:r>
      <w:r w:rsidR="003605FE" w:rsidRPr="003605FE">
        <w:t>https://www.dla.mil/Working-With-DLA/Federal-and-International-Cataloging/DEMIL-Trade-Security/DEMILPOC/</w:t>
      </w:r>
      <w:r>
        <w:t>.</w:t>
      </w:r>
    </w:p>
    <w:p w14:paraId="3D6927E1" w14:textId="77777777" w:rsidR="00864406" w:rsidRDefault="00864406" w:rsidP="00864406">
      <w:pPr>
        <w:pStyle w:val="ListParagraph"/>
        <w:numPr>
          <w:ilvl w:val="3"/>
          <w:numId w:val="26"/>
        </w:numPr>
        <w:tabs>
          <w:tab w:val="left" w:pos="2266"/>
        </w:tabs>
        <w:adjustRightInd/>
        <w:spacing w:before="276"/>
        <w:ind w:left="2266" w:hanging="386"/>
      </w:pPr>
      <w:r>
        <w:rPr>
          <w:u w:val="single"/>
        </w:rPr>
        <w:t>Category</w:t>
      </w:r>
      <w:r>
        <w:rPr>
          <w:spacing w:val="-4"/>
          <w:u w:val="single"/>
        </w:rPr>
        <w:t xml:space="preserve"> </w:t>
      </w:r>
      <w:r>
        <w:rPr>
          <w:u w:val="single"/>
        </w:rPr>
        <w:t>“A</w:t>
      </w:r>
      <w:r>
        <w:t>.”</w:t>
      </w:r>
      <w:r>
        <w:rPr>
          <w:spacing w:val="58"/>
        </w:rPr>
        <w:t xml:space="preserve"> </w:t>
      </w:r>
      <w:r>
        <w:t>The</w:t>
      </w:r>
      <w:r>
        <w:rPr>
          <w:spacing w:val="-2"/>
        </w:rPr>
        <w:t xml:space="preserve"> </w:t>
      </w:r>
      <w:r>
        <w:t>priority</w:t>
      </w:r>
      <w:r>
        <w:rPr>
          <w:spacing w:val="-1"/>
        </w:rPr>
        <w:t xml:space="preserve"> </w:t>
      </w:r>
      <w:r>
        <w:t>for</w:t>
      </w:r>
      <w:r>
        <w:rPr>
          <w:spacing w:val="-1"/>
        </w:rPr>
        <w:t xml:space="preserve"> </w:t>
      </w:r>
      <w:r>
        <w:t>allocation</w:t>
      </w:r>
      <w:r>
        <w:rPr>
          <w:spacing w:val="-1"/>
        </w:rPr>
        <w:t xml:space="preserve"> </w:t>
      </w:r>
      <w:r>
        <w:t>of</w:t>
      </w:r>
      <w:r>
        <w:rPr>
          <w:spacing w:val="-4"/>
        </w:rPr>
        <w:t xml:space="preserve"> </w:t>
      </w:r>
      <w:r>
        <w:t>Category</w:t>
      </w:r>
      <w:r>
        <w:rPr>
          <w:spacing w:val="-1"/>
        </w:rPr>
        <w:t xml:space="preserve"> </w:t>
      </w:r>
      <w:r>
        <w:t>“A”</w:t>
      </w:r>
      <w:r>
        <w:rPr>
          <w:spacing w:val="-1"/>
        </w:rPr>
        <w:t xml:space="preserve"> </w:t>
      </w:r>
      <w:r>
        <w:t>aircraft</w:t>
      </w:r>
      <w:r>
        <w:rPr>
          <w:spacing w:val="-1"/>
        </w:rPr>
        <w:t xml:space="preserve"> </w:t>
      </w:r>
      <w:r>
        <w:rPr>
          <w:spacing w:val="-5"/>
        </w:rPr>
        <w:t>is:</w:t>
      </w:r>
    </w:p>
    <w:p w14:paraId="062BBBAF" w14:textId="77777777" w:rsidR="00864406" w:rsidRDefault="00864406" w:rsidP="00864406">
      <w:pPr>
        <w:pStyle w:val="ListParagraph"/>
        <w:numPr>
          <w:ilvl w:val="4"/>
          <w:numId w:val="26"/>
        </w:numPr>
        <w:tabs>
          <w:tab w:val="left" w:pos="2540"/>
        </w:tabs>
        <w:adjustRightInd/>
        <w:spacing w:before="276"/>
        <w:ind w:left="2540"/>
        <w:rPr>
          <w:u w:val="single"/>
        </w:rPr>
      </w:pPr>
      <w:r>
        <w:t>Issue</w:t>
      </w:r>
      <w:r>
        <w:rPr>
          <w:spacing w:val="-2"/>
        </w:rPr>
        <w:t xml:space="preserve"> </w:t>
      </w:r>
      <w:r>
        <w:t>to</w:t>
      </w:r>
      <w:r>
        <w:rPr>
          <w:spacing w:val="-3"/>
        </w:rPr>
        <w:t xml:space="preserve"> </w:t>
      </w:r>
      <w:r>
        <w:t>another</w:t>
      </w:r>
      <w:r>
        <w:rPr>
          <w:spacing w:val="-1"/>
        </w:rPr>
        <w:t xml:space="preserve"> </w:t>
      </w:r>
      <w:r>
        <w:t>Military</w:t>
      </w:r>
      <w:r>
        <w:rPr>
          <w:spacing w:val="-2"/>
        </w:rPr>
        <w:t xml:space="preserve"> </w:t>
      </w:r>
      <w:r>
        <w:t>Department</w:t>
      </w:r>
      <w:r>
        <w:rPr>
          <w:spacing w:val="-1"/>
        </w:rPr>
        <w:t xml:space="preserve"> </w:t>
      </w:r>
      <w:r>
        <w:t>as</w:t>
      </w:r>
      <w:r>
        <w:rPr>
          <w:spacing w:val="-1"/>
        </w:rPr>
        <w:t xml:space="preserve"> </w:t>
      </w:r>
      <w:r>
        <w:t>complete</w:t>
      </w:r>
      <w:r>
        <w:rPr>
          <w:spacing w:val="-1"/>
        </w:rPr>
        <w:t xml:space="preserve"> </w:t>
      </w:r>
      <w:r>
        <w:rPr>
          <w:spacing w:val="-2"/>
        </w:rPr>
        <w:t>aircraft.</w:t>
      </w:r>
    </w:p>
    <w:p w14:paraId="56CBCCFD" w14:textId="77777777" w:rsidR="00864406" w:rsidRDefault="00864406" w:rsidP="00864406">
      <w:pPr>
        <w:pStyle w:val="BodyText"/>
      </w:pPr>
    </w:p>
    <w:p w14:paraId="6383EA63" w14:textId="77777777" w:rsidR="00864406" w:rsidRDefault="00864406" w:rsidP="00864406">
      <w:pPr>
        <w:pStyle w:val="ListParagraph"/>
        <w:numPr>
          <w:ilvl w:val="4"/>
          <w:numId w:val="26"/>
        </w:numPr>
        <w:tabs>
          <w:tab w:val="left" w:pos="2540"/>
        </w:tabs>
        <w:adjustRightInd/>
        <w:ind w:left="2540"/>
        <w:rPr>
          <w:u w:val="single"/>
        </w:rPr>
      </w:pPr>
      <w:r>
        <w:t>Issue</w:t>
      </w:r>
      <w:r>
        <w:rPr>
          <w:spacing w:val="-2"/>
        </w:rPr>
        <w:t xml:space="preserve"> </w:t>
      </w:r>
      <w:r>
        <w:t>to</w:t>
      </w:r>
      <w:r>
        <w:rPr>
          <w:spacing w:val="-3"/>
        </w:rPr>
        <w:t xml:space="preserve"> </w:t>
      </w:r>
      <w:r>
        <w:t>another</w:t>
      </w:r>
      <w:r>
        <w:rPr>
          <w:spacing w:val="-1"/>
        </w:rPr>
        <w:t xml:space="preserve"> </w:t>
      </w:r>
      <w:r>
        <w:t>DoD</w:t>
      </w:r>
      <w:r>
        <w:rPr>
          <w:spacing w:val="-3"/>
        </w:rPr>
        <w:t xml:space="preserve"> </w:t>
      </w:r>
      <w:r>
        <w:t>activity</w:t>
      </w:r>
      <w:r>
        <w:rPr>
          <w:spacing w:val="-3"/>
        </w:rPr>
        <w:t xml:space="preserve"> </w:t>
      </w:r>
      <w:r>
        <w:t>(includes</w:t>
      </w:r>
      <w:r>
        <w:rPr>
          <w:spacing w:val="-1"/>
        </w:rPr>
        <w:t xml:space="preserve"> </w:t>
      </w:r>
      <w:r>
        <w:t>Civil</w:t>
      </w:r>
      <w:r>
        <w:rPr>
          <w:spacing w:val="-1"/>
        </w:rPr>
        <w:t xml:space="preserve"> </w:t>
      </w:r>
      <w:r>
        <w:t>Air</w:t>
      </w:r>
      <w:r>
        <w:rPr>
          <w:spacing w:val="-2"/>
        </w:rPr>
        <w:t xml:space="preserve"> </w:t>
      </w:r>
      <w:r>
        <w:t>Patrol</w:t>
      </w:r>
      <w:r>
        <w:rPr>
          <w:spacing w:val="-2"/>
        </w:rPr>
        <w:t xml:space="preserve"> </w:t>
      </w:r>
      <w:r>
        <w:t>(CAP)</w:t>
      </w:r>
      <w:r>
        <w:rPr>
          <w:spacing w:val="-1"/>
        </w:rPr>
        <w:t xml:space="preserve"> </w:t>
      </w:r>
      <w:r>
        <w:t>as</w:t>
      </w:r>
      <w:r>
        <w:rPr>
          <w:spacing w:val="-1"/>
        </w:rPr>
        <w:t xml:space="preserve"> </w:t>
      </w:r>
      <w:r>
        <w:rPr>
          <w:spacing w:val="-2"/>
        </w:rPr>
        <w:t>complete</w:t>
      </w:r>
    </w:p>
    <w:p w14:paraId="56C3C80E" w14:textId="77777777" w:rsidR="00864406" w:rsidRDefault="00864406" w:rsidP="00864406">
      <w:pPr>
        <w:pStyle w:val="BodyText"/>
        <w:ind w:left="800"/>
      </w:pPr>
      <w:r>
        <w:rPr>
          <w:spacing w:val="-2"/>
        </w:rPr>
        <w:t>aircraft.</w:t>
      </w:r>
    </w:p>
    <w:p w14:paraId="2FDEB719" w14:textId="77777777" w:rsidR="00864406" w:rsidRDefault="00864406" w:rsidP="00864406">
      <w:pPr>
        <w:pStyle w:val="BodyText"/>
      </w:pPr>
    </w:p>
    <w:p w14:paraId="0E231725" w14:textId="77777777" w:rsidR="00864406" w:rsidRDefault="00864406" w:rsidP="00864406">
      <w:pPr>
        <w:pStyle w:val="ListParagraph"/>
        <w:numPr>
          <w:ilvl w:val="4"/>
          <w:numId w:val="26"/>
        </w:numPr>
        <w:tabs>
          <w:tab w:val="left" w:pos="2540"/>
        </w:tabs>
        <w:adjustRightInd/>
        <w:ind w:right="533" w:firstLine="1440"/>
        <w:rPr>
          <w:u w:val="single"/>
        </w:rPr>
      </w:pPr>
      <w:r>
        <w:t>Use</w:t>
      </w:r>
      <w:r>
        <w:rPr>
          <w:spacing w:val="-3"/>
        </w:rPr>
        <w:t xml:space="preserve"> </w:t>
      </w:r>
      <w:r>
        <w:t>of</w:t>
      </w:r>
      <w:r>
        <w:rPr>
          <w:spacing w:val="-4"/>
        </w:rPr>
        <w:t xml:space="preserve"> </w:t>
      </w:r>
      <w:r>
        <w:t>aircraft</w:t>
      </w:r>
      <w:r>
        <w:rPr>
          <w:spacing w:val="-3"/>
        </w:rPr>
        <w:t xml:space="preserve"> </w:t>
      </w:r>
      <w:r>
        <w:t>for</w:t>
      </w:r>
      <w:r>
        <w:rPr>
          <w:spacing w:val="-3"/>
        </w:rPr>
        <w:t xml:space="preserve"> </w:t>
      </w:r>
      <w:r>
        <w:t>parts</w:t>
      </w:r>
      <w:r>
        <w:rPr>
          <w:spacing w:val="-3"/>
        </w:rPr>
        <w:t xml:space="preserve"> </w:t>
      </w:r>
      <w:r>
        <w:t>reclamation</w:t>
      </w:r>
      <w:r>
        <w:rPr>
          <w:spacing w:val="-3"/>
        </w:rPr>
        <w:t xml:space="preserve"> </w:t>
      </w:r>
      <w:r>
        <w:t>to</w:t>
      </w:r>
      <w:r>
        <w:rPr>
          <w:spacing w:val="-3"/>
        </w:rPr>
        <w:t xml:space="preserve"> </w:t>
      </w:r>
      <w:r>
        <w:t>satisfy</w:t>
      </w:r>
      <w:r>
        <w:rPr>
          <w:spacing w:val="-3"/>
        </w:rPr>
        <w:t xml:space="preserve"> </w:t>
      </w:r>
      <w:r>
        <w:t>DoD</w:t>
      </w:r>
      <w:r>
        <w:rPr>
          <w:spacing w:val="-4"/>
        </w:rPr>
        <w:t xml:space="preserve"> </w:t>
      </w:r>
      <w:r>
        <w:t>supply</w:t>
      </w:r>
      <w:r>
        <w:rPr>
          <w:spacing w:val="-3"/>
        </w:rPr>
        <w:t xml:space="preserve"> </w:t>
      </w:r>
      <w:r>
        <w:t>system</w:t>
      </w:r>
      <w:r>
        <w:rPr>
          <w:spacing w:val="-5"/>
        </w:rPr>
        <w:t xml:space="preserve"> </w:t>
      </w:r>
      <w:r>
        <w:t>needs</w:t>
      </w:r>
      <w:r>
        <w:rPr>
          <w:spacing w:val="-3"/>
        </w:rPr>
        <w:t xml:space="preserve"> </w:t>
      </w:r>
      <w:r>
        <w:t>with the needs of the owning Military Department taking precedence.</w:t>
      </w:r>
    </w:p>
    <w:p w14:paraId="733BB0D8" w14:textId="77777777" w:rsidR="00864406" w:rsidRDefault="00864406" w:rsidP="00864406">
      <w:pPr>
        <w:pStyle w:val="BodyText"/>
      </w:pPr>
    </w:p>
    <w:p w14:paraId="53FC3678" w14:textId="77777777" w:rsidR="00864406" w:rsidRDefault="00864406" w:rsidP="00864406">
      <w:pPr>
        <w:pStyle w:val="ListParagraph"/>
        <w:numPr>
          <w:ilvl w:val="4"/>
          <w:numId w:val="26"/>
        </w:numPr>
        <w:tabs>
          <w:tab w:val="left" w:pos="2540"/>
        </w:tabs>
        <w:adjustRightInd/>
        <w:ind w:left="2540"/>
        <w:rPr>
          <w:u w:val="single"/>
        </w:rPr>
      </w:pPr>
      <w:r>
        <w:t>Issue</w:t>
      </w:r>
      <w:r>
        <w:rPr>
          <w:spacing w:val="-3"/>
        </w:rPr>
        <w:t xml:space="preserve"> </w:t>
      </w:r>
      <w:r>
        <w:t>of</w:t>
      </w:r>
      <w:r>
        <w:rPr>
          <w:spacing w:val="-2"/>
        </w:rPr>
        <w:t xml:space="preserve"> </w:t>
      </w:r>
      <w:r>
        <w:t>excess</w:t>
      </w:r>
      <w:r>
        <w:rPr>
          <w:spacing w:val="-1"/>
        </w:rPr>
        <w:t xml:space="preserve"> </w:t>
      </w:r>
      <w:r>
        <w:t>aircraft</w:t>
      </w:r>
      <w:r>
        <w:rPr>
          <w:spacing w:val="-2"/>
        </w:rPr>
        <w:t xml:space="preserve"> </w:t>
      </w:r>
      <w:r>
        <w:t>to</w:t>
      </w:r>
      <w:r>
        <w:rPr>
          <w:spacing w:val="-1"/>
        </w:rPr>
        <w:t xml:space="preserve"> </w:t>
      </w:r>
      <w:r>
        <w:t>Federal</w:t>
      </w:r>
      <w:r>
        <w:rPr>
          <w:spacing w:val="-1"/>
        </w:rPr>
        <w:t xml:space="preserve"> </w:t>
      </w:r>
      <w:r>
        <w:t>and</w:t>
      </w:r>
      <w:r>
        <w:rPr>
          <w:spacing w:val="-2"/>
        </w:rPr>
        <w:t xml:space="preserve"> </w:t>
      </w:r>
      <w:r>
        <w:t>State</w:t>
      </w:r>
      <w:r>
        <w:rPr>
          <w:spacing w:val="-1"/>
        </w:rPr>
        <w:t xml:space="preserve"> </w:t>
      </w:r>
      <w:r>
        <w:t>law</w:t>
      </w:r>
      <w:r>
        <w:rPr>
          <w:spacing w:val="-2"/>
        </w:rPr>
        <w:t xml:space="preserve"> </w:t>
      </w:r>
      <w:r>
        <w:t>enforcement</w:t>
      </w:r>
      <w:r>
        <w:rPr>
          <w:spacing w:val="-1"/>
        </w:rPr>
        <w:t xml:space="preserve"> </w:t>
      </w:r>
      <w:r>
        <w:rPr>
          <w:spacing w:val="-2"/>
        </w:rPr>
        <w:t>activities.</w:t>
      </w:r>
    </w:p>
    <w:p w14:paraId="0DC277EF" w14:textId="77777777" w:rsidR="00864406" w:rsidRDefault="00864406" w:rsidP="00864406">
      <w:pPr>
        <w:pStyle w:val="BodyText"/>
      </w:pPr>
    </w:p>
    <w:p w14:paraId="787FB33C" w14:textId="77777777" w:rsidR="00864406" w:rsidRDefault="00864406" w:rsidP="00864406">
      <w:pPr>
        <w:pStyle w:val="ListParagraph"/>
        <w:numPr>
          <w:ilvl w:val="4"/>
          <w:numId w:val="26"/>
        </w:numPr>
        <w:tabs>
          <w:tab w:val="left" w:pos="2540"/>
        </w:tabs>
        <w:adjustRightInd/>
        <w:ind w:right="445" w:firstLine="1440"/>
        <w:rPr>
          <w:u w:val="single"/>
        </w:rPr>
      </w:pPr>
      <w:r>
        <w:t>Transfer of aircraft to a FCA through GSA.</w:t>
      </w:r>
      <w:r>
        <w:rPr>
          <w:spacing w:val="40"/>
        </w:rPr>
        <w:t xml:space="preserve"> </w:t>
      </w:r>
      <w:r>
        <w:t>On a case-by-case basis, GSA may request transfer to a FCA for continued flight use before issues as stated previously.</w:t>
      </w:r>
      <w:r>
        <w:rPr>
          <w:spacing w:val="40"/>
        </w:rPr>
        <w:t xml:space="preserve"> </w:t>
      </w:r>
      <w:r>
        <w:t>The request</w:t>
      </w:r>
      <w:r>
        <w:rPr>
          <w:spacing w:val="-2"/>
        </w:rPr>
        <w:t xml:space="preserve"> </w:t>
      </w:r>
      <w:r>
        <w:t>will</w:t>
      </w:r>
      <w:r>
        <w:rPr>
          <w:spacing w:val="-3"/>
        </w:rPr>
        <w:t xml:space="preserve"> </w:t>
      </w:r>
      <w:r>
        <w:t>specify</w:t>
      </w:r>
      <w:r>
        <w:rPr>
          <w:spacing w:val="-2"/>
        </w:rPr>
        <w:t xml:space="preserve"> </w:t>
      </w:r>
      <w:r>
        <w:t>the</w:t>
      </w:r>
      <w:r>
        <w:rPr>
          <w:spacing w:val="-3"/>
        </w:rPr>
        <w:t xml:space="preserve"> </w:t>
      </w:r>
      <w:r>
        <w:t>receiving</w:t>
      </w:r>
      <w:r>
        <w:rPr>
          <w:spacing w:val="-3"/>
        </w:rPr>
        <w:t xml:space="preserve"> </w:t>
      </w:r>
      <w:r>
        <w:t>agency</w:t>
      </w:r>
      <w:r>
        <w:rPr>
          <w:spacing w:val="-2"/>
        </w:rPr>
        <w:t xml:space="preserve"> </w:t>
      </w:r>
      <w:r>
        <w:t>and</w:t>
      </w:r>
      <w:r>
        <w:rPr>
          <w:spacing w:val="-2"/>
        </w:rPr>
        <w:t xml:space="preserve"> </w:t>
      </w:r>
      <w:r>
        <w:t>its</w:t>
      </w:r>
      <w:r>
        <w:rPr>
          <w:spacing w:val="-2"/>
        </w:rPr>
        <w:t xml:space="preserve"> </w:t>
      </w:r>
      <w:r>
        <w:t>intended</w:t>
      </w:r>
      <w:r>
        <w:rPr>
          <w:spacing w:val="-2"/>
        </w:rPr>
        <w:t xml:space="preserve"> </w:t>
      </w:r>
      <w:r>
        <w:t>use</w:t>
      </w:r>
      <w:r>
        <w:rPr>
          <w:spacing w:val="-3"/>
        </w:rPr>
        <w:t xml:space="preserve"> </w:t>
      </w:r>
      <w:r>
        <w:t>of</w:t>
      </w:r>
      <w:r>
        <w:rPr>
          <w:spacing w:val="-3"/>
        </w:rPr>
        <w:t xml:space="preserve"> </w:t>
      </w:r>
      <w:r>
        <w:t>the</w:t>
      </w:r>
      <w:r>
        <w:rPr>
          <w:spacing w:val="-2"/>
        </w:rPr>
        <w:t xml:space="preserve"> </w:t>
      </w:r>
      <w:r>
        <w:t>aircraft.</w:t>
      </w:r>
      <w:r>
        <w:rPr>
          <w:spacing w:val="40"/>
        </w:rPr>
        <w:t xml:space="preserve"> </w:t>
      </w:r>
      <w:r>
        <w:t>Such</w:t>
      </w:r>
      <w:r>
        <w:rPr>
          <w:spacing w:val="-2"/>
        </w:rPr>
        <w:t xml:space="preserve"> </w:t>
      </w:r>
      <w:r>
        <w:t>requests</w:t>
      </w:r>
      <w:r>
        <w:rPr>
          <w:spacing w:val="-2"/>
        </w:rPr>
        <w:t xml:space="preserve"> </w:t>
      </w:r>
      <w:r>
        <w:t>will, when feasible, be honored by the owning Military Department instead of parts reclamation.</w:t>
      </w:r>
    </w:p>
    <w:p w14:paraId="560BF377" w14:textId="77777777" w:rsidR="00864406" w:rsidRDefault="00864406" w:rsidP="00864406">
      <w:pPr>
        <w:pStyle w:val="BodyText"/>
      </w:pPr>
    </w:p>
    <w:p w14:paraId="23880103" w14:textId="77777777" w:rsidR="00864406" w:rsidRDefault="00864406" w:rsidP="00864406">
      <w:pPr>
        <w:pStyle w:val="ListParagraph"/>
        <w:numPr>
          <w:ilvl w:val="4"/>
          <w:numId w:val="26"/>
        </w:numPr>
        <w:tabs>
          <w:tab w:val="left" w:pos="2540"/>
        </w:tabs>
        <w:adjustRightInd/>
        <w:ind w:left="2540"/>
        <w:rPr>
          <w:u w:val="single"/>
        </w:rPr>
      </w:pPr>
      <w:r>
        <w:t>Donation</w:t>
      </w:r>
      <w:r>
        <w:rPr>
          <w:spacing w:val="-4"/>
        </w:rPr>
        <w:t xml:space="preserve"> </w:t>
      </w:r>
      <w:r>
        <w:t>of</w:t>
      </w:r>
      <w:r>
        <w:rPr>
          <w:spacing w:val="-2"/>
        </w:rPr>
        <w:t xml:space="preserve"> </w:t>
      </w:r>
      <w:r>
        <w:t>surplus</w:t>
      </w:r>
      <w:r>
        <w:rPr>
          <w:spacing w:val="-2"/>
        </w:rPr>
        <w:t xml:space="preserve"> </w:t>
      </w:r>
      <w:r>
        <w:t>aircraft</w:t>
      </w:r>
      <w:r>
        <w:rPr>
          <w:spacing w:val="-1"/>
        </w:rPr>
        <w:t xml:space="preserve"> </w:t>
      </w:r>
      <w:r>
        <w:t>to</w:t>
      </w:r>
      <w:r>
        <w:rPr>
          <w:spacing w:val="-1"/>
        </w:rPr>
        <w:t xml:space="preserve"> </w:t>
      </w:r>
      <w:r>
        <w:t>authorized</w:t>
      </w:r>
      <w:r>
        <w:rPr>
          <w:spacing w:val="-4"/>
        </w:rPr>
        <w:t xml:space="preserve"> </w:t>
      </w:r>
      <w:r>
        <w:t>recipients</w:t>
      </w:r>
      <w:r>
        <w:rPr>
          <w:spacing w:val="-2"/>
        </w:rPr>
        <w:t xml:space="preserve"> </w:t>
      </w:r>
      <w:r>
        <w:t>through</w:t>
      </w:r>
      <w:r>
        <w:rPr>
          <w:spacing w:val="-1"/>
        </w:rPr>
        <w:t xml:space="preserve"> </w:t>
      </w:r>
      <w:r>
        <w:rPr>
          <w:spacing w:val="-4"/>
        </w:rPr>
        <w:t>GSA.</w:t>
      </w:r>
    </w:p>
    <w:p w14:paraId="339B8F55" w14:textId="77777777" w:rsidR="00864406" w:rsidRDefault="00864406" w:rsidP="00864406">
      <w:pPr>
        <w:pStyle w:val="ListParagraph"/>
        <w:numPr>
          <w:ilvl w:val="3"/>
          <w:numId w:val="26"/>
        </w:numPr>
        <w:tabs>
          <w:tab w:val="left" w:pos="2279"/>
        </w:tabs>
        <w:adjustRightInd/>
        <w:spacing w:before="275"/>
        <w:ind w:left="2279" w:hanging="399"/>
      </w:pPr>
      <w:r>
        <w:rPr>
          <w:u w:val="single"/>
        </w:rPr>
        <w:t>Issues</w:t>
      </w:r>
      <w:r>
        <w:rPr>
          <w:spacing w:val="-1"/>
          <w:u w:val="single"/>
        </w:rPr>
        <w:t xml:space="preserve"> </w:t>
      </w:r>
      <w:r>
        <w:rPr>
          <w:u w:val="single"/>
        </w:rPr>
        <w:t>to</w:t>
      </w:r>
      <w:r>
        <w:rPr>
          <w:spacing w:val="-2"/>
          <w:u w:val="single"/>
        </w:rPr>
        <w:t xml:space="preserve"> </w:t>
      </w:r>
      <w:r>
        <w:rPr>
          <w:spacing w:val="-5"/>
          <w:u w:val="single"/>
        </w:rPr>
        <w:t>CAP</w:t>
      </w:r>
    </w:p>
    <w:p w14:paraId="71D66F0A" w14:textId="77777777" w:rsidR="00864406" w:rsidRDefault="00864406" w:rsidP="00864406">
      <w:pPr>
        <w:pStyle w:val="BodyText"/>
      </w:pPr>
    </w:p>
    <w:p w14:paraId="4A6ED78E" w14:textId="77777777" w:rsidR="00864406" w:rsidRDefault="00864406" w:rsidP="00864406">
      <w:pPr>
        <w:pStyle w:val="ListParagraph"/>
        <w:numPr>
          <w:ilvl w:val="4"/>
          <w:numId w:val="26"/>
        </w:numPr>
        <w:tabs>
          <w:tab w:val="left" w:pos="2540"/>
        </w:tabs>
        <w:adjustRightInd/>
        <w:ind w:right="505" w:firstLine="1440"/>
        <w:rPr>
          <w:u w:val="single"/>
        </w:rPr>
      </w:pPr>
      <w:r>
        <w:t>If flyable non-AMARG aircraft are selected by headquarters (HQ) CAP-U.S. Air</w:t>
      </w:r>
      <w:r>
        <w:rPr>
          <w:spacing w:val="-3"/>
        </w:rPr>
        <w:t xml:space="preserve"> </w:t>
      </w:r>
      <w:r>
        <w:t>Force</w:t>
      </w:r>
      <w:r>
        <w:rPr>
          <w:spacing w:val="-3"/>
        </w:rPr>
        <w:t xml:space="preserve"> </w:t>
      </w:r>
      <w:r>
        <w:t>(USAF)</w:t>
      </w:r>
      <w:r>
        <w:rPr>
          <w:spacing w:val="-2"/>
        </w:rPr>
        <w:t xml:space="preserve"> </w:t>
      </w:r>
      <w:r>
        <w:t>for</w:t>
      </w:r>
      <w:r>
        <w:rPr>
          <w:spacing w:val="-3"/>
        </w:rPr>
        <w:t xml:space="preserve"> </w:t>
      </w:r>
      <w:r>
        <w:t>issue</w:t>
      </w:r>
      <w:r>
        <w:rPr>
          <w:spacing w:val="-3"/>
        </w:rPr>
        <w:t xml:space="preserve"> </w:t>
      </w:r>
      <w:r>
        <w:t>to</w:t>
      </w:r>
      <w:r>
        <w:rPr>
          <w:spacing w:val="-3"/>
        </w:rPr>
        <w:t xml:space="preserve"> </w:t>
      </w:r>
      <w:r>
        <w:t>CAP,</w:t>
      </w:r>
      <w:r>
        <w:rPr>
          <w:spacing w:val="-3"/>
        </w:rPr>
        <w:t xml:space="preserve"> </w:t>
      </w:r>
      <w:r>
        <w:t>the</w:t>
      </w:r>
      <w:r>
        <w:rPr>
          <w:spacing w:val="-3"/>
        </w:rPr>
        <w:t xml:space="preserve"> </w:t>
      </w:r>
      <w:r>
        <w:t>losing</w:t>
      </w:r>
      <w:r>
        <w:rPr>
          <w:spacing w:val="-4"/>
        </w:rPr>
        <w:t xml:space="preserve"> </w:t>
      </w:r>
      <w:r>
        <w:t>Military</w:t>
      </w:r>
      <w:r>
        <w:rPr>
          <w:spacing w:val="-3"/>
        </w:rPr>
        <w:t xml:space="preserve"> </w:t>
      </w:r>
      <w:r>
        <w:t>Department</w:t>
      </w:r>
      <w:r>
        <w:rPr>
          <w:spacing w:val="-3"/>
        </w:rPr>
        <w:t xml:space="preserve"> </w:t>
      </w:r>
      <w:r>
        <w:t>will</w:t>
      </w:r>
      <w:r>
        <w:rPr>
          <w:spacing w:val="-3"/>
        </w:rPr>
        <w:t xml:space="preserve"> </w:t>
      </w:r>
      <w:r>
        <w:t>issue</w:t>
      </w:r>
      <w:r>
        <w:rPr>
          <w:spacing w:val="-4"/>
        </w:rPr>
        <w:t xml:space="preserve"> </w:t>
      </w:r>
      <w:r>
        <w:t>the</w:t>
      </w:r>
      <w:r>
        <w:rPr>
          <w:spacing w:val="-3"/>
        </w:rPr>
        <w:t xml:space="preserve"> </w:t>
      </w:r>
      <w:r>
        <w:t>aircraft</w:t>
      </w:r>
      <w:r>
        <w:rPr>
          <w:spacing w:val="-4"/>
        </w:rPr>
        <w:t xml:space="preserve"> </w:t>
      </w:r>
      <w:r>
        <w:t>to</w:t>
      </w:r>
      <w:r>
        <w:rPr>
          <w:spacing w:val="-4"/>
        </w:rPr>
        <w:t xml:space="preserve"> </w:t>
      </w:r>
      <w:r>
        <w:t>the account specified by HQ CAP-USAF, ensuring data plates and all available historical or modification records accompany the aircraft.</w:t>
      </w:r>
    </w:p>
    <w:p w14:paraId="1950456B" w14:textId="77777777" w:rsidR="00864406" w:rsidRDefault="00864406" w:rsidP="00864406">
      <w:pPr>
        <w:pStyle w:val="BodyText"/>
      </w:pPr>
    </w:p>
    <w:p w14:paraId="3783E3C0" w14:textId="77777777" w:rsidR="00864406" w:rsidRDefault="00864406" w:rsidP="00864406">
      <w:pPr>
        <w:pStyle w:val="ListParagraph"/>
        <w:numPr>
          <w:ilvl w:val="4"/>
          <w:numId w:val="26"/>
        </w:numPr>
        <w:tabs>
          <w:tab w:val="left" w:pos="2540"/>
        </w:tabs>
        <w:adjustRightInd/>
        <w:ind w:right="392" w:firstLine="1440"/>
        <w:rPr>
          <w:u w:val="single"/>
        </w:rPr>
      </w:pPr>
      <w:r>
        <w:t>Should CAP-USAF elect to use the aircraft for reclamation of parts, CAP should</w:t>
      </w:r>
      <w:r>
        <w:rPr>
          <w:spacing w:val="-3"/>
        </w:rPr>
        <w:t xml:space="preserve"> </w:t>
      </w:r>
      <w:r>
        <w:t>arrange</w:t>
      </w:r>
      <w:r>
        <w:rPr>
          <w:spacing w:val="-3"/>
        </w:rPr>
        <w:t xml:space="preserve"> </w:t>
      </w:r>
      <w:r>
        <w:t>with</w:t>
      </w:r>
      <w:r>
        <w:rPr>
          <w:spacing w:val="-3"/>
        </w:rPr>
        <w:t xml:space="preserve"> </w:t>
      </w:r>
      <w:r>
        <w:t>the</w:t>
      </w:r>
      <w:r>
        <w:rPr>
          <w:spacing w:val="-4"/>
        </w:rPr>
        <w:t xml:space="preserve"> </w:t>
      </w:r>
      <w:r>
        <w:t>owning</w:t>
      </w:r>
      <w:r>
        <w:rPr>
          <w:spacing w:val="-3"/>
        </w:rPr>
        <w:t xml:space="preserve"> </w:t>
      </w:r>
      <w:r>
        <w:t>Military</w:t>
      </w:r>
      <w:r>
        <w:rPr>
          <w:spacing w:val="-3"/>
        </w:rPr>
        <w:t xml:space="preserve"> </w:t>
      </w:r>
      <w:r>
        <w:t>Department.</w:t>
      </w:r>
      <w:r>
        <w:rPr>
          <w:spacing w:val="40"/>
        </w:rPr>
        <w:t xml:space="preserve"> </w:t>
      </w:r>
      <w:r>
        <w:t>Should</w:t>
      </w:r>
      <w:r>
        <w:rPr>
          <w:spacing w:val="-3"/>
        </w:rPr>
        <w:t xml:space="preserve"> </w:t>
      </w:r>
      <w:r>
        <w:t>CAP</w:t>
      </w:r>
      <w:r>
        <w:rPr>
          <w:spacing w:val="-4"/>
        </w:rPr>
        <w:t xml:space="preserve"> </w:t>
      </w:r>
      <w:r>
        <w:t>elect</w:t>
      </w:r>
      <w:r>
        <w:rPr>
          <w:spacing w:val="-4"/>
        </w:rPr>
        <w:t xml:space="preserve"> </w:t>
      </w:r>
      <w:r>
        <w:t>not</w:t>
      </w:r>
      <w:r>
        <w:rPr>
          <w:spacing w:val="-3"/>
        </w:rPr>
        <w:t xml:space="preserve"> </w:t>
      </w:r>
      <w:r>
        <w:t>to</w:t>
      </w:r>
      <w:r>
        <w:rPr>
          <w:spacing w:val="-3"/>
        </w:rPr>
        <w:t xml:space="preserve"> </w:t>
      </w:r>
      <w:r>
        <w:t>reclaim</w:t>
      </w:r>
      <w:r>
        <w:rPr>
          <w:spacing w:val="-4"/>
        </w:rPr>
        <w:t xml:space="preserve"> </w:t>
      </w:r>
      <w:r>
        <w:t>parts</w:t>
      </w:r>
      <w:r>
        <w:rPr>
          <w:spacing w:val="-3"/>
        </w:rPr>
        <w:t xml:space="preserve"> </w:t>
      </w:r>
      <w:r>
        <w:t>and components from the aircraft, HQ CAP-USAF will make arrangements for issue and delivery of the aircraft, data plates, and historical and modification records to AMARG.</w:t>
      </w:r>
      <w:r>
        <w:rPr>
          <w:spacing w:val="40"/>
        </w:rPr>
        <w:t xml:space="preserve"> </w:t>
      </w:r>
      <w:r>
        <w:t>CAP aircraft received at AMARG will be reported to GSA for use by FCAs and by authorized recipients.</w:t>
      </w:r>
    </w:p>
    <w:p w14:paraId="59C51A56" w14:textId="77777777" w:rsidR="00864406" w:rsidRDefault="00864406" w:rsidP="00864406">
      <w:pPr>
        <w:pStyle w:val="BodyText"/>
      </w:pPr>
    </w:p>
    <w:p w14:paraId="79902A0F" w14:textId="77777777" w:rsidR="00864406" w:rsidRDefault="00864406" w:rsidP="00864406">
      <w:pPr>
        <w:pStyle w:val="ListParagraph"/>
        <w:numPr>
          <w:ilvl w:val="3"/>
          <w:numId w:val="26"/>
        </w:numPr>
        <w:tabs>
          <w:tab w:val="left" w:pos="2266"/>
        </w:tabs>
        <w:adjustRightInd/>
        <w:ind w:left="800" w:right="514" w:firstLine="1080"/>
      </w:pPr>
      <w:r>
        <w:rPr>
          <w:u w:val="single"/>
        </w:rPr>
        <w:t>Issues to Law Enforcement Activities</w:t>
      </w:r>
      <w:r>
        <w:t>.</w:t>
      </w:r>
      <w:r>
        <w:rPr>
          <w:spacing w:val="40"/>
        </w:rPr>
        <w:t xml:space="preserve"> </w:t>
      </w:r>
      <w:r>
        <w:t>The DLA Law Enforcement Support Office (LESO) will prioritize Federal and State requests, in coordination with the Deputy Assistant</w:t>
      </w:r>
      <w:r>
        <w:rPr>
          <w:spacing w:val="-4"/>
        </w:rPr>
        <w:t xml:space="preserve"> </w:t>
      </w:r>
      <w:r>
        <w:t>Secretary</w:t>
      </w:r>
      <w:r>
        <w:rPr>
          <w:spacing w:val="-4"/>
        </w:rPr>
        <w:t xml:space="preserve"> </w:t>
      </w:r>
      <w:r>
        <w:t>of</w:t>
      </w:r>
      <w:r>
        <w:rPr>
          <w:spacing w:val="-4"/>
        </w:rPr>
        <w:t xml:space="preserve"> </w:t>
      </w:r>
      <w:r>
        <w:t>Defense</w:t>
      </w:r>
      <w:r>
        <w:rPr>
          <w:spacing w:val="-4"/>
        </w:rPr>
        <w:t xml:space="preserve"> </w:t>
      </w:r>
      <w:r>
        <w:t>for</w:t>
      </w:r>
      <w:r>
        <w:rPr>
          <w:spacing w:val="-4"/>
        </w:rPr>
        <w:t xml:space="preserve"> </w:t>
      </w:r>
      <w:r>
        <w:t>Homeland</w:t>
      </w:r>
      <w:r>
        <w:rPr>
          <w:spacing w:val="-4"/>
        </w:rPr>
        <w:t xml:space="preserve"> </w:t>
      </w:r>
      <w:r>
        <w:t>Defense</w:t>
      </w:r>
      <w:r>
        <w:rPr>
          <w:spacing w:val="-4"/>
        </w:rPr>
        <w:t xml:space="preserve"> </w:t>
      </w:r>
      <w:r>
        <w:t>Integration</w:t>
      </w:r>
      <w:r>
        <w:rPr>
          <w:spacing w:val="-4"/>
        </w:rPr>
        <w:t xml:space="preserve"> </w:t>
      </w:r>
      <w:r>
        <w:t>and</w:t>
      </w:r>
      <w:r>
        <w:rPr>
          <w:spacing w:val="-4"/>
        </w:rPr>
        <w:t xml:space="preserve"> </w:t>
      </w:r>
      <w:r>
        <w:t>Defense</w:t>
      </w:r>
      <w:r>
        <w:rPr>
          <w:spacing w:val="-4"/>
        </w:rPr>
        <w:t xml:space="preserve"> </w:t>
      </w:r>
      <w:r>
        <w:t>Support</w:t>
      </w:r>
      <w:r>
        <w:rPr>
          <w:spacing w:val="-4"/>
        </w:rPr>
        <w:t xml:space="preserve"> </w:t>
      </w:r>
      <w:r>
        <w:t>of</w:t>
      </w:r>
      <w:r>
        <w:rPr>
          <w:spacing w:val="-4"/>
        </w:rPr>
        <w:t xml:space="preserve"> </w:t>
      </w:r>
      <w:r>
        <w:t>Civil Authorities, the owning Military Department, Department of Justice (DOJ), and the Office of National Drug Control Policy.</w:t>
      </w:r>
    </w:p>
    <w:p w14:paraId="2AAA72F8" w14:textId="77777777" w:rsidR="00864406" w:rsidRDefault="00864406" w:rsidP="00864406">
      <w:pPr>
        <w:pStyle w:val="BodyText"/>
      </w:pPr>
    </w:p>
    <w:p w14:paraId="68094EC3" w14:textId="77777777" w:rsidR="00864406" w:rsidRDefault="00864406" w:rsidP="00864406">
      <w:pPr>
        <w:pStyle w:val="ListParagraph"/>
        <w:numPr>
          <w:ilvl w:val="3"/>
          <w:numId w:val="26"/>
        </w:numPr>
        <w:tabs>
          <w:tab w:val="left" w:pos="2279"/>
        </w:tabs>
        <w:adjustRightInd/>
        <w:ind w:left="2279" w:hanging="399"/>
      </w:pPr>
      <w:r>
        <w:rPr>
          <w:u w:val="single"/>
        </w:rPr>
        <w:t>Issues</w:t>
      </w:r>
      <w:r>
        <w:rPr>
          <w:spacing w:val="-2"/>
          <w:u w:val="single"/>
        </w:rPr>
        <w:t xml:space="preserve"> </w:t>
      </w:r>
      <w:r>
        <w:rPr>
          <w:u w:val="single"/>
        </w:rPr>
        <w:t>to</w:t>
      </w:r>
      <w:r>
        <w:rPr>
          <w:spacing w:val="-1"/>
          <w:u w:val="single"/>
        </w:rPr>
        <w:t xml:space="preserve"> </w:t>
      </w:r>
      <w:r>
        <w:rPr>
          <w:u w:val="single"/>
        </w:rPr>
        <w:t>FCAs</w:t>
      </w:r>
      <w:r>
        <w:rPr>
          <w:spacing w:val="-1"/>
          <w:u w:val="single"/>
        </w:rPr>
        <w:t xml:space="preserve"> </w:t>
      </w:r>
      <w:r>
        <w:rPr>
          <w:u w:val="single"/>
        </w:rPr>
        <w:t>and Donation</w:t>
      </w:r>
      <w:r>
        <w:rPr>
          <w:spacing w:val="-1"/>
          <w:u w:val="single"/>
        </w:rPr>
        <w:t xml:space="preserve"> </w:t>
      </w:r>
      <w:r>
        <w:rPr>
          <w:spacing w:val="-2"/>
          <w:u w:val="single"/>
        </w:rPr>
        <w:t>Customers</w:t>
      </w:r>
    </w:p>
    <w:p w14:paraId="481F714C"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94A3E02" w14:textId="77777777" w:rsidR="00864406" w:rsidRDefault="00864406" w:rsidP="00864406">
      <w:pPr>
        <w:pStyle w:val="ListParagraph"/>
        <w:numPr>
          <w:ilvl w:val="4"/>
          <w:numId w:val="26"/>
        </w:numPr>
        <w:tabs>
          <w:tab w:val="left" w:pos="2540"/>
        </w:tabs>
        <w:adjustRightInd/>
        <w:spacing w:before="173"/>
        <w:ind w:right="353" w:firstLine="1440"/>
        <w:rPr>
          <w:u w:val="single"/>
        </w:rPr>
      </w:pPr>
      <w:r>
        <w:rPr>
          <w:u w:val="single"/>
        </w:rPr>
        <w:t>Issue Documents</w:t>
      </w:r>
      <w:r>
        <w:t>.</w:t>
      </w:r>
      <w:r>
        <w:rPr>
          <w:spacing w:val="40"/>
        </w:rPr>
        <w:t xml:space="preserve"> </w:t>
      </w:r>
      <w:r>
        <w:t>The DoD Components will release aircraft upon receipt of fully executed issue documents, SF 122, “Transfer Order Excess Personal Property,” or SF 123, “Transfer Order Surplus Personal Property,” (both forms available at https://</w:t>
      </w:r>
      <w:hyperlink r:id="rId18">
        <w:r>
          <w:t>www.gsa.gov/forms).</w:t>
        </w:r>
      </w:hyperlink>
      <w:r>
        <w:rPr>
          <w:spacing w:val="40"/>
        </w:rPr>
        <w:t xml:space="preserve"> </w:t>
      </w:r>
      <w:r>
        <w:t>The</w:t>
      </w:r>
      <w:r>
        <w:rPr>
          <w:spacing w:val="-4"/>
        </w:rPr>
        <w:t xml:space="preserve"> </w:t>
      </w:r>
      <w:r>
        <w:t>issue</w:t>
      </w:r>
      <w:r>
        <w:rPr>
          <w:spacing w:val="-4"/>
        </w:rPr>
        <w:t xml:space="preserve"> </w:t>
      </w:r>
      <w:r>
        <w:t>document</w:t>
      </w:r>
      <w:r>
        <w:rPr>
          <w:spacing w:val="-4"/>
        </w:rPr>
        <w:t xml:space="preserve"> </w:t>
      </w:r>
      <w:r>
        <w:t>will</w:t>
      </w:r>
      <w:r>
        <w:rPr>
          <w:spacing w:val="-5"/>
        </w:rPr>
        <w:t xml:space="preserve"> </w:t>
      </w:r>
      <w:r>
        <w:t>indicate</w:t>
      </w:r>
      <w:r>
        <w:rPr>
          <w:spacing w:val="-4"/>
        </w:rPr>
        <w:t xml:space="preserve"> </w:t>
      </w:r>
      <w:r>
        <w:t>recipient’s</w:t>
      </w:r>
      <w:r>
        <w:rPr>
          <w:spacing w:val="-5"/>
        </w:rPr>
        <w:t xml:space="preserve"> </w:t>
      </w:r>
      <w:r>
        <w:t>name</w:t>
      </w:r>
      <w:r>
        <w:rPr>
          <w:spacing w:val="-4"/>
        </w:rPr>
        <w:t xml:space="preserve"> </w:t>
      </w:r>
      <w:r>
        <w:t>and</w:t>
      </w:r>
      <w:r>
        <w:rPr>
          <w:spacing w:val="-4"/>
        </w:rPr>
        <w:t xml:space="preserve"> </w:t>
      </w:r>
      <w:r>
        <w:t>the</w:t>
      </w:r>
      <w:r>
        <w:rPr>
          <w:spacing w:val="-4"/>
        </w:rPr>
        <w:t xml:space="preserve"> </w:t>
      </w:r>
      <w:r>
        <w:t>intended use of the aircraft.</w:t>
      </w:r>
      <w:r>
        <w:rPr>
          <w:spacing w:val="40"/>
        </w:rPr>
        <w:t xml:space="preserve"> </w:t>
      </w:r>
      <w:r>
        <w:t>Data plates and historical, modification, and maintenance records will be furnished along with the aircraft to the FCA or authorized recipient.</w:t>
      </w:r>
      <w:r>
        <w:rPr>
          <w:spacing w:val="40"/>
        </w:rPr>
        <w:t xml:space="preserve"> </w:t>
      </w:r>
      <w:r>
        <w:t xml:space="preserve">For aircraft issued or donated for ground use only, the data plates will be removed before release to the authorized </w:t>
      </w:r>
      <w:r>
        <w:rPr>
          <w:spacing w:val="-2"/>
        </w:rPr>
        <w:t>recipient.</w:t>
      </w:r>
    </w:p>
    <w:p w14:paraId="3039C4EB" w14:textId="77777777" w:rsidR="00864406" w:rsidRDefault="00864406" w:rsidP="00864406">
      <w:pPr>
        <w:pStyle w:val="BodyText"/>
      </w:pPr>
    </w:p>
    <w:p w14:paraId="33443E51" w14:textId="16A4D790" w:rsidR="00864406" w:rsidRDefault="00864406" w:rsidP="00864406">
      <w:pPr>
        <w:pStyle w:val="ListParagraph"/>
        <w:numPr>
          <w:ilvl w:val="4"/>
          <w:numId w:val="26"/>
        </w:numPr>
        <w:tabs>
          <w:tab w:val="left" w:pos="2540"/>
        </w:tabs>
        <w:adjustRightInd/>
        <w:ind w:right="379" w:firstLine="1440"/>
        <w:rPr>
          <w:u w:val="single"/>
        </w:rPr>
      </w:pPr>
      <w:r>
        <w:rPr>
          <w:u w:val="single"/>
        </w:rPr>
        <w:t>Special Donations Provisions</w:t>
      </w:r>
      <w:r>
        <w:t>.</w:t>
      </w:r>
      <w:r>
        <w:rPr>
          <w:spacing w:val="40"/>
        </w:rPr>
        <w:t xml:space="preserve"> </w:t>
      </w:r>
      <w:r>
        <w:t xml:space="preserve">Special donations provisions are applicable pursuant to the authority of section 2572 of </w:t>
      </w:r>
      <w:r w:rsidRPr="00143985">
        <w:rPr>
          <w:highlight w:val="cyan"/>
        </w:rPr>
        <w:t>Title 10, U.S.C</w:t>
      </w:r>
      <w:r>
        <w:t xml:space="preserve">. </w:t>
      </w:r>
      <w:r w:rsidR="00143985">
        <w:t xml:space="preserve"> </w:t>
      </w:r>
      <w:r>
        <w:t xml:space="preserve">Requests for condemned or obsolete combat aircraft to be used for historical purposes (e.g., museums and static display) will be referred to the proper office of the Military Department, as outlined in </w:t>
      </w:r>
      <w:r w:rsidR="007D1812" w:rsidRPr="007D1812">
        <w:rPr>
          <w:highlight w:val="cyan"/>
        </w:rPr>
        <w:t>DoDM 4160.21</w:t>
      </w:r>
      <w:r w:rsidR="00881F6C">
        <w:t>, Volume 2</w:t>
      </w:r>
      <w:r>
        <w:t>.</w:t>
      </w:r>
      <w:r>
        <w:rPr>
          <w:spacing w:val="40"/>
        </w:rPr>
        <w:t xml:space="preserve"> </w:t>
      </w:r>
      <w:r>
        <w:t>All such requests will be processed and documented by the Military</w:t>
      </w:r>
      <w:r>
        <w:rPr>
          <w:spacing w:val="-4"/>
        </w:rPr>
        <w:t xml:space="preserve"> </w:t>
      </w:r>
      <w:r>
        <w:t>Department.</w:t>
      </w:r>
      <w:r>
        <w:rPr>
          <w:spacing w:val="40"/>
        </w:rPr>
        <w:t xml:space="preserve"> </w:t>
      </w:r>
      <w:r>
        <w:t>Any</w:t>
      </w:r>
      <w:r>
        <w:rPr>
          <w:spacing w:val="-4"/>
        </w:rPr>
        <w:t xml:space="preserve"> </w:t>
      </w:r>
      <w:r>
        <w:t>necessary</w:t>
      </w:r>
      <w:r>
        <w:rPr>
          <w:spacing w:val="-3"/>
        </w:rPr>
        <w:t xml:space="preserve"> </w:t>
      </w:r>
      <w:r>
        <w:t>DEMIL</w:t>
      </w:r>
      <w:r>
        <w:rPr>
          <w:spacing w:val="-4"/>
        </w:rPr>
        <w:t xml:space="preserve"> </w:t>
      </w:r>
      <w:r>
        <w:t>of</w:t>
      </w:r>
      <w:r>
        <w:rPr>
          <w:spacing w:val="-3"/>
        </w:rPr>
        <w:t xml:space="preserve"> </w:t>
      </w:r>
      <w:r>
        <w:t>aircraft</w:t>
      </w:r>
      <w:r>
        <w:rPr>
          <w:spacing w:val="-3"/>
        </w:rPr>
        <w:t xml:space="preserve"> </w:t>
      </w:r>
      <w:r>
        <w:t>before</w:t>
      </w:r>
      <w:r>
        <w:rPr>
          <w:spacing w:val="-3"/>
        </w:rPr>
        <w:t xml:space="preserve"> </w:t>
      </w:r>
      <w:r>
        <w:t>donation</w:t>
      </w:r>
      <w:r>
        <w:rPr>
          <w:spacing w:val="-5"/>
        </w:rPr>
        <w:t xml:space="preserve"> </w:t>
      </w:r>
      <w:r>
        <w:t>will</w:t>
      </w:r>
      <w:r>
        <w:rPr>
          <w:spacing w:val="-3"/>
        </w:rPr>
        <w:t xml:space="preserve"> </w:t>
      </w:r>
      <w:r>
        <w:t>be</w:t>
      </w:r>
      <w:r>
        <w:rPr>
          <w:spacing w:val="-3"/>
        </w:rPr>
        <w:t xml:space="preserve"> </w:t>
      </w:r>
      <w:r>
        <w:t>accomplished</w:t>
      </w:r>
      <w:r>
        <w:rPr>
          <w:spacing w:val="-3"/>
        </w:rPr>
        <w:t xml:space="preserve"> </w:t>
      </w:r>
      <w:r>
        <w:t xml:space="preserve">in accordance with </w:t>
      </w:r>
      <w:r w:rsidR="00970605" w:rsidRPr="009303B9">
        <w:rPr>
          <w:highlight w:val="cyan"/>
        </w:rPr>
        <w:t>DoDM 4160.28</w:t>
      </w:r>
    </w:p>
    <w:p w14:paraId="5C178630" w14:textId="77777777" w:rsidR="00864406" w:rsidRDefault="00864406" w:rsidP="00864406">
      <w:pPr>
        <w:pStyle w:val="BodyText"/>
      </w:pPr>
    </w:p>
    <w:p w14:paraId="0D83B456" w14:textId="77777777" w:rsidR="00864406" w:rsidRDefault="00864406" w:rsidP="00864406">
      <w:pPr>
        <w:pStyle w:val="ListParagraph"/>
        <w:numPr>
          <w:ilvl w:val="4"/>
          <w:numId w:val="26"/>
        </w:numPr>
        <w:tabs>
          <w:tab w:val="left" w:pos="2540"/>
        </w:tabs>
        <w:adjustRightInd/>
        <w:ind w:right="454" w:firstLine="1440"/>
        <w:rPr>
          <w:u w:val="single"/>
        </w:rPr>
      </w:pPr>
      <w:r>
        <w:rPr>
          <w:u w:val="single"/>
        </w:rPr>
        <w:t>Historical, Modification, and Maintenance Records</w:t>
      </w:r>
      <w:r>
        <w:t>.</w:t>
      </w:r>
      <w:r>
        <w:rPr>
          <w:spacing w:val="40"/>
        </w:rPr>
        <w:t xml:space="preserve"> </w:t>
      </w:r>
      <w:r>
        <w:t>All available aircraft logbooks,</w:t>
      </w:r>
      <w:r>
        <w:rPr>
          <w:spacing w:val="-1"/>
        </w:rPr>
        <w:t xml:space="preserve"> </w:t>
      </w:r>
      <w:r>
        <w:t>historical,</w:t>
      </w:r>
      <w:r>
        <w:rPr>
          <w:spacing w:val="-1"/>
        </w:rPr>
        <w:t xml:space="preserve"> </w:t>
      </w:r>
      <w:r>
        <w:t>modification,</w:t>
      </w:r>
      <w:r>
        <w:rPr>
          <w:spacing w:val="-1"/>
        </w:rPr>
        <w:t xml:space="preserve"> </w:t>
      </w:r>
      <w:r>
        <w:t>and maintenance</w:t>
      </w:r>
      <w:r>
        <w:rPr>
          <w:spacing w:val="-1"/>
        </w:rPr>
        <w:t xml:space="preserve"> </w:t>
      </w:r>
      <w:r>
        <w:t>records</w:t>
      </w:r>
      <w:r>
        <w:rPr>
          <w:spacing w:val="-2"/>
        </w:rPr>
        <w:t xml:space="preserve"> </w:t>
      </w:r>
      <w:r>
        <w:t>will</w:t>
      </w:r>
      <w:r>
        <w:rPr>
          <w:spacing w:val="-1"/>
        </w:rPr>
        <w:t xml:space="preserve"> </w:t>
      </w:r>
      <w:r>
        <w:t>be</w:t>
      </w:r>
      <w:r>
        <w:rPr>
          <w:spacing w:val="-2"/>
        </w:rPr>
        <w:t xml:space="preserve"> </w:t>
      </w:r>
      <w:r>
        <w:t>transferred</w:t>
      </w:r>
      <w:r>
        <w:rPr>
          <w:spacing w:val="-1"/>
        </w:rPr>
        <w:t xml:space="preserve"> </w:t>
      </w:r>
      <w:r>
        <w:t>with</w:t>
      </w:r>
      <w:r>
        <w:rPr>
          <w:spacing w:val="-3"/>
        </w:rPr>
        <w:t xml:space="preserve"> </w:t>
      </w:r>
      <w:r>
        <w:t>the</w:t>
      </w:r>
      <w:r>
        <w:rPr>
          <w:spacing w:val="-1"/>
        </w:rPr>
        <w:t xml:space="preserve"> </w:t>
      </w:r>
      <w:r>
        <w:t>aircraft. If</w:t>
      </w:r>
      <w:r>
        <w:rPr>
          <w:spacing w:val="-3"/>
        </w:rPr>
        <w:t xml:space="preserve"> </w:t>
      </w:r>
      <w:r>
        <w:t>these</w:t>
      </w:r>
      <w:r>
        <w:rPr>
          <w:spacing w:val="-2"/>
        </w:rPr>
        <w:t xml:space="preserve"> </w:t>
      </w:r>
      <w:r>
        <w:t>records</w:t>
      </w:r>
      <w:r>
        <w:rPr>
          <w:spacing w:val="-2"/>
        </w:rPr>
        <w:t xml:space="preserve"> </w:t>
      </w:r>
      <w:r>
        <w:t>are</w:t>
      </w:r>
      <w:r>
        <w:rPr>
          <w:spacing w:val="-2"/>
        </w:rPr>
        <w:t xml:space="preserve"> </w:t>
      </w:r>
      <w:r>
        <w:t>not</w:t>
      </w:r>
      <w:r>
        <w:rPr>
          <w:spacing w:val="-2"/>
        </w:rPr>
        <w:t xml:space="preserve"> </w:t>
      </w:r>
      <w:r>
        <w:t>available,</w:t>
      </w:r>
      <w:r>
        <w:rPr>
          <w:spacing w:val="-2"/>
        </w:rPr>
        <w:t xml:space="preserve"> </w:t>
      </w:r>
      <w:r>
        <w:t>a</w:t>
      </w:r>
      <w:r>
        <w:rPr>
          <w:spacing w:val="-2"/>
        </w:rPr>
        <w:t xml:space="preserve"> </w:t>
      </w:r>
      <w:r>
        <w:t>statement</w:t>
      </w:r>
      <w:r>
        <w:rPr>
          <w:spacing w:val="-2"/>
        </w:rPr>
        <w:t xml:space="preserve"> </w:t>
      </w:r>
      <w:r>
        <w:t>to</w:t>
      </w:r>
      <w:r>
        <w:rPr>
          <w:spacing w:val="-2"/>
        </w:rPr>
        <w:t xml:space="preserve"> </w:t>
      </w:r>
      <w:r>
        <w:t>this</w:t>
      </w:r>
      <w:r>
        <w:rPr>
          <w:spacing w:val="-2"/>
        </w:rPr>
        <w:t xml:space="preserve"> </w:t>
      </w:r>
      <w:r>
        <w:t>effect</w:t>
      </w:r>
      <w:r>
        <w:rPr>
          <w:spacing w:val="-2"/>
        </w:rPr>
        <w:t xml:space="preserve"> </w:t>
      </w:r>
      <w:r>
        <w:t>will</w:t>
      </w:r>
      <w:r>
        <w:rPr>
          <w:spacing w:val="-2"/>
        </w:rPr>
        <w:t xml:space="preserve"> </w:t>
      </w:r>
      <w:r>
        <w:t>be</w:t>
      </w:r>
      <w:r>
        <w:rPr>
          <w:spacing w:val="-2"/>
        </w:rPr>
        <w:t xml:space="preserve"> </w:t>
      </w:r>
      <w:r>
        <w:t>provided</w:t>
      </w:r>
      <w:r>
        <w:rPr>
          <w:spacing w:val="-2"/>
        </w:rPr>
        <w:t xml:space="preserve"> </w:t>
      </w:r>
      <w:r>
        <w:t>at</w:t>
      </w:r>
      <w:r>
        <w:rPr>
          <w:spacing w:val="-2"/>
        </w:rPr>
        <w:t xml:space="preserve"> </w:t>
      </w:r>
      <w:r>
        <w:t>time</w:t>
      </w:r>
      <w:r>
        <w:rPr>
          <w:spacing w:val="-2"/>
        </w:rPr>
        <w:t xml:space="preserve"> </w:t>
      </w:r>
      <w:r>
        <w:t>of</w:t>
      </w:r>
      <w:r>
        <w:rPr>
          <w:spacing w:val="-3"/>
        </w:rPr>
        <w:t xml:space="preserve"> </w:t>
      </w:r>
      <w:r>
        <w:t>transfer</w:t>
      </w:r>
      <w:r>
        <w:rPr>
          <w:spacing w:val="-2"/>
        </w:rPr>
        <w:t xml:space="preserve"> </w:t>
      </w:r>
      <w:r>
        <w:t>to a DLA Disposition Services site.</w:t>
      </w:r>
    </w:p>
    <w:p w14:paraId="10A9F301" w14:textId="77777777" w:rsidR="00864406" w:rsidRDefault="00864406" w:rsidP="00864406">
      <w:pPr>
        <w:pStyle w:val="BodyText"/>
      </w:pPr>
    </w:p>
    <w:p w14:paraId="62DC23D6" w14:textId="77777777" w:rsidR="00864406" w:rsidRDefault="00864406" w:rsidP="00864406">
      <w:pPr>
        <w:pStyle w:val="ListParagraph"/>
        <w:numPr>
          <w:ilvl w:val="4"/>
          <w:numId w:val="26"/>
        </w:numPr>
        <w:tabs>
          <w:tab w:val="left" w:pos="2540"/>
        </w:tabs>
        <w:adjustRightInd/>
        <w:ind w:right="500" w:firstLine="1440"/>
        <w:rPr>
          <w:u w:val="single"/>
        </w:rPr>
      </w:pPr>
      <w:r>
        <w:rPr>
          <w:u w:val="single"/>
        </w:rPr>
        <w:t>Transfer of Accountability</w:t>
      </w:r>
      <w:r>
        <w:t>.</w:t>
      </w:r>
      <w:r>
        <w:rPr>
          <w:spacing w:val="40"/>
        </w:rPr>
        <w:t xml:space="preserve"> </w:t>
      </w:r>
      <w:r>
        <w:t>Before the transfer of accountability to the DLA Disposition Services, the DoD Components will ensure that all required screening has been completed.</w:t>
      </w:r>
      <w:r>
        <w:rPr>
          <w:spacing w:val="40"/>
        </w:rPr>
        <w:t xml:space="preserve"> </w:t>
      </w:r>
      <w:r>
        <w:t>Transfers to a DLA Disposition Services site will be accomplished by individual DoD Form (DD Form) 1348-1A, “Issue Release/Receipt Document,” (available at https:</w:t>
      </w:r>
      <w:hyperlink r:id="rId19">
        <w:r>
          <w:t>//www.esd.whs.mil/Directives/forms/)</w:t>
        </w:r>
      </w:hyperlink>
      <w:r>
        <w:t xml:space="preserve"> for each aircraft.</w:t>
      </w:r>
      <w:r>
        <w:rPr>
          <w:spacing w:val="40"/>
        </w:rPr>
        <w:t xml:space="preserve"> </w:t>
      </w:r>
      <w:r>
        <w:t>The disposal turn-in document (DTID) will include the adjusted dollar value of the aircraft, a list of parts or components that have</w:t>
      </w:r>
      <w:r>
        <w:rPr>
          <w:spacing w:val="-2"/>
        </w:rPr>
        <w:t xml:space="preserve"> </w:t>
      </w:r>
      <w:r>
        <w:t>been</w:t>
      </w:r>
      <w:r>
        <w:rPr>
          <w:spacing w:val="-2"/>
        </w:rPr>
        <w:t xml:space="preserve"> </w:t>
      </w:r>
      <w:r>
        <w:t>removed,</w:t>
      </w:r>
      <w:r>
        <w:rPr>
          <w:spacing w:val="-2"/>
        </w:rPr>
        <w:t xml:space="preserve"> </w:t>
      </w:r>
      <w:r>
        <w:t>and</w:t>
      </w:r>
      <w:r>
        <w:rPr>
          <w:spacing w:val="-2"/>
        </w:rPr>
        <w:t xml:space="preserve"> </w:t>
      </w:r>
      <w:r>
        <w:t>an</w:t>
      </w:r>
      <w:r>
        <w:rPr>
          <w:spacing w:val="-2"/>
        </w:rPr>
        <w:t xml:space="preserve"> </w:t>
      </w:r>
      <w:r>
        <w:t>indication</w:t>
      </w:r>
      <w:r>
        <w:rPr>
          <w:spacing w:val="-2"/>
        </w:rPr>
        <w:t xml:space="preserve"> </w:t>
      </w:r>
      <w:r>
        <w:t>if</w:t>
      </w:r>
      <w:r>
        <w:rPr>
          <w:spacing w:val="-3"/>
        </w:rPr>
        <w:t xml:space="preserve"> </w:t>
      </w:r>
      <w:r>
        <w:t>the</w:t>
      </w:r>
      <w:r>
        <w:rPr>
          <w:spacing w:val="-2"/>
        </w:rPr>
        <w:t xml:space="preserve"> </w:t>
      </w:r>
      <w:r>
        <w:t>data</w:t>
      </w:r>
      <w:r>
        <w:rPr>
          <w:spacing w:val="-3"/>
        </w:rPr>
        <w:t xml:space="preserve"> </w:t>
      </w:r>
      <w:r>
        <w:t>plates</w:t>
      </w:r>
      <w:r>
        <w:rPr>
          <w:spacing w:val="-2"/>
        </w:rPr>
        <w:t xml:space="preserve"> </w:t>
      </w:r>
      <w:r>
        <w:t>are</w:t>
      </w:r>
      <w:r>
        <w:rPr>
          <w:spacing w:val="-2"/>
        </w:rPr>
        <w:t xml:space="preserve"> </w:t>
      </w:r>
      <w:r>
        <w:t>or</w:t>
      </w:r>
      <w:r>
        <w:rPr>
          <w:spacing w:val="-3"/>
        </w:rPr>
        <w:t xml:space="preserve"> </w:t>
      </w:r>
      <w:r>
        <w:t>are</w:t>
      </w:r>
      <w:r>
        <w:rPr>
          <w:spacing w:val="-2"/>
        </w:rPr>
        <w:t xml:space="preserve"> </w:t>
      </w:r>
      <w:r>
        <w:t>not</w:t>
      </w:r>
      <w:r>
        <w:rPr>
          <w:spacing w:val="-3"/>
        </w:rPr>
        <w:t xml:space="preserve"> </w:t>
      </w:r>
      <w:r>
        <w:t>available.</w:t>
      </w:r>
      <w:r>
        <w:rPr>
          <w:spacing w:val="40"/>
        </w:rPr>
        <w:t xml:space="preserve"> </w:t>
      </w:r>
      <w:r>
        <w:t>Data</w:t>
      </w:r>
      <w:r>
        <w:rPr>
          <w:spacing w:val="-3"/>
        </w:rPr>
        <w:t xml:space="preserve"> </w:t>
      </w:r>
      <w:r>
        <w:t>plates</w:t>
      </w:r>
      <w:r>
        <w:rPr>
          <w:spacing w:val="-2"/>
        </w:rPr>
        <w:t xml:space="preserve"> </w:t>
      </w:r>
      <w:r>
        <w:t>and records may not be disturbed, tampered with, nor removed before or at the time of transfer.</w:t>
      </w:r>
    </w:p>
    <w:p w14:paraId="3257A49B" w14:textId="77777777" w:rsidR="00864406" w:rsidRDefault="00864406" w:rsidP="00864406">
      <w:pPr>
        <w:pStyle w:val="ListParagraph"/>
        <w:numPr>
          <w:ilvl w:val="2"/>
          <w:numId w:val="26"/>
        </w:numPr>
        <w:tabs>
          <w:tab w:val="left" w:pos="1919"/>
        </w:tabs>
        <w:adjustRightInd/>
        <w:spacing w:before="275"/>
        <w:ind w:left="800" w:right="552" w:firstLine="720"/>
      </w:pPr>
      <w:r>
        <w:rPr>
          <w:u w:val="single"/>
        </w:rPr>
        <w:t>Category “B”</w:t>
      </w:r>
      <w:r>
        <w:t xml:space="preserve"> - Aircraft previously used for ground instruction or static display. These aircraft generally have not been maintained to airworthiness standards.</w:t>
      </w:r>
      <w:r>
        <w:rPr>
          <w:spacing w:val="40"/>
        </w:rPr>
        <w:t xml:space="preserve"> </w:t>
      </w:r>
      <w:r>
        <w:t>Aircraft have often been subjected to extensive assembly and disassembly procedures for ground training purposes,</w:t>
      </w:r>
      <w:r>
        <w:rPr>
          <w:spacing w:val="-3"/>
        </w:rPr>
        <w:t xml:space="preserve"> </w:t>
      </w:r>
      <w:r>
        <w:t>or</w:t>
      </w:r>
      <w:r>
        <w:rPr>
          <w:spacing w:val="-4"/>
        </w:rPr>
        <w:t xml:space="preserve"> </w:t>
      </w:r>
      <w:r>
        <w:t>repeated</w:t>
      </w:r>
      <w:r>
        <w:rPr>
          <w:spacing w:val="-3"/>
        </w:rPr>
        <w:t xml:space="preserve"> </w:t>
      </w:r>
      <w:r>
        <w:t>burning</w:t>
      </w:r>
      <w:r>
        <w:rPr>
          <w:spacing w:val="-3"/>
        </w:rPr>
        <w:t xml:space="preserve"> </w:t>
      </w:r>
      <w:r>
        <w:t>for</w:t>
      </w:r>
      <w:r>
        <w:rPr>
          <w:spacing w:val="-3"/>
        </w:rPr>
        <w:t xml:space="preserve"> </w:t>
      </w:r>
      <w:r>
        <w:t>firefighting</w:t>
      </w:r>
      <w:r>
        <w:rPr>
          <w:spacing w:val="-3"/>
        </w:rPr>
        <w:t xml:space="preserve"> </w:t>
      </w:r>
      <w:r>
        <w:t>training,</w:t>
      </w:r>
      <w:r>
        <w:rPr>
          <w:spacing w:val="-3"/>
        </w:rPr>
        <w:t xml:space="preserve"> </w:t>
      </w:r>
      <w:r>
        <w:t>precluding</w:t>
      </w:r>
      <w:r>
        <w:rPr>
          <w:spacing w:val="-3"/>
        </w:rPr>
        <w:t xml:space="preserve"> </w:t>
      </w:r>
      <w:r>
        <w:t>their</w:t>
      </w:r>
      <w:r>
        <w:rPr>
          <w:spacing w:val="-3"/>
        </w:rPr>
        <w:t xml:space="preserve"> </w:t>
      </w:r>
      <w:r>
        <w:t>use</w:t>
      </w:r>
      <w:r>
        <w:rPr>
          <w:spacing w:val="-3"/>
        </w:rPr>
        <w:t xml:space="preserve"> </w:t>
      </w:r>
      <w:r>
        <w:t>as</w:t>
      </w:r>
      <w:r>
        <w:rPr>
          <w:spacing w:val="-3"/>
        </w:rPr>
        <w:t xml:space="preserve"> </w:t>
      </w:r>
      <w:r>
        <w:t>a</w:t>
      </w:r>
      <w:r>
        <w:rPr>
          <w:spacing w:val="-3"/>
        </w:rPr>
        <w:t xml:space="preserve"> </w:t>
      </w:r>
      <w:r>
        <w:t>flyable</w:t>
      </w:r>
      <w:r>
        <w:rPr>
          <w:spacing w:val="-3"/>
        </w:rPr>
        <w:t xml:space="preserve"> </w:t>
      </w:r>
      <w:r>
        <w:t>aircraft. This category includes uneconomically repairable wrecked or damaged aircraft.</w:t>
      </w:r>
    </w:p>
    <w:p w14:paraId="67529C4F" w14:textId="77777777" w:rsidR="00864406" w:rsidRDefault="00864406" w:rsidP="00864406">
      <w:pPr>
        <w:pStyle w:val="BodyText"/>
        <w:ind w:left="800" w:right="908"/>
      </w:pPr>
      <w:r>
        <w:t>Category</w:t>
      </w:r>
      <w:r>
        <w:rPr>
          <w:spacing w:val="-2"/>
        </w:rPr>
        <w:t xml:space="preserve"> </w:t>
      </w:r>
      <w:r>
        <w:t>“B”</w:t>
      </w:r>
      <w:r>
        <w:rPr>
          <w:spacing w:val="-1"/>
        </w:rPr>
        <w:t xml:space="preserve"> </w:t>
      </w:r>
      <w:r>
        <w:t>aircraft</w:t>
      </w:r>
      <w:r>
        <w:rPr>
          <w:spacing w:val="-1"/>
        </w:rPr>
        <w:t xml:space="preserve"> </w:t>
      </w:r>
      <w:r>
        <w:t>will</w:t>
      </w:r>
      <w:r>
        <w:rPr>
          <w:spacing w:val="-1"/>
        </w:rPr>
        <w:t xml:space="preserve"> </w:t>
      </w:r>
      <w:r>
        <w:t>be</w:t>
      </w:r>
      <w:r>
        <w:rPr>
          <w:spacing w:val="-1"/>
        </w:rPr>
        <w:t xml:space="preserve"> </w:t>
      </w:r>
      <w:r>
        <w:t>offered</w:t>
      </w:r>
      <w:r>
        <w:rPr>
          <w:spacing w:val="-1"/>
        </w:rPr>
        <w:t xml:space="preserve"> </w:t>
      </w:r>
      <w:r>
        <w:t>by</w:t>
      </w:r>
      <w:r>
        <w:rPr>
          <w:spacing w:val="-1"/>
        </w:rPr>
        <w:t xml:space="preserve"> </w:t>
      </w:r>
      <w:r>
        <w:t>the</w:t>
      </w:r>
      <w:r>
        <w:rPr>
          <w:spacing w:val="-1"/>
        </w:rPr>
        <w:t xml:space="preserve"> </w:t>
      </w:r>
      <w:r>
        <w:t>generating</w:t>
      </w:r>
      <w:r>
        <w:rPr>
          <w:spacing w:val="-1"/>
        </w:rPr>
        <w:t xml:space="preserve"> </w:t>
      </w:r>
      <w:r>
        <w:t>activity</w:t>
      </w:r>
      <w:r>
        <w:rPr>
          <w:spacing w:val="-1"/>
        </w:rPr>
        <w:t xml:space="preserve"> </w:t>
      </w:r>
      <w:r>
        <w:t>(with</w:t>
      </w:r>
      <w:r>
        <w:rPr>
          <w:spacing w:val="-1"/>
        </w:rPr>
        <w:t xml:space="preserve"> </w:t>
      </w:r>
      <w:r>
        <w:t>or</w:t>
      </w:r>
      <w:r>
        <w:rPr>
          <w:spacing w:val="-1"/>
        </w:rPr>
        <w:t xml:space="preserve"> </w:t>
      </w:r>
      <w:r>
        <w:t>without</w:t>
      </w:r>
      <w:r>
        <w:rPr>
          <w:spacing w:val="-1"/>
        </w:rPr>
        <w:t xml:space="preserve"> </w:t>
      </w:r>
      <w:r>
        <w:t>historical records</w:t>
      </w:r>
      <w:r>
        <w:rPr>
          <w:spacing w:val="-4"/>
        </w:rPr>
        <w:t xml:space="preserve"> </w:t>
      </w:r>
      <w:r>
        <w:t>or</w:t>
      </w:r>
      <w:r>
        <w:rPr>
          <w:spacing w:val="-4"/>
        </w:rPr>
        <w:t xml:space="preserve"> </w:t>
      </w:r>
      <w:r>
        <w:t>documentation)</w:t>
      </w:r>
      <w:r>
        <w:rPr>
          <w:spacing w:val="-4"/>
        </w:rPr>
        <w:t xml:space="preserve"> </w:t>
      </w:r>
      <w:r>
        <w:t>for</w:t>
      </w:r>
      <w:r>
        <w:rPr>
          <w:spacing w:val="-4"/>
        </w:rPr>
        <w:t xml:space="preserve"> </w:t>
      </w:r>
      <w:r>
        <w:t>reutilization,</w:t>
      </w:r>
      <w:r>
        <w:rPr>
          <w:spacing w:val="-5"/>
        </w:rPr>
        <w:t xml:space="preserve"> </w:t>
      </w:r>
      <w:r>
        <w:t>transfer,</w:t>
      </w:r>
      <w:r>
        <w:rPr>
          <w:spacing w:val="-4"/>
        </w:rPr>
        <w:t xml:space="preserve"> </w:t>
      </w:r>
      <w:r>
        <w:t>or</w:t>
      </w:r>
      <w:r>
        <w:rPr>
          <w:spacing w:val="-4"/>
        </w:rPr>
        <w:t xml:space="preserve"> </w:t>
      </w:r>
      <w:r>
        <w:t>donation</w:t>
      </w:r>
      <w:r>
        <w:rPr>
          <w:spacing w:val="-4"/>
        </w:rPr>
        <w:t xml:space="preserve"> </w:t>
      </w:r>
      <w:r>
        <w:t>(RTD),</w:t>
      </w:r>
      <w:r>
        <w:rPr>
          <w:spacing w:val="-4"/>
        </w:rPr>
        <w:t xml:space="preserve"> </w:t>
      </w:r>
      <w:r>
        <w:t>for</w:t>
      </w:r>
      <w:r>
        <w:rPr>
          <w:spacing w:val="-4"/>
        </w:rPr>
        <w:t xml:space="preserve"> </w:t>
      </w:r>
      <w:r>
        <w:t>ground</w:t>
      </w:r>
      <w:r>
        <w:rPr>
          <w:spacing w:val="-4"/>
        </w:rPr>
        <w:t xml:space="preserve"> </w:t>
      </w:r>
      <w:r>
        <w:t>use</w:t>
      </w:r>
      <w:r>
        <w:rPr>
          <w:spacing w:val="-4"/>
        </w:rPr>
        <w:t xml:space="preserve"> </w:t>
      </w:r>
      <w:r>
        <w:t>or display only.</w:t>
      </w:r>
      <w:r>
        <w:rPr>
          <w:spacing w:val="40"/>
        </w:rPr>
        <w:t xml:space="preserve"> </w:t>
      </w:r>
      <w:r>
        <w:t>In all cases, the data plate will be removed and destroyed by the Military Department</w:t>
      </w:r>
      <w:r>
        <w:rPr>
          <w:spacing w:val="-1"/>
        </w:rPr>
        <w:t xml:space="preserve"> </w:t>
      </w:r>
      <w:r>
        <w:t>generating</w:t>
      </w:r>
      <w:r>
        <w:rPr>
          <w:spacing w:val="-1"/>
        </w:rPr>
        <w:t xml:space="preserve"> </w:t>
      </w:r>
      <w:r>
        <w:t>activity.</w:t>
      </w:r>
      <w:r>
        <w:rPr>
          <w:spacing w:val="40"/>
        </w:rPr>
        <w:t xml:space="preserve"> </w:t>
      </w:r>
      <w:r>
        <w:t>The</w:t>
      </w:r>
      <w:r>
        <w:rPr>
          <w:spacing w:val="-2"/>
        </w:rPr>
        <w:t xml:space="preserve"> </w:t>
      </w:r>
      <w:r>
        <w:t>data</w:t>
      </w:r>
      <w:r>
        <w:rPr>
          <w:spacing w:val="-1"/>
        </w:rPr>
        <w:t xml:space="preserve"> </w:t>
      </w:r>
      <w:r>
        <w:t>plate</w:t>
      </w:r>
      <w:r>
        <w:rPr>
          <w:spacing w:val="-1"/>
        </w:rPr>
        <w:t xml:space="preserve"> </w:t>
      </w:r>
      <w:r>
        <w:t>destruction</w:t>
      </w:r>
      <w:r>
        <w:rPr>
          <w:spacing w:val="-1"/>
        </w:rPr>
        <w:t xml:space="preserve"> </w:t>
      </w:r>
      <w:r>
        <w:t>will</w:t>
      </w:r>
      <w:r>
        <w:rPr>
          <w:spacing w:val="-1"/>
        </w:rPr>
        <w:t xml:space="preserve"> </w:t>
      </w:r>
      <w:r>
        <w:t>be</w:t>
      </w:r>
      <w:r>
        <w:rPr>
          <w:spacing w:val="-1"/>
        </w:rPr>
        <w:t xml:space="preserve"> </w:t>
      </w:r>
      <w:r>
        <w:t>recorded</w:t>
      </w:r>
      <w:r>
        <w:rPr>
          <w:spacing w:val="-1"/>
        </w:rPr>
        <w:t xml:space="preserve"> </w:t>
      </w:r>
      <w:r>
        <w:t>on</w:t>
      </w:r>
      <w:r>
        <w:rPr>
          <w:spacing w:val="-1"/>
        </w:rPr>
        <w:t xml:space="preserve"> </w:t>
      </w:r>
      <w:r>
        <w:t>the</w:t>
      </w:r>
      <w:r>
        <w:rPr>
          <w:spacing w:val="-1"/>
        </w:rPr>
        <w:t xml:space="preserve"> </w:t>
      </w:r>
      <w:r>
        <w:t>DTID.</w:t>
      </w:r>
    </w:p>
    <w:p w14:paraId="67435FE8" w14:textId="77777777" w:rsidR="00864406" w:rsidRDefault="00864406" w:rsidP="00864406">
      <w:pPr>
        <w:pStyle w:val="BodyText"/>
      </w:pPr>
    </w:p>
    <w:p w14:paraId="1EC345FD" w14:textId="08B79838" w:rsidR="00864406" w:rsidRDefault="00864406" w:rsidP="00864406">
      <w:pPr>
        <w:pStyle w:val="ListParagraph"/>
        <w:numPr>
          <w:ilvl w:val="2"/>
          <w:numId w:val="26"/>
        </w:numPr>
        <w:tabs>
          <w:tab w:val="left" w:pos="1919"/>
        </w:tabs>
        <w:adjustRightInd/>
        <w:ind w:left="800" w:right="500" w:firstLine="720"/>
      </w:pPr>
      <w:r>
        <w:rPr>
          <w:u w:val="single"/>
        </w:rPr>
        <w:t>Category “C”</w:t>
      </w:r>
      <w:r>
        <w:t xml:space="preserve"> - Aircraft that are combat configured as determined by the DoD Components.</w:t>
      </w:r>
      <w:r>
        <w:rPr>
          <w:spacing w:val="40"/>
        </w:rPr>
        <w:t xml:space="preserve"> </w:t>
      </w:r>
      <w:r>
        <w:t>When</w:t>
      </w:r>
      <w:r>
        <w:rPr>
          <w:spacing w:val="-3"/>
        </w:rPr>
        <w:t xml:space="preserve"> </w:t>
      </w:r>
      <w:r>
        <w:t>transferred</w:t>
      </w:r>
      <w:r>
        <w:rPr>
          <w:spacing w:val="-3"/>
        </w:rPr>
        <w:t xml:space="preserve"> </w:t>
      </w:r>
      <w:r>
        <w:t>to</w:t>
      </w:r>
      <w:r>
        <w:rPr>
          <w:spacing w:val="-5"/>
        </w:rPr>
        <w:t xml:space="preserve"> </w:t>
      </w:r>
      <w:r>
        <w:t>a</w:t>
      </w:r>
      <w:r>
        <w:rPr>
          <w:spacing w:val="-4"/>
        </w:rPr>
        <w:t xml:space="preserve"> </w:t>
      </w:r>
      <w:r>
        <w:t>DLA</w:t>
      </w:r>
      <w:r>
        <w:rPr>
          <w:spacing w:val="-4"/>
        </w:rPr>
        <w:t xml:space="preserve"> </w:t>
      </w:r>
      <w:r>
        <w:t>Disposition</w:t>
      </w:r>
      <w:r>
        <w:rPr>
          <w:spacing w:val="-3"/>
        </w:rPr>
        <w:t xml:space="preserve"> </w:t>
      </w:r>
      <w:r>
        <w:t>Services</w:t>
      </w:r>
      <w:r>
        <w:rPr>
          <w:spacing w:val="-3"/>
        </w:rPr>
        <w:t xml:space="preserve"> </w:t>
      </w:r>
      <w:r>
        <w:t>Site,</w:t>
      </w:r>
      <w:r>
        <w:rPr>
          <w:spacing w:val="-3"/>
        </w:rPr>
        <w:t xml:space="preserve"> </w:t>
      </w:r>
      <w:r>
        <w:t>the</w:t>
      </w:r>
      <w:r>
        <w:rPr>
          <w:spacing w:val="-3"/>
        </w:rPr>
        <w:t xml:space="preserve"> </w:t>
      </w:r>
      <w:r>
        <w:t>DTID</w:t>
      </w:r>
      <w:r>
        <w:rPr>
          <w:spacing w:val="-3"/>
        </w:rPr>
        <w:t xml:space="preserve"> </w:t>
      </w:r>
      <w:r>
        <w:t>must</w:t>
      </w:r>
      <w:r>
        <w:rPr>
          <w:spacing w:val="-3"/>
        </w:rPr>
        <w:t xml:space="preserve"> </w:t>
      </w:r>
      <w:r>
        <w:t>contain</w:t>
      </w:r>
      <w:r>
        <w:rPr>
          <w:spacing w:val="-5"/>
        </w:rPr>
        <w:t xml:space="preserve"> </w:t>
      </w:r>
      <w:r>
        <w:t xml:space="preserve">the aircraft serial number or tail number and the appropriate DEMIL code in accordance with </w:t>
      </w:r>
      <w:r w:rsidR="009303B9" w:rsidRPr="009303B9">
        <w:rPr>
          <w:highlight w:val="cyan"/>
        </w:rPr>
        <w:t>DoDM 4160.28</w:t>
      </w:r>
    </w:p>
    <w:p w14:paraId="4460B44E"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CF1F36B" w14:textId="40C9263B" w:rsidR="00864406" w:rsidRDefault="00864406" w:rsidP="00864406">
      <w:pPr>
        <w:pStyle w:val="ListParagraph"/>
        <w:numPr>
          <w:ilvl w:val="1"/>
          <w:numId w:val="26"/>
        </w:numPr>
        <w:tabs>
          <w:tab w:val="left" w:pos="1445"/>
        </w:tabs>
        <w:adjustRightInd/>
        <w:spacing w:before="173"/>
        <w:ind w:left="799" w:right="354" w:firstLine="360"/>
      </w:pPr>
      <w:r>
        <w:rPr>
          <w:u w:val="single"/>
        </w:rPr>
        <w:t>Sales</w:t>
      </w:r>
      <w:r>
        <w:rPr>
          <w:spacing w:val="-3"/>
          <w:u w:val="single"/>
        </w:rPr>
        <w:t xml:space="preserve"> </w:t>
      </w:r>
      <w:r>
        <w:rPr>
          <w:u w:val="single"/>
        </w:rPr>
        <w:t>(All</w:t>
      </w:r>
      <w:r>
        <w:rPr>
          <w:spacing w:val="-3"/>
          <w:u w:val="single"/>
        </w:rPr>
        <w:t xml:space="preserve"> </w:t>
      </w:r>
      <w:r>
        <w:rPr>
          <w:u w:val="single"/>
        </w:rPr>
        <w:t>Categories)</w:t>
      </w:r>
      <w:r>
        <w:t>.</w:t>
      </w:r>
      <w:r>
        <w:rPr>
          <w:spacing w:val="40"/>
        </w:rPr>
        <w:t xml:space="preserve"> </w:t>
      </w:r>
      <w:r>
        <w:t>When</w:t>
      </w:r>
      <w:r>
        <w:rPr>
          <w:spacing w:val="-3"/>
        </w:rPr>
        <w:t xml:space="preserve"> </w:t>
      </w:r>
      <w:r>
        <w:t>aircraft</w:t>
      </w:r>
      <w:r>
        <w:rPr>
          <w:spacing w:val="-3"/>
        </w:rPr>
        <w:t xml:space="preserve"> </w:t>
      </w:r>
      <w:r>
        <w:t>are</w:t>
      </w:r>
      <w:r>
        <w:rPr>
          <w:spacing w:val="-3"/>
        </w:rPr>
        <w:t xml:space="preserve"> </w:t>
      </w:r>
      <w:r>
        <w:t>offered</w:t>
      </w:r>
      <w:r>
        <w:rPr>
          <w:spacing w:val="-3"/>
        </w:rPr>
        <w:t xml:space="preserve"> </w:t>
      </w:r>
      <w:r>
        <w:t>for</w:t>
      </w:r>
      <w:r>
        <w:rPr>
          <w:spacing w:val="-3"/>
        </w:rPr>
        <w:t xml:space="preserve"> </w:t>
      </w:r>
      <w:r>
        <w:t>sale</w:t>
      </w:r>
      <w:r>
        <w:rPr>
          <w:spacing w:val="-4"/>
        </w:rPr>
        <w:t xml:space="preserve"> </w:t>
      </w:r>
      <w:r>
        <w:t>as</w:t>
      </w:r>
      <w:r>
        <w:rPr>
          <w:spacing w:val="-3"/>
        </w:rPr>
        <w:t xml:space="preserve"> </w:t>
      </w:r>
      <w:r>
        <w:t>scrap,</w:t>
      </w:r>
      <w:r>
        <w:rPr>
          <w:spacing w:val="-5"/>
        </w:rPr>
        <w:t xml:space="preserve"> </w:t>
      </w:r>
      <w:r>
        <w:t>all</w:t>
      </w:r>
      <w:r>
        <w:rPr>
          <w:spacing w:val="-4"/>
        </w:rPr>
        <w:t xml:space="preserve"> </w:t>
      </w:r>
      <w:r>
        <w:t>lethal,</w:t>
      </w:r>
      <w:r>
        <w:rPr>
          <w:spacing w:val="-3"/>
        </w:rPr>
        <w:t xml:space="preserve"> </w:t>
      </w:r>
      <w:r>
        <w:t>hazardous,</w:t>
      </w:r>
      <w:r>
        <w:rPr>
          <w:spacing w:val="-3"/>
        </w:rPr>
        <w:t xml:space="preserve"> </w:t>
      </w:r>
      <w:r>
        <w:t>or classified items must be removed.</w:t>
      </w:r>
      <w:r>
        <w:rPr>
          <w:spacing w:val="40"/>
        </w:rPr>
        <w:t xml:space="preserve"> </w:t>
      </w:r>
      <w:r>
        <w:t>Mutilation of critical safety items (CSI) parts (without documentation) is required to ensure items cannot be retrieved for use.</w:t>
      </w:r>
      <w:r>
        <w:rPr>
          <w:spacing w:val="40"/>
        </w:rPr>
        <w:t xml:space="preserve"> </w:t>
      </w:r>
      <w:r>
        <w:t>If DEMIL is necessary, the purchaser or the U.S. Government, whichever is most economical, will make arrangements for DEMIL.</w:t>
      </w:r>
      <w:r>
        <w:rPr>
          <w:spacing w:val="78"/>
        </w:rPr>
        <w:t xml:space="preserve"> </w:t>
      </w:r>
      <w:r>
        <w:t>If it is not feasible to transport to a DLA Disposition Services site, residue of wrecked or damaged aircraft may be offered on a lot basis.</w:t>
      </w:r>
      <w:r>
        <w:rPr>
          <w:spacing w:val="40"/>
        </w:rPr>
        <w:t xml:space="preserve"> </w:t>
      </w:r>
      <w:r>
        <w:t>Sale solicitations will state that the U.S. Government does not grant authority to enter private property for purpose of inspection or removal of the residue and that all arrangements of this nature must be made by individuals interested in the purchase.</w:t>
      </w:r>
      <w:r>
        <w:rPr>
          <w:spacing w:val="40"/>
        </w:rPr>
        <w:t xml:space="preserve"> </w:t>
      </w:r>
      <w:r>
        <w:t>Trade security controls (TSC) will be applied to all DEMIL-required property or DEMIL Code B Munitions List Items (MLI) or DEMIL Code Q Commerce Control List</w:t>
      </w:r>
      <w:r>
        <w:rPr>
          <w:spacing w:val="-2"/>
        </w:rPr>
        <w:t xml:space="preserve"> </w:t>
      </w:r>
      <w:r>
        <w:t>(CCL)</w:t>
      </w:r>
      <w:r>
        <w:rPr>
          <w:spacing w:val="-2"/>
        </w:rPr>
        <w:t xml:space="preserve"> </w:t>
      </w:r>
      <w:r>
        <w:t>Items.</w:t>
      </w:r>
      <w:r>
        <w:rPr>
          <w:spacing w:val="40"/>
        </w:rPr>
        <w:t xml:space="preserve"> </w:t>
      </w:r>
      <w:r>
        <w:t>When</w:t>
      </w:r>
      <w:r>
        <w:rPr>
          <w:spacing w:val="-1"/>
        </w:rPr>
        <w:t xml:space="preserve"> </w:t>
      </w:r>
      <w:r>
        <w:t>the</w:t>
      </w:r>
      <w:r>
        <w:rPr>
          <w:spacing w:val="-2"/>
        </w:rPr>
        <w:t xml:space="preserve"> </w:t>
      </w:r>
      <w:r>
        <w:t>sale</w:t>
      </w:r>
      <w:r>
        <w:rPr>
          <w:spacing w:val="-2"/>
        </w:rPr>
        <w:t xml:space="preserve"> </w:t>
      </w:r>
      <w:r>
        <w:t>of</w:t>
      </w:r>
      <w:r>
        <w:rPr>
          <w:spacing w:val="-3"/>
        </w:rPr>
        <w:t xml:space="preserve"> </w:t>
      </w:r>
      <w:r>
        <w:t>this</w:t>
      </w:r>
      <w:r>
        <w:rPr>
          <w:spacing w:val="-2"/>
        </w:rPr>
        <w:t xml:space="preserve"> </w:t>
      </w:r>
      <w:r>
        <w:t>residue</w:t>
      </w:r>
      <w:r>
        <w:rPr>
          <w:spacing w:val="-2"/>
        </w:rPr>
        <w:t xml:space="preserve"> </w:t>
      </w:r>
      <w:r>
        <w:t>cannot</w:t>
      </w:r>
      <w:r>
        <w:rPr>
          <w:spacing w:val="-2"/>
        </w:rPr>
        <w:t xml:space="preserve"> </w:t>
      </w:r>
      <w:r>
        <w:t>be</w:t>
      </w:r>
      <w:r>
        <w:rPr>
          <w:spacing w:val="-2"/>
        </w:rPr>
        <w:t xml:space="preserve"> </w:t>
      </w:r>
      <w:r>
        <w:t>accomplished</w:t>
      </w:r>
      <w:r>
        <w:rPr>
          <w:spacing w:val="-2"/>
        </w:rPr>
        <w:t xml:space="preserve"> </w:t>
      </w:r>
      <w:r>
        <w:t>after</w:t>
      </w:r>
      <w:r>
        <w:rPr>
          <w:spacing w:val="-2"/>
        </w:rPr>
        <w:t xml:space="preserve"> </w:t>
      </w:r>
      <w:r>
        <w:t>advertising,</w:t>
      </w:r>
      <w:r>
        <w:rPr>
          <w:spacing w:val="-2"/>
        </w:rPr>
        <w:t xml:space="preserve"> </w:t>
      </w:r>
      <w:r>
        <w:t>it</w:t>
      </w:r>
      <w:r>
        <w:rPr>
          <w:spacing w:val="-2"/>
        </w:rPr>
        <w:t xml:space="preserve"> </w:t>
      </w:r>
      <w:r>
        <w:t>may be processed for abandonment</w:t>
      </w:r>
      <w:r w:rsidR="00DC6CB5">
        <w:t xml:space="preserve"> or destruction </w:t>
      </w:r>
      <w:r>
        <w:t xml:space="preserve">according to </w:t>
      </w:r>
      <w:r w:rsidR="00874DE6" w:rsidRPr="006C7173">
        <w:rPr>
          <w:highlight w:val="cyan"/>
        </w:rPr>
        <w:t>DoDM 41</w:t>
      </w:r>
      <w:r w:rsidR="006C7173" w:rsidRPr="006C7173">
        <w:rPr>
          <w:highlight w:val="cyan"/>
        </w:rPr>
        <w:t>6</w:t>
      </w:r>
      <w:r w:rsidR="00874DE6" w:rsidRPr="006C7173">
        <w:rPr>
          <w:highlight w:val="cyan"/>
        </w:rPr>
        <w:t>0.21, Vol</w:t>
      </w:r>
      <w:r w:rsidR="006C7173" w:rsidRPr="006C7173">
        <w:rPr>
          <w:highlight w:val="cyan"/>
        </w:rPr>
        <w:t>ume</w:t>
      </w:r>
      <w:r w:rsidR="00874DE6" w:rsidRPr="006C7173">
        <w:rPr>
          <w:highlight w:val="cyan"/>
        </w:rPr>
        <w:t xml:space="preserve"> 2</w:t>
      </w:r>
      <w:r w:rsidRPr="006C7173">
        <w:rPr>
          <w:highlight w:val="cyan"/>
        </w:rPr>
        <w:t>,</w:t>
      </w:r>
      <w:r w:rsidRPr="006C7173">
        <w:t xml:space="preserve"> </w:t>
      </w:r>
      <w:r>
        <w:t>after all DEMIL and TSC requirements have been met, if not a legal liability or responsibility of the Military Department.</w:t>
      </w:r>
      <w:r>
        <w:rPr>
          <w:spacing w:val="40"/>
        </w:rPr>
        <w:t xml:space="preserve"> </w:t>
      </w:r>
      <w:r>
        <w:t>DoD Components will:</w:t>
      </w:r>
    </w:p>
    <w:p w14:paraId="79143CF7" w14:textId="77777777" w:rsidR="00864406" w:rsidRDefault="00864406" w:rsidP="00864406">
      <w:pPr>
        <w:pStyle w:val="BodyText"/>
      </w:pPr>
    </w:p>
    <w:p w14:paraId="1873BB8E" w14:textId="6D4B8963" w:rsidR="00864406" w:rsidRDefault="00864406" w:rsidP="00864406">
      <w:pPr>
        <w:pStyle w:val="ListParagraph"/>
        <w:numPr>
          <w:ilvl w:val="2"/>
          <w:numId w:val="26"/>
        </w:numPr>
        <w:tabs>
          <w:tab w:val="left" w:pos="1918"/>
        </w:tabs>
        <w:adjustRightInd/>
        <w:ind w:left="799" w:right="341" w:firstLine="720"/>
      </w:pPr>
      <w:r>
        <w:t>Conduct public sales through DLA Disposition Services.</w:t>
      </w:r>
      <w:r>
        <w:rPr>
          <w:spacing w:val="40"/>
        </w:rPr>
        <w:t xml:space="preserve"> </w:t>
      </w:r>
      <w:r>
        <w:t>DLA Disposition Services may be used as the selling agent for Category “A” aircraft designed for oil spill response to the Federal Aviation Administration (FAA)-designated entities that contract with the Federal Government,</w:t>
      </w:r>
      <w:r>
        <w:rPr>
          <w:spacing w:val="-3"/>
        </w:rPr>
        <w:t xml:space="preserve"> </w:t>
      </w:r>
      <w:r>
        <w:t>in</w:t>
      </w:r>
      <w:r>
        <w:rPr>
          <w:spacing w:val="-3"/>
        </w:rPr>
        <w:t xml:space="preserve"> </w:t>
      </w:r>
      <w:r>
        <w:t>accordance</w:t>
      </w:r>
      <w:r>
        <w:rPr>
          <w:spacing w:val="-3"/>
        </w:rPr>
        <w:t xml:space="preserve"> </w:t>
      </w:r>
      <w:r>
        <w:t>with</w:t>
      </w:r>
      <w:r>
        <w:rPr>
          <w:spacing w:val="-4"/>
        </w:rPr>
        <w:t xml:space="preserve"> </w:t>
      </w:r>
      <w:r w:rsidRPr="005C4DDF">
        <w:rPr>
          <w:highlight w:val="cyan"/>
        </w:rPr>
        <w:t>section</w:t>
      </w:r>
      <w:r w:rsidRPr="005C4DDF">
        <w:rPr>
          <w:spacing w:val="-3"/>
          <w:highlight w:val="cyan"/>
        </w:rPr>
        <w:t xml:space="preserve"> </w:t>
      </w:r>
      <w:r w:rsidRPr="005C4DDF">
        <w:rPr>
          <w:highlight w:val="cyan"/>
        </w:rPr>
        <w:t>2576</w:t>
      </w:r>
      <w:r w:rsidRPr="005C4DDF">
        <w:rPr>
          <w:spacing w:val="-3"/>
          <w:highlight w:val="cyan"/>
        </w:rPr>
        <w:t xml:space="preserve"> </w:t>
      </w:r>
      <w:r w:rsidRPr="005C4DDF">
        <w:rPr>
          <w:highlight w:val="cyan"/>
        </w:rPr>
        <w:t>of</w:t>
      </w:r>
      <w:r w:rsidRPr="005C4DDF">
        <w:rPr>
          <w:spacing w:val="-4"/>
          <w:highlight w:val="cyan"/>
        </w:rPr>
        <w:t xml:space="preserve"> </w:t>
      </w:r>
      <w:r w:rsidR="00512D0D" w:rsidRPr="005C4DDF">
        <w:rPr>
          <w:spacing w:val="-4"/>
          <w:highlight w:val="cyan"/>
        </w:rPr>
        <w:t>Title 10 U.S.C</w:t>
      </w:r>
      <w:r>
        <w:t>.</w:t>
      </w:r>
      <w:r>
        <w:rPr>
          <w:spacing w:val="40"/>
        </w:rPr>
        <w:t xml:space="preserve"> </w:t>
      </w:r>
      <w:r>
        <w:t>These</w:t>
      </w:r>
      <w:r>
        <w:rPr>
          <w:spacing w:val="-3"/>
        </w:rPr>
        <w:t xml:space="preserve"> </w:t>
      </w:r>
      <w:r>
        <w:t>sales</w:t>
      </w:r>
      <w:r>
        <w:rPr>
          <w:spacing w:val="-3"/>
        </w:rPr>
        <w:t xml:space="preserve"> </w:t>
      </w:r>
      <w:r>
        <w:t>will</w:t>
      </w:r>
      <w:r>
        <w:rPr>
          <w:spacing w:val="-3"/>
        </w:rPr>
        <w:t xml:space="preserve"> </w:t>
      </w:r>
      <w:r>
        <w:t>take</w:t>
      </w:r>
      <w:r>
        <w:rPr>
          <w:spacing w:val="-4"/>
        </w:rPr>
        <w:t xml:space="preserve"> </w:t>
      </w:r>
      <w:r>
        <w:t>precedence over sales to the general public.</w:t>
      </w:r>
      <w:r>
        <w:rPr>
          <w:spacing w:val="40"/>
        </w:rPr>
        <w:t xml:space="preserve"> </w:t>
      </w:r>
      <w:r>
        <w:t xml:space="preserve">See </w:t>
      </w:r>
      <w:r w:rsidR="00046EE1" w:rsidRPr="001773B7">
        <w:rPr>
          <w:highlight w:val="cyan"/>
        </w:rPr>
        <w:t>DoD</w:t>
      </w:r>
      <w:r w:rsidR="008D0611">
        <w:rPr>
          <w:highlight w:val="cyan"/>
        </w:rPr>
        <w:t xml:space="preserve"> </w:t>
      </w:r>
      <w:r w:rsidR="00046EE1" w:rsidRPr="001773B7">
        <w:rPr>
          <w:highlight w:val="cyan"/>
        </w:rPr>
        <w:t>M</w:t>
      </w:r>
      <w:r w:rsidR="008D0611">
        <w:rPr>
          <w:highlight w:val="cyan"/>
        </w:rPr>
        <w:t>anual</w:t>
      </w:r>
      <w:r w:rsidR="00046EE1" w:rsidRPr="001773B7">
        <w:rPr>
          <w:highlight w:val="cyan"/>
        </w:rPr>
        <w:t xml:space="preserve"> 4160</w:t>
      </w:r>
      <w:r w:rsidR="008D0611">
        <w:rPr>
          <w:highlight w:val="cyan"/>
        </w:rPr>
        <w:t>.</w:t>
      </w:r>
      <w:r w:rsidR="00046EE1" w:rsidRPr="001773B7">
        <w:rPr>
          <w:highlight w:val="cyan"/>
        </w:rPr>
        <w:t xml:space="preserve">21, </w:t>
      </w:r>
      <w:r w:rsidRPr="001773B7">
        <w:rPr>
          <w:highlight w:val="cyan"/>
        </w:rPr>
        <w:t xml:space="preserve">Volume </w:t>
      </w:r>
      <w:r w:rsidR="007D07A8" w:rsidRPr="001773B7">
        <w:rPr>
          <w:highlight w:val="cyan"/>
        </w:rPr>
        <w:t>2</w:t>
      </w:r>
      <w:r>
        <w:t xml:space="preserve"> </w:t>
      </w:r>
      <w:r w:rsidR="001773B7">
        <w:t>f</w:t>
      </w:r>
      <w:r>
        <w:t>or requirements to report the sales to the Committee on Armed Services of the House of Representatives and the Committee on Armed Services of the Senate.</w:t>
      </w:r>
    </w:p>
    <w:p w14:paraId="2AEEF8C0" w14:textId="77777777" w:rsidR="00864406" w:rsidRDefault="00864406" w:rsidP="00864406">
      <w:pPr>
        <w:pStyle w:val="BodyText"/>
      </w:pPr>
    </w:p>
    <w:p w14:paraId="2CC9A023" w14:textId="23B2755D" w:rsidR="00864406" w:rsidRDefault="00864406" w:rsidP="00864406">
      <w:pPr>
        <w:pStyle w:val="ListParagraph"/>
        <w:numPr>
          <w:ilvl w:val="2"/>
          <w:numId w:val="26"/>
        </w:numPr>
        <w:tabs>
          <w:tab w:val="left" w:pos="1919"/>
        </w:tabs>
        <w:adjustRightInd/>
        <w:ind w:left="800" w:right="366" w:firstLine="720"/>
      </w:pPr>
      <w:r>
        <w:t>Offer</w:t>
      </w:r>
      <w:r>
        <w:rPr>
          <w:spacing w:val="-3"/>
        </w:rPr>
        <w:t xml:space="preserve"> </w:t>
      </w:r>
      <w:r>
        <w:t>aircraft</w:t>
      </w:r>
      <w:r>
        <w:rPr>
          <w:spacing w:val="-4"/>
        </w:rPr>
        <w:t xml:space="preserve"> </w:t>
      </w:r>
      <w:r>
        <w:t>that</w:t>
      </w:r>
      <w:r>
        <w:rPr>
          <w:spacing w:val="-3"/>
        </w:rPr>
        <w:t xml:space="preserve"> </w:t>
      </w:r>
      <w:r>
        <w:t>are</w:t>
      </w:r>
      <w:r>
        <w:rPr>
          <w:spacing w:val="-3"/>
        </w:rPr>
        <w:t xml:space="preserve"> </w:t>
      </w:r>
      <w:r>
        <w:t>in</w:t>
      </w:r>
      <w:r>
        <w:rPr>
          <w:spacing w:val="-3"/>
        </w:rPr>
        <w:t xml:space="preserve"> </w:t>
      </w:r>
      <w:r>
        <w:t>scrap</w:t>
      </w:r>
      <w:r>
        <w:rPr>
          <w:spacing w:val="-4"/>
        </w:rPr>
        <w:t xml:space="preserve"> </w:t>
      </w:r>
      <w:r>
        <w:t>condition,</w:t>
      </w:r>
      <w:r>
        <w:rPr>
          <w:spacing w:val="-5"/>
        </w:rPr>
        <w:t xml:space="preserve"> </w:t>
      </w:r>
      <w:r>
        <w:t>as</w:t>
      </w:r>
      <w:r>
        <w:rPr>
          <w:spacing w:val="-3"/>
        </w:rPr>
        <w:t xml:space="preserve"> </w:t>
      </w:r>
      <w:r>
        <w:t>defined</w:t>
      </w:r>
      <w:r>
        <w:rPr>
          <w:spacing w:val="-3"/>
        </w:rPr>
        <w:t xml:space="preserve"> </w:t>
      </w:r>
      <w:r>
        <w:t>in</w:t>
      </w:r>
      <w:r>
        <w:rPr>
          <w:spacing w:val="-3"/>
        </w:rPr>
        <w:t xml:space="preserve"> </w:t>
      </w:r>
      <w:r w:rsidRPr="001773B7">
        <w:rPr>
          <w:highlight w:val="cyan"/>
        </w:rPr>
        <w:t>DoD</w:t>
      </w:r>
      <w:r w:rsidR="006B3DC3">
        <w:rPr>
          <w:highlight w:val="cyan"/>
        </w:rPr>
        <w:t>I</w:t>
      </w:r>
      <w:r w:rsidRPr="001773B7">
        <w:rPr>
          <w:spacing w:val="-3"/>
          <w:highlight w:val="cyan"/>
        </w:rPr>
        <w:t xml:space="preserve"> </w:t>
      </w:r>
      <w:r w:rsidRPr="001773B7">
        <w:rPr>
          <w:highlight w:val="cyan"/>
        </w:rPr>
        <w:t>2030.08</w:t>
      </w:r>
      <w:r>
        <w:t xml:space="preserve"> as pounds of scrap.</w:t>
      </w:r>
      <w:r>
        <w:rPr>
          <w:spacing w:val="40"/>
        </w:rPr>
        <w:t xml:space="preserve"> </w:t>
      </w:r>
      <w:r>
        <w:t>At a minimum, the sale offering will include, if available:</w:t>
      </w:r>
    </w:p>
    <w:p w14:paraId="4E113601" w14:textId="77777777" w:rsidR="00864406" w:rsidRDefault="00864406" w:rsidP="00864406">
      <w:pPr>
        <w:pStyle w:val="ListParagraph"/>
        <w:numPr>
          <w:ilvl w:val="3"/>
          <w:numId w:val="26"/>
        </w:numPr>
        <w:tabs>
          <w:tab w:val="left" w:pos="2265"/>
        </w:tabs>
        <w:adjustRightInd/>
        <w:spacing w:before="275"/>
        <w:ind w:left="799" w:right="366" w:firstLine="1080"/>
      </w:pPr>
      <w:r>
        <w:t>Military</w:t>
      </w:r>
      <w:r>
        <w:rPr>
          <w:spacing w:val="-6"/>
        </w:rPr>
        <w:t xml:space="preserve"> </w:t>
      </w:r>
      <w:r>
        <w:t>Mission</w:t>
      </w:r>
      <w:r>
        <w:rPr>
          <w:spacing w:val="-4"/>
        </w:rPr>
        <w:t xml:space="preserve"> </w:t>
      </w:r>
      <w:r>
        <w:t>Design</w:t>
      </w:r>
      <w:r>
        <w:rPr>
          <w:spacing w:val="-4"/>
        </w:rPr>
        <w:t xml:space="preserve"> </w:t>
      </w:r>
      <w:r>
        <w:t>Series</w:t>
      </w:r>
      <w:r>
        <w:rPr>
          <w:spacing w:val="-4"/>
        </w:rPr>
        <w:t xml:space="preserve"> </w:t>
      </w:r>
      <w:r>
        <w:t>and</w:t>
      </w:r>
      <w:r>
        <w:rPr>
          <w:spacing w:val="-4"/>
        </w:rPr>
        <w:t xml:space="preserve"> </w:t>
      </w:r>
      <w:r>
        <w:t>the</w:t>
      </w:r>
      <w:r>
        <w:rPr>
          <w:spacing w:val="-4"/>
        </w:rPr>
        <w:t xml:space="preserve"> </w:t>
      </w:r>
      <w:r>
        <w:t>manufacturer’s</w:t>
      </w:r>
      <w:r>
        <w:rPr>
          <w:spacing w:val="-4"/>
        </w:rPr>
        <w:t xml:space="preserve"> </w:t>
      </w:r>
      <w:r>
        <w:t>model</w:t>
      </w:r>
      <w:r>
        <w:rPr>
          <w:spacing w:val="-4"/>
        </w:rPr>
        <w:t xml:space="preserve"> </w:t>
      </w:r>
      <w:r>
        <w:t>(when</w:t>
      </w:r>
      <w:r>
        <w:rPr>
          <w:spacing w:val="-6"/>
        </w:rPr>
        <w:t xml:space="preserve"> </w:t>
      </w:r>
      <w:r>
        <w:t>available)</w:t>
      </w:r>
      <w:r>
        <w:rPr>
          <w:spacing w:val="-4"/>
        </w:rPr>
        <w:t xml:space="preserve"> </w:t>
      </w:r>
      <w:r>
        <w:t>of the aircraft; serial number(s); total airframe and engine time; total engine time since last overhaul; time since last inspection or repair as necessary; and other relevant information necessary to properly advertise the aircraft to the buying public.</w:t>
      </w:r>
    </w:p>
    <w:p w14:paraId="0551B5A9" w14:textId="77777777" w:rsidR="00864406" w:rsidRDefault="00864406" w:rsidP="00864406">
      <w:pPr>
        <w:pStyle w:val="BodyText"/>
      </w:pPr>
    </w:p>
    <w:p w14:paraId="2AB2BA16" w14:textId="77777777" w:rsidR="00864406" w:rsidRDefault="00864406" w:rsidP="00864406">
      <w:pPr>
        <w:pStyle w:val="ListParagraph"/>
        <w:numPr>
          <w:ilvl w:val="3"/>
          <w:numId w:val="26"/>
        </w:numPr>
        <w:tabs>
          <w:tab w:val="left" w:pos="2279"/>
        </w:tabs>
        <w:adjustRightInd/>
        <w:ind w:left="800" w:right="349" w:firstLine="1080"/>
      </w:pPr>
      <w:r>
        <w:t>Special sale condition FAA flight certification.</w:t>
      </w:r>
      <w:r>
        <w:rPr>
          <w:spacing w:val="40"/>
        </w:rPr>
        <w:t xml:space="preserve"> </w:t>
      </w:r>
      <w:r>
        <w:t>This sale condition requires the purchaser</w:t>
      </w:r>
      <w:r>
        <w:rPr>
          <w:spacing w:val="-4"/>
        </w:rPr>
        <w:t xml:space="preserve"> </w:t>
      </w:r>
      <w:r>
        <w:t>to</w:t>
      </w:r>
      <w:r>
        <w:rPr>
          <w:spacing w:val="-5"/>
        </w:rPr>
        <w:t xml:space="preserve"> </w:t>
      </w:r>
      <w:r>
        <w:t>comply</w:t>
      </w:r>
      <w:r>
        <w:rPr>
          <w:spacing w:val="-4"/>
        </w:rPr>
        <w:t xml:space="preserve"> </w:t>
      </w:r>
      <w:r>
        <w:t>with</w:t>
      </w:r>
      <w:r>
        <w:rPr>
          <w:spacing w:val="-4"/>
        </w:rPr>
        <w:t xml:space="preserve"> </w:t>
      </w:r>
      <w:r>
        <w:t>FAA</w:t>
      </w:r>
      <w:r>
        <w:rPr>
          <w:spacing w:val="-5"/>
        </w:rPr>
        <w:t xml:space="preserve"> </w:t>
      </w:r>
      <w:r>
        <w:t>regulations</w:t>
      </w:r>
      <w:r>
        <w:rPr>
          <w:spacing w:val="-5"/>
        </w:rPr>
        <w:t xml:space="preserve"> </w:t>
      </w:r>
      <w:r>
        <w:t>concerning</w:t>
      </w:r>
      <w:r>
        <w:rPr>
          <w:spacing w:val="-4"/>
        </w:rPr>
        <w:t xml:space="preserve"> </w:t>
      </w:r>
      <w:r>
        <w:t>the</w:t>
      </w:r>
      <w:r>
        <w:rPr>
          <w:spacing w:val="-4"/>
        </w:rPr>
        <w:t xml:space="preserve"> </w:t>
      </w:r>
      <w:r>
        <w:t>airworthiness</w:t>
      </w:r>
      <w:r>
        <w:rPr>
          <w:spacing w:val="-5"/>
        </w:rPr>
        <w:t xml:space="preserve"> </w:t>
      </w:r>
      <w:r>
        <w:t>certifications</w:t>
      </w:r>
      <w:r>
        <w:rPr>
          <w:spacing w:val="-5"/>
        </w:rPr>
        <w:t xml:space="preserve"> </w:t>
      </w:r>
      <w:r>
        <w:t>for</w:t>
      </w:r>
      <w:r>
        <w:rPr>
          <w:spacing w:val="-4"/>
        </w:rPr>
        <w:t xml:space="preserve"> </w:t>
      </w:r>
      <w:r>
        <w:t>aircraft flown in civil flight operations.</w:t>
      </w:r>
    </w:p>
    <w:p w14:paraId="25999F7B" w14:textId="77777777" w:rsidR="00864406" w:rsidRDefault="00864406" w:rsidP="00864406">
      <w:pPr>
        <w:pStyle w:val="BodyText"/>
      </w:pPr>
    </w:p>
    <w:p w14:paraId="11880216" w14:textId="77777777" w:rsidR="00864406" w:rsidRDefault="00864406" w:rsidP="00864406">
      <w:pPr>
        <w:pStyle w:val="ListParagraph"/>
        <w:numPr>
          <w:ilvl w:val="3"/>
          <w:numId w:val="26"/>
        </w:numPr>
        <w:tabs>
          <w:tab w:val="left" w:pos="2265"/>
        </w:tabs>
        <w:adjustRightInd/>
        <w:ind w:left="799" w:right="546" w:firstLine="1080"/>
      </w:pPr>
      <w:r>
        <w:t>An acknowledgement or a condition of sale that it is the responsibility of the purchaser</w:t>
      </w:r>
      <w:r>
        <w:rPr>
          <w:spacing w:val="-3"/>
        </w:rPr>
        <w:t xml:space="preserve"> </w:t>
      </w:r>
      <w:r>
        <w:t>to</w:t>
      </w:r>
      <w:r>
        <w:rPr>
          <w:spacing w:val="-5"/>
        </w:rPr>
        <w:t xml:space="preserve"> </w:t>
      </w:r>
      <w:r>
        <w:t>obtain</w:t>
      </w:r>
      <w:r>
        <w:rPr>
          <w:spacing w:val="-3"/>
        </w:rPr>
        <w:t xml:space="preserve"> </w:t>
      </w:r>
      <w:r>
        <w:t>a</w:t>
      </w:r>
      <w:r>
        <w:rPr>
          <w:spacing w:val="-3"/>
        </w:rPr>
        <w:t xml:space="preserve"> </w:t>
      </w:r>
      <w:r>
        <w:t>one-time</w:t>
      </w:r>
      <w:r>
        <w:rPr>
          <w:spacing w:val="-3"/>
        </w:rPr>
        <w:t xml:space="preserve"> </w:t>
      </w:r>
      <w:r>
        <w:t>ferry</w:t>
      </w:r>
      <w:r>
        <w:rPr>
          <w:spacing w:val="-3"/>
        </w:rPr>
        <w:t xml:space="preserve"> </w:t>
      </w:r>
      <w:r>
        <w:t>permit</w:t>
      </w:r>
      <w:r>
        <w:rPr>
          <w:spacing w:val="-3"/>
        </w:rPr>
        <w:t xml:space="preserve"> </w:t>
      </w:r>
      <w:r>
        <w:t>from</w:t>
      </w:r>
      <w:r>
        <w:rPr>
          <w:spacing w:val="-4"/>
        </w:rPr>
        <w:t xml:space="preserve"> </w:t>
      </w:r>
      <w:r>
        <w:t>the</w:t>
      </w:r>
      <w:r>
        <w:rPr>
          <w:spacing w:val="-3"/>
        </w:rPr>
        <w:t xml:space="preserve"> </w:t>
      </w:r>
      <w:r>
        <w:t>FAA</w:t>
      </w:r>
      <w:r>
        <w:rPr>
          <w:spacing w:val="-4"/>
        </w:rPr>
        <w:t xml:space="preserve"> </w:t>
      </w:r>
      <w:r>
        <w:t>for</w:t>
      </w:r>
      <w:r>
        <w:rPr>
          <w:spacing w:val="-2"/>
        </w:rPr>
        <w:t xml:space="preserve"> </w:t>
      </w:r>
      <w:r>
        <w:t>removal</w:t>
      </w:r>
      <w:r>
        <w:rPr>
          <w:spacing w:val="-3"/>
        </w:rPr>
        <w:t xml:space="preserve"> </w:t>
      </w:r>
      <w:r>
        <w:t>from</w:t>
      </w:r>
      <w:r>
        <w:rPr>
          <w:spacing w:val="-4"/>
        </w:rPr>
        <w:t xml:space="preserve"> </w:t>
      </w:r>
      <w:r>
        <w:t>a</w:t>
      </w:r>
      <w:r>
        <w:rPr>
          <w:spacing w:val="-3"/>
        </w:rPr>
        <w:t xml:space="preserve"> </w:t>
      </w:r>
      <w:r>
        <w:t>DLA</w:t>
      </w:r>
      <w:r>
        <w:rPr>
          <w:spacing w:val="-3"/>
        </w:rPr>
        <w:t xml:space="preserve"> </w:t>
      </w:r>
      <w:r>
        <w:t>Disposition Services site holding area.</w:t>
      </w:r>
      <w:r>
        <w:rPr>
          <w:spacing w:val="40"/>
        </w:rPr>
        <w:t xml:space="preserve"> </w:t>
      </w:r>
      <w:r>
        <w:t>Purchasers should contact their local FAA flight standards, general aviation, or engineering and manufacturing district offices for registration applications and for information related to issuance of these permits.</w:t>
      </w:r>
    </w:p>
    <w:p w14:paraId="29C4B5A6" w14:textId="77777777" w:rsidR="00864406" w:rsidRDefault="00864406" w:rsidP="00864406">
      <w:pPr>
        <w:pStyle w:val="BodyText"/>
      </w:pPr>
    </w:p>
    <w:p w14:paraId="7A7968DC" w14:textId="77777777" w:rsidR="00864406" w:rsidRDefault="00864406" w:rsidP="00864406">
      <w:pPr>
        <w:pStyle w:val="ListParagraph"/>
        <w:numPr>
          <w:ilvl w:val="3"/>
          <w:numId w:val="26"/>
        </w:numPr>
        <w:tabs>
          <w:tab w:val="left" w:pos="2278"/>
        </w:tabs>
        <w:adjustRightInd/>
        <w:ind w:left="799" w:right="532" w:firstLine="1080"/>
      </w:pPr>
      <w:r>
        <w:t>An acknowledgement or a condition of sale indicating the purchaser is responsible</w:t>
      </w:r>
      <w:r>
        <w:rPr>
          <w:spacing w:val="-3"/>
        </w:rPr>
        <w:t xml:space="preserve"> </w:t>
      </w:r>
      <w:r>
        <w:t>for arranging</w:t>
      </w:r>
      <w:r>
        <w:rPr>
          <w:spacing w:val="-2"/>
        </w:rPr>
        <w:t xml:space="preserve"> </w:t>
      </w:r>
      <w:r>
        <w:t>with</w:t>
      </w:r>
      <w:r>
        <w:rPr>
          <w:spacing w:val="-2"/>
        </w:rPr>
        <w:t xml:space="preserve"> </w:t>
      </w:r>
      <w:r>
        <w:t>FAA</w:t>
      </w:r>
      <w:r>
        <w:rPr>
          <w:spacing w:val="-3"/>
        </w:rPr>
        <w:t xml:space="preserve"> </w:t>
      </w:r>
      <w:r>
        <w:t>all</w:t>
      </w:r>
      <w:r>
        <w:rPr>
          <w:spacing w:val="-2"/>
        </w:rPr>
        <w:t xml:space="preserve"> </w:t>
      </w:r>
      <w:r>
        <w:t>inspections</w:t>
      </w:r>
      <w:r>
        <w:rPr>
          <w:spacing w:val="-2"/>
        </w:rPr>
        <w:t xml:space="preserve"> </w:t>
      </w:r>
      <w:r>
        <w:t>needed</w:t>
      </w:r>
      <w:r>
        <w:rPr>
          <w:spacing w:val="-2"/>
        </w:rPr>
        <w:t xml:space="preserve"> </w:t>
      </w:r>
      <w:r>
        <w:t>to</w:t>
      </w:r>
      <w:r>
        <w:rPr>
          <w:spacing w:val="-2"/>
        </w:rPr>
        <w:t xml:space="preserve"> </w:t>
      </w:r>
      <w:r>
        <w:t>obtain</w:t>
      </w:r>
      <w:r>
        <w:rPr>
          <w:spacing w:val="-2"/>
        </w:rPr>
        <w:t xml:space="preserve"> </w:t>
      </w:r>
      <w:r>
        <w:t>an</w:t>
      </w:r>
      <w:r>
        <w:rPr>
          <w:spacing w:val="-2"/>
        </w:rPr>
        <w:t xml:space="preserve"> </w:t>
      </w:r>
      <w:r>
        <w:t>airworthiness</w:t>
      </w:r>
      <w:r>
        <w:rPr>
          <w:spacing w:val="-2"/>
        </w:rPr>
        <w:t xml:space="preserve"> </w:t>
      </w:r>
      <w:r>
        <w:t>certification. Before an Airworthiness Certificate is issued, the aircraft must conform to the approved requirements</w:t>
      </w:r>
      <w:r>
        <w:rPr>
          <w:spacing w:val="-3"/>
        </w:rPr>
        <w:t xml:space="preserve"> </w:t>
      </w:r>
      <w:r>
        <w:t>for</w:t>
      </w:r>
      <w:r>
        <w:rPr>
          <w:spacing w:val="-3"/>
        </w:rPr>
        <w:t xml:space="preserve"> </w:t>
      </w:r>
      <w:r>
        <w:t>that</w:t>
      </w:r>
      <w:r>
        <w:rPr>
          <w:spacing w:val="-3"/>
        </w:rPr>
        <w:t xml:space="preserve"> </w:t>
      </w:r>
      <w:r>
        <w:t>FAA-type</w:t>
      </w:r>
      <w:r>
        <w:rPr>
          <w:spacing w:val="-3"/>
        </w:rPr>
        <w:t xml:space="preserve"> </w:t>
      </w:r>
      <w:r>
        <w:t>certificate.</w:t>
      </w:r>
      <w:r>
        <w:rPr>
          <w:spacing w:val="40"/>
        </w:rPr>
        <w:t xml:space="preserve"> </w:t>
      </w:r>
      <w:r>
        <w:t>The</w:t>
      </w:r>
      <w:r>
        <w:rPr>
          <w:spacing w:val="-3"/>
        </w:rPr>
        <w:t xml:space="preserve"> </w:t>
      </w:r>
      <w:r>
        <w:t>responsibility</w:t>
      </w:r>
      <w:r>
        <w:rPr>
          <w:spacing w:val="-5"/>
        </w:rPr>
        <w:t xml:space="preserve"> </w:t>
      </w:r>
      <w:r>
        <w:t>to</w:t>
      </w:r>
      <w:r>
        <w:rPr>
          <w:spacing w:val="-3"/>
        </w:rPr>
        <w:t xml:space="preserve"> </w:t>
      </w:r>
      <w:r>
        <w:t>satisfy</w:t>
      </w:r>
      <w:r>
        <w:rPr>
          <w:spacing w:val="-3"/>
        </w:rPr>
        <w:t xml:space="preserve"> </w:t>
      </w:r>
      <w:r>
        <w:t>FAA</w:t>
      </w:r>
      <w:r>
        <w:rPr>
          <w:spacing w:val="-4"/>
        </w:rPr>
        <w:t xml:space="preserve"> </w:t>
      </w:r>
      <w:r>
        <w:t>requirements</w:t>
      </w:r>
      <w:r>
        <w:rPr>
          <w:spacing w:val="-3"/>
        </w:rPr>
        <w:t xml:space="preserve"> </w:t>
      </w:r>
      <w:r>
        <w:t>lies entirely with the purchaser.</w:t>
      </w:r>
    </w:p>
    <w:p w14:paraId="1EB8ABAC"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388FD7F" w14:textId="1BBEC7E5" w:rsidR="00864406" w:rsidRDefault="00864406" w:rsidP="00AE277D">
      <w:pPr>
        <w:pStyle w:val="ListParagraph"/>
        <w:numPr>
          <w:ilvl w:val="2"/>
          <w:numId w:val="26"/>
        </w:numPr>
        <w:tabs>
          <w:tab w:val="left" w:pos="1919"/>
        </w:tabs>
        <w:adjustRightInd/>
        <w:spacing w:before="173"/>
        <w:ind w:left="800" w:right="509" w:firstLine="720"/>
      </w:pPr>
      <w:r>
        <w:t>Include</w:t>
      </w:r>
      <w:r>
        <w:rPr>
          <w:spacing w:val="-4"/>
        </w:rPr>
        <w:t xml:space="preserve"> </w:t>
      </w:r>
      <w:r>
        <w:t>a</w:t>
      </w:r>
      <w:r>
        <w:rPr>
          <w:spacing w:val="-3"/>
        </w:rPr>
        <w:t xml:space="preserve"> </w:t>
      </w:r>
      <w:r>
        <w:t>statement</w:t>
      </w:r>
      <w:r>
        <w:rPr>
          <w:spacing w:val="-3"/>
        </w:rPr>
        <w:t xml:space="preserve"> </w:t>
      </w:r>
      <w:r>
        <w:t>advising</w:t>
      </w:r>
      <w:r>
        <w:rPr>
          <w:spacing w:val="-5"/>
        </w:rPr>
        <w:t xml:space="preserve"> </w:t>
      </w:r>
      <w:r>
        <w:t>interested</w:t>
      </w:r>
      <w:r>
        <w:rPr>
          <w:spacing w:val="-3"/>
        </w:rPr>
        <w:t xml:space="preserve"> </w:t>
      </w:r>
      <w:r>
        <w:t>bidders</w:t>
      </w:r>
      <w:r>
        <w:rPr>
          <w:spacing w:val="-3"/>
        </w:rPr>
        <w:t xml:space="preserve"> </w:t>
      </w:r>
      <w:r>
        <w:t>that</w:t>
      </w:r>
      <w:r>
        <w:rPr>
          <w:spacing w:val="-3"/>
        </w:rPr>
        <w:t xml:space="preserve"> </w:t>
      </w:r>
      <w:r>
        <w:t>they</w:t>
      </w:r>
      <w:r>
        <w:rPr>
          <w:spacing w:val="-3"/>
        </w:rPr>
        <w:t xml:space="preserve"> </w:t>
      </w:r>
      <w:r>
        <w:t>may</w:t>
      </w:r>
      <w:r>
        <w:rPr>
          <w:spacing w:val="-3"/>
        </w:rPr>
        <w:t xml:space="preserve"> </w:t>
      </w:r>
      <w:r>
        <w:t>review</w:t>
      </w:r>
      <w:r>
        <w:rPr>
          <w:spacing w:val="-5"/>
        </w:rPr>
        <w:t xml:space="preserve"> </w:t>
      </w:r>
      <w:r>
        <w:t>a</w:t>
      </w:r>
      <w:r>
        <w:rPr>
          <w:spacing w:val="-3"/>
        </w:rPr>
        <w:t xml:space="preserve"> </w:t>
      </w:r>
      <w:r>
        <w:t>copy</w:t>
      </w:r>
      <w:r>
        <w:rPr>
          <w:spacing w:val="-3"/>
        </w:rPr>
        <w:t xml:space="preserve"> </w:t>
      </w:r>
      <w:r>
        <w:t>of</w:t>
      </w:r>
      <w:r>
        <w:rPr>
          <w:spacing w:val="-4"/>
        </w:rPr>
        <w:t xml:space="preserve"> </w:t>
      </w:r>
      <w:r>
        <w:t>FAA Advisory</w:t>
      </w:r>
      <w:r>
        <w:rPr>
          <w:spacing w:val="-3"/>
        </w:rPr>
        <w:t xml:space="preserve"> </w:t>
      </w:r>
      <w:r>
        <w:t>Circular,</w:t>
      </w:r>
      <w:r>
        <w:rPr>
          <w:spacing w:val="-3"/>
        </w:rPr>
        <w:t xml:space="preserve"> </w:t>
      </w:r>
      <w:r>
        <w:t>AC</w:t>
      </w:r>
      <w:r>
        <w:rPr>
          <w:spacing w:val="-4"/>
        </w:rPr>
        <w:t xml:space="preserve"> </w:t>
      </w:r>
      <w:r>
        <w:t>Number</w:t>
      </w:r>
      <w:r>
        <w:rPr>
          <w:spacing w:val="-3"/>
        </w:rPr>
        <w:t xml:space="preserve"> </w:t>
      </w:r>
      <w:r>
        <w:t>21-13</w:t>
      </w:r>
      <w:r>
        <w:rPr>
          <w:spacing w:val="-3"/>
        </w:rPr>
        <w:t xml:space="preserve"> </w:t>
      </w:r>
      <w:r>
        <w:t>and</w:t>
      </w:r>
      <w:r>
        <w:rPr>
          <w:spacing w:val="-3"/>
        </w:rPr>
        <w:t xml:space="preserve"> </w:t>
      </w:r>
      <w:r>
        <w:t>FAA</w:t>
      </w:r>
      <w:r>
        <w:rPr>
          <w:spacing w:val="-4"/>
        </w:rPr>
        <w:t xml:space="preserve"> </w:t>
      </w:r>
      <w:r>
        <w:t>Advisory</w:t>
      </w:r>
      <w:r>
        <w:rPr>
          <w:spacing w:val="-3"/>
        </w:rPr>
        <w:t xml:space="preserve"> </w:t>
      </w:r>
      <w:r>
        <w:t>Circular,</w:t>
      </w:r>
      <w:r>
        <w:rPr>
          <w:spacing w:val="-5"/>
        </w:rPr>
        <w:t xml:space="preserve"> </w:t>
      </w:r>
      <w:r>
        <w:t>AC</w:t>
      </w:r>
      <w:r>
        <w:rPr>
          <w:spacing w:val="-4"/>
        </w:rPr>
        <w:t xml:space="preserve"> </w:t>
      </w:r>
      <w:r>
        <w:t xml:space="preserve">Number 21-54 which </w:t>
      </w:r>
      <w:r w:rsidR="00AE277D">
        <w:t xml:space="preserve">are </w:t>
      </w:r>
      <w:r>
        <w:t>available at the FAA field district office, or</w:t>
      </w:r>
      <w:r w:rsidR="00AE277D">
        <w:t xml:space="preserve"> </w:t>
      </w:r>
      <w:hyperlink r:id="rId20" w:history="1">
        <w:r w:rsidR="003541DD" w:rsidRPr="00D96C29">
          <w:rPr>
            <w:rStyle w:val="Hyperlink"/>
          </w:rPr>
          <w:t>https://www.faa.gov</w:t>
        </w:r>
      </w:hyperlink>
      <w:r w:rsidR="003541DD">
        <w:t>.</w:t>
      </w:r>
    </w:p>
    <w:p w14:paraId="70D8EFF4" w14:textId="77777777" w:rsidR="003541DD" w:rsidRDefault="003541DD" w:rsidP="003541DD">
      <w:pPr>
        <w:pStyle w:val="ListParagraph"/>
        <w:tabs>
          <w:tab w:val="left" w:pos="1919"/>
        </w:tabs>
        <w:adjustRightInd/>
        <w:spacing w:before="173"/>
        <w:ind w:left="1520" w:right="509" w:firstLine="0"/>
      </w:pPr>
    </w:p>
    <w:p w14:paraId="0971A7EA" w14:textId="77777777" w:rsidR="00864406" w:rsidRDefault="00864406" w:rsidP="00864406">
      <w:pPr>
        <w:pStyle w:val="ListParagraph"/>
        <w:numPr>
          <w:ilvl w:val="2"/>
          <w:numId w:val="26"/>
        </w:numPr>
        <w:tabs>
          <w:tab w:val="left" w:pos="1919"/>
        </w:tabs>
        <w:adjustRightInd/>
        <w:ind w:left="800" w:right="1020" w:firstLine="720"/>
      </w:pPr>
      <w:r>
        <w:t>Require</w:t>
      </w:r>
      <w:r>
        <w:rPr>
          <w:spacing w:val="-5"/>
        </w:rPr>
        <w:t xml:space="preserve"> </w:t>
      </w:r>
      <w:r>
        <w:t>the</w:t>
      </w:r>
      <w:r>
        <w:rPr>
          <w:spacing w:val="-4"/>
        </w:rPr>
        <w:t xml:space="preserve"> </w:t>
      </w:r>
      <w:r>
        <w:t>purchaser</w:t>
      </w:r>
      <w:r>
        <w:rPr>
          <w:spacing w:val="-4"/>
        </w:rPr>
        <w:t xml:space="preserve"> </w:t>
      </w:r>
      <w:r>
        <w:t>to</w:t>
      </w:r>
      <w:r>
        <w:rPr>
          <w:spacing w:val="-4"/>
        </w:rPr>
        <w:t xml:space="preserve"> </w:t>
      </w:r>
      <w:r>
        <w:t>remove,</w:t>
      </w:r>
      <w:r>
        <w:rPr>
          <w:spacing w:val="-4"/>
        </w:rPr>
        <w:t xml:space="preserve"> </w:t>
      </w:r>
      <w:r>
        <w:t>destroy,</w:t>
      </w:r>
      <w:r>
        <w:rPr>
          <w:spacing w:val="-4"/>
        </w:rPr>
        <w:t xml:space="preserve"> </w:t>
      </w:r>
      <w:r>
        <w:t>or</w:t>
      </w:r>
      <w:r>
        <w:rPr>
          <w:spacing w:val="-4"/>
        </w:rPr>
        <w:t xml:space="preserve"> </w:t>
      </w:r>
      <w:r>
        <w:t>obliterate</w:t>
      </w:r>
      <w:r>
        <w:rPr>
          <w:spacing w:val="-4"/>
        </w:rPr>
        <w:t xml:space="preserve"> </w:t>
      </w:r>
      <w:r>
        <w:t>distinctive</w:t>
      </w:r>
      <w:r>
        <w:rPr>
          <w:spacing w:val="-4"/>
        </w:rPr>
        <w:t xml:space="preserve"> </w:t>
      </w:r>
      <w:r>
        <w:t>markings</w:t>
      </w:r>
      <w:r>
        <w:rPr>
          <w:spacing w:val="-4"/>
        </w:rPr>
        <w:t xml:space="preserve"> </w:t>
      </w:r>
      <w:r>
        <w:t>on aircraft in the sales offerings and notify the government that this has been accomplished.</w:t>
      </w:r>
    </w:p>
    <w:p w14:paraId="68436704" w14:textId="77777777" w:rsidR="00864406" w:rsidRDefault="00864406" w:rsidP="00864406">
      <w:pPr>
        <w:pStyle w:val="BodyText"/>
      </w:pPr>
    </w:p>
    <w:p w14:paraId="7CD3E854" w14:textId="77777777" w:rsidR="00864406" w:rsidRDefault="00864406" w:rsidP="00864406">
      <w:pPr>
        <w:pStyle w:val="ListParagraph"/>
        <w:numPr>
          <w:ilvl w:val="2"/>
          <w:numId w:val="26"/>
        </w:numPr>
        <w:tabs>
          <w:tab w:val="left" w:pos="1919"/>
        </w:tabs>
        <w:adjustRightInd/>
        <w:ind w:left="800" w:right="841" w:firstLine="720"/>
      </w:pPr>
      <w:r>
        <w:t>Require</w:t>
      </w:r>
      <w:r>
        <w:rPr>
          <w:spacing w:val="-5"/>
        </w:rPr>
        <w:t xml:space="preserve"> </w:t>
      </w:r>
      <w:r>
        <w:t>an</w:t>
      </w:r>
      <w:r>
        <w:rPr>
          <w:spacing w:val="-5"/>
        </w:rPr>
        <w:t xml:space="preserve"> </w:t>
      </w:r>
      <w:r>
        <w:t>end</w:t>
      </w:r>
      <w:r>
        <w:rPr>
          <w:spacing w:val="-4"/>
        </w:rPr>
        <w:t xml:space="preserve"> </w:t>
      </w:r>
      <w:r>
        <w:t>use</w:t>
      </w:r>
      <w:r>
        <w:rPr>
          <w:spacing w:val="-4"/>
        </w:rPr>
        <w:t xml:space="preserve"> </w:t>
      </w:r>
      <w:r>
        <w:t>certificate</w:t>
      </w:r>
      <w:r>
        <w:rPr>
          <w:spacing w:val="-5"/>
        </w:rPr>
        <w:t xml:space="preserve"> </w:t>
      </w:r>
      <w:r>
        <w:t>(EUC)</w:t>
      </w:r>
      <w:r>
        <w:rPr>
          <w:spacing w:val="-4"/>
        </w:rPr>
        <w:t xml:space="preserve"> </w:t>
      </w:r>
      <w:r>
        <w:t>for</w:t>
      </w:r>
      <w:r>
        <w:rPr>
          <w:spacing w:val="-4"/>
        </w:rPr>
        <w:t xml:space="preserve"> </w:t>
      </w:r>
      <w:r>
        <w:t>Category</w:t>
      </w:r>
      <w:r>
        <w:rPr>
          <w:spacing w:val="-4"/>
        </w:rPr>
        <w:t xml:space="preserve"> </w:t>
      </w:r>
      <w:r>
        <w:t>“A”</w:t>
      </w:r>
      <w:r>
        <w:rPr>
          <w:spacing w:val="-4"/>
        </w:rPr>
        <w:t xml:space="preserve"> </w:t>
      </w:r>
      <w:r>
        <w:t>aircraft</w:t>
      </w:r>
      <w:r>
        <w:rPr>
          <w:spacing w:val="-4"/>
        </w:rPr>
        <w:t xml:space="preserve"> </w:t>
      </w:r>
      <w:r>
        <w:t>assigned</w:t>
      </w:r>
      <w:r>
        <w:rPr>
          <w:spacing w:val="-4"/>
        </w:rPr>
        <w:t xml:space="preserve"> </w:t>
      </w:r>
      <w:r>
        <w:t>DEMIL codes other than “A” in the sales offerings.</w:t>
      </w:r>
    </w:p>
    <w:p w14:paraId="6884E396" w14:textId="77777777" w:rsidR="00864406" w:rsidRDefault="00864406" w:rsidP="00864406">
      <w:pPr>
        <w:pStyle w:val="BodyText"/>
      </w:pPr>
    </w:p>
    <w:p w14:paraId="4D1BE21C" w14:textId="77777777" w:rsidR="00864406" w:rsidRDefault="00864406" w:rsidP="00864406">
      <w:pPr>
        <w:pStyle w:val="ListParagraph"/>
        <w:numPr>
          <w:ilvl w:val="2"/>
          <w:numId w:val="26"/>
        </w:numPr>
        <w:tabs>
          <w:tab w:val="left" w:pos="1919"/>
        </w:tabs>
        <w:adjustRightInd/>
        <w:ind w:left="800" w:right="539" w:firstLine="720"/>
      </w:pPr>
      <w:r>
        <w:t>Execute a bill of sale as evidence of the transfer of title of government-owned Category</w:t>
      </w:r>
      <w:r>
        <w:rPr>
          <w:spacing w:val="-3"/>
        </w:rPr>
        <w:t xml:space="preserve"> </w:t>
      </w:r>
      <w:r>
        <w:t>“A”</w:t>
      </w:r>
      <w:r>
        <w:rPr>
          <w:spacing w:val="-2"/>
        </w:rPr>
        <w:t xml:space="preserve"> </w:t>
      </w:r>
      <w:r>
        <w:t>aircraft</w:t>
      </w:r>
      <w:r>
        <w:rPr>
          <w:spacing w:val="-2"/>
        </w:rPr>
        <w:t xml:space="preserve"> </w:t>
      </w:r>
      <w:r>
        <w:t>to</w:t>
      </w:r>
      <w:r>
        <w:rPr>
          <w:spacing w:val="-4"/>
        </w:rPr>
        <w:t xml:space="preserve"> </w:t>
      </w:r>
      <w:r>
        <w:t>a</w:t>
      </w:r>
      <w:r>
        <w:rPr>
          <w:spacing w:val="-2"/>
        </w:rPr>
        <w:t xml:space="preserve"> </w:t>
      </w:r>
      <w:r>
        <w:t>purchaser.</w:t>
      </w:r>
      <w:r>
        <w:rPr>
          <w:spacing w:val="40"/>
        </w:rPr>
        <w:t xml:space="preserve"> </w:t>
      </w:r>
      <w:r>
        <w:t>The</w:t>
      </w:r>
      <w:r>
        <w:rPr>
          <w:spacing w:val="-2"/>
        </w:rPr>
        <w:t xml:space="preserve"> </w:t>
      </w:r>
      <w:r>
        <w:t>bill</w:t>
      </w:r>
      <w:r>
        <w:rPr>
          <w:spacing w:val="-2"/>
        </w:rPr>
        <w:t xml:space="preserve"> </w:t>
      </w:r>
      <w:r>
        <w:t>of</w:t>
      </w:r>
      <w:r>
        <w:rPr>
          <w:spacing w:val="-3"/>
        </w:rPr>
        <w:t xml:space="preserve"> </w:t>
      </w:r>
      <w:r>
        <w:t>sale</w:t>
      </w:r>
      <w:r>
        <w:rPr>
          <w:spacing w:val="-2"/>
        </w:rPr>
        <w:t xml:space="preserve"> </w:t>
      </w:r>
      <w:r>
        <w:t>must</w:t>
      </w:r>
      <w:r>
        <w:rPr>
          <w:spacing w:val="-2"/>
        </w:rPr>
        <w:t xml:space="preserve"> </w:t>
      </w:r>
      <w:r>
        <w:t>be</w:t>
      </w:r>
      <w:r>
        <w:rPr>
          <w:spacing w:val="-2"/>
        </w:rPr>
        <w:t xml:space="preserve"> </w:t>
      </w:r>
      <w:r>
        <w:t>executed</w:t>
      </w:r>
      <w:r>
        <w:rPr>
          <w:spacing w:val="-2"/>
        </w:rPr>
        <w:t xml:space="preserve"> </w:t>
      </w:r>
      <w:r>
        <w:t>by</w:t>
      </w:r>
      <w:r>
        <w:rPr>
          <w:spacing w:val="-4"/>
        </w:rPr>
        <w:t xml:space="preserve"> </w:t>
      </w:r>
      <w:r>
        <w:t>the</w:t>
      </w:r>
      <w:r>
        <w:rPr>
          <w:spacing w:val="-2"/>
        </w:rPr>
        <w:t xml:space="preserve"> </w:t>
      </w:r>
      <w:r>
        <w:t>sales</w:t>
      </w:r>
      <w:r>
        <w:rPr>
          <w:spacing w:val="-2"/>
        </w:rPr>
        <w:t xml:space="preserve"> </w:t>
      </w:r>
      <w:r>
        <w:t>contracting officer</w:t>
      </w:r>
      <w:r>
        <w:rPr>
          <w:spacing w:val="-2"/>
        </w:rPr>
        <w:t xml:space="preserve"> </w:t>
      </w:r>
      <w:r>
        <w:t>(SCO).</w:t>
      </w:r>
      <w:r>
        <w:rPr>
          <w:spacing w:val="40"/>
        </w:rPr>
        <w:t xml:space="preserve"> </w:t>
      </w:r>
      <w:r w:rsidRPr="000D0FF6">
        <w:rPr>
          <w:highlight w:val="yellow"/>
        </w:rPr>
        <w:t>The</w:t>
      </w:r>
      <w:r w:rsidRPr="000D0FF6">
        <w:rPr>
          <w:spacing w:val="-2"/>
          <w:highlight w:val="yellow"/>
        </w:rPr>
        <w:t xml:space="preserve"> </w:t>
      </w:r>
      <w:r w:rsidRPr="000D0FF6">
        <w:rPr>
          <w:highlight w:val="yellow"/>
        </w:rPr>
        <w:t>SCO’s</w:t>
      </w:r>
      <w:r w:rsidRPr="000D0FF6">
        <w:rPr>
          <w:spacing w:val="-2"/>
          <w:highlight w:val="yellow"/>
        </w:rPr>
        <w:t xml:space="preserve"> </w:t>
      </w:r>
      <w:r w:rsidRPr="000D0FF6">
        <w:rPr>
          <w:highlight w:val="yellow"/>
        </w:rPr>
        <w:t>signature</w:t>
      </w:r>
      <w:r w:rsidRPr="000D0FF6">
        <w:rPr>
          <w:spacing w:val="-2"/>
          <w:highlight w:val="yellow"/>
        </w:rPr>
        <w:t xml:space="preserve"> </w:t>
      </w:r>
      <w:r w:rsidRPr="000D0FF6">
        <w:rPr>
          <w:highlight w:val="yellow"/>
        </w:rPr>
        <w:t>must</w:t>
      </w:r>
      <w:r w:rsidRPr="000D0FF6">
        <w:rPr>
          <w:spacing w:val="-2"/>
          <w:highlight w:val="yellow"/>
        </w:rPr>
        <w:t xml:space="preserve"> </w:t>
      </w:r>
      <w:r w:rsidRPr="000D0FF6">
        <w:rPr>
          <w:highlight w:val="yellow"/>
        </w:rPr>
        <w:t>be</w:t>
      </w:r>
      <w:r w:rsidRPr="000D0FF6">
        <w:rPr>
          <w:spacing w:val="-2"/>
          <w:highlight w:val="yellow"/>
        </w:rPr>
        <w:t xml:space="preserve"> </w:t>
      </w:r>
      <w:r w:rsidRPr="000D0FF6">
        <w:rPr>
          <w:highlight w:val="yellow"/>
        </w:rPr>
        <w:t>acknowledged</w:t>
      </w:r>
      <w:r w:rsidRPr="000D0FF6">
        <w:rPr>
          <w:spacing w:val="-2"/>
          <w:highlight w:val="yellow"/>
        </w:rPr>
        <w:t xml:space="preserve"> </w:t>
      </w:r>
      <w:r w:rsidRPr="000D0FF6">
        <w:rPr>
          <w:highlight w:val="yellow"/>
        </w:rPr>
        <w:t>by</w:t>
      </w:r>
      <w:r w:rsidRPr="000D0FF6">
        <w:rPr>
          <w:spacing w:val="-2"/>
          <w:highlight w:val="yellow"/>
        </w:rPr>
        <w:t xml:space="preserve"> </w:t>
      </w:r>
      <w:r w:rsidRPr="000D0FF6">
        <w:rPr>
          <w:highlight w:val="yellow"/>
        </w:rPr>
        <w:t>a</w:t>
      </w:r>
      <w:r w:rsidRPr="000D0FF6">
        <w:rPr>
          <w:spacing w:val="-2"/>
          <w:highlight w:val="yellow"/>
        </w:rPr>
        <w:t xml:space="preserve"> </w:t>
      </w:r>
      <w:r w:rsidRPr="000D0FF6">
        <w:rPr>
          <w:highlight w:val="yellow"/>
        </w:rPr>
        <w:t>notary</w:t>
      </w:r>
      <w:r w:rsidRPr="000D0FF6">
        <w:rPr>
          <w:spacing w:val="-4"/>
          <w:highlight w:val="yellow"/>
        </w:rPr>
        <w:t xml:space="preserve"> </w:t>
      </w:r>
      <w:r w:rsidRPr="000D0FF6">
        <w:rPr>
          <w:highlight w:val="yellow"/>
        </w:rPr>
        <w:t>public</w:t>
      </w:r>
      <w:r>
        <w:t>.</w:t>
      </w:r>
      <w:r>
        <w:rPr>
          <w:spacing w:val="40"/>
        </w:rPr>
        <w:t xml:space="preserve"> </w:t>
      </w:r>
      <w:r>
        <w:t>Data</w:t>
      </w:r>
      <w:r>
        <w:rPr>
          <w:spacing w:val="-2"/>
        </w:rPr>
        <w:t xml:space="preserve"> </w:t>
      </w:r>
      <w:r>
        <w:t>plate</w:t>
      </w:r>
      <w:r>
        <w:rPr>
          <w:spacing w:val="-2"/>
        </w:rPr>
        <w:t xml:space="preserve"> </w:t>
      </w:r>
      <w:r>
        <w:t>and historical and modification records will be furnished to the purchaser.</w:t>
      </w:r>
    </w:p>
    <w:p w14:paraId="41BE263C" w14:textId="77777777" w:rsidR="00864406" w:rsidRDefault="00864406" w:rsidP="00864406">
      <w:pPr>
        <w:pStyle w:val="BodyText"/>
      </w:pPr>
    </w:p>
    <w:p w14:paraId="36CDB260" w14:textId="77777777" w:rsidR="00864406" w:rsidRDefault="00864406" w:rsidP="00864406">
      <w:pPr>
        <w:pStyle w:val="ListParagraph"/>
        <w:numPr>
          <w:ilvl w:val="2"/>
          <w:numId w:val="26"/>
        </w:numPr>
        <w:tabs>
          <w:tab w:val="left" w:pos="1919"/>
        </w:tabs>
        <w:adjustRightInd/>
        <w:ind w:left="800" w:right="400" w:firstLine="720"/>
      </w:pPr>
      <w:r>
        <w:t>There is no prohibition preventing a purchaser from building or rebuilding a commercial type (Category “A”) aircraft sold for the recovery of surplus parts.</w:t>
      </w:r>
      <w:r>
        <w:rPr>
          <w:spacing w:val="40"/>
        </w:rPr>
        <w:t xml:space="preserve"> </w:t>
      </w:r>
      <w:r>
        <w:t>FAA provides guidance and instructions for civilian airworthiness certification for surplus military aircraft and aircraft assembled from surplus spare parts.</w:t>
      </w:r>
      <w:r>
        <w:rPr>
          <w:spacing w:val="40"/>
        </w:rPr>
        <w:t xml:space="preserve"> </w:t>
      </w:r>
      <w:r>
        <w:t>Before an airworthiness certificate is issued, the assembled</w:t>
      </w:r>
      <w:r>
        <w:rPr>
          <w:spacing w:val="-3"/>
        </w:rPr>
        <w:t xml:space="preserve"> </w:t>
      </w:r>
      <w:r>
        <w:t>aircraft</w:t>
      </w:r>
      <w:r>
        <w:rPr>
          <w:spacing w:val="-3"/>
        </w:rPr>
        <w:t xml:space="preserve"> </w:t>
      </w:r>
      <w:r>
        <w:t>must</w:t>
      </w:r>
      <w:r>
        <w:rPr>
          <w:spacing w:val="-3"/>
        </w:rPr>
        <w:t xml:space="preserve"> </w:t>
      </w:r>
      <w:r>
        <w:t>be</w:t>
      </w:r>
      <w:r>
        <w:rPr>
          <w:spacing w:val="-3"/>
        </w:rPr>
        <w:t xml:space="preserve"> </w:t>
      </w:r>
      <w:r>
        <w:t>in</w:t>
      </w:r>
      <w:r>
        <w:rPr>
          <w:spacing w:val="-3"/>
        </w:rPr>
        <w:t xml:space="preserve"> </w:t>
      </w:r>
      <w:r>
        <w:t>conformity</w:t>
      </w:r>
      <w:r>
        <w:rPr>
          <w:spacing w:val="-3"/>
        </w:rPr>
        <w:t xml:space="preserve"> </w:t>
      </w:r>
      <w:r>
        <w:t>with</w:t>
      </w:r>
      <w:r>
        <w:rPr>
          <w:spacing w:val="-3"/>
        </w:rPr>
        <w:t xml:space="preserve"> </w:t>
      </w:r>
      <w:r>
        <w:t>the</w:t>
      </w:r>
      <w:r>
        <w:rPr>
          <w:spacing w:val="-3"/>
        </w:rPr>
        <w:t xml:space="preserve"> </w:t>
      </w:r>
      <w:r>
        <w:t>approved</w:t>
      </w:r>
      <w:r>
        <w:rPr>
          <w:spacing w:val="-5"/>
        </w:rPr>
        <w:t xml:space="preserve"> </w:t>
      </w:r>
      <w:r>
        <w:t>data</w:t>
      </w:r>
      <w:r>
        <w:rPr>
          <w:spacing w:val="-3"/>
        </w:rPr>
        <w:t xml:space="preserve"> </w:t>
      </w:r>
      <w:r>
        <w:t>forming</w:t>
      </w:r>
      <w:r>
        <w:rPr>
          <w:spacing w:val="-3"/>
        </w:rPr>
        <w:t xml:space="preserve"> </w:t>
      </w:r>
      <w:r>
        <w:t>the</w:t>
      </w:r>
      <w:r>
        <w:rPr>
          <w:spacing w:val="-3"/>
        </w:rPr>
        <w:t xml:space="preserve"> </w:t>
      </w:r>
      <w:r>
        <w:t>basis</w:t>
      </w:r>
      <w:r>
        <w:rPr>
          <w:spacing w:val="-3"/>
        </w:rPr>
        <w:t xml:space="preserve"> </w:t>
      </w:r>
      <w:r>
        <w:t>for</w:t>
      </w:r>
      <w:r>
        <w:rPr>
          <w:spacing w:val="-3"/>
        </w:rPr>
        <w:t xml:space="preserve"> </w:t>
      </w:r>
      <w:r>
        <w:t>that</w:t>
      </w:r>
      <w:r>
        <w:rPr>
          <w:spacing w:val="-3"/>
        </w:rPr>
        <w:t xml:space="preserve"> </w:t>
      </w:r>
      <w:r>
        <w:t>FAA- type certificate.</w:t>
      </w:r>
      <w:r>
        <w:rPr>
          <w:spacing w:val="40"/>
        </w:rPr>
        <w:t xml:space="preserve"> </w:t>
      </w:r>
      <w:r>
        <w:t>The purchaser is responsible for satisfying all FAA requirements.</w:t>
      </w:r>
    </w:p>
    <w:p w14:paraId="0C40D9E8" w14:textId="77777777" w:rsidR="00864406" w:rsidRDefault="00864406" w:rsidP="00864406">
      <w:pPr>
        <w:pStyle w:val="ListParagraph"/>
        <w:numPr>
          <w:ilvl w:val="1"/>
          <w:numId w:val="26"/>
        </w:numPr>
        <w:tabs>
          <w:tab w:val="left" w:pos="1460"/>
        </w:tabs>
        <w:adjustRightInd/>
        <w:spacing w:before="275"/>
        <w:ind w:left="1460" w:hanging="300"/>
      </w:pPr>
      <w:r>
        <w:rPr>
          <w:u w:val="single"/>
        </w:rPr>
        <w:t>DLA</w:t>
      </w:r>
      <w:r>
        <w:rPr>
          <w:spacing w:val="-4"/>
          <w:u w:val="single"/>
        </w:rPr>
        <w:t xml:space="preserve"> </w:t>
      </w:r>
      <w:r>
        <w:rPr>
          <w:u w:val="single"/>
        </w:rPr>
        <w:t>Disposition</w:t>
      </w:r>
      <w:r>
        <w:rPr>
          <w:spacing w:val="-2"/>
          <w:u w:val="single"/>
        </w:rPr>
        <w:t xml:space="preserve"> </w:t>
      </w:r>
      <w:r>
        <w:rPr>
          <w:u w:val="single"/>
        </w:rPr>
        <w:t>Services</w:t>
      </w:r>
      <w:r>
        <w:rPr>
          <w:spacing w:val="-2"/>
          <w:u w:val="single"/>
        </w:rPr>
        <w:t xml:space="preserve"> Processing</w:t>
      </w:r>
    </w:p>
    <w:p w14:paraId="2EF44245" w14:textId="77777777" w:rsidR="00864406" w:rsidRDefault="00864406" w:rsidP="00864406">
      <w:pPr>
        <w:pStyle w:val="BodyText"/>
      </w:pPr>
    </w:p>
    <w:p w14:paraId="6B9F1240" w14:textId="77777777" w:rsidR="00864406" w:rsidRDefault="00864406" w:rsidP="00864406">
      <w:pPr>
        <w:pStyle w:val="ListParagraph"/>
        <w:numPr>
          <w:ilvl w:val="2"/>
          <w:numId w:val="26"/>
        </w:numPr>
        <w:tabs>
          <w:tab w:val="left" w:pos="1919"/>
        </w:tabs>
        <w:adjustRightInd/>
        <w:ind w:left="1919" w:hanging="399"/>
      </w:pPr>
      <w:r>
        <w:t>DLA</w:t>
      </w:r>
      <w:r>
        <w:rPr>
          <w:spacing w:val="-4"/>
        </w:rPr>
        <w:t xml:space="preserve"> </w:t>
      </w:r>
      <w:r>
        <w:t>Disposition</w:t>
      </w:r>
      <w:r>
        <w:rPr>
          <w:spacing w:val="-3"/>
        </w:rPr>
        <w:t xml:space="preserve"> </w:t>
      </w:r>
      <w:r>
        <w:rPr>
          <w:spacing w:val="-2"/>
        </w:rPr>
        <w:t>will:</w:t>
      </w:r>
    </w:p>
    <w:p w14:paraId="508C2280" w14:textId="77777777" w:rsidR="00864406" w:rsidRDefault="00864406" w:rsidP="00864406">
      <w:pPr>
        <w:pStyle w:val="BodyText"/>
      </w:pPr>
    </w:p>
    <w:p w14:paraId="2B146F14" w14:textId="77777777" w:rsidR="00864406" w:rsidRDefault="00864406" w:rsidP="00864406">
      <w:pPr>
        <w:pStyle w:val="ListParagraph"/>
        <w:numPr>
          <w:ilvl w:val="3"/>
          <w:numId w:val="26"/>
        </w:numPr>
        <w:tabs>
          <w:tab w:val="left" w:pos="2266"/>
        </w:tabs>
        <w:adjustRightInd/>
        <w:ind w:left="2266" w:hanging="386"/>
      </w:pPr>
      <w:r>
        <w:t>Process</w:t>
      </w:r>
      <w:r>
        <w:rPr>
          <w:spacing w:val="-3"/>
        </w:rPr>
        <w:t xml:space="preserve"> </w:t>
      </w:r>
      <w:r>
        <w:t>Category</w:t>
      </w:r>
      <w:r>
        <w:rPr>
          <w:spacing w:val="-1"/>
        </w:rPr>
        <w:t xml:space="preserve"> </w:t>
      </w:r>
      <w:r>
        <w:t>“B”</w:t>
      </w:r>
      <w:r>
        <w:rPr>
          <w:spacing w:val="-1"/>
        </w:rPr>
        <w:t xml:space="preserve"> </w:t>
      </w:r>
      <w:r>
        <w:t>aircraft</w:t>
      </w:r>
      <w:r>
        <w:rPr>
          <w:spacing w:val="-1"/>
        </w:rPr>
        <w:t xml:space="preserve"> </w:t>
      </w:r>
      <w:r>
        <w:t>directly</w:t>
      </w:r>
      <w:r>
        <w:rPr>
          <w:spacing w:val="-3"/>
        </w:rPr>
        <w:t xml:space="preserve"> </w:t>
      </w:r>
      <w:r>
        <w:t>to</w:t>
      </w:r>
      <w:r>
        <w:rPr>
          <w:spacing w:val="-1"/>
        </w:rPr>
        <w:t xml:space="preserve"> </w:t>
      </w:r>
      <w:r>
        <w:t>sales,</w:t>
      </w:r>
      <w:r>
        <w:rPr>
          <w:spacing w:val="-2"/>
        </w:rPr>
        <w:t xml:space="preserve"> </w:t>
      </w:r>
      <w:r>
        <w:t>for</w:t>
      </w:r>
      <w:r>
        <w:rPr>
          <w:spacing w:val="-1"/>
        </w:rPr>
        <w:t xml:space="preserve"> </w:t>
      </w:r>
      <w:r>
        <w:t>ground</w:t>
      </w:r>
      <w:r>
        <w:rPr>
          <w:spacing w:val="-1"/>
        </w:rPr>
        <w:t xml:space="preserve"> </w:t>
      </w:r>
      <w:r>
        <w:t>use</w:t>
      </w:r>
      <w:r>
        <w:rPr>
          <w:spacing w:val="-1"/>
        </w:rPr>
        <w:t xml:space="preserve"> </w:t>
      </w:r>
      <w:r>
        <w:t>only</w:t>
      </w:r>
      <w:r>
        <w:rPr>
          <w:spacing w:val="-1"/>
        </w:rPr>
        <w:t xml:space="preserve"> </w:t>
      </w:r>
      <w:r>
        <w:t>or</w:t>
      </w:r>
      <w:r>
        <w:rPr>
          <w:spacing w:val="-1"/>
        </w:rPr>
        <w:t xml:space="preserve"> </w:t>
      </w:r>
      <w:r>
        <w:t>as</w:t>
      </w:r>
      <w:r>
        <w:rPr>
          <w:spacing w:val="-1"/>
        </w:rPr>
        <w:t xml:space="preserve"> </w:t>
      </w:r>
      <w:r>
        <w:rPr>
          <w:spacing w:val="-2"/>
        </w:rPr>
        <w:t>scrap.</w:t>
      </w:r>
    </w:p>
    <w:p w14:paraId="49F61F4B" w14:textId="77777777" w:rsidR="00864406" w:rsidRDefault="00864406" w:rsidP="00864406">
      <w:pPr>
        <w:pStyle w:val="BodyText"/>
      </w:pPr>
    </w:p>
    <w:p w14:paraId="021B4F99" w14:textId="77777777" w:rsidR="00864406" w:rsidRDefault="00864406" w:rsidP="00864406">
      <w:pPr>
        <w:pStyle w:val="ListParagraph"/>
        <w:numPr>
          <w:ilvl w:val="3"/>
          <w:numId w:val="26"/>
        </w:numPr>
        <w:tabs>
          <w:tab w:val="left" w:pos="2279"/>
        </w:tabs>
        <w:adjustRightInd/>
        <w:ind w:left="800" w:right="507" w:firstLine="1080"/>
      </w:pPr>
      <w:r>
        <w:t>Because</w:t>
      </w:r>
      <w:r>
        <w:rPr>
          <w:spacing w:val="-4"/>
        </w:rPr>
        <w:t xml:space="preserve"> </w:t>
      </w:r>
      <w:r>
        <w:t>screening</w:t>
      </w:r>
      <w:r>
        <w:rPr>
          <w:spacing w:val="-3"/>
        </w:rPr>
        <w:t xml:space="preserve"> </w:t>
      </w:r>
      <w:r>
        <w:t>is</w:t>
      </w:r>
      <w:r>
        <w:rPr>
          <w:spacing w:val="-4"/>
        </w:rPr>
        <w:t xml:space="preserve"> </w:t>
      </w:r>
      <w:r>
        <w:t>accomplished</w:t>
      </w:r>
      <w:r>
        <w:rPr>
          <w:spacing w:val="-3"/>
        </w:rPr>
        <w:t xml:space="preserve"> </w:t>
      </w:r>
      <w:r>
        <w:t>by</w:t>
      </w:r>
      <w:r>
        <w:rPr>
          <w:spacing w:val="-3"/>
        </w:rPr>
        <w:t xml:space="preserve"> </w:t>
      </w:r>
      <w:r>
        <w:t>the</w:t>
      </w:r>
      <w:r>
        <w:rPr>
          <w:spacing w:val="-3"/>
        </w:rPr>
        <w:t xml:space="preserve"> </w:t>
      </w:r>
      <w:r>
        <w:t>DoD</w:t>
      </w:r>
      <w:r>
        <w:rPr>
          <w:spacing w:val="-4"/>
        </w:rPr>
        <w:t xml:space="preserve"> </w:t>
      </w:r>
      <w:r>
        <w:t>Components</w:t>
      </w:r>
      <w:r>
        <w:rPr>
          <w:spacing w:val="-3"/>
        </w:rPr>
        <w:t xml:space="preserve"> </w:t>
      </w:r>
      <w:r>
        <w:t>before</w:t>
      </w:r>
      <w:r>
        <w:rPr>
          <w:spacing w:val="-4"/>
        </w:rPr>
        <w:t xml:space="preserve"> </w:t>
      </w:r>
      <w:r>
        <w:t>transfer</w:t>
      </w:r>
      <w:r>
        <w:rPr>
          <w:spacing w:val="-3"/>
        </w:rPr>
        <w:t xml:space="preserve"> </w:t>
      </w:r>
      <w:r>
        <w:t>to</w:t>
      </w:r>
      <w:r>
        <w:rPr>
          <w:spacing w:val="-5"/>
        </w:rPr>
        <w:t xml:space="preserve"> </w:t>
      </w:r>
      <w:r>
        <w:t>a DLA Disposition Services site, process category “A” aircraft directly to sales.</w:t>
      </w:r>
    </w:p>
    <w:p w14:paraId="6CC961C4" w14:textId="77777777" w:rsidR="00864406" w:rsidRDefault="00864406" w:rsidP="00864406">
      <w:pPr>
        <w:pStyle w:val="BodyText"/>
      </w:pPr>
    </w:p>
    <w:p w14:paraId="04B89D76" w14:textId="77777777" w:rsidR="00864406" w:rsidRDefault="00864406" w:rsidP="00864406">
      <w:pPr>
        <w:pStyle w:val="ListParagraph"/>
        <w:numPr>
          <w:ilvl w:val="3"/>
          <w:numId w:val="26"/>
        </w:numPr>
        <w:tabs>
          <w:tab w:val="left" w:pos="2266"/>
        </w:tabs>
        <w:adjustRightInd/>
        <w:ind w:left="800" w:right="988" w:firstLine="1080"/>
      </w:pPr>
      <w:r>
        <w:t>Safeguard</w:t>
      </w:r>
      <w:r>
        <w:rPr>
          <w:spacing w:val="-5"/>
        </w:rPr>
        <w:t xml:space="preserve"> </w:t>
      </w:r>
      <w:r>
        <w:t>the</w:t>
      </w:r>
      <w:r>
        <w:rPr>
          <w:spacing w:val="-5"/>
        </w:rPr>
        <w:t xml:space="preserve"> </w:t>
      </w:r>
      <w:r>
        <w:t>historical,</w:t>
      </w:r>
      <w:r>
        <w:rPr>
          <w:spacing w:val="-5"/>
        </w:rPr>
        <w:t xml:space="preserve"> </w:t>
      </w:r>
      <w:r>
        <w:t>modification,</w:t>
      </w:r>
      <w:r>
        <w:rPr>
          <w:spacing w:val="-5"/>
        </w:rPr>
        <w:t xml:space="preserve"> </w:t>
      </w:r>
      <w:r>
        <w:t>and</w:t>
      </w:r>
      <w:r>
        <w:rPr>
          <w:spacing w:val="-5"/>
        </w:rPr>
        <w:t xml:space="preserve"> </w:t>
      </w:r>
      <w:r>
        <w:t>maintenance</w:t>
      </w:r>
      <w:r>
        <w:rPr>
          <w:spacing w:val="-5"/>
        </w:rPr>
        <w:t xml:space="preserve"> </w:t>
      </w:r>
      <w:r>
        <w:t>records</w:t>
      </w:r>
      <w:r>
        <w:rPr>
          <w:spacing w:val="-5"/>
        </w:rPr>
        <w:t xml:space="preserve"> </w:t>
      </w:r>
      <w:r>
        <w:t>at</w:t>
      </w:r>
      <w:r>
        <w:rPr>
          <w:spacing w:val="-5"/>
        </w:rPr>
        <w:t xml:space="preserve"> </w:t>
      </w:r>
      <w:r>
        <w:t>all</w:t>
      </w:r>
      <w:r>
        <w:rPr>
          <w:spacing w:val="-5"/>
        </w:rPr>
        <w:t xml:space="preserve"> </w:t>
      </w:r>
      <w:r>
        <w:t>times before final disposition.</w:t>
      </w:r>
    </w:p>
    <w:p w14:paraId="397D68A5" w14:textId="77777777" w:rsidR="00864406" w:rsidRDefault="00864406" w:rsidP="00864406">
      <w:pPr>
        <w:pStyle w:val="BodyText"/>
      </w:pPr>
    </w:p>
    <w:p w14:paraId="1B24654D" w14:textId="77777777" w:rsidR="00864406" w:rsidRDefault="00864406" w:rsidP="00864406">
      <w:pPr>
        <w:pStyle w:val="ListParagraph"/>
        <w:numPr>
          <w:ilvl w:val="3"/>
          <w:numId w:val="26"/>
        </w:numPr>
        <w:tabs>
          <w:tab w:val="left" w:pos="2279"/>
        </w:tabs>
        <w:adjustRightInd/>
        <w:ind w:left="800" w:right="700" w:firstLine="1080"/>
      </w:pPr>
      <w:r>
        <w:t>Offer</w:t>
      </w:r>
      <w:r>
        <w:rPr>
          <w:spacing w:val="-3"/>
        </w:rPr>
        <w:t xml:space="preserve"> </w:t>
      </w:r>
      <w:r>
        <w:t>each</w:t>
      </w:r>
      <w:r>
        <w:rPr>
          <w:spacing w:val="-3"/>
        </w:rPr>
        <w:t xml:space="preserve"> </w:t>
      </w:r>
      <w:r>
        <w:t>aircraft</w:t>
      </w:r>
      <w:r>
        <w:rPr>
          <w:spacing w:val="-3"/>
        </w:rPr>
        <w:t xml:space="preserve"> </w:t>
      </w:r>
      <w:r>
        <w:t>for</w:t>
      </w:r>
      <w:r>
        <w:rPr>
          <w:spacing w:val="-3"/>
        </w:rPr>
        <w:t xml:space="preserve"> </w:t>
      </w:r>
      <w:r>
        <w:t>sale</w:t>
      </w:r>
      <w:r>
        <w:rPr>
          <w:spacing w:val="-3"/>
        </w:rPr>
        <w:t xml:space="preserve"> </w:t>
      </w:r>
      <w:r>
        <w:t>on</w:t>
      </w:r>
      <w:r>
        <w:rPr>
          <w:spacing w:val="-5"/>
        </w:rPr>
        <w:t xml:space="preserve"> </w:t>
      </w:r>
      <w:r>
        <w:t>an</w:t>
      </w:r>
      <w:r>
        <w:rPr>
          <w:spacing w:val="-5"/>
        </w:rPr>
        <w:t xml:space="preserve"> </w:t>
      </w:r>
      <w:r>
        <w:t>individual</w:t>
      </w:r>
      <w:r>
        <w:rPr>
          <w:spacing w:val="-3"/>
        </w:rPr>
        <w:t xml:space="preserve"> </w:t>
      </w:r>
      <w:r>
        <w:t>basis</w:t>
      </w:r>
      <w:r>
        <w:rPr>
          <w:spacing w:val="-3"/>
        </w:rPr>
        <w:t xml:space="preserve"> </w:t>
      </w:r>
      <w:r>
        <w:t>,</w:t>
      </w:r>
      <w:r>
        <w:rPr>
          <w:spacing w:val="-3"/>
        </w:rPr>
        <w:t xml:space="preserve"> </w:t>
      </w:r>
      <w:r>
        <w:t>including</w:t>
      </w:r>
      <w:r>
        <w:rPr>
          <w:spacing w:val="-3"/>
        </w:rPr>
        <w:t xml:space="preserve"> </w:t>
      </w:r>
      <w:r>
        <w:t>those</w:t>
      </w:r>
      <w:r>
        <w:rPr>
          <w:spacing w:val="-3"/>
        </w:rPr>
        <w:t xml:space="preserve"> </w:t>
      </w:r>
      <w:r>
        <w:t>that</w:t>
      </w:r>
      <w:r>
        <w:rPr>
          <w:spacing w:val="-4"/>
        </w:rPr>
        <w:t xml:space="preserve"> </w:t>
      </w:r>
      <w:r>
        <w:t>require DEMIL or mutilation as a condition of sale or TSCs.</w:t>
      </w:r>
    </w:p>
    <w:p w14:paraId="5E4EE8E7" w14:textId="77777777" w:rsidR="00864406" w:rsidRDefault="00864406" w:rsidP="00864406">
      <w:pPr>
        <w:pStyle w:val="BodyText"/>
      </w:pPr>
    </w:p>
    <w:p w14:paraId="1449CD06" w14:textId="55CA42F8" w:rsidR="00864406" w:rsidRDefault="00864406" w:rsidP="00864406">
      <w:pPr>
        <w:pStyle w:val="ListParagraph"/>
        <w:numPr>
          <w:ilvl w:val="3"/>
          <w:numId w:val="26"/>
        </w:numPr>
        <w:tabs>
          <w:tab w:val="left" w:pos="2266"/>
        </w:tabs>
        <w:adjustRightInd/>
        <w:spacing w:before="173"/>
        <w:ind w:left="799" w:right="530" w:firstLine="1080"/>
      </w:pPr>
      <w:r>
        <w:t>Require</w:t>
      </w:r>
      <w:r w:rsidRPr="0091338A">
        <w:rPr>
          <w:spacing w:val="-4"/>
        </w:rPr>
        <w:t xml:space="preserve"> </w:t>
      </w:r>
      <w:r>
        <w:t>DEMIL</w:t>
      </w:r>
      <w:r w:rsidRPr="0091338A">
        <w:rPr>
          <w:spacing w:val="-4"/>
        </w:rPr>
        <w:t xml:space="preserve"> </w:t>
      </w:r>
      <w:r>
        <w:t>of</w:t>
      </w:r>
      <w:r w:rsidRPr="0091338A">
        <w:rPr>
          <w:spacing w:val="-4"/>
        </w:rPr>
        <w:t xml:space="preserve"> </w:t>
      </w:r>
      <w:r>
        <w:t>the</w:t>
      </w:r>
      <w:r w:rsidRPr="0091338A">
        <w:rPr>
          <w:spacing w:val="-3"/>
        </w:rPr>
        <w:t xml:space="preserve"> </w:t>
      </w:r>
      <w:r>
        <w:t>airframe</w:t>
      </w:r>
      <w:r w:rsidRPr="0091338A">
        <w:rPr>
          <w:spacing w:val="-3"/>
        </w:rPr>
        <w:t xml:space="preserve"> </w:t>
      </w:r>
      <w:r>
        <w:t>for</w:t>
      </w:r>
      <w:r w:rsidRPr="0091338A">
        <w:rPr>
          <w:spacing w:val="-3"/>
        </w:rPr>
        <w:t xml:space="preserve"> </w:t>
      </w:r>
      <w:r>
        <w:t>Category</w:t>
      </w:r>
      <w:r w:rsidRPr="0091338A">
        <w:rPr>
          <w:spacing w:val="-5"/>
        </w:rPr>
        <w:t xml:space="preserve"> </w:t>
      </w:r>
      <w:r>
        <w:t>“B”</w:t>
      </w:r>
      <w:r w:rsidRPr="0091338A">
        <w:rPr>
          <w:spacing w:val="-3"/>
        </w:rPr>
        <w:t xml:space="preserve"> </w:t>
      </w:r>
      <w:r>
        <w:t>aircraft</w:t>
      </w:r>
      <w:r w:rsidRPr="0091338A">
        <w:rPr>
          <w:spacing w:val="-4"/>
        </w:rPr>
        <w:t xml:space="preserve"> </w:t>
      </w:r>
      <w:r>
        <w:t>of</w:t>
      </w:r>
      <w:r w:rsidRPr="0091338A">
        <w:rPr>
          <w:spacing w:val="-4"/>
        </w:rPr>
        <w:t xml:space="preserve"> </w:t>
      </w:r>
      <w:r>
        <w:t>a</w:t>
      </w:r>
      <w:r w:rsidRPr="0091338A">
        <w:rPr>
          <w:spacing w:val="-3"/>
        </w:rPr>
        <w:t xml:space="preserve"> </w:t>
      </w:r>
      <w:r>
        <w:t>type</w:t>
      </w:r>
      <w:r w:rsidRPr="0091338A">
        <w:rPr>
          <w:spacing w:val="-3"/>
        </w:rPr>
        <w:t xml:space="preserve"> </w:t>
      </w:r>
      <w:r>
        <w:t>or</w:t>
      </w:r>
      <w:r w:rsidRPr="0091338A">
        <w:rPr>
          <w:spacing w:val="-4"/>
        </w:rPr>
        <w:t xml:space="preserve"> </w:t>
      </w:r>
      <w:r>
        <w:t>model</w:t>
      </w:r>
      <w:r w:rsidRPr="0091338A">
        <w:rPr>
          <w:spacing w:val="-3"/>
        </w:rPr>
        <w:t xml:space="preserve"> </w:t>
      </w:r>
      <w:r>
        <w:t xml:space="preserve">not listed as saleable by the DoD DEMIL Program Office, </w:t>
      </w:r>
      <w:r w:rsidRPr="0091338A">
        <w:rPr>
          <w:highlight w:val="yellow"/>
        </w:rPr>
        <w:t>(https://www.dla.mil/Working-With-DLA/Federal-and-International-Cataloging/DEMIL-Trade-Security/DEMIL-Codes/)</w:t>
      </w:r>
      <w:r>
        <w:t xml:space="preserve"> (Category “A”).</w:t>
      </w:r>
      <w:r w:rsidRPr="0091338A">
        <w:rPr>
          <w:spacing w:val="40"/>
        </w:rPr>
        <w:t xml:space="preserve"> </w:t>
      </w:r>
      <w:r>
        <w:t>Where applicable,</w:t>
      </w:r>
      <w:r w:rsidRPr="0091338A">
        <w:rPr>
          <w:spacing w:val="-2"/>
        </w:rPr>
        <w:t xml:space="preserve"> </w:t>
      </w:r>
      <w:r>
        <w:t>sales</w:t>
      </w:r>
      <w:r w:rsidRPr="0091338A">
        <w:rPr>
          <w:spacing w:val="-3"/>
        </w:rPr>
        <w:t xml:space="preserve"> </w:t>
      </w:r>
      <w:r>
        <w:t>terms</w:t>
      </w:r>
      <w:r w:rsidRPr="0091338A">
        <w:rPr>
          <w:spacing w:val="-2"/>
        </w:rPr>
        <w:t xml:space="preserve"> </w:t>
      </w:r>
      <w:r>
        <w:t>and</w:t>
      </w:r>
      <w:r w:rsidRPr="0091338A">
        <w:rPr>
          <w:spacing w:val="-2"/>
        </w:rPr>
        <w:t xml:space="preserve"> </w:t>
      </w:r>
      <w:r>
        <w:t>conditions</w:t>
      </w:r>
      <w:r w:rsidRPr="0091338A">
        <w:rPr>
          <w:spacing w:val="-2"/>
        </w:rPr>
        <w:t xml:space="preserve"> </w:t>
      </w:r>
      <w:r>
        <w:t>containing</w:t>
      </w:r>
      <w:r w:rsidRPr="0091338A">
        <w:rPr>
          <w:spacing w:val="-4"/>
        </w:rPr>
        <w:t xml:space="preserve"> </w:t>
      </w:r>
      <w:r>
        <w:t>DEMIL</w:t>
      </w:r>
      <w:r w:rsidRPr="0091338A">
        <w:rPr>
          <w:spacing w:val="-3"/>
        </w:rPr>
        <w:t xml:space="preserve"> </w:t>
      </w:r>
      <w:r>
        <w:t>instructions</w:t>
      </w:r>
      <w:r w:rsidRPr="0091338A">
        <w:rPr>
          <w:spacing w:val="-2"/>
        </w:rPr>
        <w:t xml:space="preserve"> </w:t>
      </w:r>
      <w:r>
        <w:t>set</w:t>
      </w:r>
      <w:r w:rsidRPr="0091338A">
        <w:rPr>
          <w:spacing w:val="-3"/>
        </w:rPr>
        <w:t xml:space="preserve"> </w:t>
      </w:r>
      <w:r>
        <w:t>forth</w:t>
      </w:r>
      <w:r w:rsidRPr="0091338A">
        <w:rPr>
          <w:spacing w:val="-2"/>
        </w:rPr>
        <w:t xml:space="preserve"> </w:t>
      </w:r>
      <w:r>
        <w:t>in</w:t>
      </w:r>
      <w:r w:rsidRPr="0091338A">
        <w:rPr>
          <w:spacing w:val="-2"/>
        </w:rPr>
        <w:t xml:space="preserve"> </w:t>
      </w:r>
      <w:r w:rsidR="00C07B5D" w:rsidRPr="00FB0428">
        <w:rPr>
          <w:spacing w:val="-2"/>
          <w:highlight w:val="cyan"/>
        </w:rPr>
        <w:t xml:space="preserve">DoD </w:t>
      </w:r>
      <w:r w:rsidR="00507853">
        <w:rPr>
          <w:spacing w:val="-2"/>
          <w:highlight w:val="cyan"/>
        </w:rPr>
        <w:t xml:space="preserve">Manual </w:t>
      </w:r>
      <w:r w:rsidR="00C07B5D" w:rsidRPr="00FB0428">
        <w:rPr>
          <w:spacing w:val="-2"/>
          <w:highlight w:val="cyan"/>
        </w:rPr>
        <w:t>4160.28</w:t>
      </w:r>
      <w:r w:rsidR="00C07B5D">
        <w:rPr>
          <w:spacing w:val="-2"/>
        </w:rPr>
        <w:t xml:space="preserve">, </w:t>
      </w:r>
      <w:r>
        <w:t>will be included in the sale solicitation and DEMIL will be performed as a condition of sale. Sales proceeds from aircraft scrap as a result of DEMIL are not eligible for the Qualified Recycling Program</w:t>
      </w:r>
      <w:r w:rsidR="00507853">
        <w:t>s</w:t>
      </w:r>
      <w:r>
        <w:t xml:space="preserve"> (QRP)</w:t>
      </w:r>
      <w:r w:rsidR="008C340B">
        <w:t xml:space="preserve">, see </w:t>
      </w:r>
      <w:r w:rsidR="008C340B" w:rsidRPr="00CE7C96">
        <w:rPr>
          <w:highlight w:val="cyan"/>
        </w:rPr>
        <w:t xml:space="preserve">DoD Instruction </w:t>
      </w:r>
      <w:r w:rsidR="00CE7C96" w:rsidRPr="00CE7C96">
        <w:rPr>
          <w:highlight w:val="cyan"/>
        </w:rPr>
        <w:t>4715.23</w:t>
      </w:r>
      <w:r>
        <w:t>.</w:t>
      </w:r>
      <w:r w:rsidRPr="0091338A">
        <w:rPr>
          <w:spacing w:val="40"/>
        </w:rPr>
        <w:t xml:space="preserve"> </w:t>
      </w:r>
      <w:r>
        <w:t>This text, substantially as follows, will be inserted in the item description:</w:t>
      </w:r>
      <w:r w:rsidRPr="0091338A">
        <w:rPr>
          <w:spacing w:val="40"/>
        </w:rPr>
        <w:t xml:space="preserve"> </w:t>
      </w:r>
      <w:r>
        <w:t>“This aircraft has been subjected to abnormal assembly and disassembly of structural and other components in ground instructional training of military personnel and is unsafe</w:t>
      </w:r>
      <w:r w:rsidRPr="0091338A">
        <w:rPr>
          <w:spacing w:val="-3"/>
        </w:rPr>
        <w:t xml:space="preserve"> </w:t>
      </w:r>
      <w:r>
        <w:t>for</w:t>
      </w:r>
      <w:r w:rsidRPr="0091338A">
        <w:rPr>
          <w:spacing w:val="-3"/>
        </w:rPr>
        <w:t xml:space="preserve"> </w:t>
      </w:r>
      <w:r>
        <w:t>flight.</w:t>
      </w:r>
      <w:r w:rsidRPr="0091338A">
        <w:rPr>
          <w:spacing w:val="40"/>
        </w:rPr>
        <w:t xml:space="preserve"> </w:t>
      </w:r>
      <w:r>
        <w:t>It</w:t>
      </w:r>
      <w:r w:rsidRPr="0091338A">
        <w:rPr>
          <w:spacing w:val="-3"/>
        </w:rPr>
        <w:t xml:space="preserve"> </w:t>
      </w:r>
      <w:r>
        <w:t>is</w:t>
      </w:r>
      <w:r w:rsidRPr="0091338A">
        <w:rPr>
          <w:spacing w:val="-3"/>
        </w:rPr>
        <w:t xml:space="preserve"> </w:t>
      </w:r>
      <w:r>
        <w:t>being</w:t>
      </w:r>
      <w:r w:rsidRPr="0091338A">
        <w:rPr>
          <w:spacing w:val="-3"/>
        </w:rPr>
        <w:t xml:space="preserve"> </w:t>
      </w:r>
      <w:r>
        <w:t>offered</w:t>
      </w:r>
      <w:r w:rsidRPr="0091338A">
        <w:rPr>
          <w:spacing w:val="-3"/>
        </w:rPr>
        <w:t xml:space="preserve"> </w:t>
      </w:r>
      <w:r>
        <w:t>for</w:t>
      </w:r>
      <w:r w:rsidRPr="0091338A">
        <w:rPr>
          <w:spacing w:val="-3"/>
        </w:rPr>
        <w:t xml:space="preserve"> </w:t>
      </w:r>
      <w:r>
        <w:t>sale</w:t>
      </w:r>
      <w:r w:rsidRPr="0091338A">
        <w:rPr>
          <w:spacing w:val="-3"/>
        </w:rPr>
        <w:t xml:space="preserve"> </w:t>
      </w:r>
      <w:r>
        <w:t>for</w:t>
      </w:r>
      <w:r w:rsidRPr="0091338A">
        <w:rPr>
          <w:spacing w:val="-3"/>
        </w:rPr>
        <w:t xml:space="preserve"> </w:t>
      </w:r>
      <w:r>
        <w:t>ground</w:t>
      </w:r>
      <w:r w:rsidRPr="0091338A">
        <w:rPr>
          <w:spacing w:val="-3"/>
        </w:rPr>
        <w:t xml:space="preserve"> </w:t>
      </w:r>
      <w:r>
        <w:t>use</w:t>
      </w:r>
      <w:r w:rsidRPr="0091338A">
        <w:rPr>
          <w:spacing w:val="-3"/>
        </w:rPr>
        <w:t xml:space="preserve"> </w:t>
      </w:r>
      <w:r>
        <w:t>only,</w:t>
      </w:r>
      <w:r w:rsidRPr="0091338A">
        <w:rPr>
          <w:spacing w:val="-3"/>
        </w:rPr>
        <w:t xml:space="preserve"> </w:t>
      </w:r>
      <w:r>
        <w:t>e.g.,</w:t>
      </w:r>
      <w:r w:rsidRPr="0091338A">
        <w:rPr>
          <w:spacing w:val="-3"/>
        </w:rPr>
        <w:t xml:space="preserve"> </w:t>
      </w:r>
      <w:r>
        <w:t>static</w:t>
      </w:r>
      <w:r w:rsidRPr="0091338A">
        <w:rPr>
          <w:spacing w:val="-3"/>
        </w:rPr>
        <w:t xml:space="preserve"> </w:t>
      </w:r>
      <w:r>
        <w:t>display</w:t>
      </w:r>
      <w:r w:rsidRPr="0091338A">
        <w:rPr>
          <w:spacing w:val="-3"/>
        </w:rPr>
        <w:t xml:space="preserve"> </w:t>
      </w:r>
      <w:r>
        <w:t>or</w:t>
      </w:r>
      <w:r w:rsidRPr="0091338A">
        <w:rPr>
          <w:spacing w:val="-3"/>
        </w:rPr>
        <w:t xml:space="preserve"> </w:t>
      </w:r>
      <w:r>
        <w:t>ground training.</w:t>
      </w:r>
      <w:r w:rsidRPr="0091338A">
        <w:rPr>
          <w:spacing w:val="40"/>
        </w:rPr>
        <w:t xml:space="preserve"> </w:t>
      </w:r>
      <w:r>
        <w:t>A Bill of Sale for this aircraft will not be furnished to the purchaser.”</w:t>
      </w:r>
    </w:p>
    <w:p w14:paraId="6E4B1041" w14:textId="77777777" w:rsidR="00864406" w:rsidRDefault="00864406" w:rsidP="00864406">
      <w:pPr>
        <w:pStyle w:val="BodyText"/>
      </w:pPr>
    </w:p>
    <w:p w14:paraId="50BB8CD7" w14:textId="77777777" w:rsidR="00864406" w:rsidRDefault="00864406" w:rsidP="00864406">
      <w:pPr>
        <w:pStyle w:val="ListParagraph"/>
        <w:numPr>
          <w:ilvl w:val="2"/>
          <w:numId w:val="26"/>
        </w:numPr>
        <w:tabs>
          <w:tab w:val="left" w:pos="1919"/>
        </w:tabs>
        <w:adjustRightInd/>
        <w:ind w:left="1919" w:hanging="399"/>
      </w:pPr>
      <w:r>
        <w:t>DoD</w:t>
      </w:r>
      <w:r>
        <w:rPr>
          <w:spacing w:val="-5"/>
        </w:rPr>
        <w:t xml:space="preserve"> </w:t>
      </w:r>
      <w:r>
        <w:t>Components</w:t>
      </w:r>
      <w:r>
        <w:rPr>
          <w:spacing w:val="-2"/>
        </w:rPr>
        <w:t xml:space="preserve"> </w:t>
      </w:r>
      <w:r>
        <w:rPr>
          <w:spacing w:val="-4"/>
        </w:rPr>
        <w:t>will:</w:t>
      </w:r>
    </w:p>
    <w:p w14:paraId="4616FE6E" w14:textId="77777777" w:rsidR="00864406" w:rsidRDefault="00864406" w:rsidP="00864406">
      <w:pPr>
        <w:pStyle w:val="BodyText"/>
      </w:pPr>
    </w:p>
    <w:p w14:paraId="7B2B9222" w14:textId="78B90265" w:rsidR="00864406" w:rsidRDefault="00864406" w:rsidP="00864406">
      <w:pPr>
        <w:pStyle w:val="ListParagraph"/>
        <w:numPr>
          <w:ilvl w:val="3"/>
          <w:numId w:val="26"/>
        </w:numPr>
        <w:tabs>
          <w:tab w:val="left" w:pos="2266"/>
        </w:tabs>
        <w:adjustRightInd/>
        <w:ind w:left="800" w:right="350" w:firstLine="1080"/>
      </w:pPr>
      <w:r>
        <w:t>Complete Category “C” DEMIL requirements to remove all key points and DEMIL</w:t>
      </w:r>
      <w:r>
        <w:rPr>
          <w:spacing w:val="-4"/>
        </w:rPr>
        <w:t xml:space="preserve"> </w:t>
      </w:r>
      <w:r>
        <w:t>Code</w:t>
      </w:r>
      <w:r>
        <w:rPr>
          <w:spacing w:val="-3"/>
        </w:rPr>
        <w:t xml:space="preserve"> </w:t>
      </w:r>
      <w:r>
        <w:t>B</w:t>
      </w:r>
      <w:r>
        <w:rPr>
          <w:spacing w:val="-4"/>
        </w:rPr>
        <w:t xml:space="preserve"> </w:t>
      </w:r>
      <w:r>
        <w:t>MLI</w:t>
      </w:r>
      <w:r>
        <w:rPr>
          <w:spacing w:val="-3"/>
        </w:rPr>
        <w:t xml:space="preserve"> </w:t>
      </w:r>
      <w:r>
        <w:t>(e.g.</w:t>
      </w:r>
      <w:r>
        <w:rPr>
          <w:spacing w:val="-3"/>
        </w:rPr>
        <w:t xml:space="preserve"> </w:t>
      </w:r>
      <w:r>
        <w:t>radios</w:t>
      </w:r>
      <w:r>
        <w:rPr>
          <w:spacing w:val="-3"/>
        </w:rPr>
        <w:t xml:space="preserve"> </w:t>
      </w:r>
      <w:r>
        <w:t>and</w:t>
      </w:r>
      <w:r>
        <w:rPr>
          <w:spacing w:val="-3"/>
        </w:rPr>
        <w:t xml:space="preserve"> </w:t>
      </w:r>
      <w:r>
        <w:t>electronics)</w:t>
      </w:r>
      <w:r>
        <w:rPr>
          <w:spacing w:val="-3"/>
        </w:rPr>
        <w:t xml:space="preserve"> </w:t>
      </w:r>
      <w:r>
        <w:t>in</w:t>
      </w:r>
      <w:r>
        <w:rPr>
          <w:spacing w:val="-3"/>
        </w:rPr>
        <w:t xml:space="preserve"> </w:t>
      </w:r>
      <w:r>
        <w:t>accordance</w:t>
      </w:r>
      <w:r>
        <w:rPr>
          <w:spacing w:val="-3"/>
        </w:rPr>
        <w:t xml:space="preserve"> </w:t>
      </w:r>
      <w:r>
        <w:t>with</w:t>
      </w:r>
      <w:r>
        <w:rPr>
          <w:spacing w:val="-3"/>
        </w:rPr>
        <w:t xml:space="preserve"> </w:t>
      </w:r>
      <w:r w:rsidR="000616D8" w:rsidRPr="009A4B0D">
        <w:rPr>
          <w:highlight w:val="cyan"/>
        </w:rPr>
        <w:t xml:space="preserve">DoD </w:t>
      </w:r>
      <w:r w:rsidR="009A4B0D" w:rsidRPr="009A4B0D">
        <w:rPr>
          <w:highlight w:val="cyan"/>
        </w:rPr>
        <w:t xml:space="preserve">Manual </w:t>
      </w:r>
      <w:r w:rsidR="000616D8" w:rsidRPr="009A4B0D">
        <w:rPr>
          <w:highlight w:val="cyan"/>
        </w:rPr>
        <w:t>4160.28</w:t>
      </w:r>
      <w:r w:rsidR="000616D8">
        <w:t xml:space="preserve"> before </w:t>
      </w:r>
      <w:r>
        <w:t xml:space="preserve"> transfer to the DLA Dispositions Services </w:t>
      </w:r>
      <w:r>
        <w:rPr>
          <w:spacing w:val="-2"/>
        </w:rPr>
        <w:t>site.</w:t>
      </w:r>
    </w:p>
    <w:p w14:paraId="519209D4" w14:textId="77777777" w:rsidR="00864406" w:rsidRDefault="00864406" w:rsidP="00864406">
      <w:pPr>
        <w:pStyle w:val="BodyText"/>
      </w:pPr>
    </w:p>
    <w:p w14:paraId="6A8FDE02" w14:textId="78B5F1D8" w:rsidR="00864406" w:rsidRDefault="00864406" w:rsidP="00864406">
      <w:pPr>
        <w:pStyle w:val="ListParagraph"/>
        <w:numPr>
          <w:ilvl w:val="3"/>
          <w:numId w:val="26"/>
        </w:numPr>
        <w:tabs>
          <w:tab w:val="left" w:pos="2279"/>
        </w:tabs>
        <w:adjustRightInd/>
        <w:ind w:left="800" w:right="506" w:firstLine="1080"/>
      </w:pPr>
      <w:r>
        <w:t xml:space="preserve">Manage MPPEH, MDEH, MDAS in accordance with the procedures in </w:t>
      </w:r>
      <w:r w:rsidR="00A960D9" w:rsidRPr="00A960D9">
        <w:rPr>
          <w:highlight w:val="cyan"/>
        </w:rPr>
        <w:t>DoDM 4140.72</w:t>
      </w:r>
      <w:r>
        <w:t>.</w:t>
      </w:r>
      <w:r>
        <w:rPr>
          <w:spacing w:val="40"/>
        </w:rPr>
        <w:t xml:space="preserve"> </w:t>
      </w:r>
      <w:r>
        <w:t>Dispose</w:t>
      </w:r>
      <w:r>
        <w:rPr>
          <w:spacing w:val="-3"/>
        </w:rPr>
        <w:t xml:space="preserve"> </w:t>
      </w:r>
      <w:r>
        <w:t>crypto,</w:t>
      </w:r>
      <w:r>
        <w:rPr>
          <w:spacing w:val="-3"/>
        </w:rPr>
        <w:t xml:space="preserve"> </w:t>
      </w:r>
      <w:r>
        <w:t>nuclear,</w:t>
      </w:r>
      <w:r>
        <w:rPr>
          <w:spacing w:val="-3"/>
        </w:rPr>
        <w:t xml:space="preserve"> </w:t>
      </w:r>
      <w:r>
        <w:t>and</w:t>
      </w:r>
      <w:r>
        <w:rPr>
          <w:spacing w:val="-3"/>
        </w:rPr>
        <w:t xml:space="preserve"> </w:t>
      </w:r>
      <w:r>
        <w:t>radioactive</w:t>
      </w:r>
      <w:r>
        <w:rPr>
          <w:spacing w:val="-3"/>
        </w:rPr>
        <w:t xml:space="preserve"> </w:t>
      </w:r>
      <w:r>
        <w:t>(RA)</w:t>
      </w:r>
      <w:r>
        <w:rPr>
          <w:spacing w:val="-3"/>
        </w:rPr>
        <w:t xml:space="preserve"> </w:t>
      </w:r>
      <w:r>
        <w:t>property</w:t>
      </w:r>
      <w:r>
        <w:rPr>
          <w:spacing w:val="-3"/>
        </w:rPr>
        <w:t xml:space="preserve"> </w:t>
      </w:r>
      <w:r>
        <w:t>before</w:t>
      </w:r>
      <w:r>
        <w:rPr>
          <w:spacing w:val="-4"/>
        </w:rPr>
        <w:t xml:space="preserve"> </w:t>
      </w:r>
      <w:r>
        <w:t>transfer</w:t>
      </w:r>
      <w:r>
        <w:rPr>
          <w:spacing w:val="-3"/>
        </w:rPr>
        <w:t xml:space="preserve"> </w:t>
      </w:r>
      <w:r>
        <w:t>of Category “C” aircraft to the DLA Disposition Services site.</w:t>
      </w:r>
    </w:p>
    <w:p w14:paraId="2C44E452" w14:textId="77777777" w:rsidR="00864406" w:rsidRDefault="00864406" w:rsidP="00864406">
      <w:pPr>
        <w:pStyle w:val="BodyText"/>
      </w:pPr>
    </w:p>
    <w:p w14:paraId="69F7DF59" w14:textId="721EBE70" w:rsidR="00864406" w:rsidRDefault="00864406" w:rsidP="00864406">
      <w:pPr>
        <w:pStyle w:val="ListParagraph"/>
        <w:numPr>
          <w:ilvl w:val="3"/>
          <w:numId w:val="26"/>
        </w:numPr>
        <w:tabs>
          <w:tab w:val="left" w:pos="2266"/>
        </w:tabs>
        <w:adjustRightInd/>
        <w:ind w:left="800" w:right="352" w:firstLine="1080"/>
      </w:pPr>
      <w:r>
        <w:t xml:space="preserve">Determine the proper method of DEMIL for surplus military aircraft, as designated in </w:t>
      </w:r>
      <w:r w:rsidR="00FB0428" w:rsidRPr="00610BC5">
        <w:rPr>
          <w:highlight w:val="cyan"/>
        </w:rPr>
        <w:t>DoD</w:t>
      </w:r>
      <w:r w:rsidR="00610BC5">
        <w:rPr>
          <w:highlight w:val="cyan"/>
        </w:rPr>
        <w:t xml:space="preserve"> </w:t>
      </w:r>
      <w:r w:rsidR="00FB0428" w:rsidRPr="00610BC5">
        <w:rPr>
          <w:highlight w:val="cyan"/>
        </w:rPr>
        <w:t>I</w:t>
      </w:r>
      <w:r w:rsidR="00610BC5">
        <w:rPr>
          <w:highlight w:val="cyan"/>
        </w:rPr>
        <w:t>nstruction</w:t>
      </w:r>
      <w:r w:rsidR="00FB0428" w:rsidRPr="00610BC5">
        <w:rPr>
          <w:highlight w:val="cyan"/>
        </w:rPr>
        <w:t xml:space="preserve"> 4160.28</w:t>
      </w:r>
      <w:r>
        <w:t>, or military aircraft that do not appear as saleable on the DoD DEMIL</w:t>
      </w:r>
      <w:r>
        <w:rPr>
          <w:spacing w:val="-2"/>
        </w:rPr>
        <w:t xml:space="preserve"> </w:t>
      </w:r>
      <w:r>
        <w:t>Website.</w:t>
      </w:r>
      <w:r>
        <w:rPr>
          <w:spacing w:val="40"/>
        </w:rPr>
        <w:t xml:space="preserve"> </w:t>
      </w:r>
      <w:r>
        <w:t>For</w:t>
      </w:r>
      <w:r>
        <w:rPr>
          <w:spacing w:val="-4"/>
        </w:rPr>
        <w:t xml:space="preserve"> </w:t>
      </w:r>
      <w:r>
        <w:t>those</w:t>
      </w:r>
      <w:r>
        <w:rPr>
          <w:spacing w:val="-3"/>
        </w:rPr>
        <w:t xml:space="preserve"> </w:t>
      </w:r>
      <w:r>
        <w:t>aircraft</w:t>
      </w:r>
      <w:r>
        <w:rPr>
          <w:spacing w:val="-4"/>
        </w:rPr>
        <w:t xml:space="preserve"> </w:t>
      </w:r>
      <w:r>
        <w:t>that</w:t>
      </w:r>
      <w:r>
        <w:rPr>
          <w:spacing w:val="-3"/>
        </w:rPr>
        <w:t xml:space="preserve"> </w:t>
      </w:r>
      <w:r>
        <w:t>require</w:t>
      </w:r>
      <w:r>
        <w:rPr>
          <w:spacing w:val="-4"/>
        </w:rPr>
        <w:t xml:space="preserve"> </w:t>
      </w:r>
      <w:r>
        <w:t>DEMIL,</w:t>
      </w:r>
      <w:r>
        <w:rPr>
          <w:spacing w:val="-3"/>
        </w:rPr>
        <w:t xml:space="preserve"> </w:t>
      </w:r>
      <w:r>
        <w:t>the</w:t>
      </w:r>
      <w:r>
        <w:rPr>
          <w:spacing w:val="-3"/>
        </w:rPr>
        <w:t xml:space="preserve"> </w:t>
      </w:r>
      <w:r>
        <w:t>generating</w:t>
      </w:r>
      <w:r>
        <w:rPr>
          <w:spacing w:val="-5"/>
        </w:rPr>
        <w:t xml:space="preserve"> </w:t>
      </w:r>
      <w:r>
        <w:t>activity</w:t>
      </w:r>
      <w:r>
        <w:rPr>
          <w:spacing w:val="-3"/>
        </w:rPr>
        <w:t xml:space="preserve"> </w:t>
      </w:r>
      <w:r>
        <w:t>will</w:t>
      </w:r>
      <w:r>
        <w:rPr>
          <w:spacing w:val="-4"/>
        </w:rPr>
        <w:t xml:space="preserve"> </w:t>
      </w:r>
      <w:r>
        <w:t>annotate</w:t>
      </w:r>
      <w:r>
        <w:rPr>
          <w:spacing w:val="-3"/>
        </w:rPr>
        <w:t xml:space="preserve"> </w:t>
      </w:r>
      <w:r>
        <w:t>the DTID with:</w:t>
      </w:r>
    </w:p>
    <w:p w14:paraId="6540570F" w14:textId="77777777" w:rsidR="00864406" w:rsidRDefault="00864406" w:rsidP="00864406">
      <w:pPr>
        <w:pStyle w:val="BodyText"/>
      </w:pPr>
    </w:p>
    <w:p w14:paraId="7058D2B5" w14:textId="13D9D62A" w:rsidR="00864406" w:rsidRDefault="00864406" w:rsidP="00864406">
      <w:pPr>
        <w:pStyle w:val="ListParagraph"/>
        <w:numPr>
          <w:ilvl w:val="4"/>
          <w:numId w:val="26"/>
        </w:numPr>
        <w:tabs>
          <w:tab w:val="left" w:pos="2540"/>
        </w:tabs>
        <w:adjustRightInd/>
        <w:ind w:right="413" w:firstLine="1440"/>
        <w:rPr>
          <w:u w:val="single"/>
        </w:rPr>
      </w:pPr>
      <w:r>
        <w:t>A</w:t>
      </w:r>
      <w:r>
        <w:rPr>
          <w:spacing w:val="-5"/>
        </w:rPr>
        <w:t xml:space="preserve"> </w:t>
      </w:r>
      <w:r>
        <w:t>statement</w:t>
      </w:r>
      <w:r>
        <w:rPr>
          <w:spacing w:val="-4"/>
        </w:rPr>
        <w:t xml:space="preserve"> </w:t>
      </w:r>
      <w:r>
        <w:t>that</w:t>
      </w:r>
      <w:r>
        <w:rPr>
          <w:spacing w:val="-4"/>
        </w:rPr>
        <w:t xml:space="preserve"> </w:t>
      </w:r>
      <w:r>
        <w:t>required</w:t>
      </w:r>
      <w:r>
        <w:rPr>
          <w:spacing w:val="-4"/>
        </w:rPr>
        <w:t xml:space="preserve"> </w:t>
      </w:r>
      <w:r>
        <w:t>DEMIL</w:t>
      </w:r>
      <w:r>
        <w:rPr>
          <w:spacing w:val="-5"/>
        </w:rPr>
        <w:t xml:space="preserve"> </w:t>
      </w:r>
      <w:r>
        <w:t>has</w:t>
      </w:r>
      <w:r>
        <w:rPr>
          <w:spacing w:val="-4"/>
        </w:rPr>
        <w:t xml:space="preserve"> </w:t>
      </w:r>
      <w:r>
        <w:t>been</w:t>
      </w:r>
      <w:r>
        <w:rPr>
          <w:spacing w:val="-5"/>
        </w:rPr>
        <w:t xml:space="preserve"> </w:t>
      </w:r>
      <w:r>
        <w:t>accomplished.</w:t>
      </w:r>
      <w:r>
        <w:rPr>
          <w:spacing w:val="40"/>
        </w:rPr>
        <w:t xml:space="preserve"> </w:t>
      </w:r>
      <w:r>
        <w:t>This</w:t>
      </w:r>
      <w:r>
        <w:rPr>
          <w:spacing w:val="-4"/>
        </w:rPr>
        <w:t xml:space="preserve"> </w:t>
      </w:r>
      <w:r>
        <w:t>statement</w:t>
      </w:r>
      <w:r>
        <w:rPr>
          <w:spacing w:val="-4"/>
        </w:rPr>
        <w:t xml:space="preserve"> </w:t>
      </w:r>
      <w:r>
        <w:t xml:space="preserve">will be in the form of a certificate signed by a responsible individual of the Military Department generating activity as stated in </w:t>
      </w:r>
      <w:r w:rsidR="00610BC5" w:rsidRPr="00610BC5">
        <w:rPr>
          <w:highlight w:val="cyan"/>
        </w:rPr>
        <w:t>DoD</w:t>
      </w:r>
      <w:r w:rsidR="00610BC5">
        <w:rPr>
          <w:highlight w:val="cyan"/>
        </w:rPr>
        <w:t xml:space="preserve"> </w:t>
      </w:r>
      <w:r w:rsidR="00610BC5" w:rsidRPr="00610BC5">
        <w:rPr>
          <w:highlight w:val="cyan"/>
        </w:rPr>
        <w:t>I</w:t>
      </w:r>
      <w:r w:rsidR="00610BC5">
        <w:rPr>
          <w:highlight w:val="cyan"/>
        </w:rPr>
        <w:t>nstruction</w:t>
      </w:r>
      <w:r w:rsidR="00610BC5" w:rsidRPr="00610BC5">
        <w:rPr>
          <w:highlight w:val="cyan"/>
        </w:rPr>
        <w:t xml:space="preserve"> 4160.28</w:t>
      </w:r>
      <w:r w:rsidR="00610BC5">
        <w:t>.</w:t>
      </w:r>
    </w:p>
    <w:p w14:paraId="1A98580D" w14:textId="77777777" w:rsidR="00864406" w:rsidRDefault="00864406" w:rsidP="00864406">
      <w:pPr>
        <w:pStyle w:val="ListParagraph"/>
        <w:numPr>
          <w:ilvl w:val="4"/>
          <w:numId w:val="26"/>
        </w:numPr>
        <w:tabs>
          <w:tab w:val="left" w:pos="2540"/>
        </w:tabs>
        <w:adjustRightInd/>
        <w:spacing w:before="275"/>
        <w:ind w:right="632" w:firstLine="1440"/>
        <w:rPr>
          <w:u w:val="single"/>
        </w:rPr>
      </w:pPr>
      <w:r>
        <w:t>A</w:t>
      </w:r>
      <w:r>
        <w:rPr>
          <w:spacing w:val="-4"/>
        </w:rPr>
        <w:t xml:space="preserve"> </w:t>
      </w:r>
      <w:r>
        <w:t>list</w:t>
      </w:r>
      <w:r>
        <w:rPr>
          <w:spacing w:val="-3"/>
        </w:rPr>
        <w:t xml:space="preserve"> </w:t>
      </w:r>
      <w:r>
        <w:t>of</w:t>
      </w:r>
      <w:r>
        <w:rPr>
          <w:spacing w:val="-4"/>
        </w:rPr>
        <w:t xml:space="preserve"> </w:t>
      </w:r>
      <w:r>
        <w:t>any</w:t>
      </w:r>
      <w:r>
        <w:rPr>
          <w:spacing w:val="-3"/>
        </w:rPr>
        <w:t xml:space="preserve"> </w:t>
      </w:r>
      <w:r>
        <w:t>items,</w:t>
      </w:r>
      <w:r>
        <w:rPr>
          <w:spacing w:val="-3"/>
        </w:rPr>
        <w:t xml:space="preserve"> </w:t>
      </w:r>
      <w:r>
        <w:t>parts,</w:t>
      </w:r>
      <w:r>
        <w:rPr>
          <w:spacing w:val="-3"/>
        </w:rPr>
        <w:t xml:space="preserve"> </w:t>
      </w:r>
      <w:r>
        <w:t>or</w:t>
      </w:r>
      <w:r>
        <w:rPr>
          <w:spacing w:val="-3"/>
        </w:rPr>
        <w:t xml:space="preserve"> </w:t>
      </w:r>
      <w:r>
        <w:t>components</w:t>
      </w:r>
      <w:r>
        <w:rPr>
          <w:spacing w:val="-3"/>
        </w:rPr>
        <w:t xml:space="preserve"> </w:t>
      </w:r>
      <w:r>
        <w:t>that</w:t>
      </w:r>
      <w:r>
        <w:rPr>
          <w:spacing w:val="-4"/>
        </w:rPr>
        <w:t xml:space="preserve"> </w:t>
      </w:r>
      <w:r>
        <w:t>require</w:t>
      </w:r>
      <w:r>
        <w:rPr>
          <w:spacing w:val="-3"/>
        </w:rPr>
        <w:t xml:space="preserve"> </w:t>
      </w:r>
      <w:r>
        <w:t>DEMIL</w:t>
      </w:r>
      <w:r>
        <w:rPr>
          <w:spacing w:val="-4"/>
        </w:rPr>
        <w:t xml:space="preserve"> </w:t>
      </w:r>
      <w:r>
        <w:t>that</w:t>
      </w:r>
      <w:r>
        <w:rPr>
          <w:spacing w:val="-3"/>
        </w:rPr>
        <w:t xml:space="preserve"> </w:t>
      </w:r>
      <w:r>
        <w:t>remain</w:t>
      </w:r>
      <w:r>
        <w:rPr>
          <w:spacing w:val="-3"/>
        </w:rPr>
        <w:t xml:space="preserve"> </w:t>
      </w:r>
      <w:r>
        <w:t>on the aircraft at the time of turn-in.</w:t>
      </w:r>
      <w:r>
        <w:rPr>
          <w:spacing w:val="40"/>
        </w:rPr>
        <w:t xml:space="preserve"> </w:t>
      </w:r>
      <w:r>
        <w:t>This list may be annotated on, or attached to, the DTID.</w:t>
      </w:r>
    </w:p>
    <w:p w14:paraId="6176AC95" w14:textId="77777777" w:rsidR="00864406" w:rsidRDefault="00864406" w:rsidP="00864406">
      <w:pPr>
        <w:pStyle w:val="BodyText"/>
      </w:pPr>
    </w:p>
    <w:p w14:paraId="20C7C35F" w14:textId="356027E5" w:rsidR="00864406" w:rsidRDefault="00864406" w:rsidP="00864406">
      <w:pPr>
        <w:pStyle w:val="ListParagraph"/>
        <w:numPr>
          <w:ilvl w:val="2"/>
          <w:numId w:val="26"/>
        </w:numPr>
        <w:tabs>
          <w:tab w:val="left" w:pos="1919"/>
        </w:tabs>
        <w:adjustRightInd/>
        <w:ind w:left="800" w:right="406" w:firstLine="720"/>
      </w:pPr>
      <w:r>
        <w:t>DLA</w:t>
      </w:r>
      <w:r>
        <w:rPr>
          <w:spacing w:val="-4"/>
        </w:rPr>
        <w:t xml:space="preserve"> </w:t>
      </w:r>
      <w:r>
        <w:t>Disposition</w:t>
      </w:r>
      <w:r>
        <w:rPr>
          <w:spacing w:val="-3"/>
        </w:rPr>
        <w:t xml:space="preserve"> </w:t>
      </w:r>
      <w:r>
        <w:t>Services</w:t>
      </w:r>
      <w:r>
        <w:rPr>
          <w:spacing w:val="-4"/>
        </w:rPr>
        <w:t xml:space="preserve"> </w:t>
      </w:r>
      <w:r>
        <w:t>is</w:t>
      </w:r>
      <w:r>
        <w:rPr>
          <w:spacing w:val="-3"/>
        </w:rPr>
        <w:t xml:space="preserve"> </w:t>
      </w:r>
      <w:r>
        <w:t>responsible</w:t>
      </w:r>
      <w:r>
        <w:rPr>
          <w:spacing w:val="-3"/>
        </w:rPr>
        <w:t xml:space="preserve"> </w:t>
      </w:r>
      <w:r>
        <w:t>for</w:t>
      </w:r>
      <w:r>
        <w:rPr>
          <w:spacing w:val="-4"/>
        </w:rPr>
        <w:t xml:space="preserve"> </w:t>
      </w:r>
      <w:r>
        <w:t>the</w:t>
      </w:r>
      <w:r>
        <w:rPr>
          <w:spacing w:val="-3"/>
        </w:rPr>
        <w:t xml:space="preserve"> </w:t>
      </w:r>
      <w:r>
        <w:t>DEMIL</w:t>
      </w:r>
      <w:r>
        <w:rPr>
          <w:spacing w:val="-4"/>
        </w:rPr>
        <w:t xml:space="preserve"> </w:t>
      </w:r>
      <w:r>
        <w:t>of</w:t>
      </w:r>
      <w:r>
        <w:rPr>
          <w:spacing w:val="-4"/>
        </w:rPr>
        <w:t xml:space="preserve"> </w:t>
      </w:r>
      <w:r>
        <w:t>the</w:t>
      </w:r>
      <w:r>
        <w:rPr>
          <w:spacing w:val="-3"/>
        </w:rPr>
        <w:t xml:space="preserve"> </w:t>
      </w:r>
      <w:r>
        <w:t>airframe</w:t>
      </w:r>
      <w:r>
        <w:rPr>
          <w:spacing w:val="-3"/>
        </w:rPr>
        <w:t xml:space="preserve"> </w:t>
      </w:r>
      <w:r>
        <w:t>and</w:t>
      </w:r>
      <w:r>
        <w:rPr>
          <w:spacing w:val="-3"/>
        </w:rPr>
        <w:t xml:space="preserve"> </w:t>
      </w:r>
      <w:r>
        <w:t xml:space="preserve">required parts and components that include weapons, armament, and military communications items, in accordance with </w:t>
      </w:r>
      <w:r w:rsidR="000616D8" w:rsidRPr="00BE6E25">
        <w:rPr>
          <w:highlight w:val="cyan"/>
        </w:rPr>
        <w:t>DoD</w:t>
      </w:r>
      <w:r w:rsidR="00BE6E25" w:rsidRPr="00BE6E25">
        <w:rPr>
          <w:highlight w:val="cyan"/>
        </w:rPr>
        <w:t xml:space="preserve"> </w:t>
      </w:r>
      <w:r w:rsidR="000616D8" w:rsidRPr="00BE6E25">
        <w:rPr>
          <w:highlight w:val="cyan"/>
        </w:rPr>
        <w:t>M</w:t>
      </w:r>
      <w:r w:rsidR="00BE6E25" w:rsidRPr="00BE6E25">
        <w:rPr>
          <w:highlight w:val="cyan"/>
        </w:rPr>
        <w:t>anual</w:t>
      </w:r>
      <w:r w:rsidR="000616D8" w:rsidRPr="00BE6E25">
        <w:rPr>
          <w:highlight w:val="cyan"/>
        </w:rPr>
        <w:t xml:space="preserve"> 4160.28</w:t>
      </w:r>
      <w:r w:rsidR="00BE6E25">
        <w:t>.</w:t>
      </w:r>
    </w:p>
    <w:p w14:paraId="2A9ED4ED" w14:textId="77777777" w:rsidR="00864406" w:rsidRDefault="00864406" w:rsidP="00864406">
      <w:pPr>
        <w:pStyle w:val="BodyText"/>
      </w:pPr>
    </w:p>
    <w:p w14:paraId="2A5B5187" w14:textId="77777777" w:rsidR="00864406" w:rsidRDefault="00864406" w:rsidP="00864406">
      <w:pPr>
        <w:pStyle w:val="ListParagraph"/>
        <w:numPr>
          <w:ilvl w:val="2"/>
          <w:numId w:val="26"/>
        </w:numPr>
        <w:tabs>
          <w:tab w:val="left" w:pos="1918"/>
        </w:tabs>
        <w:adjustRightInd/>
        <w:ind w:left="799" w:right="405" w:firstLine="720"/>
      </w:pPr>
      <w:r>
        <w:t>DLA Disposition Services sites will sell Category “C” aircraft as scrap only, with DEMIL (if not already accomplished), as a condition of sale.</w:t>
      </w:r>
      <w:r>
        <w:rPr>
          <w:spacing w:val="40"/>
        </w:rPr>
        <w:t xml:space="preserve"> </w:t>
      </w:r>
      <w:r>
        <w:t>Historical records and data plates will</w:t>
      </w:r>
      <w:r>
        <w:rPr>
          <w:spacing w:val="-2"/>
        </w:rPr>
        <w:t xml:space="preserve"> </w:t>
      </w:r>
      <w:r>
        <w:t>be</w:t>
      </w:r>
      <w:r>
        <w:rPr>
          <w:spacing w:val="-2"/>
        </w:rPr>
        <w:t xml:space="preserve"> </w:t>
      </w:r>
      <w:r>
        <w:t>destroyed</w:t>
      </w:r>
      <w:r>
        <w:rPr>
          <w:spacing w:val="-2"/>
        </w:rPr>
        <w:t xml:space="preserve"> </w:t>
      </w:r>
      <w:r>
        <w:t>by</w:t>
      </w:r>
      <w:r>
        <w:rPr>
          <w:spacing w:val="-2"/>
        </w:rPr>
        <w:t xml:space="preserve"> </w:t>
      </w:r>
      <w:r>
        <w:t>the</w:t>
      </w:r>
      <w:r>
        <w:rPr>
          <w:spacing w:val="-4"/>
        </w:rPr>
        <w:t xml:space="preserve"> </w:t>
      </w:r>
      <w:r>
        <w:t>DLA</w:t>
      </w:r>
      <w:r>
        <w:rPr>
          <w:spacing w:val="-3"/>
        </w:rPr>
        <w:t xml:space="preserve"> </w:t>
      </w:r>
      <w:r>
        <w:t>Disposition</w:t>
      </w:r>
      <w:r>
        <w:rPr>
          <w:spacing w:val="-2"/>
        </w:rPr>
        <w:t xml:space="preserve"> </w:t>
      </w:r>
      <w:r>
        <w:t>Services</w:t>
      </w:r>
      <w:r>
        <w:rPr>
          <w:spacing w:val="-2"/>
        </w:rPr>
        <w:t xml:space="preserve"> </w:t>
      </w:r>
      <w:r>
        <w:t>site</w:t>
      </w:r>
      <w:r>
        <w:rPr>
          <w:spacing w:val="-2"/>
        </w:rPr>
        <w:t xml:space="preserve"> </w:t>
      </w:r>
      <w:r>
        <w:t>before</w:t>
      </w:r>
      <w:r>
        <w:rPr>
          <w:spacing w:val="-3"/>
        </w:rPr>
        <w:t xml:space="preserve"> </w:t>
      </w:r>
      <w:r>
        <w:t>transfer</w:t>
      </w:r>
      <w:r>
        <w:rPr>
          <w:spacing w:val="-3"/>
        </w:rPr>
        <w:t xml:space="preserve"> </w:t>
      </w:r>
      <w:r>
        <w:t>to</w:t>
      </w:r>
      <w:r>
        <w:rPr>
          <w:spacing w:val="-2"/>
        </w:rPr>
        <w:t xml:space="preserve"> </w:t>
      </w:r>
      <w:r>
        <w:t>the</w:t>
      </w:r>
      <w:r>
        <w:rPr>
          <w:spacing w:val="-2"/>
        </w:rPr>
        <w:t xml:space="preserve"> </w:t>
      </w:r>
      <w:r>
        <w:t>buyer.</w:t>
      </w:r>
      <w:r>
        <w:rPr>
          <w:spacing w:val="40"/>
        </w:rPr>
        <w:t xml:space="preserve"> </w:t>
      </w:r>
      <w:r>
        <w:t>Bills</w:t>
      </w:r>
      <w:r>
        <w:rPr>
          <w:spacing w:val="-2"/>
        </w:rPr>
        <w:t xml:space="preserve"> </w:t>
      </w:r>
      <w:r>
        <w:t>of</w:t>
      </w:r>
      <w:r>
        <w:rPr>
          <w:spacing w:val="-3"/>
        </w:rPr>
        <w:t xml:space="preserve"> </w:t>
      </w:r>
      <w:r>
        <w:t>sale will not be issued for these aircraft.</w:t>
      </w:r>
      <w:r>
        <w:rPr>
          <w:spacing w:val="40"/>
        </w:rPr>
        <w:t xml:space="preserve"> </w:t>
      </w:r>
      <w:r>
        <w:t>TSCs, if applicable, apply.</w:t>
      </w:r>
    </w:p>
    <w:p w14:paraId="0C53822F" w14:textId="77777777" w:rsidR="00864406" w:rsidRDefault="00864406" w:rsidP="00864406">
      <w:pPr>
        <w:pStyle w:val="BodyText"/>
      </w:pPr>
    </w:p>
    <w:p w14:paraId="7AB60C41" w14:textId="77777777" w:rsidR="00864406" w:rsidRDefault="00864406" w:rsidP="00864406">
      <w:pPr>
        <w:pStyle w:val="BodyText"/>
      </w:pPr>
    </w:p>
    <w:p w14:paraId="350108E2" w14:textId="77777777" w:rsidR="00864406" w:rsidRDefault="00864406" w:rsidP="00864406">
      <w:pPr>
        <w:pStyle w:val="ListParagraph"/>
        <w:numPr>
          <w:ilvl w:val="0"/>
          <w:numId w:val="26"/>
        </w:numPr>
        <w:tabs>
          <w:tab w:val="left" w:pos="1100"/>
        </w:tabs>
        <w:adjustRightInd/>
        <w:ind w:right="846" w:firstLine="0"/>
      </w:pPr>
      <w:r>
        <w:rPr>
          <w:u w:val="single"/>
        </w:rPr>
        <w:t>AIRCRAFT</w:t>
      </w:r>
      <w:r>
        <w:rPr>
          <w:spacing w:val="-6"/>
          <w:u w:val="single"/>
        </w:rPr>
        <w:t xml:space="preserve"> </w:t>
      </w:r>
      <w:r>
        <w:rPr>
          <w:u w:val="single"/>
        </w:rPr>
        <w:t>PYLONS,</w:t>
      </w:r>
      <w:r>
        <w:rPr>
          <w:spacing w:val="-5"/>
          <w:u w:val="single"/>
        </w:rPr>
        <w:t xml:space="preserve"> </w:t>
      </w:r>
      <w:r>
        <w:rPr>
          <w:u w:val="single"/>
        </w:rPr>
        <w:t>FUEL</w:t>
      </w:r>
      <w:r>
        <w:rPr>
          <w:spacing w:val="-6"/>
          <w:u w:val="single"/>
        </w:rPr>
        <w:t xml:space="preserve"> </w:t>
      </w:r>
      <w:r>
        <w:rPr>
          <w:u w:val="single"/>
        </w:rPr>
        <w:t>TANKS,</w:t>
      </w:r>
      <w:r>
        <w:rPr>
          <w:spacing w:val="-5"/>
          <w:u w:val="single"/>
        </w:rPr>
        <w:t xml:space="preserve"> </w:t>
      </w:r>
      <w:r>
        <w:rPr>
          <w:u w:val="single"/>
        </w:rPr>
        <w:t>LAUNCHERS,</w:t>
      </w:r>
      <w:r>
        <w:rPr>
          <w:spacing w:val="-4"/>
          <w:u w:val="single"/>
        </w:rPr>
        <w:t xml:space="preserve"> </w:t>
      </w:r>
      <w:r>
        <w:rPr>
          <w:u w:val="single"/>
        </w:rPr>
        <w:t>AND</w:t>
      </w:r>
      <w:r>
        <w:rPr>
          <w:spacing w:val="-6"/>
          <w:u w:val="single"/>
        </w:rPr>
        <w:t xml:space="preserve"> </w:t>
      </w:r>
      <w:r>
        <w:rPr>
          <w:u w:val="single"/>
        </w:rPr>
        <w:t>EJECTOR</w:t>
      </w:r>
      <w:r>
        <w:rPr>
          <w:spacing w:val="-6"/>
          <w:u w:val="single"/>
        </w:rPr>
        <w:t xml:space="preserve"> </w:t>
      </w:r>
      <w:r>
        <w:rPr>
          <w:u w:val="single"/>
        </w:rPr>
        <w:t>OR</w:t>
      </w:r>
      <w:r>
        <w:rPr>
          <w:spacing w:val="-6"/>
          <w:u w:val="single"/>
        </w:rPr>
        <w:t xml:space="preserve"> </w:t>
      </w:r>
      <w:r>
        <w:rPr>
          <w:u w:val="single"/>
        </w:rPr>
        <w:t>RELEASE</w:t>
      </w:r>
      <w:r>
        <w:t xml:space="preserve"> </w:t>
      </w:r>
      <w:r>
        <w:rPr>
          <w:spacing w:val="-2"/>
          <w:u w:val="single"/>
        </w:rPr>
        <w:t>RACKS</w:t>
      </w:r>
    </w:p>
    <w:p w14:paraId="03BE95E7" w14:textId="77777777" w:rsidR="00864406" w:rsidRDefault="00864406" w:rsidP="00864406">
      <w:pPr>
        <w:pStyle w:val="BodyText"/>
      </w:pPr>
    </w:p>
    <w:p w14:paraId="4189838D" w14:textId="77777777" w:rsidR="00864406" w:rsidRDefault="00864406" w:rsidP="00864406">
      <w:pPr>
        <w:pStyle w:val="ListParagraph"/>
        <w:numPr>
          <w:ilvl w:val="1"/>
          <w:numId w:val="26"/>
        </w:numPr>
        <w:tabs>
          <w:tab w:val="left" w:pos="1446"/>
        </w:tabs>
        <w:adjustRightInd/>
        <w:ind w:right="1060" w:firstLine="360"/>
      </w:pPr>
      <w:r>
        <w:t>These</w:t>
      </w:r>
      <w:r>
        <w:rPr>
          <w:spacing w:val="-3"/>
        </w:rPr>
        <w:t xml:space="preserve"> </w:t>
      </w:r>
      <w:r>
        <w:t>items</w:t>
      </w:r>
      <w:r>
        <w:rPr>
          <w:spacing w:val="-3"/>
        </w:rPr>
        <w:t xml:space="preserve"> </w:t>
      </w:r>
      <w:r>
        <w:t>are</w:t>
      </w:r>
      <w:r>
        <w:rPr>
          <w:spacing w:val="-3"/>
        </w:rPr>
        <w:t xml:space="preserve"> </w:t>
      </w:r>
      <w:r>
        <w:t>designated</w:t>
      </w:r>
      <w:r>
        <w:rPr>
          <w:spacing w:val="-3"/>
        </w:rPr>
        <w:t xml:space="preserve"> </w:t>
      </w:r>
      <w:r>
        <w:t>as</w:t>
      </w:r>
      <w:r>
        <w:rPr>
          <w:spacing w:val="-3"/>
        </w:rPr>
        <w:t xml:space="preserve"> </w:t>
      </w:r>
      <w:r>
        <w:t>key</w:t>
      </w:r>
      <w:r>
        <w:rPr>
          <w:spacing w:val="-5"/>
        </w:rPr>
        <w:t xml:space="preserve"> </w:t>
      </w:r>
      <w:r>
        <w:t>points</w:t>
      </w:r>
      <w:r>
        <w:rPr>
          <w:spacing w:val="-3"/>
        </w:rPr>
        <w:t xml:space="preserve"> </w:t>
      </w:r>
      <w:r>
        <w:t>for</w:t>
      </w:r>
      <w:r>
        <w:rPr>
          <w:spacing w:val="-3"/>
        </w:rPr>
        <w:t xml:space="preserve"> </w:t>
      </w:r>
      <w:r>
        <w:t>combat</w:t>
      </w:r>
      <w:r>
        <w:rPr>
          <w:spacing w:val="-3"/>
        </w:rPr>
        <w:t xml:space="preserve"> </w:t>
      </w:r>
      <w:r>
        <w:t>aircraft</w:t>
      </w:r>
      <w:r>
        <w:rPr>
          <w:spacing w:val="-3"/>
        </w:rPr>
        <w:t xml:space="preserve"> </w:t>
      </w:r>
      <w:r>
        <w:t>and</w:t>
      </w:r>
      <w:r>
        <w:rPr>
          <w:spacing w:val="-3"/>
        </w:rPr>
        <w:t xml:space="preserve"> </w:t>
      </w:r>
      <w:r>
        <w:t>will</w:t>
      </w:r>
      <w:r>
        <w:rPr>
          <w:spacing w:val="-3"/>
        </w:rPr>
        <w:t xml:space="preserve"> </w:t>
      </w:r>
      <w:r>
        <w:t>be</w:t>
      </w:r>
      <w:r>
        <w:rPr>
          <w:spacing w:val="-3"/>
        </w:rPr>
        <w:t xml:space="preserve"> </w:t>
      </w:r>
      <w:r>
        <w:t>transferred to DLA Disposition Services sites with the appropriate DEMIL code in accordance with</w:t>
      </w:r>
    </w:p>
    <w:p w14:paraId="5388A0BF" w14:textId="30C3D27F" w:rsidR="00864406" w:rsidRDefault="007C1D07" w:rsidP="00864406">
      <w:pPr>
        <w:pStyle w:val="BodyText"/>
        <w:ind w:left="800"/>
      </w:pPr>
      <w:r w:rsidRPr="00610BC5">
        <w:rPr>
          <w:highlight w:val="cyan"/>
        </w:rPr>
        <w:t>DoD</w:t>
      </w:r>
      <w:r>
        <w:rPr>
          <w:highlight w:val="cyan"/>
        </w:rPr>
        <w:t xml:space="preserve"> Manual </w:t>
      </w:r>
      <w:r w:rsidRPr="00610BC5">
        <w:rPr>
          <w:highlight w:val="cyan"/>
        </w:rPr>
        <w:t>4160.28</w:t>
      </w:r>
      <w:r w:rsidR="00864406">
        <w:t>).</w:t>
      </w:r>
      <w:r w:rsidR="00864406">
        <w:rPr>
          <w:spacing w:val="58"/>
        </w:rPr>
        <w:t xml:space="preserve"> </w:t>
      </w:r>
      <w:r w:rsidR="00864406">
        <w:t>Assign</w:t>
      </w:r>
      <w:r w:rsidR="00864406">
        <w:rPr>
          <w:spacing w:val="-1"/>
        </w:rPr>
        <w:t xml:space="preserve"> </w:t>
      </w:r>
      <w:r w:rsidR="00864406">
        <w:t>a</w:t>
      </w:r>
      <w:r w:rsidR="00864406">
        <w:rPr>
          <w:spacing w:val="-2"/>
        </w:rPr>
        <w:t xml:space="preserve"> </w:t>
      </w:r>
      <w:r w:rsidR="00864406">
        <w:t>DEMIL</w:t>
      </w:r>
      <w:r w:rsidR="00864406">
        <w:rPr>
          <w:spacing w:val="-2"/>
        </w:rPr>
        <w:t xml:space="preserve"> </w:t>
      </w:r>
      <w:r w:rsidR="00864406">
        <w:t>Code</w:t>
      </w:r>
      <w:r w:rsidR="00864406">
        <w:rPr>
          <w:spacing w:val="-1"/>
        </w:rPr>
        <w:t xml:space="preserve"> </w:t>
      </w:r>
      <w:r w:rsidR="00864406">
        <w:t>G</w:t>
      </w:r>
      <w:r w:rsidR="00864406">
        <w:rPr>
          <w:spacing w:val="-1"/>
        </w:rPr>
        <w:t xml:space="preserve"> </w:t>
      </w:r>
      <w:r w:rsidR="00864406">
        <w:t>to</w:t>
      </w:r>
      <w:r w:rsidR="00864406">
        <w:rPr>
          <w:spacing w:val="-1"/>
        </w:rPr>
        <w:t xml:space="preserve"> </w:t>
      </w:r>
      <w:r w:rsidR="00864406">
        <w:t>any</w:t>
      </w:r>
      <w:r w:rsidR="00864406">
        <w:rPr>
          <w:spacing w:val="-1"/>
        </w:rPr>
        <w:t xml:space="preserve"> </w:t>
      </w:r>
      <w:r w:rsidR="00864406">
        <w:t>bolt</w:t>
      </w:r>
      <w:r w:rsidR="00864406">
        <w:rPr>
          <w:spacing w:val="-1"/>
        </w:rPr>
        <w:t xml:space="preserve"> </w:t>
      </w:r>
      <w:r w:rsidR="00864406">
        <w:t>components</w:t>
      </w:r>
      <w:r w:rsidR="00864406">
        <w:rPr>
          <w:spacing w:val="-1"/>
        </w:rPr>
        <w:t xml:space="preserve"> </w:t>
      </w:r>
      <w:r w:rsidR="00864406">
        <w:t>that</w:t>
      </w:r>
      <w:r w:rsidR="00864406">
        <w:rPr>
          <w:spacing w:val="-1"/>
        </w:rPr>
        <w:t xml:space="preserve"> </w:t>
      </w:r>
      <w:r w:rsidR="00864406">
        <w:t>contain</w:t>
      </w:r>
      <w:r w:rsidR="00864406">
        <w:rPr>
          <w:spacing w:val="-2"/>
        </w:rPr>
        <w:t xml:space="preserve"> </w:t>
      </w:r>
      <w:r w:rsidR="00864406">
        <w:t xml:space="preserve">any </w:t>
      </w:r>
      <w:r w:rsidR="00864406">
        <w:rPr>
          <w:spacing w:val="-2"/>
        </w:rPr>
        <w:t>explosive.</w:t>
      </w:r>
    </w:p>
    <w:p w14:paraId="3B8BA823" w14:textId="77777777" w:rsidR="00864406" w:rsidRDefault="00864406" w:rsidP="00864406">
      <w:pPr>
        <w:sectPr w:rsidR="00864406" w:rsidSect="00864406">
          <w:pgSz w:w="12240" w:h="15840"/>
          <w:pgMar w:top="980" w:right="1100" w:bottom="980" w:left="640" w:header="729" w:footer="788" w:gutter="0"/>
          <w:cols w:space="720"/>
        </w:sectPr>
      </w:pPr>
    </w:p>
    <w:p w14:paraId="77BE1E01" w14:textId="77777777" w:rsidR="00864406" w:rsidRDefault="00864406" w:rsidP="00864406">
      <w:pPr>
        <w:pStyle w:val="BodyText"/>
        <w:spacing w:before="172"/>
      </w:pPr>
    </w:p>
    <w:p w14:paraId="5391FDA7" w14:textId="77777777" w:rsidR="00864406" w:rsidRDefault="00864406" w:rsidP="00864406">
      <w:pPr>
        <w:pStyle w:val="ListParagraph"/>
        <w:numPr>
          <w:ilvl w:val="1"/>
          <w:numId w:val="26"/>
        </w:numPr>
        <w:tabs>
          <w:tab w:val="left" w:pos="1460"/>
        </w:tabs>
        <w:adjustRightInd/>
        <w:spacing w:before="1"/>
        <w:ind w:left="1460" w:hanging="300"/>
      </w:pPr>
      <w:r>
        <w:t>Pylons</w:t>
      </w:r>
      <w:r>
        <w:rPr>
          <w:spacing w:val="-2"/>
        </w:rPr>
        <w:t xml:space="preserve"> </w:t>
      </w:r>
      <w:r>
        <w:t>should</w:t>
      </w:r>
      <w:r>
        <w:rPr>
          <w:spacing w:val="-2"/>
        </w:rPr>
        <w:t xml:space="preserve"> </w:t>
      </w:r>
      <w:r>
        <w:t>be</w:t>
      </w:r>
      <w:r>
        <w:rPr>
          <w:spacing w:val="-1"/>
        </w:rPr>
        <w:t xml:space="preserve"> </w:t>
      </w:r>
      <w:r>
        <w:t>DEMIL</w:t>
      </w:r>
      <w:r>
        <w:rPr>
          <w:spacing w:val="-3"/>
        </w:rPr>
        <w:t xml:space="preserve"> </w:t>
      </w:r>
      <w:r>
        <w:t>Code</w:t>
      </w:r>
      <w:r>
        <w:rPr>
          <w:spacing w:val="-1"/>
        </w:rPr>
        <w:t xml:space="preserve"> </w:t>
      </w:r>
      <w:r>
        <w:rPr>
          <w:spacing w:val="-5"/>
        </w:rPr>
        <w:t>D.</w:t>
      </w:r>
    </w:p>
    <w:p w14:paraId="22BCE216" w14:textId="77777777" w:rsidR="00864406" w:rsidRDefault="00864406" w:rsidP="00864406">
      <w:pPr>
        <w:pStyle w:val="ListParagraph"/>
        <w:numPr>
          <w:ilvl w:val="1"/>
          <w:numId w:val="26"/>
        </w:numPr>
        <w:tabs>
          <w:tab w:val="left" w:pos="1446"/>
        </w:tabs>
        <w:adjustRightInd/>
        <w:spacing w:before="276"/>
        <w:ind w:left="1446" w:hanging="286"/>
      </w:pPr>
      <w:r>
        <w:t>External</w:t>
      </w:r>
      <w:r>
        <w:rPr>
          <w:spacing w:val="-3"/>
        </w:rPr>
        <w:t xml:space="preserve"> </w:t>
      </w:r>
      <w:r>
        <w:t>fuel</w:t>
      </w:r>
      <w:r>
        <w:rPr>
          <w:spacing w:val="-1"/>
        </w:rPr>
        <w:t xml:space="preserve"> </w:t>
      </w:r>
      <w:r>
        <w:t>tanks</w:t>
      </w:r>
      <w:r>
        <w:rPr>
          <w:spacing w:val="-2"/>
        </w:rPr>
        <w:t xml:space="preserve"> </w:t>
      </w:r>
      <w:r>
        <w:t>will</w:t>
      </w:r>
      <w:r>
        <w:rPr>
          <w:spacing w:val="-1"/>
        </w:rPr>
        <w:t xml:space="preserve"> </w:t>
      </w:r>
      <w:r>
        <w:t>normally</w:t>
      </w:r>
      <w:r>
        <w:rPr>
          <w:spacing w:val="-1"/>
        </w:rPr>
        <w:t xml:space="preserve"> </w:t>
      </w:r>
      <w:r>
        <w:t>be</w:t>
      </w:r>
      <w:r>
        <w:rPr>
          <w:spacing w:val="-2"/>
        </w:rPr>
        <w:t xml:space="preserve"> </w:t>
      </w:r>
      <w:r>
        <w:t>DEMIL</w:t>
      </w:r>
      <w:r>
        <w:rPr>
          <w:spacing w:val="-2"/>
        </w:rPr>
        <w:t xml:space="preserve"> </w:t>
      </w:r>
      <w:r>
        <w:t>Code</w:t>
      </w:r>
      <w:r>
        <w:rPr>
          <w:spacing w:val="-1"/>
        </w:rPr>
        <w:t xml:space="preserve"> </w:t>
      </w:r>
      <w:r>
        <w:rPr>
          <w:spacing w:val="-5"/>
        </w:rPr>
        <w:t>B.</w:t>
      </w:r>
    </w:p>
    <w:p w14:paraId="433A277B" w14:textId="77777777" w:rsidR="00864406" w:rsidRDefault="00864406" w:rsidP="00864406">
      <w:pPr>
        <w:pStyle w:val="ListParagraph"/>
        <w:numPr>
          <w:ilvl w:val="1"/>
          <w:numId w:val="26"/>
        </w:numPr>
        <w:tabs>
          <w:tab w:val="left" w:pos="1460"/>
        </w:tabs>
        <w:adjustRightInd/>
        <w:spacing w:before="276"/>
        <w:ind w:left="1460" w:hanging="300"/>
      </w:pPr>
      <w:r>
        <w:t>Launchers</w:t>
      </w:r>
      <w:r>
        <w:rPr>
          <w:spacing w:val="-3"/>
        </w:rPr>
        <w:t xml:space="preserve"> </w:t>
      </w:r>
      <w:r>
        <w:t>and</w:t>
      </w:r>
      <w:r>
        <w:rPr>
          <w:spacing w:val="-1"/>
        </w:rPr>
        <w:t xml:space="preserve"> </w:t>
      </w:r>
      <w:r>
        <w:t>ejectors</w:t>
      </w:r>
      <w:r>
        <w:rPr>
          <w:spacing w:val="-2"/>
        </w:rPr>
        <w:t xml:space="preserve"> </w:t>
      </w:r>
      <w:r>
        <w:t>or</w:t>
      </w:r>
      <w:r>
        <w:rPr>
          <w:spacing w:val="-1"/>
        </w:rPr>
        <w:t xml:space="preserve"> </w:t>
      </w:r>
      <w:r>
        <w:t>release</w:t>
      </w:r>
      <w:r>
        <w:rPr>
          <w:spacing w:val="-2"/>
        </w:rPr>
        <w:t xml:space="preserve"> </w:t>
      </w:r>
      <w:r>
        <w:t>racks</w:t>
      </w:r>
      <w:r>
        <w:rPr>
          <w:spacing w:val="-1"/>
        </w:rPr>
        <w:t xml:space="preserve"> </w:t>
      </w:r>
      <w:r>
        <w:t>are</w:t>
      </w:r>
      <w:r>
        <w:rPr>
          <w:spacing w:val="-1"/>
        </w:rPr>
        <w:t xml:space="preserve"> </w:t>
      </w:r>
      <w:r>
        <w:t>key</w:t>
      </w:r>
      <w:r>
        <w:rPr>
          <w:spacing w:val="-3"/>
        </w:rPr>
        <w:t xml:space="preserve"> </w:t>
      </w:r>
      <w:r>
        <w:t>points</w:t>
      </w:r>
      <w:r>
        <w:rPr>
          <w:spacing w:val="-1"/>
        </w:rPr>
        <w:t xml:space="preserve"> </w:t>
      </w:r>
      <w:r>
        <w:t>that</w:t>
      </w:r>
      <w:r>
        <w:rPr>
          <w:spacing w:val="-2"/>
        </w:rPr>
        <w:t xml:space="preserve"> </w:t>
      </w:r>
      <w:r>
        <w:t>require</w:t>
      </w:r>
      <w:r>
        <w:rPr>
          <w:spacing w:val="-2"/>
        </w:rPr>
        <w:t xml:space="preserve"> </w:t>
      </w:r>
      <w:r>
        <w:t xml:space="preserve">complete </w:t>
      </w:r>
      <w:r>
        <w:rPr>
          <w:spacing w:val="-2"/>
        </w:rPr>
        <w:t>destruction.</w:t>
      </w:r>
    </w:p>
    <w:p w14:paraId="29096A15" w14:textId="77777777" w:rsidR="00864406" w:rsidRDefault="00864406" w:rsidP="00864406">
      <w:pPr>
        <w:pStyle w:val="BodyText"/>
        <w:spacing w:before="275"/>
      </w:pPr>
    </w:p>
    <w:p w14:paraId="69377DA5" w14:textId="77777777" w:rsidR="00864406" w:rsidRDefault="00864406" w:rsidP="00864406">
      <w:pPr>
        <w:pStyle w:val="ListParagraph"/>
        <w:numPr>
          <w:ilvl w:val="0"/>
          <w:numId w:val="26"/>
        </w:numPr>
        <w:tabs>
          <w:tab w:val="left" w:pos="1100"/>
        </w:tabs>
        <w:adjustRightInd/>
        <w:spacing w:before="1"/>
        <w:ind w:left="1100"/>
      </w:pPr>
      <w:r>
        <w:rPr>
          <w:u w:val="single"/>
        </w:rPr>
        <w:t>AIRCRAFT</w:t>
      </w:r>
      <w:r>
        <w:rPr>
          <w:spacing w:val="-5"/>
          <w:u w:val="single"/>
        </w:rPr>
        <w:t xml:space="preserve"> </w:t>
      </w:r>
      <w:r>
        <w:rPr>
          <w:u w:val="single"/>
        </w:rPr>
        <w:t>SCRAP</w:t>
      </w:r>
      <w:r>
        <w:rPr>
          <w:spacing w:val="-3"/>
          <w:u w:val="single"/>
        </w:rPr>
        <w:t xml:space="preserve"> </w:t>
      </w:r>
      <w:r>
        <w:rPr>
          <w:spacing w:val="-2"/>
          <w:u w:val="single"/>
        </w:rPr>
        <w:t>ALUMINUM</w:t>
      </w:r>
    </w:p>
    <w:p w14:paraId="10DC10DD" w14:textId="1C781FAA" w:rsidR="00864406" w:rsidRDefault="00864406" w:rsidP="00864406">
      <w:pPr>
        <w:pStyle w:val="ListParagraph"/>
        <w:numPr>
          <w:ilvl w:val="1"/>
          <w:numId w:val="26"/>
        </w:numPr>
        <w:tabs>
          <w:tab w:val="left" w:pos="1446"/>
        </w:tabs>
        <w:adjustRightInd/>
        <w:spacing w:before="276"/>
        <w:ind w:left="799" w:right="442" w:firstLine="360"/>
      </w:pPr>
      <w:r>
        <w:t>Wrecked</w:t>
      </w:r>
      <w:r>
        <w:rPr>
          <w:spacing w:val="-5"/>
        </w:rPr>
        <w:t xml:space="preserve"> </w:t>
      </w:r>
      <w:r>
        <w:t>or</w:t>
      </w:r>
      <w:r>
        <w:rPr>
          <w:spacing w:val="-3"/>
        </w:rPr>
        <w:t xml:space="preserve"> </w:t>
      </w:r>
      <w:r>
        <w:t>damaged</w:t>
      </w:r>
      <w:r>
        <w:rPr>
          <w:spacing w:val="-3"/>
        </w:rPr>
        <w:t xml:space="preserve"> </w:t>
      </w:r>
      <w:r>
        <w:t>aircraft</w:t>
      </w:r>
      <w:r>
        <w:rPr>
          <w:spacing w:val="-3"/>
        </w:rPr>
        <w:t xml:space="preserve"> </w:t>
      </w:r>
      <w:r>
        <w:t>will</w:t>
      </w:r>
      <w:r>
        <w:rPr>
          <w:spacing w:val="-4"/>
        </w:rPr>
        <w:t xml:space="preserve"> </w:t>
      </w:r>
      <w:r>
        <w:t>only</w:t>
      </w:r>
      <w:r>
        <w:rPr>
          <w:spacing w:val="-3"/>
        </w:rPr>
        <w:t xml:space="preserve"> </w:t>
      </w:r>
      <w:r>
        <w:t>be</w:t>
      </w:r>
      <w:r>
        <w:rPr>
          <w:spacing w:val="-3"/>
        </w:rPr>
        <w:t xml:space="preserve"> </w:t>
      </w:r>
      <w:r>
        <w:t>transferred</w:t>
      </w:r>
      <w:r>
        <w:rPr>
          <w:spacing w:val="-3"/>
        </w:rPr>
        <w:t xml:space="preserve"> </w:t>
      </w:r>
      <w:r>
        <w:t>as</w:t>
      </w:r>
      <w:r>
        <w:rPr>
          <w:spacing w:val="-3"/>
        </w:rPr>
        <w:t xml:space="preserve"> </w:t>
      </w:r>
      <w:r>
        <w:t>scrap.</w:t>
      </w:r>
      <w:r>
        <w:rPr>
          <w:spacing w:val="40"/>
        </w:rPr>
        <w:t xml:space="preserve"> </w:t>
      </w:r>
      <w:r>
        <w:t>If</w:t>
      </w:r>
      <w:r>
        <w:rPr>
          <w:spacing w:val="-4"/>
        </w:rPr>
        <w:t xml:space="preserve"> </w:t>
      </w:r>
      <w:r>
        <w:t>it is not</w:t>
      </w:r>
      <w:r>
        <w:rPr>
          <w:spacing w:val="-3"/>
        </w:rPr>
        <w:t xml:space="preserve"> </w:t>
      </w:r>
      <w:r>
        <w:t>feasible</w:t>
      </w:r>
      <w:r>
        <w:rPr>
          <w:spacing w:val="-3"/>
        </w:rPr>
        <w:t xml:space="preserve"> </w:t>
      </w:r>
      <w:r>
        <w:t>to</w:t>
      </w:r>
      <w:r>
        <w:rPr>
          <w:spacing w:val="-4"/>
        </w:rPr>
        <w:t xml:space="preserve"> </w:t>
      </w:r>
      <w:r>
        <w:t>transport to a DLA Disposition Services site, the residue of wrecked or damaged aircraft must contain assurance that any lethal, hazardous,</w:t>
      </w:r>
      <w:r>
        <w:rPr>
          <w:spacing w:val="-1"/>
        </w:rPr>
        <w:t xml:space="preserve"> </w:t>
      </w:r>
      <w:r>
        <w:t>or classified</w:t>
      </w:r>
      <w:r>
        <w:rPr>
          <w:spacing w:val="-1"/>
        </w:rPr>
        <w:t xml:space="preserve"> </w:t>
      </w:r>
      <w:r>
        <w:t>items have been removed and received proper disposal.</w:t>
      </w:r>
      <w:r>
        <w:rPr>
          <w:spacing w:val="40"/>
        </w:rPr>
        <w:t xml:space="preserve"> </w:t>
      </w:r>
      <w:r>
        <w:t xml:space="preserve">Any items that contain key-point DEMIL requirements must be identified in accordance with </w:t>
      </w:r>
      <w:r w:rsidR="007C1D07" w:rsidRPr="00610BC5">
        <w:rPr>
          <w:highlight w:val="cyan"/>
        </w:rPr>
        <w:t>DoD</w:t>
      </w:r>
      <w:r w:rsidR="007C1D07">
        <w:rPr>
          <w:highlight w:val="cyan"/>
        </w:rPr>
        <w:t xml:space="preserve"> Manual </w:t>
      </w:r>
      <w:r w:rsidR="007C1D07" w:rsidRPr="00610BC5">
        <w:rPr>
          <w:highlight w:val="cyan"/>
        </w:rPr>
        <w:t>4160.28</w:t>
      </w:r>
      <w:r>
        <w:t>.</w:t>
      </w:r>
      <w:r>
        <w:rPr>
          <w:spacing w:val="40"/>
        </w:rPr>
        <w:t xml:space="preserve"> </w:t>
      </w:r>
      <w:r>
        <w:t>The generating activity must remove all lethal, hazardous, or classified items.</w:t>
      </w:r>
    </w:p>
    <w:p w14:paraId="657FB3AB" w14:textId="77777777" w:rsidR="00864406" w:rsidRDefault="00864406" w:rsidP="00864406">
      <w:pPr>
        <w:pStyle w:val="BodyText"/>
      </w:pPr>
    </w:p>
    <w:p w14:paraId="6F1C889A" w14:textId="77777777" w:rsidR="00864406" w:rsidRDefault="00864406" w:rsidP="00864406">
      <w:pPr>
        <w:pStyle w:val="ListParagraph"/>
        <w:numPr>
          <w:ilvl w:val="1"/>
          <w:numId w:val="26"/>
        </w:numPr>
        <w:tabs>
          <w:tab w:val="left" w:pos="1460"/>
        </w:tabs>
        <w:adjustRightInd/>
        <w:ind w:left="799" w:right="700" w:firstLine="360"/>
      </w:pPr>
      <w:r>
        <w:t>When aircraft are offered for sale as scrap, sale offerings will state that the U.S. Government does not grant authority to enter private property for purpose of inspection or removal of the residue and that all arrangements of this nature must be made by individuals interested</w:t>
      </w:r>
      <w:r>
        <w:rPr>
          <w:spacing w:val="-3"/>
        </w:rPr>
        <w:t xml:space="preserve"> </w:t>
      </w:r>
      <w:r>
        <w:t>in</w:t>
      </w:r>
      <w:r>
        <w:rPr>
          <w:spacing w:val="-5"/>
        </w:rPr>
        <w:t xml:space="preserve"> </w:t>
      </w:r>
      <w:r>
        <w:t>the</w:t>
      </w:r>
      <w:r>
        <w:rPr>
          <w:spacing w:val="-3"/>
        </w:rPr>
        <w:t xml:space="preserve"> </w:t>
      </w:r>
      <w:r>
        <w:t>purchase.</w:t>
      </w:r>
      <w:r>
        <w:rPr>
          <w:spacing w:val="40"/>
        </w:rPr>
        <w:t xml:space="preserve"> </w:t>
      </w:r>
      <w:r>
        <w:t>Offerings</w:t>
      </w:r>
      <w:r>
        <w:rPr>
          <w:spacing w:val="-3"/>
        </w:rPr>
        <w:t xml:space="preserve"> </w:t>
      </w:r>
      <w:r>
        <w:t>will</w:t>
      </w:r>
      <w:r>
        <w:rPr>
          <w:spacing w:val="-3"/>
        </w:rPr>
        <w:t xml:space="preserve"> </w:t>
      </w:r>
      <w:r>
        <w:t>include</w:t>
      </w:r>
      <w:r>
        <w:rPr>
          <w:spacing w:val="-4"/>
        </w:rPr>
        <w:t xml:space="preserve"> </w:t>
      </w:r>
      <w:r>
        <w:t>appropriate</w:t>
      </w:r>
      <w:r>
        <w:rPr>
          <w:spacing w:val="-4"/>
        </w:rPr>
        <w:t xml:space="preserve"> </w:t>
      </w:r>
      <w:r>
        <w:t>MLI</w:t>
      </w:r>
      <w:r>
        <w:rPr>
          <w:spacing w:val="-3"/>
        </w:rPr>
        <w:t xml:space="preserve"> </w:t>
      </w:r>
      <w:r>
        <w:t>or</w:t>
      </w:r>
      <w:r>
        <w:rPr>
          <w:spacing w:val="-3"/>
        </w:rPr>
        <w:t xml:space="preserve"> </w:t>
      </w:r>
      <w:r>
        <w:t>CCL</w:t>
      </w:r>
      <w:r>
        <w:rPr>
          <w:spacing w:val="-4"/>
        </w:rPr>
        <w:t xml:space="preserve"> </w:t>
      </w:r>
      <w:r>
        <w:t>conditions</w:t>
      </w:r>
      <w:r>
        <w:rPr>
          <w:spacing w:val="-4"/>
        </w:rPr>
        <w:t xml:space="preserve"> </w:t>
      </w:r>
      <w:r>
        <w:t>of</w:t>
      </w:r>
      <w:r>
        <w:rPr>
          <w:spacing w:val="-4"/>
        </w:rPr>
        <w:t xml:space="preserve"> </w:t>
      </w:r>
      <w:r>
        <w:t>sale.</w:t>
      </w:r>
    </w:p>
    <w:p w14:paraId="34B161D9" w14:textId="77777777" w:rsidR="00864406" w:rsidRDefault="00864406" w:rsidP="00864406">
      <w:pPr>
        <w:pStyle w:val="BodyText"/>
      </w:pPr>
    </w:p>
    <w:p w14:paraId="14039CDF" w14:textId="77777777" w:rsidR="00864406" w:rsidRDefault="00864406" w:rsidP="00864406">
      <w:pPr>
        <w:pStyle w:val="BodyText"/>
      </w:pPr>
    </w:p>
    <w:p w14:paraId="69A5E516" w14:textId="77777777" w:rsidR="00864406" w:rsidRDefault="00864406" w:rsidP="00864406">
      <w:pPr>
        <w:pStyle w:val="ListParagraph"/>
        <w:numPr>
          <w:ilvl w:val="0"/>
          <w:numId w:val="26"/>
        </w:numPr>
        <w:tabs>
          <w:tab w:val="left" w:pos="1100"/>
        </w:tabs>
        <w:adjustRightInd/>
        <w:ind w:right="579" w:firstLine="0"/>
      </w:pPr>
      <w:r>
        <w:rPr>
          <w:u w:val="single"/>
        </w:rPr>
        <w:t>ALL</w:t>
      </w:r>
      <w:r>
        <w:rPr>
          <w:spacing w:val="-4"/>
          <w:u w:val="single"/>
        </w:rPr>
        <w:t xml:space="preserve"> </w:t>
      </w:r>
      <w:r>
        <w:rPr>
          <w:u w:val="single"/>
        </w:rPr>
        <w:t>TERRAIN</w:t>
      </w:r>
      <w:r>
        <w:rPr>
          <w:spacing w:val="-3"/>
          <w:u w:val="single"/>
        </w:rPr>
        <w:t xml:space="preserve"> </w:t>
      </w:r>
      <w:r>
        <w:rPr>
          <w:u w:val="single"/>
        </w:rPr>
        <w:t>VEHICLES</w:t>
      </w:r>
      <w:r>
        <w:rPr>
          <w:spacing w:val="-4"/>
          <w:u w:val="single"/>
        </w:rPr>
        <w:t xml:space="preserve"> </w:t>
      </w:r>
      <w:r>
        <w:rPr>
          <w:u w:val="single"/>
        </w:rPr>
        <w:t>(ATV)</w:t>
      </w:r>
      <w:r>
        <w:t>.</w:t>
      </w:r>
      <w:r>
        <w:rPr>
          <w:spacing w:val="40"/>
        </w:rPr>
        <w:t xml:space="preserve"> </w:t>
      </w:r>
      <w:r>
        <w:t>Section</w:t>
      </w:r>
      <w:r>
        <w:rPr>
          <w:spacing w:val="-3"/>
        </w:rPr>
        <w:t xml:space="preserve"> </w:t>
      </w:r>
      <w:r>
        <w:t>149</w:t>
      </w:r>
      <w:r>
        <w:rPr>
          <w:spacing w:val="-3"/>
        </w:rPr>
        <w:t xml:space="preserve"> </w:t>
      </w:r>
      <w:r>
        <w:t>of</w:t>
      </w:r>
      <w:r>
        <w:rPr>
          <w:spacing w:val="-4"/>
        </w:rPr>
        <w:t xml:space="preserve"> </w:t>
      </w:r>
      <w:r>
        <w:t>this</w:t>
      </w:r>
      <w:r>
        <w:rPr>
          <w:spacing w:val="-3"/>
        </w:rPr>
        <w:t xml:space="preserve"> </w:t>
      </w:r>
      <w:r>
        <w:t>enclosure</w:t>
      </w:r>
      <w:r>
        <w:rPr>
          <w:spacing w:val="-3"/>
        </w:rPr>
        <w:t xml:space="preserve"> </w:t>
      </w:r>
      <w:r>
        <w:t>provides</w:t>
      </w:r>
      <w:r>
        <w:rPr>
          <w:spacing w:val="-4"/>
        </w:rPr>
        <w:t xml:space="preserve"> </w:t>
      </w:r>
      <w:r>
        <w:t>the</w:t>
      </w:r>
      <w:r>
        <w:rPr>
          <w:spacing w:val="-4"/>
        </w:rPr>
        <w:t xml:space="preserve"> </w:t>
      </w:r>
      <w:r>
        <w:t>procedures for all vehicles to include ATVs.</w:t>
      </w:r>
    </w:p>
    <w:p w14:paraId="1C52612C" w14:textId="77777777" w:rsidR="00864406" w:rsidRDefault="00864406" w:rsidP="00864406">
      <w:pPr>
        <w:pStyle w:val="BodyText"/>
        <w:spacing w:before="275"/>
      </w:pPr>
    </w:p>
    <w:p w14:paraId="1F66A935" w14:textId="77777777" w:rsidR="00864406" w:rsidRDefault="00864406" w:rsidP="00864406">
      <w:pPr>
        <w:pStyle w:val="ListParagraph"/>
        <w:numPr>
          <w:ilvl w:val="0"/>
          <w:numId w:val="26"/>
        </w:numPr>
        <w:tabs>
          <w:tab w:val="left" w:pos="1100"/>
        </w:tabs>
        <w:adjustRightInd/>
        <w:ind w:right="694" w:firstLine="0"/>
      </w:pPr>
      <w:r>
        <w:rPr>
          <w:u w:val="single"/>
        </w:rPr>
        <w:t>AMBULANCES</w:t>
      </w:r>
      <w:r>
        <w:t>.</w:t>
      </w:r>
      <w:r>
        <w:rPr>
          <w:spacing w:val="40"/>
        </w:rPr>
        <w:t xml:space="preserve"> </w:t>
      </w:r>
      <w:r>
        <w:t>Section</w:t>
      </w:r>
      <w:r>
        <w:rPr>
          <w:spacing w:val="-3"/>
        </w:rPr>
        <w:t xml:space="preserve"> </w:t>
      </w:r>
      <w:r>
        <w:t>149</w:t>
      </w:r>
      <w:r>
        <w:rPr>
          <w:spacing w:val="-3"/>
        </w:rPr>
        <w:t xml:space="preserve"> </w:t>
      </w:r>
      <w:r>
        <w:t>of</w:t>
      </w:r>
      <w:r>
        <w:rPr>
          <w:spacing w:val="-5"/>
        </w:rPr>
        <w:t xml:space="preserve"> </w:t>
      </w:r>
      <w:r>
        <w:t>this</w:t>
      </w:r>
      <w:r>
        <w:rPr>
          <w:spacing w:val="-3"/>
        </w:rPr>
        <w:t xml:space="preserve"> </w:t>
      </w:r>
      <w:r>
        <w:t>enclosure</w:t>
      </w:r>
      <w:r>
        <w:rPr>
          <w:spacing w:val="-3"/>
        </w:rPr>
        <w:t xml:space="preserve"> </w:t>
      </w:r>
      <w:r>
        <w:t>provides</w:t>
      </w:r>
      <w:r>
        <w:rPr>
          <w:spacing w:val="-4"/>
        </w:rPr>
        <w:t xml:space="preserve"> </w:t>
      </w:r>
      <w:r>
        <w:t>the</w:t>
      </w:r>
      <w:r>
        <w:rPr>
          <w:spacing w:val="-3"/>
        </w:rPr>
        <w:t xml:space="preserve"> </w:t>
      </w:r>
      <w:r>
        <w:t>procedures</w:t>
      </w:r>
      <w:r>
        <w:rPr>
          <w:spacing w:val="-3"/>
        </w:rPr>
        <w:t xml:space="preserve"> </w:t>
      </w:r>
      <w:r>
        <w:t>for</w:t>
      </w:r>
      <w:r>
        <w:rPr>
          <w:spacing w:val="-3"/>
        </w:rPr>
        <w:t xml:space="preserve"> </w:t>
      </w:r>
      <w:r>
        <w:t>all</w:t>
      </w:r>
      <w:r>
        <w:rPr>
          <w:spacing w:val="-3"/>
        </w:rPr>
        <w:t xml:space="preserve"> </w:t>
      </w:r>
      <w:r>
        <w:t>vehicles</w:t>
      </w:r>
      <w:r>
        <w:rPr>
          <w:spacing w:val="-3"/>
        </w:rPr>
        <w:t xml:space="preserve"> </w:t>
      </w:r>
      <w:r>
        <w:t>to include ambulances.</w:t>
      </w:r>
    </w:p>
    <w:p w14:paraId="40761006" w14:textId="77777777" w:rsidR="00864406" w:rsidRDefault="00864406" w:rsidP="00864406">
      <w:pPr>
        <w:pStyle w:val="BodyText"/>
      </w:pPr>
    </w:p>
    <w:p w14:paraId="0C5191BF" w14:textId="77777777" w:rsidR="00864406" w:rsidRDefault="00864406" w:rsidP="00864406">
      <w:pPr>
        <w:pStyle w:val="BodyText"/>
      </w:pPr>
    </w:p>
    <w:p w14:paraId="3050FE84" w14:textId="35155310" w:rsidR="00864406" w:rsidRDefault="00864406" w:rsidP="00864406">
      <w:pPr>
        <w:pStyle w:val="ListParagraph"/>
        <w:numPr>
          <w:ilvl w:val="0"/>
          <w:numId w:val="26"/>
        </w:numPr>
        <w:tabs>
          <w:tab w:val="left" w:pos="1100"/>
        </w:tabs>
        <w:adjustRightInd/>
        <w:ind w:left="1100"/>
      </w:pPr>
      <w:r>
        <w:rPr>
          <w:u w:val="single"/>
        </w:rPr>
        <w:t>ANCHOR</w:t>
      </w:r>
      <w:r>
        <w:rPr>
          <w:spacing w:val="-4"/>
          <w:u w:val="single"/>
        </w:rPr>
        <w:t xml:space="preserve"> </w:t>
      </w:r>
      <w:r>
        <w:rPr>
          <w:u w:val="single"/>
        </w:rPr>
        <w:t>CHAIN</w:t>
      </w:r>
    </w:p>
    <w:p w14:paraId="2E40D549" w14:textId="77777777" w:rsidR="00864406" w:rsidRDefault="00864406" w:rsidP="00864406">
      <w:pPr>
        <w:pStyle w:val="BodyText"/>
      </w:pPr>
    </w:p>
    <w:p w14:paraId="0843285D" w14:textId="07110ED4" w:rsidR="00864406" w:rsidRDefault="00864406" w:rsidP="00864406">
      <w:pPr>
        <w:pStyle w:val="ListParagraph"/>
        <w:numPr>
          <w:ilvl w:val="1"/>
          <w:numId w:val="26"/>
        </w:numPr>
        <w:tabs>
          <w:tab w:val="left" w:pos="1446"/>
        </w:tabs>
        <w:adjustRightInd/>
        <w:ind w:right="388" w:firstLine="360"/>
      </w:pPr>
      <w:r>
        <w:t>The unit of issue for anchor chain, as recognized by U.S. Government and industry, is the shot.</w:t>
      </w:r>
      <w:r>
        <w:rPr>
          <w:spacing w:val="40"/>
        </w:rPr>
        <w:t xml:space="preserve"> </w:t>
      </w:r>
      <w:r>
        <w:t>The standard</w:t>
      </w:r>
      <w:r>
        <w:rPr>
          <w:spacing w:val="-3"/>
        </w:rPr>
        <w:t xml:space="preserve"> </w:t>
      </w:r>
      <w:r>
        <w:t>shot</w:t>
      </w:r>
      <w:r>
        <w:rPr>
          <w:spacing w:val="-3"/>
        </w:rPr>
        <w:t xml:space="preserve"> </w:t>
      </w:r>
      <w:r>
        <w:t>of</w:t>
      </w:r>
      <w:r>
        <w:rPr>
          <w:spacing w:val="-5"/>
        </w:rPr>
        <w:t xml:space="preserve"> </w:t>
      </w:r>
      <w:r>
        <w:t>anchor</w:t>
      </w:r>
      <w:r>
        <w:rPr>
          <w:spacing w:val="-3"/>
        </w:rPr>
        <w:t xml:space="preserve"> </w:t>
      </w:r>
      <w:r>
        <w:t>chain</w:t>
      </w:r>
      <w:r>
        <w:rPr>
          <w:spacing w:val="-3"/>
        </w:rPr>
        <w:t xml:space="preserve"> </w:t>
      </w:r>
      <w:r>
        <w:t>is</w:t>
      </w:r>
      <w:r>
        <w:rPr>
          <w:spacing w:val="-3"/>
        </w:rPr>
        <w:t xml:space="preserve"> </w:t>
      </w:r>
      <w:r>
        <w:t>15</w:t>
      </w:r>
      <w:r>
        <w:rPr>
          <w:spacing w:val="-3"/>
        </w:rPr>
        <w:t xml:space="preserve"> </w:t>
      </w:r>
      <w:r>
        <w:t>fathoms</w:t>
      </w:r>
      <w:r>
        <w:rPr>
          <w:spacing w:val="-3"/>
        </w:rPr>
        <w:t xml:space="preserve"> </w:t>
      </w:r>
      <w:r>
        <w:t>(90</w:t>
      </w:r>
      <w:r>
        <w:rPr>
          <w:spacing w:val="-2"/>
        </w:rPr>
        <w:t xml:space="preserve"> </w:t>
      </w:r>
      <w:r>
        <w:t>feet)</w:t>
      </w:r>
      <w:r>
        <w:rPr>
          <w:spacing w:val="-4"/>
        </w:rPr>
        <w:t xml:space="preserve"> </w:t>
      </w:r>
      <w:r>
        <w:t>long;</w:t>
      </w:r>
      <w:r>
        <w:rPr>
          <w:spacing w:val="-3"/>
        </w:rPr>
        <w:t xml:space="preserve"> </w:t>
      </w:r>
      <w:r>
        <w:t>however,</w:t>
      </w:r>
      <w:r>
        <w:rPr>
          <w:spacing w:val="-4"/>
        </w:rPr>
        <w:t xml:space="preserve"> </w:t>
      </w:r>
      <w:r>
        <w:t>industry</w:t>
      </w:r>
      <w:r>
        <w:rPr>
          <w:spacing w:val="-5"/>
        </w:rPr>
        <w:t xml:space="preserve"> </w:t>
      </w:r>
      <w:r>
        <w:t>recognizes a variation of two feet (88 to 92 feet) in length.</w:t>
      </w:r>
      <w:r>
        <w:rPr>
          <w:spacing w:val="40"/>
        </w:rPr>
        <w:t xml:space="preserve"> </w:t>
      </w:r>
      <w:r>
        <w:t>All usable anchor chain should be turned in for disposal by pound or shot only.</w:t>
      </w:r>
      <w:r>
        <w:rPr>
          <w:spacing w:val="40"/>
        </w:rPr>
        <w:t xml:space="preserve"> </w:t>
      </w:r>
      <w:r>
        <w:t>If not a complete shot, use weight only.</w:t>
      </w:r>
    </w:p>
    <w:p w14:paraId="13703F45" w14:textId="77777777" w:rsidR="00864406" w:rsidRDefault="00864406" w:rsidP="00864406">
      <w:pPr>
        <w:pStyle w:val="BodyText"/>
      </w:pPr>
    </w:p>
    <w:p w14:paraId="5437F87B" w14:textId="4FEA1D13" w:rsidR="00864406" w:rsidRDefault="00864406" w:rsidP="00864406">
      <w:pPr>
        <w:pStyle w:val="ListParagraph"/>
        <w:numPr>
          <w:ilvl w:val="1"/>
          <w:numId w:val="26"/>
        </w:numPr>
        <w:tabs>
          <w:tab w:val="left" w:pos="1461"/>
        </w:tabs>
        <w:adjustRightInd/>
        <w:ind w:right="906" w:firstLine="360"/>
      </w:pPr>
      <w:r>
        <w:t>When sizes are unknown and where a scale is not readily accessible, use the size or weight</w:t>
      </w:r>
      <w:r>
        <w:rPr>
          <w:spacing w:val="-3"/>
        </w:rPr>
        <w:t xml:space="preserve"> </w:t>
      </w:r>
      <w:r>
        <w:t>in</w:t>
      </w:r>
      <w:r>
        <w:rPr>
          <w:spacing w:val="-3"/>
        </w:rPr>
        <w:t xml:space="preserve"> </w:t>
      </w:r>
      <w:r>
        <w:t>Table</w:t>
      </w:r>
      <w:r>
        <w:rPr>
          <w:spacing w:val="-3"/>
        </w:rPr>
        <w:t xml:space="preserve"> </w:t>
      </w:r>
      <w:r>
        <w:t>1</w:t>
      </w:r>
      <w:r w:rsidR="00A46326">
        <w:t xml:space="preserve">, on DoD Disposal Webpage (URL) </w:t>
      </w:r>
      <w:r>
        <w:t>to</w:t>
      </w:r>
      <w:r>
        <w:rPr>
          <w:spacing w:val="-3"/>
        </w:rPr>
        <w:t xml:space="preserve"> </w:t>
      </w:r>
      <w:r>
        <w:t>determine</w:t>
      </w:r>
      <w:r>
        <w:rPr>
          <w:spacing w:val="-3"/>
        </w:rPr>
        <w:t xml:space="preserve"> </w:t>
      </w:r>
      <w:r>
        <w:t>anchor</w:t>
      </w:r>
      <w:r>
        <w:rPr>
          <w:spacing w:val="-3"/>
        </w:rPr>
        <w:t xml:space="preserve"> </w:t>
      </w:r>
      <w:r>
        <w:t>chain</w:t>
      </w:r>
      <w:r>
        <w:rPr>
          <w:spacing w:val="-3"/>
        </w:rPr>
        <w:t xml:space="preserve"> </w:t>
      </w:r>
      <w:r>
        <w:t>by</w:t>
      </w:r>
      <w:r>
        <w:rPr>
          <w:spacing w:val="-4"/>
        </w:rPr>
        <w:t xml:space="preserve"> </w:t>
      </w:r>
      <w:r>
        <w:t>the</w:t>
      </w:r>
      <w:r>
        <w:rPr>
          <w:spacing w:val="-3"/>
        </w:rPr>
        <w:t xml:space="preserve"> </w:t>
      </w:r>
      <w:r>
        <w:t>pound.</w:t>
      </w:r>
      <w:r>
        <w:rPr>
          <w:spacing w:val="40"/>
        </w:rPr>
        <w:t xml:space="preserve"> </w:t>
      </w:r>
      <w:r>
        <w:t>This</w:t>
      </w:r>
      <w:r>
        <w:rPr>
          <w:spacing w:val="-3"/>
        </w:rPr>
        <w:t xml:space="preserve"> </w:t>
      </w:r>
      <w:r>
        <w:t>avoids</w:t>
      </w:r>
      <w:r>
        <w:rPr>
          <w:spacing w:val="-3"/>
        </w:rPr>
        <w:t xml:space="preserve"> </w:t>
      </w:r>
      <w:r>
        <w:t>costly</w:t>
      </w:r>
      <w:r>
        <w:rPr>
          <w:spacing w:val="-3"/>
        </w:rPr>
        <w:t xml:space="preserve"> </w:t>
      </w:r>
      <w:r>
        <w:t>handling</w:t>
      </w:r>
      <w:r>
        <w:rPr>
          <w:spacing w:val="-4"/>
        </w:rPr>
        <w:t xml:space="preserve"> </w:t>
      </w:r>
      <w:r>
        <w:t>and transportation of property to a scale.</w:t>
      </w:r>
    </w:p>
    <w:p w14:paraId="02446C4A" w14:textId="77777777" w:rsidR="00864406" w:rsidRDefault="00864406" w:rsidP="00864406">
      <w:pPr>
        <w:pStyle w:val="BodyText"/>
      </w:pPr>
    </w:p>
    <w:p w14:paraId="15FB120D" w14:textId="77777777" w:rsidR="00864406" w:rsidRDefault="00864406" w:rsidP="00864406">
      <w:pPr>
        <w:pStyle w:val="ListParagraph"/>
        <w:numPr>
          <w:ilvl w:val="2"/>
          <w:numId w:val="26"/>
        </w:numPr>
        <w:tabs>
          <w:tab w:val="left" w:pos="1919"/>
        </w:tabs>
        <w:adjustRightInd/>
        <w:ind w:left="800" w:right="353" w:firstLine="720"/>
      </w:pPr>
      <w:r>
        <w:t>Measure</w:t>
      </w:r>
      <w:r>
        <w:rPr>
          <w:spacing w:val="-3"/>
        </w:rPr>
        <w:t xml:space="preserve"> </w:t>
      </w:r>
      <w:r>
        <w:t>the</w:t>
      </w:r>
      <w:r>
        <w:rPr>
          <w:spacing w:val="-2"/>
        </w:rPr>
        <w:t xml:space="preserve"> </w:t>
      </w:r>
      <w:r>
        <w:t>overall</w:t>
      </w:r>
      <w:r>
        <w:rPr>
          <w:spacing w:val="-3"/>
        </w:rPr>
        <w:t xml:space="preserve"> </w:t>
      </w:r>
      <w:r>
        <w:t>length</w:t>
      </w:r>
      <w:r>
        <w:rPr>
          <w:spacing w:val="-2"/>
        </w:rPr>
        <w:t xml:space="preserve"> </w:t>
      </w:r>
      <w:r>
        <w:t>of</w:t>
      </w:r>
      <w:r>
        <w:rPr>
          <w:spacing w:val="-3"/>
        </w:rPr>
        <w:t xml:space="preserve"> </w:t>
      </w:r>
      <w:r>
        <w:t>the</w:t>
      </w:r>
      <w:r>
        <w:rPr>
          <w:spacing w:val="-3"/>
        </w:rPr>
        <w:t xml:space="preserve"> </w:t>
      </w:r>
      <w:r>
        <w:t>link</w:t>
      </w:r>
      <w:r>
        <w:rPr>
          <w:spacing w:val="-2"/>
        </w:rPr>
        <w:t xml:space="preserve"> </w:t>
      </w:r>
      <w:r>
        <w:t>and</w:t>
      </w:r>
      <w:r>
        <w:rPr>
          <w:spacing w:val="-2"/>
        </w:rPr>
        <w:t xml:space="preserve"> </w:t>
      </w:r>
      <w:r>
        <w:t>divide</w:t>
      </w:r>
      <w:r>
        <w:rPr>
          <w:spacing w:val="-2"/>
        </w:rPr>
        <w:t xml:space="preserve"> </w:t>
      </w:r>
      <w:r>
        <w:t>by</w:t>
      </w:r>
      <w:r>
        <w:rPr>
          <w:spacing w:val="-2"/>
        </w:rPr>
        <w:t xml:space="preserve"> </w:t>
      </w:r>
      <w:r>
        <w:t>six.</w:t>
      </w:r>
      <w:r>
        <w:rPr>
          <w:spacing w:val="40"/>
        </w:rPr>
        <w:t xml:space="preserve"> </w:t>
      </w:r>
      <w:r>
        <w:t>The</w:t>
      </w:r>
      <w:r>
        <w:rPr>
          <w:spacing w:val="-2"/>
        </w:rPr>
        <w:t xml:space="preserve"> </w:t>
      </w:r>
      <w:r>
        <w:t>quotient</w:t>
      </w:r>
      <w:r>
        <w:rPr>
          <w:spacing w:val="-3"/>
        </w:rPr>
        <w:t xml:space="preserve"> </w:t>
      </w:r>
      <w:r>
        <w:t>will</w:t>
      </w:r>
      <w:r>
        <w:rPr>
          <w:spacing w:val="-2"/>
        </w:rPr>
        <w:t xml:space="preserve"> </w:t>
      </w:r>
      <w:r>
        <w:t>be</w:t>
      </w:r>
      <w:r>
        <w:rPr>
          <w:spacing w:val="-3"/>
        </w:rPr>
        <w:t xml:space="preserve"> </w:t>
      </w:r>
      <w:r>
        <w:t>the</w:t>
      </w:r>
      <w:r>
        <w:rPr>
          <w:spacing w:val="-2"/>
        </w:rPr>
        <w:t xml:space="preserve"> </w:t>
      </w:r>
      <w:r>
        <w:t>size in inches of the anchor chain.</w:t>
      </w:r>
      <w:r>
        <w:rPr>
          <w:spacing w:val="40"/>
        </w:rPr>
        <w:t xml:space="preserve"> </w:t>
      </w:r>
      <w:r>
        <w:t>For example, a 3” link length divided by 6 means the size of the anchor chain is ½”; 3 3/8” link length is a 9/16” size; 6”, link length is a 1” size.</w:t>
      </w:r>
    </w:p>
    <w:p w14:paraId="5BF034EB"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92B150E" w14:textId="77777777" w:rsidR="00864406" w:rsidRDefault="00864406" w:rsidP="00864406">
      <w:pPr>
        <w:pStyle w:val="ListParagraph"/>
        <w:numPr>
          <w:ilvl w:val="2"/>
          <w:numId w:val="26"/>
        </w:numPr>
        <w:tabs>
          <w:tab w:val="left" w:pos="1919"/>
        </w:tabs>
        <w:adjustRightInd/>
        <w:spacing w:before="173"/>
        <w:ind w:left="800" w:right="534" w:firstLine="720"/>
      </w:pPr>
      <w:r>
        <w:t>After the size has been calculated, use Table 1 to obtain the weight of a 15-fathom shot.</w:t>
      </w:r>
      <w:r>
        <w:rPr>
          <w:spacing w:val="40"/>
        </w:rPr>
        <w:t xml:space="preserve"> </w:t>
      </w:r>
      <w:r>
        <w:t>For</w:t>
      </w:r>
      <w:r>
        <w:rPr>
          <w:spacing w:val="-3"/>
        </w:rPr>
        <w:t xml:space="preserve"> </w:t>
      </w:r>
      <w:r>
        <w:t>example,</w:t>
      </w:r>
      <w:r>
        <w:rPr>
          <w:spacing w:val="-3"/>
        </w:rPr>
        <w:t xml:space="preserve"> </w:t>
      </w:r>
      <w:r>
        <w:t>size</w:t>
      </w:r>
      <w:r>
        <w:rPr>
          <w:spacing w:val="-3"/>
        </w:rPr>
        <w:t xml:space="preserve"> </w:t>
      </w:r>
      <w:r>
        <w:t>1</w:t>
      </w:r>
      <w:r>
        <w:rPr>
          <w:spacing w:val="-3"/>
        </w:rPr>
        <w:t xml:space="preserve"> </w:t>
      </w:r>
      <w:r>
        <w:t>1/16"</w:t>
      </w:r>
      <w:r>
        <w:rPr>
          <w:spacing w:val="-3"/>
        </w:rPr>
        <w:t xml:space="preserve"> </w:t>
      </w:r>
      <w:r>
        <w:t>anchor</w:t>
      </w:r>
      <w:r>
        <w:rPr>
          <w:spacing w:val="-3"/>
        </w:rPr>
        <w:t xml:space="preserve"> </w:t>
      </w:r>
      <w:r>
        <w:t>chain</w:t>
      </w:r>
      <w:r>
        <w:rPr>
          <w:spacing w:val="-3"/>
        </w:rPr>
        <w:t xml:space="preserve"> </w:t>
      </w:r>
      <w:r>
        <w:t>would</w:t>
      </w:r>
      <w:r>
        <w:rPr>
          <w:spacing w:val="-3"/>
        </w:rPr>
        <w:t xml:space="preserve"> </w:t>
      </w:r>
      <w:r>
        <w:t>have</w:t>
      </w:r>
      <w:r>
        <w:rPr>
          <w:spacing w:val="-3"/>
        </w:rPr>
        <w:t xml:space="preserve"> </w:t>
      </w:r>
      <w:r>
        <w:t>an</w:t>
      </w:r>
      <w:r>
        <w:rPr>
          <w:spacing w:val="-5"/>
        </w:rPr>
        <w:t xml:space="preserve"> </w:t>
      </w:r>
      <w:r>
        <w:t>estimated</w:t>
      </w:r>
      <w:r>
        <w:rPr>
          <w:spacing w:val="-3"/>
        </w:rPr>
        <w:t xml:space="preserve"> </w:t>
      </w:r>
      <w:r>
        <w:t>weight</w:t>
      </w:r>
      <w:r>
        <w:rPr>
          <w:spacing w:val="-3"/>
        </w:rPr>
        <w:t xml:space="preserve"> </w:t>
      </w:r>
      <w:r>
        <w:t>of</w:t>
      </w:r>
      <w:r>
        <w:rPr>
          <w:spacing w:val="-4"/>
        </w:rPr>
        <w:t xml:space="preserve"> </w:t>
      </w:r>
      <w:r>
        <w:t>1,020</w:t>
      </w:r>
      <w:r>
        <w:rPr>
          <w:spacing w:val="-3"/>
        </w:rPr>
        <w:t xml:space="preserve"> </w:t>
      </w:r>
      <w:r>
        <w:t>pounds.</w:t>
      </w:r>
    </w:p>
    <w:p w14:paraId="33FC5E18" w14:textId="77777777" w:rsidR="00864406" w:rsidRDefault="00864406" w:rsidP="00864406">
      <w:pPr>
        <w:pStyle w:val="BodyText"/>
        <w:spacing w:before="15"/>
      </w:pPr>
    </w:p>
    <w:p w14:paraId="73B292A3" w14:textId="77777777" w:rsidR="00864406" w:rsidRDefault="00864406" w:rsidP="00864406">
      <w:pPr>
        <w:pStyle w:val="ListParagraph"/>
        <w:numPr>
          <w:ilvl w:val="0"/>
          <w:numId w:val="26"/>
        </w:numPr>
        <w:tabs>
          <w:tab w:val="left" w:pos="1100"/>
        </w:tabs>
        <w:adjustRightInd/>
        <w:ind w:left="1100"/>
      </w:pPr>
      <w:r>
        <w:rPr>
          <w:u w:val="single"/>
        </w:rPr>
        <w:t>ANIMALS</w:t>
      </w:r>
      <w:r>
        <w:rPr>
          <w:spacing w:val="-3"/>
          <w:u w:val="single"/>
        </w:rPr>
        <w:t xml:space="preserve"> </w:t>
      </w:r>
      <w:r>
        <w:rPr>
          <w:u w:val="single"/>
        </w:rPr>
        <w:t>AND</w:t>
      </w:r>
      <w:r>
        <w:rPr>
          <w:spacing w:val="-3"/>
          <w:u w:val="single"/>
        </w:rPr>
        <w:t xml:space="preserve"> </w:t>
      </w:r>
      <w:r>
        <w:rPr>
          <w:u w:val="single"/>
        </w:rPr>
        <w:t>ANIMAL</w:t>
      </w:r>
      <w:r>
        <w:rPr>
          <w:spacing w:val="-3"/>
          <w:u w:val="single"/>
        </w:rPr>
        <w:t xml:space="preserve"> </w:t>
      </w:r>
      <w:r>
        <w:rPr>
          <w:spacing w:val="-2"/>
          <w:u w:val="single"/>
        </w:rPr>
        <w:t>ENCLOSURES</w:t>
      </w:r>
    </w:p>
    <w:p w14:paraId="24B061D7" w14:textId="77777777" w:rsidR="00864406" w:rsidRDefault="00864406" w:rsidP="00864406">
      <w:pPr>
        <w:pStyle w:val="ListParagraph"/>
        <w:numPr>
          <w:ilvl w:val="1"/>
          <w:numId w:val="26"/>
        </w:numPr>
        <w:tabs>
          <w:tab w:val="left" w:pos="1446"/>
        </w:tabs>
        <w:adjustRightInd/>
        <w:spacing w:before="275"/>
        <w:ind w:right="681" w:firstLine="360"/>
      </w:pPr>
      <w:r>
        <w:rPr>
          <w:u w:val="single"/>
        </w:rPr>
        <w:t>Live</w:t>
      </w:r>
      <w:r>
        <w:rPr>
          <w:spacing w:val="-3"/>
          <w:u w:val="single"/>
        </w:rPr>
        <w:t xml:space="preserve"> </w:t>
      </w:r>
      <w:r>
        <w:rPr>
          <w:u w:val="single"/>
        </w:rPr>
        <w:t>Animals</w:t>
      </w:r>
      <w:r>
        <w:t>.</w:t>
      </w:r>
      <w:r>
        <w:rPr>
          <w:spacing w:val="40"/>
        </w:rPr>
        <w:t xml:space="preserve"> </w:t>
      </w:r>
      <w:r>
        <w:t>Live</w:t>
      </w:r>
      <w:r>
        <w:rPr>
          <w:spacing w:val="-3"/>
        </w:rPr>
        <w:t xml:space="preserve"> </w:t>
      </w:r>
      <w:r>
        <w:t>animals</w:t>
      </w:r>
      <w:r>
        <w:rPr>
          <w:spacing w:val="-3"/>
        </w:rPr>
        <w:t xml:space="preserve"> </w:t>
      </w:r>
      <w:r>
        <w:t>unsuitable</w:t>
      </w:r>
      <w:r>
        <w:rPr>
          <w:spacing w:val="-3"/>
        </w:rPr>
        <w:t xml:space="preserve"> </w:t>
      </w:r>
      <w:r>
        <w:t>for</w:t>
      </w:r>
      <w:r>
        <w:rPr>
          <w:spacing w:val="-4"/>
        </w:rPr>
        <w:t xml:space="preserve"> </w:t>
      </w:r>
      <w:r>
        <w:t>military</w:t>
      </w:r>
      <w:r>
        <w:rPr>
          <w:spacing w:val="-3"/>
        </w:rPr>
        <w:t xml:space="preserve"> </w:t>
      </w:r>
      <w:r>
        <w:t>use</w:t>
      </w:r>
      <w:r>
        <w:rPr>
          <w:spacing w:val="-4"/>
        </w:rPr>
        <w:t xml:space="preserve"> </w:t>
      </w:r>
      <w:r>
        <w:t>will</w:t>
      </w:r>
      <w:r>
        <w:rPr>
          <w:spacing w:val="-3"/>
        </w:rPr>
        <w:t xml:space="preserve"> </w:t>
      </w:r>
      <w:r>
        <w:t>normally</w:t>
      </w:r>
      <w:r>
        <w:rPr>
          <w:spacing w:val="-3"/>
        </w:rPr>
        <w:t xml:space="preserve"> </w:t>
      </w:r>
      <w:r>
        <w:t>be</w:t>
      </w:r>
      <w:r>
        <w:rPr>
          <w:spacing w:val="-3"/>
        </w:rPr>
        <w:t xml:space="preserve"> </w:t>
      </w:r>
      <w:r>
        <w:t>euthanized</w:t>
      </w:r>
      <w:r>
        <w:rPr>
          <w:spacing w:val="-3"/>
        </w:rPr>
        <w:t xml:space="preserve"> </w:t>
      </w:r>
      <w:r>
        <w:t>by proper authorities:</w:t>
      </w:r>
    </w:p>
    <w:p w14:paraId="1DA63ADE"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D2D0E40" w14:textId="77777777" w:rsidR="00864406" w:rsidRDefault="00864406" w:rsidP="00864406">
      <w:pPr>
        <w:pStyle w:val="ListParagraph"/>
        <w:numPr>
          <w:ilvl w:val="2"/>
          <w:numId w:val="26"/>
        </w:numPr>
        <w:tabs>
          <w:tab w:val="left" w:pos="1919"/>
        </w:tabs>
        <w:adjustRightInd/>
        <w:spacing w:before="173"/>
        <w:ind w:left="1919" w:hanging="399"/>
      </w:pPr>
      <w:r>
        <w:t>To</w:t>
      </w:r>
      <w:r>
        <w:rPr>
          <w:spacing w:val="-2"/>
        </w:rPr>
        <w:t xml:space="preserve"> </w:t>
      </w:r>
      <w:r>
        <w:t>terminate</w:t>
      </w:r>
      <w:r>
        <w:rPr>
          <w:spacing w:val="-2"/>
        </w:rPr>
        <w:t xml:space="preserve"> </w:t>
      </w:r>
      <w:r>
        <w:t>suffering</w:t>
      </w:r>
      <w:r>
        <w:rPr>
          <w:spacing w:val="-2"/>
        </w:rPr>
        <w:t xml:space="preserve"> </w:t>
      </w:r>
      <w:r>
        <w:t>from</w:t>
      </w:r>
      <w:r>
        <w:rPr>
          <w:spacing w:val="-3"/>
        </w:rPr>
        <w:t xml:space="preserve"> </w:t>
      </w:r>
      <w:r>
        <w:t>diseases,</w:t>
      </w:r>
      <w:r>
        <w:rPr>
          <w:spacing w:val="-2"/>
        </w:rPr>
        <w:t xml:space="preserve"> </w:t>
      </w:r>
      <w:r>
        <w:t>injury,</w:t>
      </w:r>
      <w:r>
        <w:rPr>
          <w:spacing w:val="-3"/>
        </w:rPr>
        <w:t xml:space="preserve"> </w:t>
      </w:r>
      <w:r>
        <w:t>or</w:t>
      </w:r>
      <w:r>
        <w:rPr>
          <w:spacing w:val="-2"/>
        </w:rPr>
        <w:t xml:space="preserve"> </w:t>
      </w:r>
      <w:r>
        <w:t>permanent</w:t>
      </w:r>
      <w:r>
        <w:rPr>
          <w:spacing w:val="-1"/>
        </w:rPr>
        <w:t xml:space="preserve"> </w:t>
      </w:r>
      <w:r>
        <w:t>physical</w:t>
      </w:r>
      <w:r>
        <w:rPr>
          <w:spacing w:val="-1"/>
        </w:rPr>
        <w:t xml:space="preserve"> </w:t>
      </w:r>
      <w:r>
        <w:rPr>
          <w:spacing w:val="-2"/>
        </w:rPr>
        <w:t>disability.</w:t>
      </w:r>
    </w:p>
    <w:p w14:paraId="14885830" w14:textId="77777777" w:rsidR="00864406" w:rsidRDefault="00864406" w:rsidP="00864406">
      <w:pPr>
        <w:pStyle w:val="ListParagraph"/>
        <w:numPr>
          <w:ilvl w:val="2"/>
          <w:numId w:val="26"/>
        </w:numPr>
        <w:tabs>
          <w:tab w:val="left" w:pos="1919"/>
        </w:tabs>
        <w:adjustRightInd/>
        <w:spacing w:before="276"/>
        <w:ind w:left="1919" w:hanging="399"/>
      </w:pPr>
      <w:r>
        <w:t>To</w:t>
      </w:r>
      <w:r>
        <w:rPr>
          <w:spacing w:val="-2"/>
        </w:rPr>
        <w:t xml:space="preserve"> </w:t>
      </w:r>
      <w:r>
        <w:t>prevent</w:t>
      </w:r>
      <w:r>
        <w:rPr>
          <w:spacing w:val="-2"/>
        </w:rPr>
        <w:t xml:space="preserve"> </w:t>
      </w:r>
      <w:r>
        <w:t>the spread</w:t>
      </w:r>
      <w:r>
        <w:rPr>
          <w:spacing w:val="-1"/>
        </w:rPr>
        <w:t xml:space="preserve"> </w:t>
      </w:r>
      <w:r>
        <w:t>of</w:t>
      </w:r>
      <w:r>
        <w:rPr>
          <w:spacing w:val="-3"/>
        </w:rPr>
        <w:t xml:space="preserve"> </w:t>
      </w:r>
      <w:r>
        <w:t>contagious</w:t>
      </w:r>
      <w:r>
        <w:rPr>
          <w:spacing w:val="-2"/>
        </w:rPr>
        <w:t xml:space="preserve"> disease.</w:t>
      </w:r>
    </w:p>
    <w:p w14:paraId="4DABDFFC" w14:textId="77777777" w:rsidR="00864406" w:rsidRDefault="00864406" w:rsidP="00864406">
      <w:pPr>
        <w:pStyle w:val="ListParagraph"/>
        <w:numPr>
          <w:ilvl w:val="2"/>
          <w:numId w:val="26"/>
        </w:numPr>
        <w:tabs>
          <w:tab w:val="left" w:pos="1919"/>
        </w:tabs>
        <w:adjustRightInd/>
        <w:spacing w:before="276"/>
        <w:ind w:left="1919" w:hanging="399"/>
      </w:pPr>
      <w:r>
        <w:t>When</w:t>
      </w:r>
      <w:r>
        <w:rPr>
          <w:spacing w:val="-1"/>
        </w:rPr>
        <w:t xml:space="preserve"> </w:t>
      </w:r>
      <w:r>
        <w:t>they</w:t>
      </w:r>
      <w:r>
        <w:rPr>
          <w:spacing w:val="-1"/>
        </w:rPr>
        <w:t xml:space="preserve"> </w:t>
      </w:r>
      <w:r>
        <w:t>are</w:t>
      </w:r>
      <w:r>
        <w:rPr>
          <w:spacing w:val="-2"/>
        </w:rPr>
        <w:t xml:space="preserve"> </w:t>
      </w:r>
      <w:r>
        <w:t>not</w:t>
      </w:r>
      <w:r>
        <w:rPr>
          <w:spacing w:val="-1"/>
        </w:rPr>
        <w:t xml:space="preserve"> </w:t>
      </w:r>
      <w:r>
        <w:t>fit</w:t>
      </w:r>
      <w:r>
        <w:rPr>
          <w:spacing w:val="-1"/>
        </w:rPr>
        <w:t xml:space="preserve"> </w:t>
      </w:r>
      <w:r>
        <w:t>to</w:t>
      </w:r>
      <w:r>
        <w:rPr>
          <w:spacing w:val="-1"/>
        </w:rPr>
        <w:t xml:space="preserve"> </w:t>
      </w:r>
      <w:r>
        <w:t>work</w:t>
      </w:r>
      <w:r>
        <w:rPr>
          <w:spacing w:val="-1"/>
        </w:rPr>
        <w:t xml:space="preserve"> </w:t>
      </w:r>
      <w:r>
        <w:t>because</w:t>
      </w:r>
      <w:r>
        <w:rPr>
          <w:spacing w:val="-2"/>
        </w:rPr>
        <w:t xml:space="preserve"> </w:t>
      </w:r>
      <w:r>
        <w:t>of</w:t>
      </w:r>
      <w:r>
        <w:rPr>
          <w:spacing w:val="-1"/>
        </w:rPr>
        <w:t xml:space="preserve"> </w:t>
      </w:r>
      <w:r>
        <w:t>incurable</w:t>
      </w:r>
      <w:r>
        <w:rPr>
          <w:spacing w:val="-1"/>
        </w:rPr>
        <w:t xml:space="preserve"> </w:t>
      </w:r>
      <w:r>
        <w:rPr>
          <w:spacing w:val="-2"/>
        </w:rPr>
        <w:t>disease.</w:t>
      </w:r>
    </w:p>
    <w:p w14:paraId="55BCA960" w14:textId="77777777" w:rsidR="00864406" w:rsidRDefault="00864406" w:rsidP="00864406">
      <w:pPr>
        <w:pStyle w:val="ListParagraph"/>
        <w:numPr>
          <w:ilvl w:val="2"/>
          <w:numId w:val="26"/>
        </w:numPr>
        <w:tabs>
          <w:tab w:val="left" w:pos="1919"/>
        </w:tabs>
        <w:adjustRightInd/>
        <w:spacing w:before="276"/>
        <w:ind w:left="1919" w:hanging="399"/>
      </w:pPr>
      <w:r>
        <w:t>When</w:t>
      </w:r>
      <w:r>
        <w:rPr>
          <w:spacing w:val="-2"/>
        </w:rPr>
        <w:t xml:space="preserve"> </w:t>
      </w:r>
      <w:r>
        <w:t>they</w:t>
      </w:r>
      <w:r>
        <w:rPr>
          <w:spacing w:val="-2"/>
        </w:rPr>
        <w:t xml:space="preserve"> </w:t>
      </w:r>
      <w:r>
        <w:t>are</w:t>
      </w:r>
      <w:r>
        <w:rPr>
          <w:spacing w:val="-1"/>
        </w:rPr>
        <w:t xml:space="preserve"> </w:t>
      </w:r>
      <w:r>
        <w:t>vicious</w:t>
      </w:r>
      <w:r>
        <w:rPr>
          <w:spacing w:val="-2"/>
        </w:rPr>
        <w:t xml:space="preserve"> </w:t>
      </w:r>
      <w:r>
        <w:t>or</w:t>
      </w:r>
      <w:r>
        <w:rPr>
          <w:spacing w:val="-1"/>
        </w:rPr>
        <w:t xml:space="preserve"> </w:t>
      </w:r>
      <w:r>
        <w:rPr>
          <w:spacing w:val="-2"/>
        </w:rPr>
        <w:t>unmanageable.</w:t>
      </w:r>
    </w:p>
    <w:p w14:paraId="41BAB81E" w14:textId="77777777" w:rsidR="00864406" w:rsidRDefault="00864406" w:rsidP="00864406">
      <w:pPr>
        <w:pStyle w:val="ListParagraph"/>
        <w:numPr>
          <w:ilvl w:val="1"/>
          <w:numId w:val="26"/>
        </w:numPr>
        <w:tabs>
          <w:tab w:val="left" w:pos="1460"/>
        </w:tabs>
        <w:adjustRightInd/>
        <w:spacing w:before="276"/>
        <w:ind w:right="679" w:firstLine="360"/>
      </w:pPr>
      <w:r>
        <w:rPr>
          <w:u w:val="single"/>
        </w:rPr>
        <w:t>Disposal of Animals</w:t>
      </w:r>
      <w:r>
        <w:t>.</w:t>
      </w:r>
      <w:r>
        <w:rPr>
          <w:spacing w:val="40"/>
        </w:rPr>
        <w:t xml:space="preserve"> </w:t>
      </w:r>
      <w:r>
        <w:t>Live animals (except canines) excess to military needs, or unsuitable</w:t>
      </w:r>
      <w:r>
        <w:rPr>
          <w:spacing w:val="-3"/>
        </w:rPr>
        <w:t xml:space="preserve"> </w:t>
      </w:r>
      <w:r>
        <w:t>for</w:t>
      </w:r>
      <w:r>
        <w:rPr>
          <w:spacing w:val="-3"/>
        </w:rPr>
        <w:t xml:space="preserve"> </w:t>
      </w:r>
      <w:r>
        <w:t>military</w:t>
      </w:r>
      <w:r>
        <w:rPr>
          <w:spacing w:val="-3"/>
        </w:rPr>
        <w:t xml:space="preserve"> </w:t>
      </w:r>
      <w:r>
        <w:t>use</w:t>
      </w:r>
      <w:r>
        <w:rPr>
          <w:spacing w:val="-3"/>
        </w:rPr>
        <w:t xml:space="preserve"> </w:t>
      </w:r>
      <w:r>
        <w:t>for</w:t>
      </w:r>
      <w:r>
        <w:rPr>
          <w:spacing w:val="-3"/>
        </w:rPr>
        <w:t xml:space="preserve"> </w:t>
      </w:r>
      <w:r>
        <w:t>reasons</w:t>
      </w:r>
      <w:r>
        <w:rPr>
          <w:spacing w:val="-3"/>
        </w:rPr>
        <w:t xml:space="preserve"> </w:t>
      </w:r>
      <w:r>
        <w:t>other</w:t>
      </w:r>
      <w:r>
        <w:rPr>
          <w:spacing w:val="-4"/>
        </w:rPr>
        <w:t xml:space="preserve"> </w:t>
      </w:r>
      <w:r>
        <w:t>than</w:t>
      </w:r>
      <w:r>
        <w:rPr>
          <w:spacing w:val="-4"/>
        </w:rPr>
        <w:t xml:space="preserve"> </w:t>
      </w:r>
      <w:r>
        <w:t>those</w:t>
      </w:r>
      <w:r>
        <w:rPr>
          <w:spacing w:val="-3"/>
        </w:rPr>
        <w:t xml:space="preserve"> </w:t>
      </w:r>
      <w:r>
        <w:t>listed</w:t>
      </w:r>
      <w:r>
        <w:rPr>
          <w:spacing w:val="-3"/>
        </w:rPr>
        <w:t xml:space="preserve"> </w:t>
      </w:r>
      <w:r>
        <w:t>in</w:t>
      </w:r>
      <w:r>
        <w:rPr>
          <w:spacing w:val="-3"/>
        </w:rPr>
        <w:t xml:space="preserve"> </w:t>
      </w:r>
      <w:r>
        <w:t>paragraph</w:t>
      </w:r>
      <w:r>
        <w:rPr>
          <w:spacing w:val="-4"/>
        </w:rPr>
        <w:t xml:space="preserve"> </w:t>
      </w:r>
      <w:r>
        <w:t>8a</w:t>
      </w:r>
      <w:r>
        <w:rPr>
          <w:spacing w:val="-3"/>
        </w:rPr>
        <w:t xml:space="preserve"> </w:t>
      </w:r>
      <w:r>
        <w:t>of</w:t>
      </w:r>
      <w:r>
        <w:rPr>
          <w:spacing w:val="-4"/>
        </w:rPr>
        <w:t xml:space="preserve"> </w:t>
      </w:r>
      <w:r>
        <w:t>this</w:t>
      </w:r>
      <w:r>
        <w:rPr>
          <w:spacing w:val="-3"/>
        </w:rPr>
        <w:t xml:space="preserve"> Special Case </w:t>
      </w:r>
      <w:r>
        <w:t>may be disposed of by:</w:t>
      </w:r>
    </w:p>
    <w:p w14:paraId="3336347C" w14:textId="77777777" w:rsidR="00864406" w:rsidRDefault="00864406" w:rsidP="00864406">
      <w:pPr>
        <w:pStyle w:val="BodyText"/>
      </w:pPr>
    </w:p>
    <w:p w14:paraId="41884DDE" w14:textId="77777777" w:rsidR="00864406" w:rsidRDefault="00864406" w:rsidP="00864406">
      <w:pPr>
        <w:pStyle w:val="ListParagraph"/>
        <w:numPr>
          <w:ilvl w:val="2"/>
          <w:numId w:val="26"/>
        </w:numPr>
        <w:tabs>
          <w:tab w:val="left" w:pos="1919"/>
        </w:tabs>
        <w:adjustRightInd/>
        <w:ind w:left="1919" w:hanging="399"/>
      </w:pPr>
      <w:r>
        <w:t>Transfer</w:t>
      </w:r>
      <w:r>
        <w:rPr>
          <w:spacing w:val="-3"/>
        </w:rPr>
        <w:t xml:space="preserve"> </w:t>
      </w:r>
      <w:r>
        <w:t>to</w:t>
      </w:r>
      <w:r>
        <w:rPr>
          <w:spacing w:val="-1"/>
        </w:rPr>
        <w:t xml:space="preserve"> </w:t>
      </w:r>
      <w:r>
        <w:t>other</w:t>
      </w:r>
      <w:r>
        <w:rPr>
          <w:spacing w:val="-2"/>
        </w:rPr>
        <w:t xml:space="preserve"> </w:t>
      </w:r>
      <w:r>
        <w:t>DoD</w:t>
      </w:r>
      <w:r>
        <w:rPr>
          <w:spacing w:val="-2"/>
        </w:rPr>
        <w:t xml:space="preserve"> </w:t>
      </w:r>
      <w:r>
        <w:t>Components</w:t>
      </w:r>
      <w:r>
        <w:rPr>
          <w:spacing w:val="-1"/>
        </w:rPr>
        <w:t xml:space="preserve"> </w:t>
      </w:r>
      <w:r>
        <w:t>or</w:t>
      </w:r>
      <w:r>
        <w:rPr>
          <w:spacing w:val="-2"/>
        </w:rPr>
        <w:t xml:space="preserve"> </w:t>
      </w:r>
      <w:r>
        <w:t>Federal</w:t>
      </w:r>
      <w:r>
        <w:rPr>
          <w:spacing w:val="-1"/>
        </w:rPr>
        <w:t xml:space="preserve"> </w:t>
      </w:r>
      <w:r>
        <w:t>Government</w:t>
      </w:r>
      <w:r>
        <w:rPr>
          <w:spacing w:val="-1"/>
        </w:rPr>
        <w:t xml:space="preserve"> </w:t>
      </w:r>
      <w:r>
        <w:rPr>
          <w:spacing w:val="-2"/>
        </w:rPr>
        <w:t>agencies.</w:t>
      </w:r>
    </w:p>
    <w:p w14:paraId="252008CE" w14:textId="77777777" w:rsidR="00864406" w:rsidRDefault="00864406" w:rsidP="00864406">
      <w:pPr>
        <w:pStyle w:val="BodyText"/>
      </w:pPr>
    </w:p>
    <w:p w14:paraId="58FE816E" w14:textId="77777777" w:rsidR="00864406" w:rsidRDefault="00864406" w:rsidP="00864406">
      <w:pPr>
        <w:pStyle w:val="ListParagraph"/>
        <w:numPr>
          <w:ilvl w:val="2"/>
          <w:numId w:val="26"/>
        </w:numPr>
        <w:tabs>
          <w:tab w:val="left" w:pos="1919"/>
        </w:tabs>
        <w:adjustRightInd/>
        <w:ind w:left="1919" w:hanging="399"/>
      </w:pPr>
      <w:r>
        <w:t>Donation</w:t>
      </w:r>
      <w:r>
        <w:rPr>
          <w:spacing w:val="-2"/>
        </w:rPr>
        <w:t xml:space="preserve"> </w:t>
      </w:r>
      <w:r>
        <w:t>or</w:t>
      </w:r>
      <w:r>
        <w:rPr>
          <w:spacing w:val="-1"/>
        </w:rPr>
        <w:t xml:space="preserve"> </w:t>
      </w:r>
      <w:r>
        <w:rPr>
          <w:spacing w:val="-2"/>
        </w:rPr>
        <w:t>sale.</w:t>
      </w:r>
    </w:p>
    <w:p w14:paraId="36B83473" w14:textId="77777777" w:rsidR="00864406" w:rsidRDefault="00864406" w:rsidP="00864406">
      <w:pPr>
        <w:pStyle w:val="BodyText"/>
      </w:pPr>
    </w:p>
    <w:p w14:paraId="53C0F14C" w14:textId="77777777" w:rsidR="00864406" w:rsidRDefault="00864406" w:rsidP="00864406">
      <w:pPr>
        <w:pStyle w:val="ListParagraph"/>
        <w:numPr>
          <w:ilvl w:val="2"/>
          <w:numId w:val="26"/>
        </w:numPr>
        <w:tabs>
          <w:tab w:val="left" w:pos="1919"/>
        </w:tabs>
        <w:adjustRightInd/>
        <w:ind w:left="1919" w:hanging="399"/>
      </w:pPr>
      <w:r>
        <w:t>Other</w:t>
      </w:r>
      <w:r>
        <w:rPr>
          <w:spacing w:val="-1"/>
        </w:rPr>
        <w:t xml:space="preserve"> </w:t>
      </w:r>
      <w:r>
        <w:rPr>
          <w:spacing w:val="-2"/>
        </w:rPr>
        <w:t>disposition.</w:t>
      </w:r>
    </w:p>
    <w:p w14:paraId="2BF5E26D" w14:textId="77777777" w:rsidR="00864406" w:rsidRDefault="00864406" w:rsidP="00864406">
      <w:pPr>
        <w:pStyle w:val="BodyText"/>
      </w:pPr>
    </w:p>
    <w:p w14:paraId="12FC4611" w14:textId="77777777" w:rsidR="00864406" w:rsidRDefault="00864406" w:rsidP="00864406">
      <w:pPr>
        <w:pStyle w:val="ListParagraph"/>
        <w:numPr>
          <w:ilvl w:val="1"/>
          <w:numId w:val="26"/>
        </w:numPr>
        <w:tabs>
          <w:tab w:val="left" w:pos="1446"/>
        </w:tabs>
        <w:adjustRightInd/>
        <w:ind w:right="727" w:firstLine="360"/>
      </w:pPr>
      <w:r>
        <w:rPr>
          <w:u w:val="single"/>
        </w:rPr>
        <w:t>Law</w:t>
      </w:r>
      <w:r>
        <w:rPr>
          <w:spacing w:val="-4"/>
          <w:u w:val="single"/>
        </w:rPr>
        <w:t xml:space="preserve"> </w:t>
      </w:r>
      <w:r>
        <w:rPr>
          <w:u w:val="single"/>
        </w:rPr>
        <w:t>Enforcement</w:t>
      </w:r>
      <w:r>
        <w:rPr>
          <w:spacing w:val="-3"/>
          <w:u w:val="single"/>
        </w:rPr>
        <w:t xml:space="preserve"> </w:t>
      </w:r>
      <w:r>
        <w:rPr>
          <w:u w:val="single"/>
        </w:rPr>
        <w:t>Canines</w:t>
      </w:r>
      <w:r>
        <w:t>.</w:t>
      </w:r>
      <w:r>
        <w:rPr>
          <w:spacing w:val="40"/>
        </w:rPr>
        <w:t xml:space="preserve"> </w:t>
      </w:r>
      <w:r>
        <w:t>To</w:t>
      </w:r>
      <w:r>
        <w:rPr>
          <w:spacing w:val="-3"/>
        </w:rPr>
        <w:t xml:space="preserve"> </w:t>
      </w:r>
      <w:r>
        <w:t>include</w:t>
      </w:r>
      <w:r>
        <w:rPr>
          <w:spacing w:val="-3"/>
        </w:rPr>
        <w:t xml:space="preserve"> </w:t>
      </w:r>
      <w:r>
        <w:t>sentry</w:t>
      </w:r>
      <w:r>
        <w:rPr>
          <w:spacing w:val="-5"/>
        </w:rPr>
        <w:t xml:space="preserve"> </w:t>
      </w:r>
      <w:r>
        <w:t>and</w:t>
      </w:r>
      <w:r>
        <w:rPr>
          <w:spacing w:val="-3"/>
        </w:rPr>
        <w:t xml:space="preserve"> </w:t>
      </w:r>
      <w:r>
        <w:t>scout</w:t>
      </w:r>
      <w:r>
        <w:rPr>
          <w:spacing w:val="-3"/>
        </w:rPr>
        <w:t xml:space="preserve"> </w:t>
      </w:r>
      <w:r>
        <w:t>dogs,</w:t>
      </w:r>
      <w:r>
        <w:rPr>
          <w:spacing w:val="-3"/>
        </w:rPr>
        <w:t xml:space="preserve"> </w:t>
      </w:r>
      <w:r>
        <w:t>excess</w:t>
      </w:r>
      <w:r>
        <w:rPr>
          <w:spacing w:val="-4"/>
        </w:rPr>
        <w:t xml:space="preserve"> </w:t>
      </w:r>
      <w:r>
        <w:t>to</w:t>
      </w:r>
      <w:r>
        <w:rPr>
          <w:spacing w:val="-3"/>
        </w:rPr>
        <w:t xml:space="preserve"> </w:t>
      </w:r>
      <w:r>
        <w:t>military</w:t>
      </w:r>
      <w:r>
        <w:rPr>
          <w:spacing w:val="-3"/>
        </w:rPr>
        <w:t xml:space="preserve"> </w:t>
      </w:r>
      <w:r>
        <w:t>needs may be disposed of by:</w:t>
      </w:r>
    </w:p>
    <w:p w14:paraId="7318C52D" w14:textId="77777777" w:rsidR="00864406" w:rsidRDefault="00864406" w:rsidP="00864406">
      <w:pPr>
        <w:pStyle w:val="BodyText"/>
      </w:pPr>
    </w:p>
    <w:p w14:paraId="185148BC" w14:textId="77777777" w:rsidR="00864406" w:rsidRDefault="00864406" w:rsidP="00864406">
      <w:pPr>
        <w:pStyle w:val="ListParagraph"/>
        <w:numPr>
          <w:ilvl w:val="2"/>
          <w:numId w:val="26"/>
        </w:numPr>
        <w:tabs>
          <w:tab w:val="left" w:pos="1919"/>
        </w:tabs>
        <w:adjustRightInd/>
        <w:ind w:left="1919" w:hanging="399"/>
      </w:pPr>
      <w:r>
        <w:t>Direct</w:t>
      </w:r>
      <w:r>
        <w:rPr>
          <w:spacing w:val="-2"/>
        </w:rPr>
        <w:t xml:space="preserve"> </w:t>
      </w:r>
      <w:r>
        <w:t>donation</w:t>
      </w:r>
      <w:r>
        <w:rPr>
          <w:spacing w:val="-4"/>
        </w:rPr>
        <w:t xml:space="preserve"> </w:t>
      </w:r>
      <w:r>
        <w:t>to</w:t>
      </w:r>
      <w:r>
        <w:rPr>
          <w:spacing w:val="-2"/>
        </w:rPr>
        <w:t xml:space="preserve"> </w:t>
      </w:r>
      <w:r>
        <w:t>experienced</w:t>
      </w:r>
      <w:r>
        <w:rPr>
          <w:spacing w:val="-3"/>
        </w:rPr>
        <w:t xml:space="preserve"> </w:t>
      </w:r>
      <w:r>
        <w:rPr>
          <w:spacing w:val="-2"/>
        </w:rPr>
        <w:t>handlers.</w:t>
      </w:r>
    </w:p>
    <w:p w14:paraId="016011AB" w14:textId="77777777" w:rsidR="00864406" w:rsidRDefault="00864406" w:rsidP="00864406">
      <w:pPr>
        <w:pStyle w:val="BodyText"/>
      </w:pPr>
    </w:p>
    <w:p w14:paraId="5D927787" w14:textId="7ABA46D7" w:rsidR="00864406" w:rsidRDefault="00864406" w:rsidP="00864406">
      <w:pPr>
        <w:pStyle w:val="ListParagraph"/>
        <w:numPr>
          <w:ilvl w:val="2"/>
          <w:numId w:val="26"/>
        </w:numPr>
        <w:tabs>
          <w:tab w:val="left" w:pos="1919"/>
        </w:tabs>
        <w:adjustRightInd/>
        <w:ind w:left="800" w:right="446" w:firstLine="720"/>
      </w:pPr>
      <w:r>
        <w:t>Issue or transfer to other DoD Components, FCAs, or law enforcement activities (LEAs).</w:t>
      </w:r>
      <w:r>
        <w:rPr>
          <w:spacing w:val="40"/>
        </w:rPr>
        <w:t xml:space="preserve"> </w:t>
      </w:r>
      <w:r w:rsidRPr="00E848A0">
        <w:rPr>
          <w:highlight w:val="cyan"/>
        </w:rPr>
        <w:t>Section</w:t>
      </w:r>
      <w:r w:rsidRPr="00E848A0">
        <w:rPr>
          <w:spacing w:val="-3"/>
          <w:highlight w:val="cyan"/>
        </w:rPr>
        <w:t xml:space="preserve"> </w:t>
      </w:r>
      <w:r w:rsidRPr="00E848A0">
        <w:rPr>
          <w:highlight w:val="cyan"/>
        </w:rPr>
        <w:t>2576a</w:t>
      </w:r>
      <w:r w:rsidRPr="00E848A0">
        <w:rPr>
          <w:spacing w:val="-4"/>
          <w:highlight w:val="cyan"/>
        </w:rPr>
        <w:t xml:space="preserve"> </w:t>
      </w:r>
      <w:r w:rsidRPr="00E848A0">
        <w:rPr>
          <w:highlight w:val="cyan"/>
        </w:rPr>
        <w:t>of</w:t>
      </w:r>
      <w:r w:rsidRPr="00E848A0">
        <w:rPr>
          <w:spacing w:val="-4"/>
          <w:highlight w:val="cyan"/>
        </w:rPr>
        <w:t xml:space="preserve"> </w:t>
      </w:r>
      <w:r w:rsidR="00E848A0" w:rsidRPr="00E848A0">
        <w:rPr>
          <w:spacing w:val="-4"/>
          <w:highlight w:val="cyan"/>
        </w:rPr>
        <w:t xml:space="preserve"> Title 10 U.S.C.,</w:t>
      </w:r>
      <w:r w:rsidR="00E848A0">
        <w:rPr>
          <w:spacing w:val="-4"/>
        </w:rPr>
        <w:t xml:space="preserve"> </w:t>
      </w:r>
      <w:r>
        <w:t>authorized</w:t>
      </w:r>
      <w:r>
        <w:rPr>
          <w:spacing w:val="-3"/>
        </w:rPr>
        <w:t xml:space="preserve"> </w:t>
      </w:r>
      <w:r>
        <w:t>the</w:t>
      </w:r>
      <w:r>
        <w:rPr>
          <w:spacing w:val="-4"/>
        </w:rPr>
        <w:t xml:space="preserve"> </w:t>
      </w:r>
      <w:r>
        <w:t>transfer</w:t>
      </w:r>
      <w:r>
        <w:rPr>
          <w:spacing w:val="-3"/>
        </w:rPr>
        <w:t xml:space="preserve"> </w:t>
      </w:r>
      <w:r>
        <w:t>of</w:t>
      </w:r>
      <w:r>
        <w:rPr>
          <w:spacing w:val="-4"/>
        </w:rPr>
        <w:t xml:space="preserve"> </w:t>
      </w:r>
      <w:r>
        <w:t>excess</w:t>
      </w:r>
      <w:r>
        <w:rPr>
          <w:spacing w:val="-3"/>
        </w:rPr>
        <w:t xml:space="preserve"> </w:t>
      </w:r>
      <w:r>
        <w:t>DoD</w:t>
      </w:r>
      <w:r>
        <w:rPr>
          <w:spacing w:val="-4"/>
        </w:rPr>
        <w:t xml:space="preserve"> </w:t>
      </w:r>
      <w:r>
        <w:t>property</w:t>
      </w:r>
      <w:r>
        <w:rPr>
          <w:spacing w:val="-3"/>
        </w:rPr>
        <w:t xml:space="preserve"> </w:t>
      </w:r>
      <w:r>
        <w:t>to</w:t>
      </w:r>
      <w:r>
        <w:rPr>
          <w:spacing w:val="-3"/>
        </w:rPr>
        <w:t xml:space="preserve"> </w:t>
      </w:r>
      <w:r>
        <w:t xml:space="preserve">State and Federal agencies in execution of LEAs to include counterdrug and counterterrorism </w:t>
      </w:r>
      <w:r>
        <w:rPr>
          <w:spacing w:val="-2"/>
        </w:rPr>
        <w:t>missions.</w:t>
      </w:r>
    </w:p>
    <w:p w14:paraId="57006EE7" w14:textId="77777777" w:rsidR="00864406" w:rsidRDefault="00864406" w:rsidP="00864406">
      <w:pPr>
        <w:pStyle w:val="ListParagraph"/>
        <w:numPr>
          <w:ilvl w:val="2"/>
          <w:numId w:val="26"/>
        </w:numPr>
        <w:tabs>
          <w:tab w:val="left" w:pos="1919"/>
        </w:tabs>
        <w:adjustRightInd/>
        <w:spacing w:before="275"/>
        <w:ind w:left="800" w:right="432" w:firstLine="720"/>
      </w:pPr>
      <w:r>
        <w:t>Donation</w:t>
      </w:r>
      <w:r>
        <w:rPr>
          <w:spacing w:val="-3"/>
        </w:rPr>
        <w:t xml:space="preserve"> </w:t>
      </w:r>
      <w:r>
        <w:t>to</w:t>
      </w:r>
      <w:r>
        <w:rPr>
          <w:spacing w:val="-3"/>
        </w:rPr>
        <w:t xml:space="preserve"> </w:t>
      </w:r>
      <w:r>
        <w:t>LEAs</w:t>
      </w:r>
      <w:r>
        <w:rPr>
          <w:spacing w:val="-3"/>
        </w:rPr>
        <w:t xml:space="preserve"> </w:t>
      </w:r>
      <w:r>
        <w:t>(State</w:t>
      </w:r>
      <w:r>
        <w:rPr>
          <w:spacing w:val="-3"/>
        </w:rPr>
        <w:t xml:space="preserve"> </w:t>
      </w:r>
      <w:r>
        <w:t>or</w:t>
      </w:r>
      <w:r>
        <w:rPr>
          <w:spacing w:val="-3"/>
        </w:rPr>
        <w:t xml:space="preserve"> </w:t>
      </w:r>
      <w:r>
        <w:t>municipal)</w:t>
      </w:r>
      <w:r>
        <w:rPr>
          <w:spacing w:val="-4"/>
        </w:rPr>
        <w:t xml:space="preserve"> </w:t>
      </w:r>
      <w:r>
        <w:t>through</w:t>
      </w:r>
      <w:r>
        <w:rPr>
          <w:spacing w:val="-3"/>
        </w:rPr>
        <w:t xml:space="preserve"> </w:t>
      </w:r>
      <w:r>
        <w:t>the</w:t>
      </w:r>
      <w:r>
        <w:rPr>
          <w:spacing w:val="-3"/>
        </w:rPr>
        <w:t xml:space="preserve"> </w:t>
      </w:r>
      <w:r>
        <w:t>State</w:t>
      </w:r>
      <w:r>
        <w:rPr>
          <w:spacing w:val="-4"/>
        </w:rPr>
        <w:t xml:space="preserve"> </w:t>
      </w:r>
      <w:r>
        <w:t>agency</w:t>
      </w:r>
      <w:r>
        <w:rPr>
          <w:spacing w:val="-3"/>
        </w:rPr>
        <w:t xml:space="preserve"> </w:t>
      </w:r>
      <w:r>
        <w:t>for</w:t>
      </w:r>
      <w:r>
        <w:rPr>
          <w:spacing w:val="-3"/>
        </w:rPr>
        <w:t xml:space="preserve"> </w:t>
      </w:r>
      <w:r>
        <w:t>surplus</w:t>
      </w:r>
      <w:r>
        <w:rPr>
          <w:spacing w:val="-3"/>
        </w:rPr>
        <w:t xml:space="preserve"> </w:t>
      </w:r>
      <w:r>
        <w:t xml:space="preserve">property </w:t>
      </w:r>
      <w:r>
        <w:rPr>
          <w:spacing w:val="-2"/>
        </w:rPr>
        <w:t>(SASP).</w:t>
      </w:r>
    </w:p>
    <w:p w14:paraId="46AB78B2" w14:textId="77777777" w:rsidR="00864406" w:rsidRDefault="00864406" w:rsidP="00864406">
      <w:pPr>
        <w:pStyle w:val="BodyText"/>
      </w:pPr>
    </w:p>
    <w:p w14:paraId="3B422A44" w14:textId="77777777" w:rsidR="00864406" w:rsidRDefault="00864406" w:rsidP="00864406">
      <w:pPr>
        <w:pStyle w:val="ListParagraph"/>
        <w:numPr>
          <w:ilvl w:val="2"/>
          <w:numId w:val="26"/>
        </w:numPr>
        <w:tabs>
          <w:tab w:val="left" w:pos="1919"/>
        </w:tabs>
        <w:adjustRightInd/>
        <w:ind w:left="1919" w:hanging="399"/>
      </w:pPr>
      <w:r>
        <w:t>Donation</w:t>
      </w:r>
      <w:r>
        <w:rPr>
          <w:spacing w:val="-4"/>
        </w:rPr>
        <w:t xml:space="preserve"> </w:t>
      </w:r>
      <w:r>
        <w:t>or</w:t>
      </w:r>
      <w:r>
        <w:rPr>
          <w:spacing w:val="-1"/>
        </w:rPr>
        <w:t xml:space="preserve"> </w:t>
      </w:r>
      <w:r>
        <w:t>sale</w:t>
      </w:r>
      <w:r>
        <w:rPr>
          <w:spacing w:val="-2"/>
        </w:rPr>
        <w:t xml:space="preserve"> </w:t>
      </w:r>
      <w:r>
        <w:t>to</w:t>
      </w:r>
      <w:r>
        <w:rPr>
          <w:spacing w:val="-3"/>
        </w:rPr>
        <w:t xml:space="preserve"> </w:t>
      </w:r>
      <w:r>
        <w:t>other</w:t>
      </w:r>
      <w:r>
        <w:rPr>
          <w:spacing w:val="-1"/>
        </w:rPr>
        <w:t xml:space="preserve"> </w:t>
      </w:r>
      <w:r>
        <w:t>persons</w:t>
      </w:r>
      <w:r>
        <w:rPr>
          <w:spacing w:val="-1"/>
        </w:rPr>
        <w:t xml:space="preserve"> </w:t>
      </w:r>
      <w:r>
        <w:t>with</w:t>
      </w:r>
      <w:r>
        <w:rPr>
          <w:spacing w:val="-2"/>
        </w:rPr>
        <w:t xml:space="preserve"> </w:t>
      </w:r>
      <w:r>
        <w:t>the</w:t>
      </w:r>
      <w:r>
        <w:rPr>
          <w:spacing w:val="-2"/>
        </w:rPr>
        <w:t xml:space="preserve"> </w:t>
      </w:r>
      <w:r>
        <w:t>capability</w:t>
      </w:r>
      <w:r>
        <w:rPr>
          <w:spacing w:val="-1"/>
        </w:rPr>
        <w:t xml:space="preserve"> </w:t>
      </w:r>
      <w:r>
        <w:t>to</w:t>
      </w:r>
      <w:r>
        <w:rPr>
          <w:spacing w:val="-1"/>
        </w:rPr>
        <w:t xml:space="preserve"> </w:t>
      </w:r>
      <w:r>
        <w:t>handle</w:t>
      </w:r>
      <w:r>
        <w:rPr>
          <w:spacing w:val="-1"/>
        </w:rPr>
        <w:t xml:space="preserve"> </w:t>
      </w:r>
      <w:r>
        <w:t>these</w:t>
      </w:r>
      <w:r>
        <w:rPr>
          <w:spacing w:val="-1"/>
        </w:rPr>
        <w:t xml:space="preserve"> </w:t>
      </w:r>
      <w:r>
        <w:t>trained</w:t>
      </w:r>
      <w:r>
        <w:rPr>
          <w:spacing w:val="-3"/>
        </w:rPr>
        <w:t xml:space="preserve"> </w:t>
      </w:r>
      <w:r>
        <w:rPr>
          <w:spacing w:val="-2"/>
        </w:rPr>
        <w:t>animals.</w:t>
      </w:r>
    </w:p>
    <w:p w14:paraId="745C583A" w14:textId="77777777" w:rsidR="00864406" w:rsidRDefault="00864406" w:rsidP="00864406">
      <w:pPr>
        <w:pStyle w:val="BodyText"/>
      </w:pPr>
    </w:p>
    <w:p w14:paraId="15B1ADFF" w14:textId="77777777" w:rsidR="00864406" w:rsidRDefault="00864406" w:rsidP="00864406">
      <w:pPr>
        <w:pStyle w:val="ListParagraph"/>
        <w:numPr>
          <w:ilvl w:val="2"/>
          <w:numId w:val="26"/>
        </w:numPr>
        <w:tabs>
          <w:tab w:val="left" w:pos="1919"/>
        </w:tabs>
        <w:adjustRightInd/>
        <w:ind w:left="1919" w:hanging="399"/>
      </w:pPr>
      <w:r>
        <w:t>Euthanasia</w:t>
      </w:r>
      <w:r>
        <w:rPr>
          <w:spacing w:val="-4"/>
        </w:rPr>
        <w:t xml:space="preserve"> </w:t>
      </w:r>
      <w:r>
        <w:t>by</w:t>
      </w:r>
      <w:r>
        <w:rPr>
          <w:spacing w:val="-1"/>
        </w:rPr>
        <w:t xml:space="preserve"> </w:t>
      </w:r>
      <w:r>
        <w:t>proper</w:t>
      </w:r>
      <w:r>
        <w:rPr>
          <w:spacing w:val="-1"/>
        </w:rPr>
        <w:t xml:space="preserve"> </w:t>
      </w:r>
      <w:r>
        <w:t>authorities</w:t>
      </w:r>
      <w:r>
        <w:rPr>
          <w:spacing w:val="-3"/>
        </w:rPr>
        <w:t xml:space="preserve"> </w:t>
      </w:r>
      <w:r>
        <w:t>as</w:t>
      </w:r>
      <w:r>
        <w:rPr>
          <w:spacing w:val="-1"/>
        </w:rPr>
        <w:t xml:space="preserve"> </w:t>
      </w:r>
      <w:r>
        <w:t>a</w:t>
      </w:r>
      <w:r>
        <w:rPr>
          <w:spacing w:val="-1"/>
        </w:rPr>
        <w:t xml:space="preserve"> </w:t>
      </w:r>
      <w:r>
        <w:t>last</w:t>
      </w:r>
      <w:r>
        <w:rPr>
          <w:spacing w:val="-1"/>
        </w:rPr>
        <w:t xml:space="preserve"> </w:t>
      </w:r>
      <w:r>
        <w:t>resort</w:t>
      </w:r>
      <w:r>
        <w:rPr>
          <w:spacing w:val="-1"/>
        </w:rPr>
        <w:t xml:space="preserve"> </w:t>
      </w:r>
      <w:r>
        <w:t>if</w:t>
      </w:r>
      <w:r>
        <w:rPr>
          <w:spacing w:val="-2"/>
        </w:rPr>
        <w:t xml:space="preserve"> </w:t>
      </w:r>
      <w:r>
        <w:t>all</w:t>
      </w:r>
      <w:r>
        <w:rPr>
          <w:spacing w:val="-1"/>
        </w:rPr>
        <w:t xml:space="preserve"> </w:t>
      </w:r>
      <w:r>
        <w:t>other</w:t>
      </w:r>
      <w:r>
        <w:rPr>
          <w:spacing w:val="-2"/>
        </w:rPr>
        <w:t xml:space="preserve"> </w:t>
      </w:r>
      <w:r>
        <w:t>options</w:t>
      </w:r>
      <w:r>
        <w:rPr>
          <w:spacing w:val="-1"/>
        </w:rPr>
        <w:t xml:space="preserve"> </w:t>
      </w:r>
      <w:r>
        <w:t>are</w:t>
      </w:r>
      <w:r>
        <w:rPr>
          <w:spacing w:val="-2"/>
        </w:rPr>
        <w:t xml:space="preserve"> unavailable.</w:t>
      </w:r>
    </w:p>
    <w:p w14:paraId="5C6CCC1A" w14:textId="77777777" w:rsidR="00864406" w:rsidRDefault="00864406" w:rsidP="00864406">
      <w:pPr>
        <w:pStyle w:val="BodyText"/>
      </w:pPr>
    </w:p>
    <w:p w14:paraId="54DEF1B0" w14:textId="77777777" w:rsidR="00864406" w:rsidRDefault="00864406" w:rsidP="00864406">
      <w:pPr>
        <w:pStyle w:val="ListParagraph"/>
        <w:numPr>
          <w:ilvl w:val="1"/>
          <w:numId w:val="26"/>
        </w:numPr>
        <w:tabs>
          <w:tab w:val="left" w:pos="1460"/>
        </w:tabs>
        <w:adjustRightInd/>
        <w:ind w:left="1460" w:hanging="300"/>
      </w:pPr>
      <w:r>
        <w:rPr>
          <w:u w:val="single"/>
        </w:rPr>
        <w:t>Deceased</w:t>
      </w:r>
      <w:r>
        <w:rPr>
          <w:spacing w:val="-3"/>
          <w:u w:val="single"/>
        </w:rPr>
        <w:t xml:space="preserve"> </w:t>
      </w:r>
      <w:r>
        <w:rPr>
          <w:u w:val="single"/>
        </w:rPr>
        <w:t>Animals</w:t>
      </w:r>
      <w:r>
        <w:t>.</w:t>
      </w:r>
      <w:r>
        <w:rPr>
          <w:spacing w:val="58"/>
        </w:rPr>
        <w:t xml:space="preserve"> </w:t>
      </w:r>
      <w:r>
        <w:t>Deceased</w:t>
      </w:r>
      <w:r>
        <w:rPr>
          <w:spacing w:val="-3"/>
        </w:rPr>
        <w:t xml:space="preserve"> </w:t>
      </w:r>
      <w:r>
        <w:t>animals</w:t>
      </w:r>
      <w:r>
        <w:rPr>
          <w:spacing w:val="-1"/>
        </w:rPr>
        <w:t xml:space="preserve"> </w:t>
      </w:r>
      <w:r>
        <w:t>will</w:t>
      </w:r>
      <w:r>
        <w:rPr>
          <w:spacing w:val="-1"/>
        </w:rPr>
        <w:t xml:space="preserve"> </w:t>
      </w:r>
      <w:r>
        <w:t>be</w:t>
      </w:r>
      <w:r>
        <w:rPr>
          <w:spacing w:val="-1"/>
        </w:rPr>
        <w:t xml:space="preserve"> </w:t>
      </w:r>
      <w:r>
        <w:t>disposed</w:t>
      </w:r>
      <w:r>
        <w:rPr>
          <w:spacing w:val="-1"/>
        </w:rPr>
        <w:t xml:space="preserve"> </w:t>
      </w:r>
      <w:r>
        <w:t>of</w:t>
      </w:r>
      <w:r>
        <w:rPr>
          <w:spacing w:val="-2"/>
        </w:rPr>
        <w:t xml:space="preserve"> </w:t>
      </w:r>
      <w:r>
        <w:t>by</w:t>
      </w:r>
      <w:r>
        <w:rPr>
          <w:spacing w:val="-1"/>
        </w:rPr>
        <w:t xml:space="preserve"> </w:t>
      </w:r>
      <w:r>
        <w:t>the</w:t>
      </w:r>
      <w:r>
        <w:rPr>
          <w:spacing w:val="-1"/>
        </w:rPr>
        <w:t xml:space="preserve"> </w:t>
      </w:r>
      <w:r>
        <w:t xml:space="preserve">generating </w:t>
      </w:r>
      <w:r>
        <w:rPr>
          <w:spacing w:val="-2"/>
        </w:rPr>
        <w:t>activity.</w:t>
      </w:r>
    </w:p>
    <w:p w14:paraId="07EACA87" w14:textId="77777777" w:rsidR="00864406" w:rsidRDefault="00864406" w:rsidP="00864406">
      <w:pPr>
        <w:pStyle w:val="BodyText"/>
      </w:pPr>
    </w:p>
    <w:p w14:paraId="55684B7F" w14:textId="77777777" w:rsidR="00864406" w:rsidRDefault="00864406" w:rsidP="00864406">
      <w:pPr>
        <w:pStyle w:val="ListParagraph"/>
        <w:numPr>
          <w:ilvl w:val="1"/>
          <w:numId w:val="26"/>
        </w:numPr>
        <w:tabs>
          <w:tab w:val="left" w:pos="1446"/>
        </w:tabs>
        <w:adjustRightInd/>
        <w:ind w:right="962" w:firstLine="360"/>
      </w:pPr>
      <w:r>
        <w:rPr>
          <w:u w:val="single"/>
        </w:rPr>
        <w:t>Cages.</w:t>
      </w:r>
      <w:r>
        <w:rPr>
          <w:spacing w:val="40"/>
        </w:rPr>
        <w:t xml:space="preserve"> </w:t>
      </w:r>
      <w:r>
        <w:t>Cages</w:t>
      </w:r>
      <w:r>
        <w:rPr>
          <w:spacing w:val="-3"/>
        </w:rPr>
        <w:t xml:space="preserve"> </w:t>
      </w:r>
      <w:r>
        <w:t>or</w:t>
      </w:r>
      <w:r>
        <w:rPr>
          <w:spacing w:val="-3"/>
        </w:rPr>
        <w:t xml:space="preserve"> </w:t>
      </w:r>
      <w:r>
        <w:t>other</w:t>
      </w:r>
      <w:r>
        <w:rPr>
          <w:spacing w:val="-3"/>
        </w:rPr>
        <w:t xml:space="preserve"> </w:t>
      </w:r>
      <w:r>
        <w:t>holding</w:t>
      </w:r>
      <w:r>
        <w:rPr>
          <w:spacing w:val="-3"/>
        </w:rPr>
        <w:t xml:space="preserve"> </w:t>
      </w:r>
      <w:r>
        <w:t>devices</w:t>
      </w:r>
      <w:r>
        <w:rPr>
          <w:spacing w:val="-3"/>
        </w:rPr>
        <w:t xml:space="preserve"> </w:t>
      </w:r>
      <w:r>
        <w:t>associated</w:t>
      </w:r>
      <w:r>
        <w:rPr>
          <w:spacing w:val="-3"/>
        </w:rPr>
        <w:t xml:space="preserve"> </w:t>
      </w:r>
      <w:r>
        <w:t>with</w:t>
      </w:r>
      <w:r>
        <w:rPr>
          <w:spacing w:val="-5"/>
        </w:rPr>
        <w:t xml:space="preserve"> </w:t>
      </w:r>
      <w:r>
        <w:t>animals</w:t>
      </w:r>
      <w:r>
        <w:rPr>
          <w:spacing w:val="-2"/>
        </w:rPr>
        <w:t xml:space="preserve"> </w:t>
      </w:r>
      <w:r>
        <w:t>must</w:t>
      </w:r>
      <w:r>
        <w:rPr>
          <w:spacing w:val="-3"/>
        </w:rPr>
        <w:t xml:space="preserve"> </w:t>
      </w:r>
      <w:r>
        <w:t>be</w:t>
      </w:r>
      <w:r>
        <w:rPr>
          <w:spacing w:val="-3"/>
        </w:rPr>
        <w:t xml:space="preserve"> </w:t>
      </w:r>
      <w:r>
        <w:t>cleaned</w:t>
      </w:r>
      <w:r>
        <w:rPr>
          <w:spacing w:val="-3"/>
        </w:rPr>
        <w:t xml:space="preserve"> </w:t>
      </w:r>
      <w:r>
        <w:t>and sanitized before transfer to DLA Disposition Services sites.</w:t>
      </w:r>
    </w:p>
    <w:p w14:paraId="1D2538A8" w14:textId="77777777" w:rsidR="00864406" w:rsidRDefault="00864406" w:rsidP="00864406">
      <w:pPr>
        <w:pStyle w:val="BodyText"/>
      </w:pPr>
    </w:p>
    <w:p w14:paraId="37FB3FA0" w14:textId="77777777" w:rsidR="00864406" w:rsidRDefault="00864406" w:rsidP="00864406">
      <w:pPr>
        <w:pStyle w:val="BodyText"/>
      </w:pPr>
    </w:p>
    <w:p w14:paraId="3CC4B89D" w14:textId="77777777" w:rsidR="00864406" w:rsidRDefault="00864406" w:rsidP="00864406">
      <w:pPr>
        <w:pStyle w:val="ListParagraph"/>
        <w:numPr>
          <w:ilvl w:val="0"/>
          <w:numId w:val="26"/>
        </w:numPr>
        <w:tabs>
          <w:tab w:val="left" w:pos="1100"/>
        </w:tabs>
        <w:adjustRightInd/>
        <w:ind w:right="359" w:firstLine="0"/>
      </w:pPr>
      <w:r>
        <w:rPr>
          <w:u w:val="single"/>
        </w:rPr>
        <w:t>ARMORED</w:t>
      </w:r>
      <w:r>
        <w:rPr>
          <w:spacing w:val="-5"/>
          <w:u w:val="single"/>
        </w:rPr>
        <w:t xml:space="preserve"> </w:t>
      </w:r>
      <w:r>
        <w:rPr>
          <w:u w:val="single"/>
        </w:rPr>
        <w:t>VEHICLE</w:t>
      </w:r>
      <w:r>
        <w:rPr>
          <w:spacing w:val="-5"/>
          <w:u w:val="single"/>
        </w:rPr>
        <w:t xml:space="preserve"> </w:t>
      </w:r>
      <w:r>
        <w:rPr>
          <w:u w:val="single"/>
        </w:rPr>
        <w:t>PERISCOPES</w:t>
      </w:r>
      <w:r>
        <w:t>.</w:t>
      </w:r>
      <w:r>
        <w:rPr>
          <w:spacing w:val="40"/>
        </w:rPr>
        <w:t xml:space="preserve"> </w:t>
      </w:r>
      <w:r>
        <w:t>These</w:t>
      </w:r>
      <w:r>
        <w:rPr>
          <w:spacing w:val="-4"/>
        </w:rPr>
        <w:t xml:space="preserve"> </w:t>
      </w:r>
      <w:r>
        <w:t>periscopes</w:t>
      </w:r>
      <w:r>
        <w:rPr>
          <w:spacing w:val="-4"/>
        </w:rPr>
        <w:t xml:space="preserve"> </w:t>
      </w:r>
      <w:r>
        <w:t>are</w:t>
      </w:r>
      <w:r>
        <w:rPr>
          <w:spacing w:val="-4"/>
        </w:rPr>
        <w:t xml:space="preserve"> </w:t>
      </w:r>
      <w:r>
        <w:t>approximately</w:t>
      </w:r>
      <w:r>
        <w:rPr>
          <w:spacing w:val="-4"/>
        </w:rPr>
        <w:t xml:space="preserve"> </w:t>
      </w:r>
      <w:r>
        <w:t>90</w:t>
      </w:r>
      <w:r>
        <w:rPr>
          <w:spacing w:val="-4"/>
        </w:rPr>
        <w:t xml:space="preserve"> </w:t>
      </w:r>
      <w:r>
        <w:t>percent</w:t>
      </w:r>
      <w:r>
        <w:rPr>
          <w:spacing w:val="-4"/>
        </w:rPr>
        <w:t xml:space="preserve"> </w:t>
      </w:r>
      <w:r>
        <w:t>glass, with approximately 10 percent or the balance of the material being plastic.</w:t>
      </w:r>
    </w:p>
    <w:p w14:paraId="61EB308E" w14:textId="77777777" w:rsidR="00864406" w:rsidRDefault="00864406" w:rsidP="00864406">
      <w:pPr>
        <w:pStyle w:val="BodyText"/>
      </w:pPr>
    </w:p>
    <w:p w14:paraId="16B2A968" w14:textId="77777777" w:rsidR="00864406" w:rsidRDefault="00864406" w:rsidP="00864406">
      <w:pPr>
        <w:pStyle w:val="ListParagraph"/>
        <w:numPr>
          <w:ilvl w:val="1"/>
          <w:numId w:val="26"/>
        </w:numPr>
        <w:tabs>
          <w:tab w:val="left" w:pos="1446"/>
        </w:tabs>
        <w:adjustRightInd/>
        <w:ind w:right="361" w:firstLine="360"/>
      </w:pPr>
      <w:r>
        <w:t>These periscopes are assigned DEMIL Code D, which requires total destruction.</w:t>
      </w:r>
      <w:r>
        <w:rPr>
          <w:spacing w:val="40"/>
        </w:rPr>
        <w:t xml:space="preserve"> </w:t>
      </w:r>
      <w:r>
        <w:t>The DEMIL</w:t>
      </w:r>
      <w:r>
        <w:rPr>
          <w:spacing w:val="-4"/>
        </w:rPr>
        <w:t xml:space="preserve"> </w:t>
      </w:r>
      <w:r>
        <w:t>residue</w:t>
      </w:r>
      <w:r>
        <w:rPr>
          <w:spacing w:val="-3"/>
        </w:rPr>
        <w:t xml:space="preserve"> </w:t>
      </w:r>
      <w:r>
        <w:t>has</w:t>
      </w:r>
      <w:r>
        <w:rPr>
          <w:spacing w:val="-3"/>
        </w:rPr>
        <w:t xml:space="preserve"> </w:t>
      </w:r>
      <w:r>
        <w:t>no</w:t>
      </w:r>
      <w:r>
        <w:rPr>
          <w:spacing w:val="-5"/>
        </w:rPr>
        <w:t xml:space="preserve"> </w:t>
      </w:r>
      <w:r>
        <w:t>marketable</w:t>
      </w:r>
      <w:r>
        <w:rPr>
          <w:spacing w:val="-3"/>
        </w:rPr>
        <w:t xml:space="preserve"> </w:t>
      </w:r>
      <w:r>
        <w:t>scrap</w:t>
      </w:r>
      <w:r>
        <w:rPr>
          <w:spacing w:val="-3"/>
        </w:rPr>
        <w:t xml:space="preserve"> </w:t>
      </w:r>
      <w:r>
        <w:t>value</w:t>
      </w:r>
      <w:r>
        <w:rPr>
          <w:spacing w:val="-3"/>
        </w:rPr>
        <w:t xml:space="preserve"> </w:t>
      </w:r>
      <w:r>
        <w:t>and</w:t>
      </w:r>
      <w:r>
        <w:rPr>
          <w:spacing w:val="-3"/>
        </w:rPr>
        <w:t xml:space="preserve"> </w:t>
      </w:r>
      <w:r>
        <w:t>is</w:t>
      </w:r>
      <w:r>
        <w:rPr>
          <w:spacing w:val="-3"/>
        </w:rPr>
        <w:t xml:space="preserve"> </w:t>
      </w:r>
      <w:r>
        <w:t>normally</w:t>
      </w:r>
      <w:r>
        <w:rPr>
          <w:spacing w:val="-3"/>
        </w:rPr>
        <w:t xml:space="preserve"> </w:t>
      </w:r>
      <w:r>
        <w:t>placed</w:t>
      </w:r>
      <w:r>
        <w:rPr>
          <w:spacing w:val="-3"/>
        </w:rPr>
        <w:t xml:space="preserve"> </w:t>
      </w:r>
      <w:r>
        <w:t>in</w:t>
      </w:r>
      <w:r>
        <w:rPr>
          <w:spacing w:val="-5"/>
        </w:rPr>
        <w:t xml:space="preserve"> </w:t>
      </w:r>
      <w:r>
        <w:t>landfills</w:t>
      </w:r>
      <w:r>
        <w:rPr>
          <w:spacing w:val="-3"/>
        </w:rPr>
        <w:t xml:space="preserve"> </w:t>
      </w:r>
      <w:r>
        <w:t>after</w:t>
      </w:r>
      <w:r>
        <w:rPr>
          <w:spacing w:val="-3"/>
        </w:rPr>
        <w:t xml:space="preserve"> </w:t>
      </w:r>
      <w:r>
        <w:t>DEMIL</w:t>
      </w:r>
      <w:r>
        <w:rPr>
          <w:spacing w:val="-4"/>
        </w:rPr>
        <w:t xml:space="preserve"> </w:t>
      </w:r>
      <w:r>
        <w:t>is accomplished.</w:t>
      </w:r>
      <w:r>
        <w:rPr>
          <w:spacing w:val="40"/>
        </w:rPr>
        <w:t xml:space="preserve"> </w:t>
      </w:r>
      <w:r>
        <w:t>DEMIL may be authorized for accomplishment by burial in a government-</w:t>
      </w:r>
    </w:p>
    <w:p w14:paraId="5F19AAE2"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6BD9177" w14:textId="77777777" w:rsidR="00864406" w:rsidRDefault="00864406" w:rsidP="00864406">
      <w:pPr>
        <w:pStyle w:val="BodyText"/>
        <w:spacing w:before="173"/>
        <w:ind w:left="800" w:right="339"/>
      </w:pPr>
      <w:r>
        <w:t>approved</w:t>
      </w:r>
      <w:r>
        <w:rPr>
          <w:spacing w:val="-3"/>
        </w:rPr>
        <w:t xml:space="preserve"> </w:t>
      </w:r>
      <w:r>
        <w:t>landfill</w:t>
      </w:r>
      <w:r>
        <w:rPr>
          <w:spacing w:val="-3"/>
        </w:rPr>
        <w:t xml:space="preserve"> </w:t>
      </w:r>
      <w:r>
        <w:t>that</w:t>
      </w:r>
      <w:r>
        <w:rPr>
          <w:spacing w:val="-3"/>
        </w:rPr>
        <w:t xml:space="preserve"> </w:t>
      </w:r>
      <w:r>
        <w:t>is</w:t>
      </w:r>
      <w:r>
        <w:rPr>
          <w:spacing w:val="-4"/>
        </w:rPr>
        <w:t xml:space="preserve"> </w:t>
      </w:r>
      <w:r>
        <w:t>licensed</w:t>
      </w:r>
      <w:r>
        <w:rPr>
          <w:spacing w:val="-3"/>
        </w:rPr>
        <w:t xml:space="preserve"> </w:t>
      </w:r>
      <w:r>
        <w:t>by</w:t>
      </w:r>
      <w:r>
        <w:rPr>
          <w:spacing w:val="-5"/>
        </w:rPr>
        <w:t xml:space="preserve"> </w:t>
      </w:r>
      <w:r>
        <w:t>a</w:t>
      </w:r>
      <w:r>
        <w:rPr>
          <w:spacing w:val="-3"/>
        </w:rPr>
        <w:t xml:space="preserve"> </w:t>
      </w:r>
      <w:r>
        <w:t>governing</w:t>
      </w:r>
      <w:r>
        <w:rPr>
          <w:spacing w:val="-5"/>
        </w:rPr>
        <w:t xml:space="preserve"> </w:t>
      </w:r>
      <w:r>
        <w:t>body</w:t>
      </w:r>
      <w:r>
        <w:rPr>
          <w:spacing w:val="-4"/>
        </w:rPr>
        <w:t xml:space="preserve"> </w:t>
      </w:r>
      <w:r>
        <w:t>(a</w:t>
      </w:r>
      <w:r>
        <w:rPr>
          <w:spacing w:val="-3"/>
        </w:rPr>
        <w:t xml:space="preserve"> </w:t>
      </w:r>
      <w:r>
        <w:t>local,</w:t>
      </w:r>
      <w:r>
        <w:rPr>
          <w:spacing w:val="-3"/>
        </w:rPr>
        <w:t xml:space="preserve"> </w:t>
      </w:r>
      <w:r>
        <w:t>State,</w:t>
      </w:r>
      <w:r>
        <w:rPr>
          <w:spacing w:val="-3"/>
        </w:rPr>
        <w:t xml:space="preserve"> </w:t>
      </w:r>
      <w:r>
        <w:t>or</w:t>
      </w:r>
      <w:r>
        <w:rPr>
          <w:spacing w:val="-3"/>
        </w:rPr>
        <w:t xml:space="preserve"> </w:t>
      </w:r>
      <w:r>
        <w:t>national</w:t>
      </w:r>
      <w:r>
        <w:rPr>
          <w:spacing w:val="-3"/>
        </w:rPr>
        <w:t xml:space="preserve"> </w:t>
      </w:r>
      <w:r>
        <w:t>controlling agency),</w:t>
      </w:r>
      <w:r>
        <w:rPr>
          <w:spacing w:val="-2"/>
        </w:rPr>
        <w:t xml:space="preserve"> </w:t>
      </w:r>
      <w:r>
        <w:t>that has controlled access, and the materiel</w:t>
      </w:r>
      <w:r>
        <w:rPr>
          <w:spacing w:val="-1"/>
        </w:rPr>
        <w:t xml:space="preserve"> </w:t>
      </w:r>
      <w:r>
        <w:t>is covered each day.</w:t>
      </w:r>
      <w:r>
        <w:rPr>
          <w:spacing w:val="40"/>
        </w:rPr>
        <w:t xml:space="preserve"> </w:t>
      </w:r>
      <w:r>
        <w:t>The DoD</w:t>
      </w:r>
      <w:r>
        <w:rPr>
          <w:spacing w:val="-1"/>
        </w:rPr>
        <w:t xml:space="preserve"> </w:t>
      </w:r>
      <w:r>
        <w:t>DEMIL Program Manager must approve each burial.</w:t>
      </w:r>
      <w:r>
        <w:rPr>
          <w:spacing w:val="40"/>
        </w:rPr>
        <w:t xml:space="preserve"> </w:t>
      </w:r>
      <w:r>
        <w:t>The generating activity will contact the DLA Disposition Services DEMIL Office, in writing, to obtain approval.</w:t>
      </w:r>
    </w:p>
    <w:p w14:paraId="61827B9D" w14:textId="77777777" w:rsidR="00864406" w:rsidRDefault="00864406" w:rsidP="00864406">
      <w:pPr>
        <w:pStyle w:val="ListParagraph"/>
        <w:numPr>
          <w:ilvl w:val="1"/>
          <w:numId w:val="26"/>
        </w:numPr>
        <w:tabs>
          <w:tab w:val="left" w:pos="1460"/>
        </w:tabs>
        <w:adjustRightInd/>
        <w:spacing w:before="276"/>
        <w:ind w:right="538" w:firstLine="360"/>
      </w:pPr>
      <w:r>
        <w:t>Abandonment</w:t>
      </w:r>
      <w:r>
        <w:rPr>
          <w:spacing w:val="-4"/>
        </w:rPr>
        <w:t xml:space="preserve"> </w:t>
      </w:r>
      <w:r>
        <w:t>or</w:t>
      </w:r>
      <w:r>
        <w:rPr>
          <w:spacing w:val="-4"/>
        </w:rPr>
        <w:t xml:space="preserve"> </w:t>
      </w:r>
      <w:r>
        <w:t>destruction</w:t>
      </w:r>
      <w:r>
        <w:rPr>
          <w:spacing w:val="-4"/>
        </w:rPr>
        <w:t xml:space="preserve"> </w:t>
      </w:r>
      <w:r>
        <w:t>(A/D)</w:t>
      </w:r>
      <w:r>
        <w:rPr>
          <w:spacing w:val="-3"/>
        </w:rPr>
        <w:t xml:space="preserve"> </w:t>
      </w:r>
      <w:r>
        <w:t>may</w:t>
      </w:r>
      <w:r>
        <w:rPr>
          <w:spacing w:val="-4"/>
        </w:rPr>
        <w:t xml:space="preserve"> </w:t>
      </w:r>
      <w:r>
        <w:t>be</w:t>
      </w:r>
      <w:r>
        <w:rPr>
          <w:spacing w:val="-4"/>
        </w:rPr>
        <w:t xml:space="preserve"> </w:t>
      </w:r>
      <w:r>
        <w:t>the</w:t>
      </w:r>
      <w:r>
        <w:rPr>
          <w:spacing w:val="-4"/>
        </w:rPr>
        <w:t xml:space="preserve"> </w:t>
      </w:r>
      <w:r>
        <w:t>method</w:t>
      </w:r>
      <w:r>
        <w:rPr>
          <w:spacing w:val="-4"/>
        </w:rPr>
        <w:t xml:space="preserve"> </w:t>
      </w:r>
      <w:r>
        <w:t>of</w:t>
      </w:r>
      <w:r>
        <w:rPr>
          <w:spacing w:val="-4"/>
        </w:rPr>
        <w:t xml:space="preserve"> </w:t>
      </w:r>
      <w:r>
        <w:t>DEMIL,</w:t>
      </w:r>
      <w:r>
        <w:rPr>
          <w:spacing w:val="-4"/>
        </w:rPr>
        <w:t xml:space="preserve"> </w:t>
      </w:r>
      <w:r>
        <w:t>if</w:t>
      </w:r>
      <w:r>
        <w:rPr>
          <w:spacing w:val="-4"/>
        </w:rPr>
        <w:t xml:space="preserve"> </w:t>
      </w:r>
      <w:r>
        <w:t>landfill</w:t>
      </w:r>
      <w:r>
        <w:rPr>
          <w:spacing w:val="-4"/>
        </w:rPr>
        <w:t xml:space="preserve"> </w:t>
      </w:r>
      <w:r>
        <w:t>destruction is authorized.</w:t>
      </w:r>
    </w:p>
    <w:p w14:paraId="65CD19C3" w14:textId="623A83EB" w:rsidR="00864406" w:rsidRDefault="00795309" w:rsidP="00864406">
      <w:pPr>
        <w:pStyle w:val="ListParagraph"/>
        <w:numPr>
          <w:ilvl w:val="1"/>
          <w:numId w:val="26"/>
        </w:numPr>
        <w:tabs>
          <w:tab w:val="left" w:pos="1446"/>
        </w:tabs>
        <w:adjustRightInd/>
        <w:spacing w:before="276"/>
        <w:ind w:left="1446" w:hanging="286"/>
      </w:pPr>
      <w:r w:rsidRPr="00610BC5">
        <w:rPr>
          <w:highlight w:val="cyan"/>
        </w:rPr>
        <w:t>DoD</w:t>
      </w:r>
      <w:r>
        <w:rPr>
          <w:highlight w:val="cyan"/>
        </w:rPr>
        <w:t xml:space="preserve"> Manual </w:t>
      </w:r>
      <w:r w:rsidRPr="00610BC5">
        <w:rPr>
          <w:highlight w:val="cyan"/>
        </w:rPr>
        <w:t>4160.28</w:t>
      </w:r>
      <w:r w:rsidR="00864406">
        <w:rPr>
          <w:spacing w:val="-2"/>
        </w:rPr>
        <w:t xml:space="preserve"> </w:t>
      </w:r>
      <w:r w:rsidR="00864406">
        <w:t>includes</w:t>
      </w:r>
      <w:r w:rsidR="00864406">
        <w:rPr>
          <w:spacing w:val="-2"/>
        </w:rPr>
        <w:t xml:space="preserve"> </w:t>
      </w:r>
      <w:r w:rsidR="00864406">
        <w:t>additional</w:t>
      </w:r>
      <w:r w:rsidR="00864406">
        <w:rPr>
          <w:spacing w:val="-3"/>
        </w:rPr>
        <w:t xml:space="preserve"> </w:t>
      </w:r>
      <w:r w:rsidR="00864406">
        <w:t>DEMIL</w:t>
      </w:r>
      <w:r w:rsidR="00864406">
        <w:rPr>
          <w:spacing w:val="-2"/>
        </w:rPr>
        <w:t xml:space="preserve"> instructions.</w:t>
      </w:r>
    </w:p>
    <w:p w14:paraId="086244FB" w14:textId="77777777" w:rsidR="00864406" w:rsidRDefault="00864406" w:rsidP="00864406">
      <w:pPr>
        <w:pStyle w:val="BodyText"/>
      </w:pPr>
    </w:p>
    <w:p w14:paraId="3CFCFD51" w14:textId="77777777" w:rsidR="00864406" w:rsidRDefault="00864406" w:rsidP="00864406">
      <w:pPr>
        <w:pStyle w:val="BodyText"/>
      </w:pPr>
    </w:p>
    <w:p w14:paraId="508EE5BD" w14:textId="77777777" w:rsidR="00864406" w:rsidRDefault="00864406" w:rsidP="00864406">
      <w:pPr>
        <w:pStyle w:val="ListParagraph"/>
        <w:numPr>
          <w:ilvl w:val="0"/>
          <w:numId w:val="26"/>
        </w:numPr>
        <w:tabs>
          <w:tab w:val="left" w:pos="1220"/>
        </w:tabs>
        <w:adjustRightInd/>
        <w:ind w:left="1220" w:hanging="420"/>
      </w:pPr>
      <w:r>
        <w:rPr>
          <w:spacing w:val="-2"/>
          <w:u w:val="single"/>
        </w:rPr>
        <w:t>ASBESTOS</w:t>
      </w:r>
    </w:p>
    <w:p w14:paraId="15107148" w14:textId="77777777" w:rsidR="00864406" w:rsidRDefault="00864406" w:rsidP="00864406">
      <w:pPr>
        <w:pStyle w:val="BodyText"/>
      </w:pPr>
    </w:p>
    <w:p w14:paraId="32D6A708" w14:textId="022060CE" w:rsidR="00864406" w:rsidRDefault="00864406" w:rsidP="00864406">
      <w:pPr>
        <w:pStyle w:val="ListParagraph"/>
        <w:numPr>
          <w:ilvl w:val="1"/>
          <w:numId w:val="26"/>
        </w:numPr>
        <w:tabs>
          <w:tab w:val="left" w:pos="1446"/>
        </w:tabs>
        <w:adjustRightInd/>
        <w:ind w:right="452" w:firstLine="360"/>
      </w:pPr>
      <w:r>
        <w:t>Any asbestos-containing materiel (ACM) which in an airborne or friable state presents a risk to human health as a result of air emissions must be identified as asbestos.</w:t>
      </w:r>
      <w:r>
        <w:rPr>
          <w:spacing w:val="40"/>
        </w:rPr>
        <w:t xml:space="preserve"> </w:t>
      </w:r>
      <w:r>
        <w:t>Extra care must be taken when handling because it is toxic by inhalation and is an active carcinogen.</w:t>
      </w:r>
      <w:r>
        <w:rPr>
          <w:spacing w:val="40"/>
        </w:rPr>
        <w:t xml:space="preserve"> </w:t>
      </w:r>
      <w:r>
        <w:t xml:space="preserve">Asbestos- containing products, ACM, and non-friable and friable asbestos waste are regulated for use and disposal in accordance with sections </w:t>
      </w:r>
      <w:r w:rsidRPr="00DF2CB7">
        <w:rPr>
          <w:highlight w:val="cyan"/>
        </w:rPr>
        <w:t>2601-2629 of Title 15, U.S.C., also known and referred to in</w:t>
      </w:r>
      <w:r w:rsidRPr="00DF2CB7">
        <w:rPr>
          <w:spacing w:val="-3"/>
          <w:highlight w:val="cyan"/>
        </w:rPr>
        <w:t xml:space="preserve"> </w:t>
      </w:r>
      <w:r w:rsidRPr="00DF2CB7">
        <w:rPr>
          <w:highlight w:val="cyan"/>
        </w:rPr>
        <w:t>this</w:t>
      </w:r>
      <w:r w:rsidRPr="00DF2CB7">
        <w:rPr>
          <w:spacing w:val="-3"/>
          <w:highlight w:val="cyan"/>
        </w:rPr>
        <w:t xml:space="preserve"> </w:t>
      </w:r>
      <w:r w:rsidR="005E3577" w:rsidRPr="00DF2CB7">
        <w:rPr>
          <w:spacing w:val="-3"/>
          <w:highlight w:val="cyan"/>
        </w:rPr>
        <w:t xml:space="preserve">guidance </w:t>
      </w:r>
      <w:r w:rsidRPr="00DF2CB7">
        <w:rPr>
          <w:highlight w:val="cyan"/>
        </w:rPr>
        <w:t>as</w:t>
      </w:r>
      <w:r w:rsidRPr="00DF2CB7">
        <w:rPr>
          <w:spacing w:val="-3"/>
          <w:highlight w:val="cyan"/>
        </w:rPr>
        <w:t xml:space="preserve"> </w:t>
      </w:r>
      <w:r w:rsidRPr="00DF2CB7">
        <w:rPr>
          <w:highlight w:val="cyan"/>
        </w:rPr>
        <w:t>“the</w:t>
      </w:r>
      <w:r w:rsidRPr="00DF2CB7">
        <w:rPr>
          <w:spacing w:val="-3"/>
          <w:highlight w:val="cyan"/>
        </w:rPr>
        <w:t xml:space="preserve"> </w:t>
      </w:r>
      <w:r w:rsidRPr="00DF2CB7">
        <w:rPr>
          <w:highlight w:val="cyan"/>
        </w:rPr>
        <w:t>Toxic</w:t>
      </w:r>
      <w:r w:rsidRPr="00DF2CB7">
        <w:rPr>
          <w:spacing w:val="-3"/>
          <w:highlight w:val="cyan"/>
        </w:rPr>
        <w:t xml:space="preserve"> </w:t>
      </w:r>
      <w:r w:rsidRPr="00DF2CB7">
        <w:rPr>
          <w:highlight w:val="cyan"/>
        </w:rPr>
        <w:t>Substances</w:t>
      </w:r>
      <w:r w:rsidRPr="00DF2CB7">
        <w:rPr>
          <w:spacing w:val="-3"/>
          <w:highlight w:val="cyan"/>
        </w:rPr>
        <w:t xml:space="preserve"> </w:t>
      </w:r>
      <w:r w:rsidRPr="00DF2CB7">
        <w:rPr>
          <w:highlight w:val="cyan"/>
        </w:rPr>
        <w:t>Control</w:t>
      </w:r>
      <w:r w:rsidRPr="00DF2CB7">
        <w:rPr>
          <w:spacing w:val="-4"/>
          <w:highlight w:val="cyan"/>
        </w:rPr>
        <w:t xml:space="preserve"> </w:t>
      </w:r>
      <w:r w:rsidRPr="00DF2CB7">
        <w:rPr>
          <w:highlight w:val="cyan"/>
        </w:rPr>
        <w:t>Act</w:t>
      </w:r>
      <w:r w:rsidRPr="00DF2CB7">
        <w:rPr>
          <w:spacing w:val="-3"/>
          <w:highlight w:val="cyan"/>
        </w:rPr>
        <w:t xml:space="preserve"> </w:t>
      </w:r>
      <w:r w:rsidRPr="00DF2CB7">
        <w:rPr>
          <w:highlight w:val="cyan"/>
        </w:rPr>
        <w:t>(TSCA)”</w:t>
      </w:r>
      <w:r w:rsidR="0062288B" w:rsidRPr="00DF2CB7">
        <w:rPr>
          <w:highlight w:val="cyan"/>
        </w:rPr>
        <w:t xml:space="preserve">; </w:t>
      </w:r>
      <w:r w:rsidRPr="00DF2CB7">
        <w:rPr>
          <w:highlight w:val="cyan"/>
        </w:rPr>
        <w:t>subpart</w:t>
      </w:r>
      <w:r w:rsidRPr="00DF2CB7">
        <w:rPr>
          <w:spacing w:val="-3"/>
          <w:highlight w:val="cyan"/>
        </w:rPr>
        <w:t xml:space="preserve"> </w:t>
      </w:r>
      <w:r w:rsidRPr="00DF2CB7">
        <w:rPr>
          <w:highlight w:val="cyan"/>
        </w:rPr>
        <w:t>Z</w:t>
      </w:r>
      <w:r w:rsidRPr="00DF2CB7">
        <w:rPr>
          <w:spacing w:val="-4"/>
          <w:highlight w:val="cyan"/>
        </w:rPr>
        <w:t xml:space="preserve"> </w:t>
      </w:r>
      <w:r w:rsidRPr="00DF2CB7">
        <w:rPr>
          <w:highlight w:val="cyan"/>
        </w:rPr>
        <w:t>of</w:t>
      </w:r>
      <w:r w:rsidRPr="00DF2CB7">
        <w:rPr>
          <w:spacing w:val="-4"/>
          <w:highlight w:val="cyan"/>
        </w:rPr>
        <w:t xml:space="preserve"> </w:t>
      </w:r>
      <w:r w:rsidRPr="00DF2CB7">
        <w:rPr>
          <w:highlight w:val="cyan"/>
        </w:rPr>
        <w:t>part 1926 of Title 29, CFR; part 61 of Title 40, CFR;</w:t>
      </w:r>
      <w:r>
        <w:t xml:space="preserve"> and, in some States, by State regulations.</w:t>
      </w:r>
    </w:p>
    <w:p w14:paraId="6FD2A982" w14:textId="77777777" w:rsidR="00864406" w:rsidRDefault="00864406" w:rsidP="00864406">
      <w:pPr>
        <w:pStyle w:val="BodyText"/>
      </w:pPr>
    </w:p>
    <w:p w14:paraId="7FBDC4A0" w14:textId="77777777" w:rsidR="00864406" w:rsidRDefault="00864406" w:rsidP="00864406">
      <w:pPr>
        <w:pStyle w:val="ListParagraph"/>
        <w:numPr>
          <w:ilvl w:val="1"/>
          <w:numId w:val="26"/>
        </w:numPr>
        <w:tabs>
          <w:tab w:val="left" w:pos="1460"/>
        </w:tabs>
        <w:adjustRightInd/>
        <w:ind w:right="733" w:firstLine="360"/>
      </w:pPr>
      <w:r>
        <w:t>Items</w:t>
      </w:r>
      <w:r>
        <w:rPr>
          <w:spacing w:val="-3"/>
        </w:rPr>
        <w:t xml:space="preserve"> </w:t>
      </w:r>
      <w:r>
        <w:t>containing</w:t>
      </w:r>
      <w:r>
        <w:rPr>
          <w:spacing w:val="-3"/>
        </w:rPr>
        <w:t xml:space="preserve"> </w:t>
      </w:r>
      <w:r>
        <w:t>(or</w:t>
      </w:r>
      <w:r>
        <w:rPr>
          <w:spacing w:val="-4"/>
        </w:rPr>
        <w:t xml:space="preserve"> </w:t>
      </w:r>
      <w:r>
        <w:t>packaged</w:t>
      </w:r>
      <w:r>
        <w:rPr>
          <w:spacing w:val="-3"/>
        </w:rPr>
        <w:t xml:space="preserve"> </w:t>
      </w:r>
      <w:r>
        <w:t>in)</w:t>
      </w:r>
      <w:r>
        <w:rPr>
          <w:spacing w:val="-3"/>
        </w:rPr>
        <w:t xml:space="preserve"> </w:t>
      </w:r>
      <w:r>
        <w:t>friable</w:t>
      </w:r>
      <w:r>
        <w:rPr>
          <w:spacing w:val="-3"/>
        </w:rPr>
        <w:t xml:space="preserve"> </w:t>
      </w:r>
      <w:r>
        <w:t>asbestos</w:t>
      </w:r>
      <w:r>
        <w:rPr>
          <w:spacing w:val="-3"/>
        </w:rPr>
        <w:t xml:space="preserve"> </w:t>
      </w:r>
      <w:r>
        <w:t>may</w:t>
      </w:r>
      <w:r>
        <w:rPr>
          <w:spacing w:val="-3"/>
        </w:rPr>
        <w:t xml:space="preserve"> </w:t>
      </w:r>
      <w:r>
        <w:t>not</w:t>
      </w:r>
      <w:r>
        <w:rPr>
          <w:spacing w:val="-3"/>
        </w:rPr>
        <w:t xml:space="preserve"> </w:t>
      </w:r>
      <w:r>
        <w:t>be</w:t>
      </w:r>
      <w:r>
        <w:rPr>
          <w:spacing w:val="-3"/>
        </w:rPr>
        <w:t xml:space="preserve"> </w:t>
      </w:r>
      <w:r>
        <w:t>physically</w:t>
      </w:r>
      <w:r>
        <w:rPr>
          <w:spacing w:val="-5"/>
        </w:rPr>
        <w:t xml:space="preserve"> </w:t>
      </w:r>
      <w:r>
        <w:t>transferred</w:t>
      </w:r>
      <w:r>
        <w:rPr>
          <w:spacing w:val="-3"/>
        </w:rPr>
        <w:t xml:space="preserve"> </w:t>
      </w:r>
      <w:r>
        <w:t>to DLA Disposition Services sites.</w:t>
      </w:r>
      <w:r>
        <w:rPr>
          <w:spacing w:val="40"/>
        </w:rPr>
        <w:t xml:space="preserve"> </w:t>
      </w:r>
      <w:r>
        <w:t>Instead, DLA Disposition Services sites will accept accountability for ultimate disposal purposes only.</w:t>
      </w:r>
      <w:r>
        <w:rPr>
          <w:spacing w:val="40"/>
        </w:rPr>
        <w:t xml:space="preserve"> </w:t>
      </w:r>
      <w:r>
        <w:t>Generating activities are responsible for proper management of friable asbestos while awaiting disposal, to</w:t>
      </w:r>
      <w:r>
        <w:rPr>
          <w:spacing w:val="-1"/>
        </w:rPr>
        <w:t xml:space="preserve"> </w:t>
      </w:r>
      <w:r>
        <w:t>include proper packaging, Occupational Safety and Health Administration (OSHA) labeling, storage, and all other regulatory and safety requirements.</w:t>
      </w:r>
    </w:p>
    <w:p w14:paraId="2E2D3D9D" w14:textId="77777777" w:rsidR="00864406" w:rsidRDefault="00864406" w:rsidP="00864406">
      <w:pPr>
        <w:pStyle w:val="ListParagraph"/>
        <w:numPr>
          <w:ilvl w:val="1"/>
          <w:numId w:val="26"/>
        </w:numPr>
        <w:tabs>
          <w:tab w:val="left" w:pos="1446"/>
        </w:tabs>
        <w:adjustRightInd/>
        <w:spacing w:before="275"/>
        <w:ind w:left="1446" w:hanging="286"/>
      </w:pPr>
      <w:r>
        <w:t>Non-friable</w:t>
      </w:r>
      <w:r>
        <w:rPr>
          <w:spacing w:val="-5"/>
        </w:rPr>
        <w:t xml:space="preserve"> </w:t>
      </w:r>
      <w:r>
        <w:t>ACM</w:t>
      </w:r>
      <w:r>
        <w:rPr>
          <w:spacing w:val="-1"/>
        </w:rPr>
        <w:t xml:space="preserve"> </w:t>
      </w:r>
      <w:r>
        <w:t>may</w:t>
      </w:r>
      <w:r>
        <w:rPr>
          <w:spacing w:val="-2"/>
        </w:rPr>
        <w:t xml:space="preserve"> </w:t>
      </w:r>
      <w:r>
        <w:t>be</w:t>
      </w:r>
      <w:r>
        <w:rPr>
          <w:spacing w:val="-2"/>
        </w:rPr>
        <w:t xml:space="preserve"> </w:t>
      </w:r>
      <w:r>
        <w:t>physically</w:t>
      </w:r>
      <w:r>
        <w:rPr>
          <w:spacing w:val="-4"/>
        </w:rPr>
        <w:t xml:space="preserve"> </w:t>
      </w:r>
      <w:r>
        <w:t>transferred</w:t>
      </w:r>
      <w:r>
        <w:rPr>
          <w:spacing w:val="-2"/>
        </w:rPr>
        <w:t xml:space="preserve"> </w:t>
      </w:r>
      <w:r>
        <w:t>to</w:t>
      </w:r>
      <w:r>
        <w:rPr>
          <w:spacing w:val="-2"/>
        </w:rPr>
        <w:t xml:space="preserve"> </w:t>
      </w:r>
      <w:r>
        <w:t>DLA</w:t>
      </w:r>
      <w:r>
        <w:rPr>
          <w:spacing w:val="-3"/>
        </w:rPr>
        <w:t xml:space="preserve"> </w:t>
      </w:r>
      <w:r>
        <w:t>Disposition</w:t>
      </w:r>
      <w:r>
        <w:rPr>
          <w:spacing w:val="-3"/>
        </w:rPr>
        <w:t xml:space="preserve"> </w:t>
      </w:r>
      <w:r>
        <w:t>Services</w:t>
      </w:r>
      <w:r>
        <w:rPr>
          <w:spacing w:val="-3"/>
        </w:rPr>
        <w:t xml:space="preserve"> </w:t>
      </w:r>
      <w:r>
        <w:t>sites,</w:t>
      </w:r>
      <w:r>
        <w:rPr>
          <w:spacing w:val="-2"/>
        </w:rPr>
        <w:t xml:space="preserve"> </w:t>
      </w:r>
      <w:r>
        <w:rPr>
          <w:spacing w:val="-5"/>
        </w:rPr>
        <w:t>if:</w:t>
      </w:r>
    </w:p>
    <w:p w14:paraId="18A183E2" w14:textId="77777777" w:rsidR="00864406" w:rsidRDefault="00864406" w:rsidP="00864406">
      <w:pPr>
        <w:pStyle w:val="BodyText"/>
      </w:pPr>
    </w:p>
    <w:p w14:paraId="074D3266" w14:textId="77777777" w:rsidR="00864406" w:rsidRDefault="00864406" w:rsidP="00864406">
      <w:pPr>
        <w:pStyle w:val="ListParagraph"/>
        <w:numPr>
          <w:ilvl w:val="2"/>
          <w:numId w:val="26"/>
        </w:numPr>
        <w:tabs>
          <w:tab w:val="left" w:pos="1919"/>
        </w:tabs>
        <w:adjustRightInd/>
        <w:ind w:left="800" w:right="712" w:firstLine="720"/>
        <w:jc w:val="both"/>
      </w:pPr>
      <w:r>
        <w:t>Generating</w:t>
      </w:r>
      <w:r>
        <w:rPr>
          <w:spacing w:val="-4"/>
        </w:rPr>
        <w:t xml:space="preserve"> </w:t>
      </w:r>
      <w:r>
        <w:t>activities</w:t>
      </w:r>
      <w:r>
        <w:rPr>
          <w:spacing w:val="-5"/>
        </w:rPr>
        <w:t xml:space="preserve"> </w:t>
      </w:r>
      <w:r>
        <w:t>identify</w:t>
      </w:r>
      <w:r>
        <w:rPr>
          <w:spacing w:val="-4"/>
        </w:rPr>
        <w:t xml:space="preserve"> </w:t>
      </w:r>
      <w:r>
        <w:t>non-friable</w:t>
      </w:r>
      <w:r>
        <w:rPr>
          <w:spacing w:val="-4"/>
        </w:rPr>
        <w:t xml:space="preserve"> </w:t>
      </w:r>
      <w:r>
        <w:t>ACM</w:t>
      </w:r>
      <w:r>
        <w:rPr>
          <w:spacing w:val="-4"/>
        </w:rPr>
        <w:t xml:space="preserve"> </w:t>
      </w:r>
      <w:r>
        <w:t>on</w:t>
      </w:r>
      <w:r>
        <w:rPr>
          <w:spacing w:val="-4"/>
        </w:rPr>
        <w:t xml:space="preserve"> </w:t>
      </w:r>
      <w:r>
        <w:t>the</w:t>
      </w:r>
      <w:r>
        <w:rPr>
          <w:spacing w:val="-4"/>
        </w:rPr>
        <w:t xml:space="preserve"> </w:t>
      </w:r>
      <w:r>
        <w:t>DTID,</w:t>
      </w:r>
      <w:r>
        <w:rPr>
          <w:spacing w:val="-4"/>
        </w:rPr>
        <w:t xml:space="preserve"> </w:t>
      </w:r>
      <w:r>
        <w:t>block</w:t>
      </w:r>
      <w:r>
        <w:rPr>
          <w:spacing w:val="-4"/>
        </w:rPr>
        <w:t xml:space="preserve"> </w:t>
      </w:r>
      <w:r>
        <w:t>27,</w:t>
      </w:r>
      <w:r>
        <w:rPr>
          <w:spacing w:val="-4"/>
        </w:rPr>
        <w:t xml:space="preserve"> </w:t>
      </w:r>
      <w:r>
        <w:t>as</w:t>
      </w:r>
      <w:r>
        <w:rPr>
          <w:spacing w:val="-4"/>
        </w:rPr>
        <w:t xml:space="preserve"> </w:t>
      </w:r>
      <w:r>
        <w:t xml:space="preserve">“ACM, </w:t>
      </w:r>
      <w:r>
        <w:rPr>
          <w:spacing w:val="-2"/>
        </w:rPr>
        <w:t>non-friable.”</w:t>
      </w:r>
    </w:p>
    <w:p w14:paraId="3793167F" w14:textId="77777777" w:rsidR="00864406" w:rsidRDefault="00864406" w:rsidP="00864406">
      <w:pPr>
        <w:pStyle w:val="BodyText"/>
      </w:pPr>
    </w:p>
    <w:p w14:paraId="20D2DCC2" w14:textId="77777777" w:rsidR="00864406" w:rsidRDefault="00864406" w:rsidP="00864406">
      <w:pPr>
        <w:pStyle w:val="ListParagraph"/>
        <w:numPr>
          <w:ilvl w:val="2"/>
          <w:numId w:val="26"/>
        </w:numPr>
        <w:tabs>
          <w:tab w:val="left" w:pos="1919"/>
        </w:tabs>
        <w:adjustRightInd/>
        <w:ind w:left="800" w:right="647" w:firstLine="720"/>
        <w:jc w:val="both"/>
      </w:pPr>
      <w:r>
        <w:t>Generating</w:t>
      </w:r>
      <w:r>
        <w:rPr>
          <w:spacing w:val="-4"/>
        </w:rPr>
        <w:t xml:space="preserve"> </w:t>
      </w:r>
      <w:r>
        <w:t>activities</w:t>
      </w:r>
      <w:r>
        <w:rPr>
          <w:spacing w:val="-5"/>
        </w:rPr>
        <w:t xml:space="preserve"> </w:t>
      </w:r>
      <w:r>
        <w:t>and</w:t>
      </w:r>
      <w:r>
        <w:rPr>
          <w:spacing w:val="-4"/>
        </w:rPr>
        <w:t xml:space="preserve"> </w:t>
      </w:r>
      <w:r>
        <w:t>DLA</w:t>
      </w:r>
      <w:r>
        <w:rPr>
          <w:spacing w:val="-5"/>
        </w:rPr>
        <w:t xml:space="preserve"> </w:t>
      </w:r>
      <w:r>
        <w:t>Disposition</w:t>
      </w:r>
      <w:r>
        <w:rPr>
          <w:spacing w:val="-4"/>
        </w:rPr>
        <w:t xml:space="preserve"> </w:t>
      </w:r>
      <w:r>
        <w:t>Services</w:t>
      </w:r>
      <w:r>
        <w:rPr>
          <w:spacing w:val="-5"/>
        </w:rPr>
        <w:t xml:space="preserve"> </w:t>
      </w:r>
      <w:r>
        <w:t>sites</w:t>
      </w:r>
      <w:r>
        <w:rPr>
          <w:spacing w:val="-5"/>
        </w:rPr>
        <w:t xml:space="preserve"> </w:t>
      </w:r>
      <w:r>
        <w:t>manage</w:t>
      </w:r>
      <w:r>
        <w:rPr>
          <w:spacing w:val="-4"/>
        </w:rPr>
        <w:t xml:space="preserve"> </w:t>
      </w:r>
      <w:r>
        <w:t>usable</w:t>
      </w:r>
      <w:r>
        <w:rPr>
          <w:spacing w:val="-4"/>
        </w:rPr>
        <w:t xml:space="preserve"> </w:t>
      </w:r>
      <w:r>
        <w:t>and</w:t>
      </w:r>
      <w:r>
        <w:rPr>
          <w:spacing w:val="-4"/>
        </w:rPr>
        <w:t xml:space="preserve"> </w:t>
      </w:r>
      <w:r>
        <w:t>scrap ACM property separately from</w:t>
      </w:r>
      <w:r>
        <w:rPr>
          <w:spacing w:val="-2"/>
        </w:rPr>
        <w:t xml:space="preserve"> </w:t>
      </w:r>
      <w:r>
        <w:t>other non-ACM property.</w:t>
      </w:r>
      <w:r>
        <w:rPr>
          <w:spacing w:val="40"/>
        </w:rPr>
        <w:t xml:space="preserve"> </w:t>
      </w:r>
      <w:r>
        <w:t>Scrap ACM property should</w:t>
      </w:r>
      <w:r>
        <w:rPr>
          <w:spacing w:val="-2"/>
        </w:rPr>
        <w:t xml:space="preserve"> </w:t>
      </w:r>
      <w:r>
        <w:t>not be subjected</w:t>
      </w:r>
      <w:r>
        <w:rPr>
          <w:spacing w:val="-1"/>
        </w:rPr>
        <w:t xml:space="preserve"> </w:t>
      </w:r>
      <w:r>
        <w:t>to</w:t>
      </w:r>
      <w:r>
        <w:rPr>
          <w:spacing w:val="-3"/>
        </w:rPr>
        <w:t xml:space="preserve"> </w:t>
      </w:r>
      <w:r>
        <w:t>any</w:t>
      </w:r>
      <w:r>
        <w:rPr>
          <w:spacing w:val="-1"/>
        </w:rPr>
        <w:t xml:space="preserve"> </w:t>
      </w:r>
      <w:r>
        <w:t>scrap</w:t>
      </w:r>
      <w:r>
        <w:rPr>
          <w:spacing w:val="-1"/>
        </w:rPr>
        <w:t xml:space="preserve"> </w:t>
      </w:r>
      <w:r>
        <w:t>breakdown</w:t>
      </w:r>
      <w:r>
        <w:rPr>
          <w:spacing w:val="-1"/>
        </w:rPr>
        <w:t xml:space="preserve"> </w:t>
      </w:r>
      <w:r>
        <w:t>procedures</w:t>
      </w:r>
      <w:r>
        <w:rPr>
          <w:spacing w:val="-1"/>
        </w:rPr>
        <w:t xml:space="preserve"> </w:t>
      </w:r>
      <w:r>
        <w:t>which</w:t>
      </w:r>
      <w:r>
        <w:rPr>
          <w:spacing w:val="-1"/>
        </w:rPr>
        <w:t xml:space="preserve"> </w:t>
      </w:r>
      <w:r>
        <w:t>would</w:t>
      </w:r>
      <w:r>
        <w:rPr>
          <w:spacing w:val="-1"/>
        </w:rPr>
        <w:t xml:space="preserve"> </w:t>
      </w:r>
      <w:r>
        <w:t>cause</w:t>
      </w:r>
      <w:r>
        <w:rPr>
          <w:spacing w:val="-1"/>
        </w:rPr>
        <w:t xml:space="preserve"> </w:t>
      </w:r>
      <w:r>
        <w:t>the</w:t>
      </w:r>
      <w:r>
        <w:rPr>
          <w:spacing w:val="-1"/>
        </w:rPr>
        <w:t xml:space="preserve"> </w:t>
      </w:r>
      <w:r>
        <w:t>ACM</w:t>
      </w:r>
      <w:r>
        <w:rPr>
          <w:spacing w:val="-1"/>
        </w:rPr>
        <w:t xml:space="preserve"> </w:t>
      </w:r>
      <w:r>
        <w:t>to</w:t>
      </w:r>
      <w:r>
        <w:rPr>
          <w:spacing w:val="-1"/>
        </w:rPr>
        <w:t xml:space="preserve"> </w:t>
      </w:r>
      <w:r>
        <w:t>become</w:t>
      </w:r>
      <w:r>
        <w:rPr>
          <w:spacing w:val="-1"/>
        </w:rPr>
        <w:t xml:space="preserve"> </w:t>
      </w:r>
      <w:r>
        <w:t>friable.</w:t>
      </w:r>
    </w:p>
    <w:p w14:paraId="546BB10D" w14:textId="77777777" w:rsidR="00864406" w:rsidRDefault="00864406" w:rsidP="00864406">
      <w:pPr>
        <w:pStyle w:val="BodyText"/>
      </w:pPr>
    </w:p>
    <w:p w14:paraId="427430DD" w14:textId="77777777" w:rsidR="00864406" w:rsidRDefault="00864406" w:rsidP="00864406">
      <w:pPr>
        <w:pStyle w:val="ListParagraph"/>
        <w:numPr>
          <w:ilvl w:val="2"/>
          <w:numId w:val="26"/>
        </w:numPr>
        <w:tabs>
          <w:tab w:val="left" w:pos="1919"/>
        </w:tabs>
        <w:adjustRightInd/>
        <w:ind w:left="800" w:right="872" w:firstLine="720"/>
      </w:pPr>
      <w:r>
        <w:t>ACM in poor condition (i.e., the binding of the materiel is losing its integrity as indicated</w:t>
      </w:r>
      <w:r>
        <w:rPr>
          <w:spacing w:val="-4"/>
        </w:rPr>
        <w:t xml:space="preserve"> </w:t>
      </w:r>
      <w:r>
        <w:t>by</w:t>
      </w:r>
      <w:r>
        <w:rPr>
          <w:spacing w:val="-5"/>
        </w:rPr>
        <w:t xml:space="preserve"> </w:t>
      </w:r>
      <w:r>
        <w:t>peeling,</w:t>
      </w:r>
      <w:r>
        <w:rPr>
          <w:spacing w:val="-4"/>
        </w:rPr>
        <w:t xml:space="preserve"> </w:t>
      </w:r>
      <w:r>
        <w:t>disassembling,</w:t>
      </w:r>
      <w:r>
        <w:rPr>
          <w:spacing w:val="-4"/>
        </w:rPr>
        <w:t xml:space="preserve"> </w:t>
      </w:r>
      <w:r>
        <w:t>tearing,</w:t>
      </w:r>
      <w:r>
        <w:rPr>
          <w:spacing w:val="-4"/>
        </w:rPr>
        <w:t xml:space="preserve"> </w:t>
      </w:r>
      <w:r>
        <w:t>alteration,</w:t>
      </w:r>
      <w:r>
        <w:rPr>
          <w:spacing w:val="-4"/>
        </w:rPr>
        <w:t xml:space="preserve"> </w:t>
      </w:r>
      <w:r>
        <w:t>cracking,</w:t>
      </w:r>
      <w:r>
        <w:rPr>
          <w:spacing w:val="-4"/>
        </w:rPr>
        <w:t xml:space="preserve"> </w:t>
      </w:r>
      <w:r>
        <w:t>or</w:t>
      </w:r>
      <w:r>
        <w:rPr>
          <w:spacing w:val="-4"/>
        </w:rPr>
        <w:t xml:space="preserve"> </w:t>
      </w:r>
      <w:r>
        <w:t>crumbling)</w:t>
      </w:r>
      <w:r>
        <w:rPr>
          <w:spacing w:val="-4"/>
        </w:rPr>
        <w:t xml:space="preserve"> </w:t>
      </w:r>
      <w:r>
        <w:t>is</w:t>
      </w:r>
      <w:r>
        <w:rPr>
          <w:spacing w:val="-4"/>
        </w:rPr>
        <w:t xml:space="preserve"> </w:t>
      </w:r>
      <w:r>
        <w:t>treated</w:t>
      </w:r>
      <w:r>
        <w:rPr>
          <w:spacing w:val="-4"/>
        </w:rPr>
        <w:t xml:space="preserve"> </w:t>
      </w:r>
      <w:r>
        <w:t>as friable asbestos.</w:t>
      </w:r>
      <w:r>
        <w:rPr>
          <w:spacing w:val="40"/>
        </w:rPr>
        <w:t xml:space="preserve"> </w:t>
      </w:r>
      <w:r>
        <w:t>Non-friable ACM that has been or will be subjected to sanding, grinding, cutting, or abrading will be treated as friable asbestos and packaged accordingly.</w:t>
      </w:r>
    </w:p>
    <w:p w14:paraId="7E8372C3" w14:textId="77777777" w:rsidR="00864406" w:rsidRDefault="00864406" w:rsidP="00864406">
      <w:pPr>
        <w:pStyle w:val="BodyText"/>
      </w:pPr>
    </w:p>
    <w:p w14:paraId="13D692F0" w14:textId="0A0D4CAE" w:rsidR="00864406" w:rsidRDefault="00864406" w:rsidP="00864406">
      <w:pPr>
        <w:pStyle w:val="ListParagraph"/>
        <w:numPr>
          <w:ilvl w:val="2"/>
          <w:numId w:val="26"/>
        </w:numPr>
        <w:tabs>
          <w:tab w:val="left" w:pos="1918"/>
        </w:tabs>
        <w:adjustRightInd/>
        <w:ind w:left="799" w:right="440" w:firstLine="720"/>
      </w:pPr>
      <w:r>
        <w:t>The</w:t>
      </w:r>
      <w:r>
        <w:rPr>
          <w:spacing w:val="-4"/>
        </w:rPr>
        <w:t xml:space="preserve"> </w:t>
      </w:r>
      <w:r>
        <w:t>packaging</w:t>
      </w:r>
      <w:r>
        <w:rPr>
          <w:spacing w:val="-4"/>
        </w:rPr>
        <w:t xml:space="preserve"> </w:t>
      </w:r>
      <w:r>
        <w:t>includes</w:t>
      </w:r>
      <w:r>
        <w:rPr>
          <w:spacing w:val="-4"/>
        </w:rPr>
        <w:t xml:space="preserve"> </w:t>
      </w:r>
      <w:r>
        <w:t>OSHA</w:t>
      </w:r>
      <w:r>
        <w:rPr>
          <w:spacing w:val="-4"/>
        </w:rPr>
        <w:t xml:space="preserve"> </w:t>
      </w:r>
      <w:r>
        <w:t>warning</w:t>
      </w:r>
      <w:r>
        <w:rPr>
          <w:spacing w:val="-4"/>
        </w:rPr>
        <w:t xml:space="preserve"> </w:t>
      </w:r>
      <w:r>
        <w:t>labels</w:t>
      </w:r>
      <w:r>
        <w:rPr>
          <w:spacing w:val="-4"/>
        </w:rPr>
        <w:t xml:space="preserve"> </w:t>
      </w:r>
      <w:r>
        <w:t>on</w:t>
      </w:r>
      <w:r>
        <w:rPr>
          <w:spacing w:val="-4"/>
        </w:rPr>
        <w:t xml:space="preserve"> </w:t>
      </w:r>
      <w:r>
        <w:t>impermeable</w:t>
      </w:r>
      <w:r>
        <w:rPr>
          <w:spacing w:val="-4"/>
        </w:rPr>
        <w:t xml:space="preserve"> </w:t>
      </w:r>
      <w:r>
        <w:t>containers</w:t>
      </w:r>
      <w:r>
        <w:rPr>
          <w:spacing w:val="-5"/>
        </w:rPr>
        <w:t xml:space="preserve"> </w:t>
      </w:r>
      <w:r>
        <w:t xml:space="preserve">compliant with </w:t>
      </w:r>
      <w:r w:rsidRPr="00FB0613">
        <w:rPr>
          <w:highlight w:val="cyan"/>
        </w:rPr>
        <w:t xml:space="preserve">section 1926.1101(k)(8)(iii) of </w:t>
      </w:r>
      <w:r w:rsidR="004279EE" w:rsidRPr="00FB0613">
        <w:rPr>
          <w:highlight w:val="cyan"/>
        </w:rPr>
        <w:t>Title 29, CFR</w:t>
      </w:r>
      <w:r w:rsidR="004279EE">
        <w:t xml:space="preserve">, </w:t>
      </w:r>
      <w:r>
        <w:t>and reads:</w:t>
      </w:r>
      <w:r>
        <w:rPr>
          <w:spacing w:val="40"/>
        </w:rPr>
        <w:t xml:space="preserve"> </w:t>
      </w:r>
      <w:r>
        <w:t>“DANGER.</w:t>
      </w:r>
      <w:r>
        <w:rPr>
          <w:spacing w:val="40"/>
        </w:rPr>
        <w:t xml:space="preserve"> </w:t>
      </w:r>
      <w:r>
        <w:t>CONTAINS ASBESTOS FIBERS.</w:t>
      </w:r>
      <w:r>
        <w:rPr>
          <w:spacing w:val="40"/>
        </w:rPr>
        <w:t xml:space="preserve"> </w:t>
      </w:r>
      <w:r>
        <w:t>AVOID CREATING DUST.</w:t>
      </w:r>
      <w:r>
        <w:rPr>
          <w:spacing w:val="40"/>
        </w:rPr>
        <w:t xml:space="preserve"> </w:t>
      </w:r>
      <w:r>
        <w:t xml:space="preserve">CANCER AND LUNG DISEASE </w:t>
      </w:r>
      <w:r>
        <w:rPr>
          <w:spacing w:val="-2"/>
        </w:rPr>
        <w:t>HAZARD.”</w:t>
      </w:r>
    </w:p>
    <w:p w14:paraId="29CFAA7A"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ECBC105" w14:textId="77777777" w:rsidR="00864406" w:rsidRDefault="00864406" w:rsidP="00864406">
      <w:pPr>
        <w:pStyle w:val="BodyText"/>
        <w:spacing w:before="172"/>
      </w:pPr>
    </w:p>
    <w:p w14:paraId="09B8A739" w14:textId="2FF471B4" w:rsidR="00864406" w:rsidRDefault="00864406" w:rsidP="00864406">
      <w:pPr>
        <w:pStyle w:val="ListParagraph"/>
        <w:numPr>
          <w:ilvl w:val="2"/>
          <w:numId w:val="26"/>
        </w:numPr>
        <w:tabs>
          <w:tab w:val="left" w:pos="1919"/>
        </w:tabs>
        <w:adjustRightInd/>
        <w:spacing w:before="1"/>
        <w:ind w:left="800" w:right="407" w:firstLine="720"/>
      </w:pPr>
      <w:r>
        <w:t>Packaging,</w:t>
      </w:r>
      <w:r>
        <w:rPr>
          <w:spacing w:val="-4"/>
        </w:rPr>
        <w:t xml:space="preserve"> </w:t>
      </w:r>
      <w:r>
        <w:t>labeling,</w:t>
      </w:r>
      <w:r>
        <w:rPr>
          <w:spacing w:val="-6"/>
        </w:rPr>
        <w:t xml:space="preserve"> </w:t>
      </w:r>
      <w:r>
        <w:t>and</w:t>
      </w:r>
      <w:r>
        <w:rPr>
          <w:spacing w:val="-4"/>
        </w:rPr>
        <w:t xml:space="preserve"> </w:t>
      </w:r>
      <w:r>
        <w:t>shipping</w:t>
      </w:r>
      <w:r>
        <w:rPr>
          <w:spacing w:val="-4"/>
        </w:rPr>
        <w:t xml:space="preserve"> </w:t>
      </w:r>
      <w:r>
        <w:t>documents</w:t>
      </w:r>
      <w:r>
        <w:rPr>
          <w:spacing w:val="-4"/>
        </w:rPr>
        <w:t xml:space="preserve"> </w:t>
      </w:r>
      <w:r>
        <w:t>for</w:t>
      </w:r>
      <w:r>
        <w:rPr>
          <w:spacing w:val="-4"/>
        </w:rPr>
        <w:t xml:space="preserve"> </w:t>
      </w:r>
      <w:r>
        <w:t>off-site</w:t>
      </w:r>
      <w:r>
        <w:rPr>
          <w:spacing w:val="-4"/>
        </w:rPr>
        <w:t xml:space="preserve"> </w:t>
      </w:r>
      <w:r>
        <w:t>transportation</w:t>
      </w:r>
      <w:r>
        <w:rPr>
          <w:spacing w:val="-4"/>
        </w:rPr>
        <w:t xml:space="preserve"> </w:t>
      </w:r>
      <w:r>
        <w:t>of</w:t>
      </w:r>
      <w:r>
        <w:rPr>
          <w:spacing w:val="-5"/>
        </w:rPr>
        <w:t xml:space="preserve"> </w:t>
      </w:r>
      <w:r>
        <w:t>asbestos</w:t>
      </w:r>
      <w:r>
        <w:rPr>
          <w:spacing w:val="-4"/>
        </w:rPr>
        <w:t xml:space="preserve"> </w:t>
      </w:r>
      <w:r>
        <w:t xml:space="preserve">is in accordance with procedures for DOT and U.S. Environmental Protection Agency (EPA) requirements in </w:t>
      </w:r>
      <w:r w:rsidRPr="006D1839">
        <w:rPr>
          <w:highlight w:val="cyan"/>
        </w:rPr>
        <w:t>Title 49, CFR</w:t>
      </w:r>
      <w:r>
        <w:t xml:space="preserve"> and </w:t>
      </w:r>
      <w:r w:rsidRPr="003661D7">
        <w:rPr>
          <w:highlight w:val="cyan"/>
        </w:rPr>
        <w:t xml:space="preserve">part 61 of </w:t>
      </w:r>
      <w:r w:rsidR="003661D7" w:rsidRPr="003661D7">
        <w:rPr>
          <w:highlight w:val="cyan"/>
        </w:rPr>
        <w:t>Title 40 CFR</w:t>
      </w:r>
      <w:r>
        <w:t>.</w:t>
      </w:r>
    </w:p>
    <w:p w14:paraId="0BF3F759" w14:textId="074EF8A3" w:rsidR="00864406" w:rsidRDefault="00864406" w:rsidP="00864406">
      <w:pPr>
        <w:pStyle w:val="ListParagraph"/>
        <w:numPr>
          <w:ilvl w:val="1"/>
          <w:numId w:val="26"/>
        </w:numPr>
        <w:tabs>
          <w:tab w:val="left" w:pos="1460"/>
        </w:tabs>
        <w:adjustRightInd/>
        <w:spacing w:before="276"/>
        <w:ind w:right="892" w:firstLine="360"/>
      </w:pPr>
      <w:r>
        <w:t>Friable</w:t>
      </w:r>
      <w:r>
        <w:rPr>
          <w:spacing w:val="-3"/>
        </w:rPr>
        <w:t xml:space="preserve"> </w:t>
      </w:r>
      <w:r>
        <w:t>asbestos</w:t>
      </w:r>
      <w:r>
        <w:rPr>
          <w:spacing w:val="-3"/>
        </w:rPr>
        <w:t xml:space="preserve"> </w:t>
      </w:r>
      <w:r>
        <w:t>waste</w:t>
      </w:r>
      <w:r>
        <w:rPr>
          <w:spacing w:val="-3"/>
        </w:rPr>
        <w:t xml:space="preserve"> </w:t>
      </w:r>
      <w:r>
        <w:t>will</w:t>
      </w:r>
      <w:r>
        <w:rPr>
          <w:spacing w:val="-3"/>
        </w:rPr>
        <w:t xml:space="preserve"> </w:t>
      </w:r>
      <w:r>
        <w:t>not</w:t>
      </w:r>
      <w:r>
        <w:rPr>
          <w:spacing w:val="-3"/>
        </w:rPr>
        <w:t xml:space="preserve"> </w:t>
      </w:r>
      <w:r>
        <w:t>be</w:t>
      </w:r>
      <w:r>
        <w:rPr>
          <w:spacing w:val="-4"/>
        </w:rPr>
        <w:t xml:space="preserve"> </w:t>
      </w:r>
      <w:r>
        <w:t>offered</w:t>
      </w:r>
      <w:r>
        <w:rPr>
          <w:spacing w:val="-3"/>
        </w:rPr>
        <w:t xml:space="preserve"> </w:t>
      </w:r>
      <w:r>
        <w:t>for</w:t>
      </w:r>
      <w:r>
        <w:rPr>
          <w:spacing w:val="-2"/>
        </w:rPr>
        <w:t xml:space="preserve"> </w:t>
      </w:r>
      <w:r>
        <w:t>RTD</w:t>
      </w:r>
      <w:r>
        <w:rPr>
          <w:spacing w:val="-4"/>
        </w:rPr>
        <w:t xml:space="preserve"> </w:t>
      </w:r>
      <w:r>
        <w:t>or</w:t>
      </w:r>
      <w:r>
        <w:rPr>
          <w:spacing w:val="-3"/>
        </w:rPr>
        <w:t xml:space="preserve"> </w:t>
      </w:r>
      <w:r>
        <w:t>sale</w:t>
      </w:r>
      <w:r>
        <w:rPr>
          <w:spacing w:val="-3"/>
        </w:rPr>
        <w:t xml:space="preserve"> </w:t>
      </w:r>
      <w:r>
        <w:t>(RTDS)</w:t>
      </w:r>
      <w:r>
        <w:rPr>
          <w:spacing w:val="-3"/>
        </w:rPr>
        <w:t xml:space="preserve"> </w:t>
      </w:r>
      <w:r>
        <w:t>or</w:t>
      </w:r>
      <w:r>
        <w:rPr>
          <w:spacing w:val="-3"/>
        </w:rPr>
        <w:t xml:space="preserve"> </w:t>
      </w:r>
      <w:r>
        <w:t>downgraded</w:t>
      </w:r>
      <w:r>
        <w:rPr>
          <w:spacing w:val="-3"/>
        </w:rPr>
        <w:t xml:space="preserve"> </w:t>
      </w:r>
      <w:r>
        <w:t>to scrap.</w:t>
      </w:r>
      <w:r>
        <w:rPr>
          <w:spacing w:val="40"/>
        </w:rPr>
        <w:t xml:space="preserve"> </w:t>
      </w:r>
      <w:r>
        <w:t xml:space="preserve">Disposal actions will comply with the asbestos waste disposal standards pursuant to </w:t>
      </w:r>
      <w:r w:rsidRPr="00A80FA2">
        <w:rPr>
          <w:highlight w:val="cyan"/>
        </w:rPr>
        <w:t xml:space="preserve">section 61.150 of </w:t>
      </w:r>
      <w:r w:rsidR="00A80FA2" w:rsidRPr="00A80FA2">
        <w:rPr>
          <w:highlight w:val="cyan"/>
        </w:rPr>
        <w:t>Title 40 CFR.</w:t>
      </w:r>
    </w:p>
    <w:p w14:paraId="2964C94E" w14:textId="77777777" w:rsidR="00864406" w:rsidRDefault="00864406" w:rsidP="00864406">
      <w:pPr>
        <w:pStyle w:val="BodyText"/>
      </w:pPr>
    </w:p>
    <w:p w14:paraId="1A8B831D" w14:textId="77777777" w:rsidR="00864406" w:rsidRDefault="00864406" w:rsidP="00864406">
      <w:pPr>
        <w:pStyle w:val="BodyText"/>
      </w:pPr>
    </w:p>
    <w:p w14:paraId="7531B7D7" w14:textId="77777777" w:rsidR="00864406" w:rsidRDefault="00864406" w:rsidP="00864406">
      <w:pPr>
        <w:pStyle w:val="ListParagraph"/>
        <w:numPr>
          <w:ilvl w:val="0"/>
          <w:numId w:val="26"/>
        </w:numPr>
        <w:tabs>
          <w:tab w:val="left" w:pos="1220"/>
        </w:tabs>
        <w:adjustRightInd/>
        <w:ind w:left="1220" w:hanging="420"/>
      </w:pPr>
      <w:r>
        <w:rPr>
          <w:u w:val="single"/>
        </w:rPr>
        <w:t>ASBESTOS-CONTAMINATED</w:t>
      </w:r>
      <w:r>
        <w:rPr>
          <w:spacing w:val="-6"/>
          <w:u w:val="single"/>
        </w:rPr>
        <w:t xml:space="preserve"> </w:t>
      </w:r>
      <w:r>
        <w:rPr>
          <w:u w:val="single"/>
        </w:rPr>
        <w:t>SAFES</w:t>
      </w:r>
      <w:r>
        <w:rPr>
          <w:spacing w:val="-4"/>
          <w:u w:val="single"/>
        </w:rPr>
        <w:t xml:space="preserve"> </w:t>
      </w:r>
      <w:r>
        <w:rPr>
          <w:u w:val="single"/>
        </w:rPr>
        <w:t>AND</w:t>
      </w:r>
      <w:r>
        <w:rPr>
          <w:spacing w:val="-4"/>
          <w:u w:val="single"/>
        </w:rPr>
        <w:t xml:space="preserve"> </w:t>
      </w:r>
      <w:r>
        <w:rPr>
          <w:u w:val="single"/>
        </w:rPr>
        <w:t>FILE</w:t>
      </w:r>
      <w:r>
        <w:rPr>
          <w:spacing w:val="-3"/>
          <w:u w:val="single"/>
        </w:rPr>
        <w:t xml:space="preserve"> </w:t>
      </w:r>
      <w:r>
        <w:rPr>
          <w:u w:val="single"/>
        </w:rPr>
        <w:t>CABINETS</w:t>
      </w:r>
      <w:r>
        <w:t>.</w:t>
      </w:r>
      <w:r>
        <w:rPr>
          <w:spacing w:val="55"/>
        </w:rPr>
        <w:t xml:space="preserve"> </w:t>
      </w:r>
      <w:r>
        <w:t>Section</w:t>
      </w:r>
      <w:r>
        <w:rPr>
          <w:spacing w:val="-3"/>
        </w:rPr>
        <w:t xml:space="preserve"> </w:t>
      </w:r>
      <w:r>
        <w:t>60</w:t>
      </w:r>
      <w:r>
        <w:rPr>
          <w:spacing w:val="-3"/>
        </w:rPr>
        <w:t xml:space="preserve"> </w:t>
      </w:r>
      <w:r>
        <w:t>of</w:t>
      </w:r>
      <w:r>
        <w:rPr>
          <w:spacing w:val="-3"/>
        </w:rPr>
        <w:t xml:space="preserve"> </w:t>
      </w:r>
      <w:r>
        <w:rPr>
          <w:spacing w:val="-4"/>
        </w:rPr>
        <w:t>this</w:t>
      </w:r>
    </w:p>
    <w:p w14:paraId="0F6697D0" w14:textId="77777777" w:rsidR="00864406" w:rsidRDefault="00864406" w:rsidP="00864406">
      <w:pPr>
        <w:pStyle w:val="BodyText"/>
        <w:ind w:left="800" w:right="339"/>
      </w:pPr>
      <w:r>
        <w:t>enclosure</w:t>
      </w:r>
      <w:r>
        <w:rPr>
          <w:spacing w:val="-4"/>
        </w:rPr>
        <w:t xml:space="preserve"> </w:t>
      </w:r>
      <w:r>
        <w:t>describes</w:t>
      </w:r>
      <w:r>
        <w:rPr>
          <w:spacing w:val="-4"/>
        </w:rPr>
        <w:t xml:space="preserve"> </w:t>
      </w:r>
      <w:r>
        <w:t>procedures</w:t>
      </w:r>
      <w:r>
        <w:rPr>
          <w:spacing w:val="-4"/>
        </w:rPr>
        <w:t xml:space="preserve"> </w:t>
      </w:r>
      <w:r>
        <w:t>on</w:t>
      </w:r>
      <w:r>
        <w:rPr>
          <w:spacing w:val="-4"/>
        </w:rPr>
        <w:t xml:space="preserve"> </w:t>
      </w:r>
      <w:r>
        <w:t>file</w:t>
      </w:r>
      <w:r>
        <w:rPr>
          <w:spacing w:val="-4"/>
        </w:rPr>
        <w:t xml:space="preserve"> </w:t>
      </w:r>
      <w:r>
        <w:t>cabinets</w:t>
      </w:r>
      <w:r>
        <w:rPr>
          <w:spacing w:val="-4"/>
        </w:rPr>
        <w:t xml:space="preserve"> </w:t>
      </w:r>
      <w:r>
        <w:t>and</w:t>
      </w:r>
      <w:r>
        <w:rPr>
          <w:spacing w:val="-4"/>
        </w:rPr>
        <w:t xml:space="preserve"> </w:t>
      </w:r>
      <w:r>
        <w:t>safes</w:t>
      </w:r>
      <w:r>
        <w:rPr>
          <w:spacing w:val="-4"/>
        </w:rPr>
        <w:t xml:space="preserve"> </w:t>
      </w:r>
      <w:r>
        <w:t>to</w:t>
      </w:r>
      <w:r>
        <w:rPr>
          <w:spacing w:val="-4"/>
        </w:rPr>
        <w:t xml:space="preserve"> </w:t>
      </w:r>
      <w:r>
        <w:t>include</w:t>
      </w:r>
      <w:r>
        <w:rPr>
          <w:spacing w:val="-4"/>
        </w:rPr>
        <w:t xml:space="preserve"> </w:t>
      </w:r>
      <w:r>
        <w:t>asbestos-contaminated</w:t>
      </w:r>
      <w:r>
        <w:rPr>
          <w:spacing w:val="-4"/>
        </w:rPr>
        <w:t xml:space="preserve"> </w:t>
      </w:r>
      <w:r>
        <w:t>safes and file cabinets.</w:t>
      </w:r>
    </w:p>
    <w:p w14:paraId="6DDABED5" w14:textId="77777777" w:rsidR="00864406" w:rsidRDefault="00864406" w:rsidP="00864406">
      <w:pPr>
        <w:pStyle w:val="BodyText"/>
      </w:pPr>
    </w:p>
    <w:p w14:paraId="7BD7DB06" w14:textId="77777777" w:rsidR="00864406" w:rsidRDefault="00864406" w:rsidP="00864406">
      <w:pPr>
        <w:pStyle w:val="BodyText"/>
      </w:pPr>
    </w:p>
    <w:p w14:paraId="7E227A96" w14:textId="7FEB816B" w:rsidR="00864406" w:rsidRPr="00322048" w:rsidRDefault="00864406" w:rsidP="00864406">
      <w:pPr>
        <w:pStyle w:val="ListParagraph"/>
        <w:numPr>
          <w:ilvl w:val="0"/>
          <w:numId w:val="26"/>
        </w:numPr>
        <w:tabs>
          <w:tab w:val="left" w:pos="1220"/>
        </w:tabs>
        <w:adjustRightInd/>
        <w:ind w:left="1220" w:hanging="420"/>
      </w:pPr>
      <w:r w:rsidRPr="00322048">
        <w:rPr>
          <w:u w:val="single"/>
        </w:rPr>
        <w:t>BABY</w:t>
      </w:r>
      <w:r w:rsidRPr="00322048">
        <w:rPr>
          <w:spacing w:val="-2"/>
          <w:u w:val="single"/>
        </w:rPr>
        <w:t xml:space="preserve"> CRIBS</w:t>
      </w:r>
      <w:r w:rsidR="00B171B6" w:rsidRPr="00322048">
        <w:rPr>
          <w:spacing w:val="-2"/>
        </w:rPr>
        <w:t xml:space="preserve"> </w:t>
      </w:r>
    </w:p>
    <w:p w14:paraId="4FC407E9" w14:textId="77777777" w:rsidR="00322048" w:rsidRDefault="00322048" w:rsidP="00322048">
      <w:pPr>
        <w:pStyle w:val="ListParagraph"/>
        <w:tabs>
          <w:tab w:val="left" w:pos="1220"/>
        </w:tabs>
        <w:adjustRightInd/>
        <w:ind w:left="1220" w:firstLine="0"/>
      </w:pPr>
    </w:p>
    <w:p w14:paraId="0BC5C222" w14:textId="6F902CA7" w:rsidR="00864406" w:rsidRDefault="00864406" w:rsidP="00864406">
      <w:pPr>
        <w:pStyle w:val="ListParagraph"/>
        <w:numPr>
          <w:ilvl w:val="1"/>
          <w:numId w:val="26"/>
        </w:numPr>
        <w:tabs>
          <w:tab w:val="left" w:pos="1446"/>
        </w:tabs>
        <w:adjustRightInd/>
        <w:ind w:right="400" w:firstLine="360"/>
      </w:pPr>
      <w:r>
        <w:t>Only</w:t>
      </w:r>
      <w:r>
        <w:rPr>
          <w:spacing w:val="-4"/>
        </w:rPr>
        <w:t xml:space="preserve"> </w:t>
      </w:r>
      <w:r>
        <w:t>cribs</w:t>
      </w:r>
      <w:r>
        <w:rPr>
          <w:spacing w:val="-3"/>
        </w:rPr>
        <w:t xml:space="preserve"> </w:t>
      </w:r>
      <w:r>
        <w:t>received</w:t>
      </w:r>
      <w:r>
        <w:rPr>
          <w:spacing w:val="-3"/>
        </w:rPr>
        <w:t xml:space="preserve"> </w:t>
      </w:r>
      <w:r>
        <w:t>in</w:t>
      </w:r>
      <w:r>
        <w:rPr>
          <w:spacing w:val="-5"/>
        </w:rPr>
        <w:t xml:space="preserve"> </w:t>
      </w:r>
      <w:r>
        <w:t>good</w:t>
      </w:r>
      <w:r>
        <w:rPr>
          <w:spacing w:val="-3"/>
        </w:rPr>
        <w:t xml:space="preserve"> </w:t>
      </w:r>
      <w:r>
        <w:t>condition</w:t>
      </w:r>
      <w:r>
        <w:rPr>
          <w:spacing w:val="-3"/>
        </w:rPr>
        <w:t xml:space="preserve"> </w:t>
      </w:r>
      <w:r>
        <w:t>marked</w:t>
      </w:r>
      <w:r>
        <w:rPr>
          <w:spacing w:val="-3"/>
        </w:rPr>
        <w:t xml:space="preserve"> </w:t>
      </w:r>
      <w:r>
        <w:t>with</w:t>
      </w:r>
      <w:r>
        <w:rPr>
          <w:spacing w:val="-3"/>
        </w:rPr>
        <w:t xml:space="preserve"> </w:t>
      </w:r>
      <w:r>
        <w:t>the</w:t>
      </w:r>
      <w:r>
        <w:rPr>
          <w:spacing w:val="-3"/>
        </w:rPr>
        <w:t xml:space="preserve"> </w:t>
      </w:r>
      <w:r>
        <w:t>consumer</w:t>
      </w:r>
      <w:r>
        <w:rPr>
          <w:spacing w:val="-3"/>
        </w:rPr>
        <w:t xml:space="preserve"> </w:t>
      </w:r>
      <w:r>
        <w:t>product</w:t>
      </w:r>
      <w:r>
        <w:rPr>
          <w:spacing w:val="-3"/>
        </w:rPr>
        <w:t xml:space="preserve"> </w:t>
      </w:r>
      <w:r>
        <w:t>safety</w:t>
      </w:r>
      <w:r>
        <w:rPr>
          <w:spacing w:val="-3"/>
        </w:rPr>
        <w:t xml:space="preserve"> </w:t>
      </w:r>
      <w:r>
        <w:t xml:space="preserve">statement and meet all current consumer product specifications for both the crib and mattress </w:t>
      </w:r>
      <w:r w:rsidR="00322048">
        <w:t xml:space="preserve">IAW </w:t>
      </w:r>
      <w:r w:rsidR="00322048" w:rsidRPr="00B171B6">
        <w:rPr>
          <w:spacing w:val="-2"/>
        </w:rPr>
        <w:t>16 CFR Part 1219</w:t>
      </w:r>
      <w:r w:rsidR="00322048">
        <w:rPr>
          <w:spacing w:val="-2"/>
        </w:rPr>
        <w:t xml:space="preserve">, Part 1220, </w:t>
      </w:r>
      <w:r>
        <w:t>may be offered for RTDS.</w:t>
      </w:r>
    </w:p>
    <w:p w14:paraId="3CB54CB9" w14:textId="77777777" w:rsidR="00864406" w:rsidRDefault="00864406" w:rsidP="00864406">
      <w:pPr>
        <w:pStyle w:val="BodyText"/>
      </w:pPr>
    </w:p>
    <w:p w14:paraId="124D1BCB" w14:textId="77777777" w:rsidR="00864406" w:rsidRDefault="00864406" w:rsidP="00864406">
      <w:pPr>
        <w:pStyle w:val="ListParagraph"/>
        <w:numPr>
          <w:ilvl w:val="1"/>
          <w:numId w:val="26"/>
        </w:numPr>
        <w:tabs>
          <w:tab w:val="left" w:pos="1460"/>
        </w:tabs>
        <w:adjustRightInd/>
        <w:ind w:left="1460" w:hanging="300"/>
      </w:pPr>
      <w:r>
        <w:t>All</w:t>
      </w:r>
      <w:r>
        <w:rPr>
          <w:spacing w:val="-3"/>
        </w:rPr>
        <w:t xml:space="preserve"> </w:t>
      </w:r>
      <w:r>
        <w:t>other</w:t>
      </w:r>
      <w:r>
        <w:rPr>
          <w:spacing w:val="-2"/>
        </w:rPr>
        <w:t xml:space="preserve"> </w:t>
      </w:r>
      <w:r>
        <w:t>cribs</w:t>
      </w:r>
      <w:r>
        <w:rPr>
          <w:spacing w:val="-1"/>
        </w:rPr>
        <w:t xml:space="preserve"> </w:t>
      </w:r>
      <w:r>
        <w:t>and</w:t>
      </w:r>
      <w:r>
        <w:rPr>
          <w:spacing w:val="-1"/>
        </w:rPr>
        <w:t xml:space="preserve"> </w:t>
      </w:r>
      <w:r>
        <w:t>mattresses</w:t>
      </w:r>
      <w:r>
        <w:rPr>
          <w:spacing w:val="-1"/>
        </w:rPr>
        <w:t xml:space="preserve"> </w:t>
      </w:r>
      <w:r>
        <w:t>will</w:t>
      </w:r>
      <w:r>
        <w:rPr>
          <w:spacing w:val="-2"/>
        </w:rPr>
        <w:t xml:space="preserve"> </w:t>
      </w:r>
      <w:r>
        <w:t>be</w:t>
      </w:r>
      <w:r>
        <w:rPr>
          <w:spacing w:val="-1"/>
        </w:rPr>
        <w:t xml:space="preserve"> </w:t>
      </w:r>
      <w:r>
        <w:t>downgraded</w:t>
      </w:r>
      <w:r>
        <w:rPr>
          <w:spacing w:val="-1"/>
        </w:rPr>
        <w:t xml:space="preserve"> </w:t>
      </w:r>
      <w:r>
        <w:t>to</w:t>
      </w:r>
      <w:r>
        <w:rPr>
          <w:spacing w:val="-1"/>
        </w:rPr>
        <w:t xml:space="preserve"> </w:t>
      </w:r>
      <w:r>
        <w:t>scrap</w:t>
      </w:r>
      <w:r>
        <w:rPr>
          <w:spacing w:val="-3"/>
        </w:rPr>
        <w:t xml:space="preserve"> </w:t>
      </w:r>
      <w:r>
        <w:t xml:space="preserve">upon </w:t>
      </w:r>
      <w:r>
        <w:rPr>
          <w:spacing w:val="-2"/>
        </w:rPr>
        <w:t>receipt.</w:t>
      </w:r>
    </w:p>
    <w:p w14:paraId="332FF245" w14:textId="77777777" w:rsidR="00864406" w:rsidRDefault="00864406" w:rsidP="00864406">
      <w:pPr>
        <w:pStyle w:val="BodyText"/>
      </w:pPr>
    </w:p>
    <w:p w14:paraId="05B802BA" w14:textId="6899D699" w:rsidR="00864406" w:rsidRPr="00604E74" w:rsidRDefault="00864406" w:rsidP="00864406">
      <w:pPr>
        <w:pStyle w:val="ListParagraph"/>
        <w:numPr>
          <w:ilvl w:val="0"/>
          <w:numId w:val="26"/>
        </w:numPr>
        <w:tabs>
          <w:tab w:val="left" w:pos="1219"/>
        </w:tabs>
        <w:adjustRightInd/>
        <w:ind w:left="799" w:right="407" w:firstLine="0"/>
        <w:rPr>
          <w:highlight w:val="yellow"/>
        </w:rPr>
      </w:pPr>
      <w:r w:rsidRPr="00604E74">
        <w:rPr>
          <w:highlight w:val="yellow"/>
          <w:u w:val="single"/>
        </w:rPr>
        <w:t>BARREL ASSEMBLY</w:t>
      </w:r>
      <w:r w:rsidRPr="00604E74">
        <w:rPr>
          <w:highlight w:val="yellow"/>
        </w:rPr>
        <w:t>.</w:t>
      </w:r>
      <w:r w:rsidRPr="00604E74">
        <w:rPr>
          <w:spacing w:val="40"/>
          <w:highlight w:val="yellow"/>
        </w:rPr>
        <w:t xml:space="preserve"> </w:t>
      </w:r>
      <w:r w:rsidRPr="00604E74">
        <w:rPr>
          <w:highlight w:val="yellow"/>
        </w:rPr>
        <w:t xml:space="preserve">Barrel Assembly, NSN 1005-00-152-3441 and Upper Receiver, NSN 1005-00-017-9550, of the M16 must be transferred to DLA Disposition Services </w:t>
      </w:r>
      <w:r w:rsidR="00604E74" w:rsidRPr="00604E74">
        <w:rPr>
          <w:highlight w:val="yellow"/>
        </w:rPr>
        <w:t>Centralized</w:t>
      </w:r>
      <w:r w:rsidR="00D97305" w:rsidRPr="00604E74">
        <w:rPr>
          <w:highlight w:val="yellow"/>
        </w:rPr>
        <w:t xml:space="preserve"> DEMIL Division, Anniston Alabama, </w:t>
      </w:r>
      <w:r w:rsidRPr="00604E74">
        <w:rPr>
          <w:highlight w:val="yellow"/>
        </w:rPr>
        <w:t>as separate, unserviceable items.</w:t>
      </w:r>
      <w:r w:rsidRPr="00604E74">
        <w:rPr>
          <w:spacing w:val="40"/>
          <w:highlight w:val="yellow"/>
        </w:rPr>
        <w:t xml:space="preserve"> </w:t>
      </w:r>
      <w:r w:rsidRPr="00604E74">
        <w:rPr>
          <w:highlight w:val="yellow"/>
        </w:rPr>
        <w:t xml:space="preserve">Both items must go directly to DEMIL in accordance with </w:t>
      </w:r>
      <w:r w:rsidR="00AD7C9E" w:rsidRPr="00604E74">
        <w:rPr>
          <w:highlight w:val="cyan"/>
        </w:rPr>
        <w:t>DoD Manual 4160.28</w:t>
      </w:r>
      <w:r w:rsidRPr="00604E74">
        <w:rPr>
          <w:highlight w:val="cyan"/>
        </w:rPr>
        <w:t>.</w:t>
      </w:r>
      <w:r w:rsidRPr="00604E74">
        <w:rPr>
          <w:spacing w:val="40"/>
          <w:highlight w:val="cyan"/>
        </w:rPr>
        <w:t xml:space="preserve"> </w:t>
      </w:r>
      <w:r w:rsidRPr="00604E74">
        <w:rPr>
          <w:highlight w:val="yellow"/>
        </w:rPr>
        <w:t>DLA</w:t>
      </w:r>
      <w:r w:rsidRPr="00604E74">
        <w:rPr>
          <w:spacing w:val="-4"/>
          <w:highlight w:val="yellow"/>
        </w:rPr>
        <w:t xml:space="preserve"> </w:t>
      </w:r>
      <w:r w:rsidRPr="00604E74">
        <w:rPr>
          <w:highlight w:val="yellow"/>
        </w:rPr>
        <w:t>Disposition</w:t>
      </w:r>
      <w:r w:rsidRPr="00604E74">
        <w:rPr>
          <w:spacing w:val="-3"/>
          <w:highlight w:val="yellow"/>
        </w:rPr>
        <w:t xml:space="preserve"> </w:t>
      </w:r>
      <w:r w:rsidRPr="00604E74">
        <w:rPr>
          <w:highlight w:val="yellow"/>
        </w:rPr>
        <w:t>Services</w:t>
      </w:r>
      <w:r w:rsidRPr="00604E74">
        <w:rPr>
          <w:spacing w:val="-4"/>
          <w:highlight w:val="yellow"/>
        </w:rPr>
        <w:t xml:space="preserve"> </w:t>
      </w:r>
      <w:r w:rsidRPr="00604E74">
        <w:rPr>
          <w:highlight w:val="yellow"/>
        </w:rPr>
        <w:t>sites</w:t>
      </w:r>
      <w:r w:rsidRPr="00604E74">
        <w:rPr>
          <w:spacing w:val="-4"/>
          <w:highlight w:val="yellow"/>
        </w:rPr>
        <w:t xml:space="preserve"> </w:t>
      </w:r>
      <w:r w:rsidRPr="00604E74">
        <w:rPr>
          <w:highlight w:val="yellow"/>
        </w:rPr>
        <w:t>must</w:t>
      </w:r>
      <w:r w:rsidRPr="00604E74">
        <w:rPr>
          <w:spacing w:val="-3"/>
          <w:highlight w:val="yellow"/>
        </w:rPr>
        <w:t xml:space="preserve"> </w:t>
      </w:r>
      <w:r w:rsidRPr="00604E74">
        <w:rPr>
          <w:highlight w:val="yellow"/>
        </w:rPr>
        <w:t>store</w:t>
      </w:r>
      <w:r w:rsidRPr="00604E74">
        <w:rPr>
          <w:spacing w:val="-4"/>
          <w:highlight w:val="yellow"/>
        </w:rPr>
        <w:t xml:space="preserve"> </w:t>
      </w:r>
      <w:r w:rsidRPr="00604E74">
        <w:rPr>
          <w:highlight w:val="yellow"/>
        </w:rPr>
        <w:t>the</w:t>
      </w:r>
      <w:r w:rsidRPr="00604E74">
        <w:rPr>
          <w:spacing w:val="-3"/>
          <w:highlight w:val="yellow"/>
        </w:rPr>
        <w:t xml:space="preserve"> </w:t>
      </w:r>
      <w:r w:rsidRPr="00604E74">
        <w:rPr>
          <w:highlight w:val="yellow"/>
        </w:rPr>
        <w:t>items</w:t>
      </w:r>
      <w:r w:rsidRPr="00604E74">
        <w:rPr>
          <w:spacing w:val="-3"/>
          <w:highlight w:val="yellow"/>
        </w:rPr>
        <w:t xml:space="preserve"> </w:t>
      </w:r>
      <w:r w:rsidRPr="00604E74">
        <w:rPr>
          <w:highlight w:val="yellow"/>
        </w:rPr>
        <w:t>in</w:t>
      </w:r>
      <w:r w:rsidRPr="00604E74">
        <w:rPr>
          <w:spacing w:val="-3"/>
          <w:highlight w:val="yellow"/>
        </w:rPr>
        <w:t xml:space="preserve"> </w:t>
      </w:r>
      <w:r w:rsidRPr="00604E74">
        <w:rPr>
          <w:highlight w:val="yellow"/>
        </w:rPr>
        <w:t>the</w:t>
      </w:r>
      <w:r w:rsidRPr="00604E74">
        <w:rPr>
          <w:spacing w:val="-3"/>
          <w:highlight w:val="yellow"/>
        </w:rPr>
        <w:t xml:space="preserve"> </w:t>
      </w:r>
      <w:r w:rsidR="00604E74" w:rsidRPr="00604E74">
        <w:rPr>
          <w:spacing w:val="-3"/>
          <w:highlight w:val="yellow"/>
        </w:rPr>
        <w:t>R</w:t>
      </w:r>
      <w:r w:rsidR="00A07184" w:rsidRPr="00604E74">
        <w:rPr>
          <w:spacing w:val="-3"/>
          <w:highlight w:val="yellow"/>
        </w:rPr>
        <w:t xml:space="preserve">estricted </w:t>
      </w:r>
      <w:r w:rsidR="004F0424" w:rsidRPr="00604E74">
        <w:rPr>
          <w:spacing w:val="-3"/>
          <w:highlight w:val="yellow"/>
        </w:rPr>
        <w:t>area</w:t>
      </w:r>
      <w:r w:rsidRPr="00604E74">
        <w:rPr>
          <w:highlight w:val="yellow"/>
        </w:rPr>
        <w:t>.</w:t>
      </w:r>
    </w:p>
    <w:p w14:paraId="7F4D55A9" w14:textId="77777777" w:rsidR="00864406" w:rsidRDefault="00864406" w:rsidP="00864406">
      <w:pPr>
        <w:pStyle w:val="BodyText"/>
        <w:spacing w:before="275"/>
      </w:pPr>
    </w:p>
    <w:p w14:paraId="54DC2828" w14:textId="77777777" w:rsidR="00864406" w:rsidRDefault="00864406" w:rsidP="00864406">
      <w:pPr>
        <w:pStyle w:val="ListParagraph"/>
        <w:numPr>
          <w:ilvl w:val="0"/>
          <w:numId w:val="26"/>
        </w:numPr>
        <w:tabs>
          <w:tab w:val="left" w:pos="1220"/>
        </w:tabs>
        <w:adjustRightInd/>
        <w:ind w:left="1220" w:hanging="420"/>
      </w:pPr>
      <w:r>
        <w:rPr>
          <w:u w:val="single"/>
        </w:rPr>
        <w:t>BASE</w:t>
      </w:r>
      <w:r>
        <w:rPr>
          <w:spacing w:val="-5"/>
          <w:u w:val="single"/>
        </w:rPr>
        <w:t xml:space="preserve"> </w:t>
      </w:r>
      <w:r>
        <w:rPr>
          <w:u w:val="single"/>
        </w:rPr>
        <w:t>CLOSURES</w:t>
      </w:r>
      <w:r>
        <w:rPr>
          <w:spacing w:val="-4"/>
          <w:u w:val="single"/>
        </w:rPr>
        <w:t xml:space="preserve"> </w:t>
      </w:r>
      <w:r>
        <w:rPr>
          <w:u w:val="single"/>
        </w:rPr>
        <w:t>(CONTINENTAL</w:t>
      </w:r>
      <w:r>
        <w:rPr>
          <w:spacing w:val="-3"/>
          <w:u w:val="single"/>
        </w:rPr>
        <w:t xml:space="preserve"> </w:t>
      </w:r>
      <w:r>
        <w:rPr>
          <w:u w:val="single"/>
        </w:rPr>
        <w:t>UNITED</w:t>
      </w:r>
      <w:r>
        <w:rPr>
          <w:spacing w:val="-5"/>
          <w:u w:val="single"/>
        </w:rPr>
        <w:t xml:space="preserve"> </w:t>
      </w:r>
      <w:r>
        <w:rPr>
          <w:u w:val="single"/>
        </w:rPr>
        <w:t>STATES</w:t>
      </w:r>
      <w:r>
        <w:rPr>
          <w:spacing w:val="-5"/>
          <w:u w:val="single"/>
        </w:rPr>
        <w:t xml:space="preserve"> </w:t>
      </w:r>
      <w:r>
        <w:rPr>
          <w:u w:val="single"/>
        </w:rPr>
        <w:t>(CONUS)</w:t>
      </w:r>
      <w:r>
        <w:rPr>
          <w:spacing w:val="-3"/>
          <w:u w:val="single"/>
        </w:rPr>
        <w:t xml:space="preserve"> </w:t>
      </w:r>
      <w:r>
        <w:rPr>
          <w:spacing w:val="-2"/>
          <w:u w:val="single"/>
        </w:rPr>
        <w:t>ONLY)</w:t>
      </w:r>
    </w:p>
    <w:p w14:paraId="1CFD78CD" w14:textId="77777777" w:rsidR="00864406" w:rsidRDefault="00864406" w:rsidP="00864406">
      <w:pPr>
        <w:pStyle w:val="BodyText"/>
      </w:pPr>
    </w:p>
    <w:p w14:paraId="43100406" w14:textId="20FA5ED3" w:rsidR="00864406" w:rsidRDefault="00864406" w:rsidP="00864406">
      <w:pPr>
        <w:pStyle w:val="ListParagraph"/>
        <w:numPr>
          <w:ilvl w:val="1"/>
          <w:numId w:val="26"/>
        </w:numPr>
        <w:tabs>
          <w:tab w:val="left" w:pos="1446"/>
        </w:tabs>
        <w:adjustRightInd/>
        <w:ind w:right="872" w:firstLine="360"/>
      </w:pPr>
      <w:r>
        <w:rPr>
          <w:u w:val="single"/>
        </w:rPr>
        <w:t>Personal</w:t>
      </w:r>
      <w:r>
        <w:rPr>
          <w:spacing w:val="-4"/>
          <w:u w:val="single"/>
        </w:rPr>
        <w:t xml:space="preserve"> </w:t>
      </w:r>
      <w:r>
        <w:rPr>
          <w:u w:val="single"/>
        </w:rPr>
        <w:t>Property</w:t>
      </w:r>
      <w:r>
        <w:t>.</w:t>
      </w:r>
      <w:r>
        <w:rPr>
          <w:spacing w:val="40"/>
        </w:rPr>
        <w:t xml:space="preserve"> </w:t>
      </w:r>
      <w:r>
        <w:t>Personal</w:t>
      </w:r>
      <w:r>
        <w:rPr>
          <w:spacing w:val="-3"/>
        </w:rPr>
        <w:t xml:space="preserve"> </w:t>
      </w:r>
      <w:r>
        <w:t>property</w:t>
      </w:r>
      <w:r>
        <w:rPr>
          <w:spacing w:val="-3"/>
        </w:rPr>
        <w:t xml:space="preserve"> </w:t>
      </w:r>
      <w:r>
        <w:t>at</w:t>
      </w:r>
      <w:r>
        <w:rPr>
          <w:spacing w:val="-3"/>
        </w:rPr>
        <w:t xml:space="preserve"> </w:t>
      </w:r>
      <w:r>
        <w:t>closing</w:t>
      </w:r>
      <w:r>
        <w:rPr>
          <w:spacing w:val="-2"/>
        </w:rPr>
        <w:t xml:space="preserve"> </w:t>
      </w:r>
      <w:r>
        <w:t>military</w:t>
      </w:r>
      <w:r>
        <w:rPr>
          <w:spacing w:val="-3"/>
        </w:rPr>
        <w:t xml:space="preserve"> </w:t>
      </w:r>
      <w:r>
        <w:t>installations</w:t>
      </w:r>
      <w:r>
        <w:rPr>
          <w:spacing w:val="-3"/>
        </w:rPr>
        <w:t xml:space="preserve"> </w:t>
      </w:r>
      <w:r>
        <w:t>is</w:t>
      </w:r>
      <w:r>
        <w:rPr>
          <w:spacing w:val="-3"/>
        </w:rPr>
        <w:t xml:space="preserve"> </w:t>
      </w:r>
      <w:r>
        <w:t>subject</w:t>
      </w:r>
      <w:r>
        <w:rPr>
          <w:spacing w:val="-3"/>
        </w:rPr>
        <w:t xml:space="preserve"> </w:t>
      </w:r>
      <w:r>
        <w:t>to</w:t>
      </w:r>
      <w:r>
        <w:rPr>
          <w:spacing w:val="-5"/>
        </w:rPr>
        <w:t xml:space="preserve"> </w:t>
      </w:r>
      <w:r>
        <w:t xml:space="preserve">the procedures outlined in </w:t>
      </w:r>
      <w:r w:rsidRPr="001A7E48">
        <w:rPr>
          <w:highlight w:val="cyan"/>
        </w:rPr>
        <w:t>DoD</w:t>
      </w:r>
      <w:r w:rsidR="006359F2">
        <w:rPr>
          <w:highlight w:val="cyan"/>
        </w:rPr>
        <w:t xml:space="preserve"> </w:t>
      </w:r>
      <w:r w:rsidR="00786145" w:rsidRPr="001A7E48">
        <w:rPr>
          <w:highlight w:val="cyan"/>
        </w:rPr>
        <w:t>M</w:t>
      </w:r>
      <w:r w:rsidR="006359F2">
        <w:rPr>
          <w:highlight w:val="cyan"/>
        </w:rPr>
        <w:t>anual</w:t>
      </w:r>
      <w:r w:rsidRPr="001A7E48">
        <w:rPr>
          <w:highlight w:val="cyan"/>
        </w:rPr>
        <w:t xml:space="preserve"> 4165.66</w:t>
      </w:r>
      <w:r>
        <w:t>.</w:t>
      </w:r>
    </w:p>
    <w:p w14:paraId="587732D2" w14:textId="77777777" w:rsidR="00864406" w:rsidRDefault="00864406" w:rsidP="00864406">
      <w:pPr>
        <w:pStyle w:val="BodyText"/>
      </w:pPr>
    </w:p>
    <w:p w14:paraId="6FE5778E" w14:textId="77777777" w:rsidR="00864406" w:rsidRDefault="00864406" w:rsidP="00864406">
      <w:pPr>
        <w:pStyle w:val="ListParagraph"/>
        <w:numPr>
          <w:ilvl w:val="1"/>
          <w:numId w:val="26"/>
        </w:numPr>
        <w:tabs>
          <w:tab w:val="left" w:pos="1460"/>
        </w:tabs>
        <w:adjustRightInd/>
        <w:ind w:left="1460" w:hanging="300"/>
      </w:pPr>
      <w:r>
        <w:rPr>
          <w:u w:val="single"/>
        </w:rPr>
        <w:t>Disposal</w:t>
      </w:r>
      <w:r>
        <w:rPr>
          <w:spacing w:val="-4"/>
          <w:u w:val="single"/>
        </w:rPr>
        <w:t xml:space="preserve"> </w:t>
      </w:r>
      <w:r>
        <w:rPr>
          <w:spacing w:val="-2"/>
          <w:u w:val="single"/>
        </w:rPr>
        <w:t>Options</w:t>
      </w:r>
    </w:p>
    <w:p w14:paraId="5128778C" w14:textId="77777777" w:rsidR="00864406" w:rsidRDefault="00864406" w:rsidP="00864406">
      <w:pPr>
        <w:pStyle w:val="BodyText"/>
      </w:pPr>
    </w:p>
    <w:p w14:paraId="187F2488" w14:textId="77777777" w:rsidR="00864406" w:rsidRDefault="00864406" w:rsidP="00864406">
      <w:pPr>
        <w:pStyle w:val="ListParagraph"/>
        <w:numPr>
          <w:ilvl w:val="2"/>
          <w:numId w:val="26"/>
        </w:numPr>
        <w:tabs>
          <w:tab w:val="left" w:pos="1919"/>
        </w:tabs>
        <w:adjustRightInd/>
        <w:ind w:left="800" w:right="572" w:firstLine="720"/>
      </w:pPr>
      <w:r>
        <w:t>The closing installation commander is responsible for determining which items of personal</w:t>
      </w:r>
      <w:r>
        <w:rPr>
          <w:spacing w:val="-3"/>
        </w:rPr>
        <w:t xml:space="preserve"> </w:t>
      </w:r>
      <w:r>
        <w:t>property</w:t>
      </w:r>
      <w:r>
        <w:rPr>
          <w:spacing w:val="-3"/>
        </w:rPr>
        <w:t xml:space="preserve"> </w:t>
      </w:r>
      <w:r>
        <w:t>will</w:t>
      </w:r>
      <w:r>
        <w:rPr>
          <w:spacing w:val="-3"/>
        </w:rPr>
        <w:t xml:space="preserve"> </w:t>
      </w:r>
      <w:r>
        <w:t>be</w:t>
      </w:r>
      <w:r>
        <w:rPr>
          <w:spacing w:val="-4"/>
        </w:rPr>
        <w:t xml:space="preserve"> </w:t>
      </w:r>
      <w:r>
        <w:t>transferred</w:t>
      </w:r>
      <w:r>
        <w:rPr>
          <w:spacing w:val="-3"/>
        </w:rPr>
        <w:t xml:space="preserve"> </w:t>
      </w:r>
      <w:r>
        <w:t>to</w:t>
      </w:r>
      <w:r>
        <w:rPr>
          <w:spacing w:val="-3"/>
        </w:rPr>
        <w:t xml:space="preserve"> </w:t>
      </w:r>
      <w:r>
        <w:t>the</w:t>
      </w:r>
      <w:r>
        <w:rPr>
          <w:spacing w:val="-3"/>
        </w:rPr>
        <w:t xml:space="preserve"> </w:t>
      </w:r>
      <w:r>
        <w:t>local</w:t>
      </w:r>
      <w:r>
        <w:rPr>
          <w:spacing w:val="-3"/>
        </w:rPr>
        <w:t xml:space="preserve"> </w:t>
      </w:r>
      <w:r>
        <w:t>redevelopment</w:t>
      </w:r>
      <w:r>
        <w:rPr>
          <w:spacing w:val="-3"/>
        </w:rPr>
        <w:t xml:space="preserve"> </w:t>
      </w:r>
      <w:r>
        <w:t>authority</w:t>
      </w:r>
      <w:r>
        <w:rPr>
          <w:spacing w:val="-5"/>
        </w:rPr>
        <w:t xml:space="preserve"> </w:t>
      </w:r>
      <w:r>
        <w:t>or</w:t>
      </w:r>
      <w:r>
        <w:rPr>
          <w:spacing w:val="-3"/>
        </w:rPr>
        <w:t xml:space="preserve"> </w:t>
      </w:r>
      <w:r>
        <w:t>will</w:t>
      </w:r>
      <w:r>
        <w:rPr>
          <w:spacing w:val="-3"/>
        </w:rPr>
        <w:t xml:space="preserve"> </w:t>
      </w:r>
      <w:r>
        <w:t>be</w:t>
      </w:r>
      <w:r>
        <w:rPr>
          <w:spacing w:val="-3"/>
        </w:rPr>
        <w:t xml:space="preserve"> </w:t>
      </w:r>
      <w:r>
        <w:t>transferred to other installations.</w:t>
      </w:r>
      <w:r>
        <w:rPr>
          <w:spacing w:val="40"/>
        </w:rPr>
        <w:t xml:space="preserve"> </w:t>
      </w:r>
      <w:r>
        <w:t>All other personal property at the closing installation will be subject to normal disposal processing.</w:t>
      </w:r>
    </w:p>
    <w:p w14:paraId="60A933BF" w14:textId="77777777" w:rsidR="00864406" w:rsidRDefault="00864406" w:rsidP="00864406">
      <w:pPr>
        <w:pStyle w:val="BodyText"/>
      </w:pPr>
    </w:p>
    <w:p w14:paraId="56330505" w14:textId="77777777" w:rsidR="00864406" w:rsidRDefault="00864406" w:rsidP="00864406">
      <w:pPr>
        <w:pStyle w:val="ListParagraph"/>
        <w:numPr>
          <w:ilvl w:val="2"/>
          <w:numId w:val="26"/>
        </w:numPr>
        <w:tabs>
          <w:tab w:val="left" w:pos="1919"/>
        </w:tabs>
        <w:adjustRightInd/>
        <w:ind w:left="800" w:right="434" w:firstLine="720"/>
      </w:pPr>
      <w:r>
        <w:t>Once the base has been identified for closure or realignment, the installation commander</w:t>
      </w:r>
      <w:r>
        <w:rPr>
          <w:spacing w:val="-3"/>
        </w:rPr>
        <w:t xml:space="preserve"> </w:t>
      </w:r>
      <w:r>
        <w:t>will</w:t>
      </w:r>
      <w:r>
        <w:rPr>
          <w:spacing w:val="-3"/>
        </w:rPr>
        <w:t xml:space="preserve"> </w:t>
      </w:r>
      <w:r>
        <w:t>contact</w:t>
      </w:r>
      <w:r>
        <w:rPr>
          <w:spacing w:val="-4"/>
        </w:rPr>
        <w:t xml:space="preserve"> </w:t>
      </w:r>
      <w:r>
        <w:t>the</w:t>
      </w:r>
      <w:r>
        <w:rPr>
          <w:spacing w:val="-3"/>
        </w:rPr>
        <w:t xml:space="preserve"> </w:t>
      </w:r>
      <w:r>
        <w:t>appointed</w:t>
      </w:r>
      <w:r>
        <w:rPr>
          <w:spacing w:val="-3"/>
        </w:rPr>
        <w:t xml:space="preserve"> </w:t>
      </w:r>
      <w:r>
        <w:t>base</w:t>
      </w:r>
      <w:r>
        <w:rPr>
          <w:spacing w:val="-3"/>
        </w:rPr>
        <w:t xml:space="preserve"> </w:t>
      </w:r>
      <w:r>
        <w:t>realignment</w:t>
      </w:r>
      <w:r>
        <w:rPr>
          <w:spacing w:val="-3"/>
        </w:rPr>
        <w:t xml:space="preserve"> </w:t>
      </w:r>
      <w:r>
        <w:t>and</w:t>
      </w:r>
      <w:r>
        <w:rPr>
          <w:spacing w:val="-3"/>
        </w:rPr>
        <w:t xml:space="preserve"> </w:t>
      </w:r>
      <w:r>
        <w:t>closure</w:t>
      </w:r>
      <w:r>
        <w:rPr>
          <w:spacing w:val="-3"/>
        </w:rPr>
        <w:t xml:space="preserve"> </w:t>
      </w:r>
      <w:r>
        <w:t>office</w:t>
      </w:r>
      <w:r>
        <w:rPr>
          <w:spacing w:val="-4"/>
        </w:rPr>
        <w:t xml:space="preserve"> </w:t>
      </w:r>
      <w:r>
        <w:t>to</w:t>
      </w:r>
      <w:r>
        <w:rPr>
          <w:spacing w:val="-3"/>
        </w:rPr>
        <w:t xml:space="preserve"> </w:t>
      </w:r>
      <w:r>
        <w:t>determine</w:t>
      </w:r>
      <w:r>
        <w:rPr>
          <w:spacing w:val="-3"/>
        </w:rPr>
        <w:t xml:space="preserve"> </w:t>
      </w:r>
      <w:r>
        <w:t>disposal processing requirements and timeframes.</w:t>
      </w:r>
    </w:p>
    <w:p w14:paraId="7E547A76"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9EB056B" w14:textId="77777777" w:rsidR="00864406" w:rsidRDefault="00864406" w:rsidP="00864406">
      <w:pPr>
        <w:pStyle w:val="BodyText"/>
        <w:spacing w:before="172"/>
      </w:pPr>
    </w:p>
    <w:p w14:paraId="183B99CA" w14:textId="77777777" w:rsidR="00864406" w:rsidRDefault="00864406" w:rsidP="00864406">
      <w:pPr>
        <w:pStyle w:val="ListParagraph"/>
        <w:numPr>
          <w:ilvl w:val="0"/>
          <w:numId w:val="26"/>
        </w:numPr>
        <w:tabs>
          <w:tab w:val="left" w:pos="1220"/>
        </w:tabs>
        <w:adjustRightInd/>
        <w:spacing w:before="1"/>
        <w:ind w:left="1220" w:hanging="420"/>
      </w:pPr>
      <w:r>
        <w:rPr>
          <w:spacing w:val="-2"/>
          <w:u w:val="single"/>
        </w:rPr>
        <w:t>BATTERIES</w:t>
      </w:r>
    </w:p>
    <w:p w14:paraId="41878B89" w14:textId="77777777" w:rsidR="00864406" w:rsidRDefault="00864406" w:rsidP="00864406">
      <w:pPr>
        <w:pStyle w:val="ListParagraph"/>
        <w:numPr>
          <w:ilvl w:val="1"/>
          <w:numId w:val="26"/>
        </w:numPr>
        <w:tabs>
          <w:tab w:val="left" w:pos="1446"/>
        </w:tabs>
        <w:adjustRightInd/>
        <w:spacing w:before="276"/>
        <w:ind w:left="1446" w:hanging="286"/>
      </w:pPr>
      <w:r>
        <w:rPr>
          <w:u w:val="single"/>
        </w:rPr>
        <w:t>Technical</w:t>
      </w:r>
      <w:r>
        <w:rPr>
          <w:spacing w:val="-2"/>
          <w:u w:val="single"/>
        </w:rPr>
        <w:t xml:space="preserve"> Information</w:t>
      </w:r>
    </w:p>
    <w:p w14:paraId="0800E69B" w14:textId="64B504BB" w:rsidR="00864406" w:rsidRDefault="00864406" w:rsidP="00864406">
      <w:pPr>
        <w:pStyle w:val="ListParagraph"/>
        <w:numPr>
          <w:ilvl w:val="2"/>
          <w:numId w:val="26"/>
        </w:numPr>
        <w:tabs>
          <w:tab w:val="left" w:pos="1919"/>
        </w:tabs>
        <w:adjustRightInd/>
        <w:spacing w:before="276"/>
        <w:ind w:left="800" w:right="349" w:firstLine="720"/>
      </w:pPr>
      <w:r>
        <w:t>The</w:t>
      </w:r>
      <w:r>
        <w:rPr>
          <w:spacing w:val="-4"/>
        </w:rPr>
        <w:t xml:space="preserve"> </w:t>
      </w:r>
      <w:r>
        <w:t>current</w:t>
      </w:r>
      <w:r>
        <w:rPr>
          <w:spacing w:val="-4"/>
        </w:rPr>
        <w:t xml:space="preserve"> </w:t>
      </w:r>
      <w:r w:rsidRPr="003E3C92">
        <w:rPr>
          <w:highlight w:val="cyan"/>
        </w:rPr>
        <w:t>Technical</w:t>
      </w:r>
      <w:r w:rsidRPr="003E3C92">
        <w:rPr>
          <w:spacing w:val="-4"/>
          <w:highlight w:val="cyan"/>
        </w:rPr>
        <w:t xml:space="preserve"> </w:t>
      </w:r>
      <w:r w:rsidRPr="003E3C92">
        <w:rPr>
          <w:highlight w:val="cyan"/>
        </w:rPr>
        <w:t>Bulletin</w:t>
      </w:r>
      <w:r w:rsidRPr="003E3C92">
        <w:rPr>
          <w:spacing w:val="-6"/>
          <w:highlight w:val="cyan"/>
        </w:rPr>
        <w:t xml:space="preserve"> </w:t>
      </w:r>
      <w:r w:rsidRPr="003E3C92">
        <w:rPr>
          <w:highlight w:val="cyan"/>
        </w:rPr>
        <w:t>(TB)</w:t>
      </w:r>
      <w:r w:rsidRPr="003E3C92">
        <w:rPr>
          <w:spacing w:val="-4"/>
          <w:highlight w:val="cyan"/>
        </w:rPr>
        <w:t xml:space="preserve"> </w:t>
      </w:r>
      <w:r w:rsidRPr="003E3C92">
        <w:rPr>
          <w:highlight w:val="cyan"/>
        </w:rPr>
        <w:t>TB-43-0134,</w:t>
      </w:r>
      <w:r>
        <w:rPr>
          <w:spacing w:val="-4"/>
        </w:rPr>
        <w:t xml:space="preserve"> </w:t>
      </w:r>
      <w:r>
        <w:t>the</w:t>
      </w:r>
      <w:r>
        <w:rPr>
          <w:spacing w:val="-4"/>
        </w:rPr>
        <w:t xml:space="preserve"> </w:t>
      </w:r>
      <w:r>
        <w:t>latest</w:t>
      </w:r>
      <w:r>
        <w:rPr>
          <w:spacing w:val="-4"/>
        </w:rPr>
        <w:t xml:space="preserve"> </w:t>
      </w:r>
      <w:r>
        <w:t>safety-of-use</w:t>
      </w:r>
      <w:r>
        <w:rPr>
          <w:spacing w:val="-3"/>
        </w:rPr>
        <w:t xml:space="preserve"> </w:t>
      </w:r>
      <w:r>
        <w:t>or</w:t>
      </w:r>
      <w:r>
        <w:rPr>
          <w:spacing w:val="-3"/>
        </w:rPr>
        <w:t xml:space="preserve"> </w:t>
      </w:r>
      <w:r>
        <w:t>ground</w:t>
      </w:r>
      <w:r>
        <w:rPr>
          <w:spacing w:val="-3"/>
        </w:rPr>
        <w:t xml:space="preserve"> </w:t>
      </w:r>
      <w:r>
        <w:t>precautionary</w:t>
      </w:r>
      <w:r>
        <w:rPr>
          <w:spacing w:val="-3"/>
        </w:rPr>
        <w:t xml:space="preserve"> </w:t>
      </w:r>
      <w:r>
        <w:t>message,</w:t>
      </w:r>
      <w:r>
        <w:rPr>
          <w:spacing w:val="-3"/>
        </w:rPr>
        <w:t xml:space="preserve"> </w:t>
      </w:r>
      <w:r>
        <w:t>or</w:t>
      </w:r>
      <w:r>
        <w:rPr>
          <w:spacing w:val="-3"/>
        </w:rPr>
        <w:t xml:space="preserve"> </w:t>
      </w:r>
      <w:r>
        <w:t>maintenance</w:t>
      </w:r>
      <w:r>
        <w:rPr>
          <w:spacing w:val="-3"/>
        </w:rPr>
        <w:t xml:space="preserve"> </w:t>
      </w:r>
      <w:r>
        <w:t>advisory</w:t>
      </w:r>
      <w:r>
        <w:rPr>
          <w:spacing w:val="-2"/>
        </w:rPr>
        <w:t xml:space="preserve"> </w:t>
      </w:r>
      <w:r>
        <w:t>message</w:t>
      </w:r>
      <w:r w:rsidR="00986897">
        <w:t xml:space="preserve">, </w:t>
      </w:r>
      <w:r w:rsidR="00986897">
        <w:rPr>
          <w:spacing w:val="-3"/>
        </w:rPr>
        <w:t xml:space="preserve">with the </w:t>
      </w:r>
      <w:r>
        <w:t>most</w:t>
      </w:r>
      <w:r>
        <w:rPr>
          <w:spacing w:val="-3"/>
        </w:rPr>
        <w:t xml:space="preserve"> </w:t>
      </w:r>
      <w:r>
        <w:t>recent information regarding the disposition of batteries.</w:t>
      </w:r>
      <w:r>
        <w:rPr>
          <w:spacing w:val="40"/>
        </w:rPr>
        <w:t xml:space="preserve"> </w:t>
      </w:r>
      <w:r>
        <w:t>The proponent organization is the U.S. Army Communications-Electronics Command</w:t>
      </w:r>
      <w:r w:rsidR="00EF2655">
        <w:t xml:space="preserve"> (CECOM)</w:t>
      </w:r>
      <w:r>
        <w:t>, Aberdeen Proving Ground, Maryland</w:t>
      </w:r>
      <w:r w:rsidR="00EF2655">
        <w:t xml:space="preserve">.   </w:t>
      </w:r>
      <w:r w:rsidR="00BC242C">
        <w:t xml:space="preserve">See </w:t>
      </w:r>
      <w:hyperlink r:id="rId21" w:history="1">
        <w:r w:rsidR="00BC242C" w:rsidRPr="00D96C29">
          <w:rPr>
            <w:rStyle w:val="Hyperlink"/>
          </w:rPr>
          <w:t>https://www.cecom.army.mil/</w:t>
        </w:r>
      </w:hyperlink>
      <w:r w:rsidR="00BC242C">
        <w:t xml:space="preserve"> or </w:t>
      </w:r>
      <w:r w:rsidR="00EF2655">
        <w:t xml:space="preserve">contact CECOM </w:t>
      </w:r>
      <w:r w:rsidR="00BC242C">
        <w:t xml:space="preserve">by email:  </w:t>
      </w:r>
      <w:r w:rsidR="00583CC2" w:rsidRPr="00583CC2">
        <w:t>usarmy.apg.cecom.mbx.oas-support@army.mil</w:t>
      </w:r>
      <w:r>
        <w:t>.</w:t>
      </w:r>
    </w:p>
    <w:p w14:paraId="259B8800" w14:textId="77777777" w:rsidR="00864406" w:rsidRDefault="00864406" w:rsidP="00864406">
      <w:pPr>
        <w:pStyle w:val="BodyText"/>
      </w:pPr>
    </w:p>
    <w:p w14:paraId="5ABD2A9C" w14:textId="5CAD3C5B" w:rsidR="00864406" w:rsidRDefault="00864406" w:rsidP="00864406">
      <w:pPr>
        <w:pStyle w:val="ListParagraph"/>
        <w:numPr>
          <w:ilvl w:val="2"/>
          <w:numId w:val="26"/>
        </w:numPr>
        <w:tabs>
          <w:tab w:val="left" w:pos="1919"/>
        </w:tabs>
        <w:adjustRightInd/>
        <w:ind w:left="800" w:right="388" w:firstLine="720"/>
      </w:pPr>
      <w:r>
        <w:t>Except as otherwise stated, generating activities will turn batteries into a DLA Disposition Services site as either hazardous material (HM) or HW.</w:t>
      </w:r>
      <w:r>
        <w:rPr>
          <w:spacing w:val="40"/>
        </w:rPr>
        <w:t xml:space="preserve"> </w:t>
      </w:r>
      <w:r>
        <w:t>HW or HM determination depends upon various factors: the type of battery and its characteristics; the condition of the battery</w:t>
      </w:r>
      <w:r>
        <w:rPr>
          <w:spacing w:val="-3"/>
        </w:rPr>
        <w:t xml:space="preserve"> </w:t>
      </w:r>
      <w:r>
        <w:t>(used</w:t>
      </w:r>
      <w:r>
        <w:rPr>
          <w:spacing w:val="-3"/>
        </w:rPr>
        <w:t xml:space="preserve"> </w:t>
      </w:r>
      <w:r>
        <w:t>or</w:t>
      </w:r>
      <w:r>
        <w:rPr>
          <w:spacing w:val="-3"/>
        </w:rPr>
        <w:t xml:space="preserve"> </w:t>
      </w:r>
      <w:r>
        <w:t>unused);</w:t>
      </w:r>
      <w:r>
        <w:rPr>
          <w:spacing w:val="-3"/>
        </w:rPr>
        <w:t xml:space="preserve"> </w:t>
      </w:r>
      <w:r>
        <w:t>the</w:t>
      </w:r>
      <w:r>
        <w:rPr>
          <w:spacing w:val="-3"/>
        </w:rPr>
        <w:t xml:space="preserve"> </w:t>
      </w:r>
      <w:r>
        <w:t>management</w:t>
      </w:r>
      <w:r>
        <w:rPr>
          <w:spacing w:val="-3"/>
        </w:rPr>
        <w:t xml:space="preserve"> </w:t>
      </w:r>
      <w:r>
        <w:t>of</w:t>
      </w:r>
      <w:r>
        <w:rPr>
          <w:spacing w:val="-4"/>
        </w:rPr>
        <w:t xml:space="preserve"> </w:t>
      </w:r>
      <w:r>
        <w:t>the</w:t>
      </w:r>
      <w:r>
        <w:rPr>
          <w:spacing w:val="-2"/>
        </w:rPr>
        <w:t xml:space="preserve"> </w:t>
      </w:r>
      <w:r>
        <w:t>battery</w:t>
      </w:r>
      <w:r>
        <w:rPr>
          <w:spacing w:val="-3"/>
        </w:rPr>
        <w:t xml:space="preserve"> </w:t>
      </w:r>
      <w:r>
        <w:t>as</w:t>
      </w:r>
      <w:r>
        <w:rPr>
          <w:spacing w:val="-3"/>
        </w:rPr>
        <w:t xml:space="preserve"> </w:t>
      </w:r>
      <w:r>
        <w:t>specified</w:t>
      </w:r>
      <w:r>
        <w:rPr>
          <w:spacing w:val="-3"/>
        </w:rPr>
        <w:t xml:space="preserve"> </w:t>
      </w:r>
      <w:r>
        <w:t>for</w:t>
      </w:r>
      <w:r>
        <w:rPr>
          <w:spacing w:val="-3"/>
        </w:rPr>
        <w:t xml:space="preserve"> </w:t>
      </w:r>
      <w:r>
        <w:t>universal</w:t>
      </w:r>
      <w:r>
        <w:rPr>
          <w:spacing w:val="-3"/>
        </w:rPr>
        <w:t xml:space="preserve"> </w:t>
      </w:r>
      <w:r>
        <w:t>waste</w:t>
      </w:r>
      <w:r>
        <w:rPr>
          <w:spacing w:val="-3"/>
        </w:rPr>
        <w:t xml:space="preserve"> </w:t>
      </w:r>
      <w:r>
        <w:t>(UW)</w:t>
      </w:r>
      <w:r>
        <w:rPr>
          <w:spacing w:val="-3"/>
        </w:rPr>
        <w:t xml:space="preserve"> </w:t>
      </w:r>
      <w:r>
        <w:t xml:space="preserve">in Section 147 of this enclosure or pursuant to </w:t>
      </w:r>
      <w:r w:rsidRPr="003F5102">
        <w:rPr>
          <w:highlight w:val="cyan"/>
        </w:rPr>
        <w:t xml:space="preserve">part 273 of </w:t>
      </w:r>
      <w:r w:rsidR="003F5102" w:rsidRPr="003F5102">
        <w:rPr>
          <w:highlight w:val="cyan"/>
        </w:rPr>
        <w:t>Title 40 CFR</w:t>
      </w:r>
      <w:r>
        <w:t>; and the intended disposition of the battery.</w:t>
      </w:r>
    </w:p>
    <w:p w14:paraId="63D9D7E4" w14:textId="77777777" w:rsidR="0099073E" w:rsidRDefault="0099073E" w:rsidP="0099073E">
      <w:pPr>
        <w:pStyle w:val="ListParagraph"/>
        <w:tabs>
          <w:tab w:val="left" w:pos="1919"/>
        </w:tabs>
        <w:adjustRightInd/>
        <w:ind w:left="1520" w:right="388" w:firstLine="0"/>
      </w:pPr>
    </w:p>
    <w:p w14:paraId="525DE1A3" w14:textId="77777777" w:rsidR="0099073E" w:rsidRDefault="0099073E" w:rsidP="0099073E">
      <w:pPr>
        <w:pStyle w:val="ListParagraph"/>
        <w:numPr>
          <w:ilvl w:val="3"/>
          <w:numId w:val="26"/>
        </w:numPr>
        <w:tabs>
          <w:tab w:val="left" w:pos="2265"/>
        </w:tabs>
        <w:adjustRightInd/>
        <w:ind w:left="799" w:right="699" w:firstLine="1080"/>
      </w:pPr>
      <w:r>
        <w:t>Batteries</w:t>
      </w:r>
      <w:r>
        <w:rPr>
          <w:spacing w:val="-3"/>
        </w:rPr>
        <w:t xml:space="preserve"> </w:t>
      </w:r>
      <w:r>
        <w:t>must</w:t>
      </w:r>
      <w:r>
        <w:rPr>
          <w:spacing w:val="-3"/>
        </w:rPr>
        <w:t xml:space="preserve"> </w:t>
      </w:r>
      <w:r>
        <w:t>be</w:t>
      </w:r>
      <w:r>
        <w:rPr>
          <w:spacing w:val="-3"/>
        </w:rPr>
        <w:t xml:space="preserve"> </w:t>
      </w:r>
      <w:r>
        <w:t>non-leaking,</w:t>
      </w:r>
      <w:r>
        <w:rPr>
          <w:spacing w:val="-3"/>
        </w:rPr>
        <w:t xml:space="preserve"> </w:t>
      </w:r>
      <w:r>
        <w:t>safe</w:t>
      </w:r>
      <w:r>
        <w:rPr>
          <w:spacing w:val="-3"/>
        </w:rPr>
        <w:t xml:space="preserve"> </w:t>
      </w:r>
      <w:r>
        <w:t>to</w:t>
      </w:r>
      <w:r>
        <w:rPr>
          <w:spacing w:val="-3"/>
        </w:rPr>
        <w:t xml:space="preserve"> </w:t>
      </w:r>
      <w:r>
        <w:t>handle,</w:t>
      </w:r>
      <w:r>
        <w:rPr>
          <w:spacing w:val="-5"/>
        </w:rPr>
        <w:t xml:space="preserve"> </w:t>
      </w:r>
      <w:r>
        <w:t>adequately</w:t>
      </w:r>
      <w:r>
        <w:rPr>
          <w:spacing w:val="-5"/>
        </w:rPr>
        <w:t xml:space="preserve"> </w:t>
      </w:r>
      <w:r>
        <w:t>secured</w:t>
      </w:r>
      <w:r>
        <w:rPr>
          <w:spacing w:val="-5"/>
        </w:rPr>
        <w:t xml:space="preserve"> </w:t>
      </w:r>
      <w:r>
        <w:t>to</w:t>
      </w:r>
      <w:r>
        <w:rPr>
          <w:spacing w:val="-3"/>
        </w:rPr>
        <w:t xml:space="preserve"> </w:t>
      </w:r>
      <w:r>
        <w:t>pallets,</w:t>
      </w:r>
      <w:r>
        <w:rPr>
          <w:spacing w:val="-3"/>
        </w:rPr>
        <w:t xml:space="preserve"> </w:t>
      </w:r>
      <w:r>
        <w:t>or placed or overpacked in containers.</w:t>
      </w:r>
      <w:r>
        <w:rPr>
          <w:spacing w:val="40"/>
        </w:rPr>
        <w:t xml:space="preserve"> </w:t>
      </w:r>
      <w:r>
        <w:t>Generating activities will insulate battery terminals to protect against short circuits when being transferred for disposal.</w:t>
      </w:r>
    </w:p>
    <w:p w14:paraId="76A618BB" w14:textId="77777777" w:rsidR="0099073E" w:rsidRDefault="0099073E" w:rsidP="0099073E">
      <w:pPr>
        <w:pStyle w:val="BodyText"/>
      </w:pPr>
    </w:p>
    <w:p w14:paraId="5D0FBB10" w14:textId="77777777" w:rsidR="0099073E" w:rsidRDefault="0099073E" w:rsidP="0099073E">
      <w:pPr>
        <w:pStyle w:val="ListParagraph"/>
        <w:numPr>
          <w:ilvl w:val="3"/>
          <w:numId w:val="26"/>
        </w:numPr>
        <w:tabs>
          <w:tab w:val="left" w:pos="2279"/>
        </w:tabs>
        <w:adjustRightInd/>
        <w:ind w:left="800" w:right="454" w:firstLine="1080"/>
      </w:pPr>
      <w:r>
        <w:t>Batteries</w:t>
      </w:r>
      <w:r>
        <w:rPr>
          <w:spacing w:val="-3"/>
        </w:rPr>
        <w:t xml:space="preserve"> </w:t>
      </w:r>
      <w:r>
        <w:t>transferred</w:t>
      </w:r>
      <w:r>
        <w:rPr>
          <w:spacing w:val="-5"/>
        </w:rPr>
        <w:t xml:space="preserve"> </w:t>
      </w:r>
      <w:r>
        <w:t>as</w:t>
      </w:r>
      <w:r>
        <w:rPr>
          <w:spacing w:val="-3"/>
        </w:rPr>
        <w:t xml:space="preserve"> </w:t>
      </w:r>
      <w:r>
        <w:t>HW</w:t>
      </w:r>
      <w:r>
        <w:rPr>
          <w:spacing w:val="-6"/>
        </w:rPr>
        <w:t xml:space="preserve"> </w:t>
      </w:r>
      <w:r>
        <w:t>require</w:t>
      </w:r>
      <w:r>
        <w:rPr>
          <w:spacing w:val="-3"/>
        </w:rPr>
        <w:t xml:space="preserve"> </w:t>
      </w:r>
      <w:r>
        <w:t>a</w:t>
      </w:r>
      <w:r>
        <w:rPr>
          <w:spacing w:val="-3"/>
        </w:rPr>
        <w:t xml:space="preserve"> </w:t>
      </w:r>
      <w:r>
        <w:t>hazardous</w:t>
      </w:r>
      <w:r>
        <w:rPr>
          <w:spacing w:val="-3"/>
        </w:rPr>
        <w:t xml:space="preserve"> </w:t>
      </w:r>
      <w:r>
        <w:t>waste</w:t>
      </w:r>
      <w:r>
        <w:rPr>
          <w:spacing w:val="-3"/>
        </w:rPr>
        <w:t xml:space="preserve"> </w:t>
      </w:r>
      <w:r>
        <w:t>profile</w:t>
      </w:r>
      <w:r>
        <w:rPr>
          <w:spacing w:val="-3"/>
        </w:rPr>
        <w:t xml:space="preserve"> </w:t>
      </w:r>
      <w:r>
        <w:t>sheet</w:t>
      </w:r>
      <w:r>
        <w:rPr>
          <w:spacing w:val="-3"/>
        </w:rPr>
        <w:t xml:space="preserve"> </w:t>
      </w:r>
      <w:r>
        <w:t>(HWPS)</w:t>
      </w:r>
      <w:r>
        <w:rPr>
          <w:spacing w:val="-3"/>
        </w:rPr>
        <w:t xml:space="preserve"> </w:t>
      </w:r>
      <w:r>
        <w:t>and supporting documentation, for example, safety data sheet (SDS).</w:t>
      </w:r>
      <w:r>
        <w:rPr>
          <w:spacing w:val="40"/>
        </w:rPr>
        <w:t xml:space="preserve"> </w:t>
      </w:r>
      <w:r>
        <w:t>Batteries transferred as HM should have an SDS if available from the manufacturer or the Hazardous Material Information Resource System (HMIRS).</w:t>
      </w:r>
      <w:r>
        <w:rPr>
          <w:spacing w:val="40"/>
        </w:rPr>
        <w:t xml:space="preserve"> </w:t>
      </w:r>
      <w:r>
        <w:t>Batteries transferred as UW can have an HWPS or SDS or any other information to identify material hazards.</w:t>
      </w:r>
    </w:p>
    <w:p w14:paraId="3F883BD7" w14:textId="77777777" w:rsidR="0099073E" w:rsidRDefault="0099073E" w:rsidP="0099073E">
      <w:pPr>
        <w:pStyle w:val="ListParagraph"/>
        <w:numPr>
          <w:ilvl w:val="3"/>
          <w:numId w:val="26"/>
        </w:numPr>
        <w:tabs>
          <w:tab w:val="left" w:pos="2265"/>
        </w:tabs>
        <w:adjustRightInd/>
        <w:spacing w:before="275"/>
        <w:ind w:left="799" w:right="584" w:firstLine="1080"/>
      </w:pPr>
      <w:r>
        <w:t>Battery</w:t>
      </w:r>
      <w:r>
        <w:rPr>
          <w:spacing w:val="-4"/>
        </w:rPr>
        <w:t xml:space="preserve"> </w:t>
      </w:r>
      <w:r>
        <w:t>types</w:t>
      </w:r>
      <w:r>
        <w:rPr>
          <w:spacing w:val="-2"/>
        </w:rPr>
        <w:t xml:space="preserve"> </w:t>
      </w:r>
      <w:r>
        <w:t>and</w:t>
      </w:r>
      <w:r>
        <w:rPr>
          <w:spacing w:val="-2"/>
        </w:rPr>
        <w:t xml:space="preserve"> </w:t>
      </w:r>
      <w:r>
        <w:t>chemistries</w:t>
      </w:r>
      <w:r>
        <w:rPr>
          <w:spacing w:val="-2"/>
        </w:rPr>
        <w:t xml:space="preserve"> </w:t>
      </w:r>
      <w:r>
        <w:t>must</w:t>
      </w:r>
      <w:r>
        <w:rPr>
          <w:spacing w:val="-2"/>
        </w:rPr>
        <w:t xml:space="preserve"> </w:t>
      </w:r>
      <w:r>
        <w:t>not</w:t>
      </w:r>
      <w:r>
        <w:rPr>
          <w:spacing w:val="-2"/>
        </w:rPr>
        <w:t xml:space="preserve"> </w:t>
      </w:r>
      <w:r>
        <w:t>be</w:t>
      </w:r>
      <w:r>
        <w:rPr>
          <w:spacing w:val="-3"/>
        </w:rPr>
        <w:t xml:space="preserve"> </w:t>
      </w:r>
      <w:r>
        <w:t>commingled</w:t>
      </w:r>
      <w:r>
        <w:rPr>
          <w:spacing w:val="-2"/>
        </w:rPr>
        <w:t xml:space="preserve"> </w:t>
      </w:r>
      <w:r>
        <w:t>(e.g.,</w:t>
      </w:r>
      <w:r>
        <w:rPr>
          <w:spacing w:val="-2"/>
        </w:rPr>
        <w:t xml:space="preserve"> </w:t>
      </w:r>
      <w:r>
        <w:t>lead-acid</w:t>
      </w:r>
      <w:r>
        <w:rPr>
          <w:spacing w:val="-2"/>
        </w:rPr>
        <w:t xml:space="preserve"> </w:t>
      </w:r>
      <w:r>
        <w:t>batteries should not be commingled with nickel-cadmium or BA-5588/U Lithium-Sulfur Dioxide (</w:t>
      </w:r>
      <w:proofErr w:type="spellStart"/>
      <w:r>
        <w:t>LiI</w:t>
      </w:r>
      <w:proofErr w:type="spellEnd"/>
      <w:r>
        <w:t>- SO2</w:t>
      </w:r>
      <w:r>
        <w:rPr>
          <w:spacing w:val="-3"/>
        </w:rPr>
        <w:t xml:space="preserve"> </w:t>
      </w:r>
      <w:r>
        <w:t>)</w:t>
      </w:r>
      <w:r>
        <w:rPr>
          <w:spacing w:val="-3"/>
        </w:rPr>
        <w:t xml:space="preserve"> </w:t>
      </w:r>
      <w:r>
        <w:t>batteries</w:t>
      </w:r>
      <w:r>
        <w:rPr>
          <w:spacing w:val="-3"/>
        </w:rPr>
        <w:t xml:space="preserve"> </w:t>
      </w:r>
      <w:r>
        <w:t>should</w:t>
      </w:r>
      <w:r>
        <w:rPr>
          <w:spacing w:val="-3"/>
        </w:rPr>
        <w:t xml:space="preserve"> </w:t>
      </w:r>
      <w:r>
        <w:t>not</w:t>
      </w:r>
      <w:r>
        <w:rPr>
          <w:spacing w:val="-3"/>
        </w:rPr>
        <w:t xml:space="preserve"> </w:t>
      </w:r>
      <w:r>
        <w:t>be</w:t>
      </w:r>
      <w:r>
        <w:rPr>
          <w:spacing w:val="-3"/>
        </w:rPr>
        <w:t xml:space="preserve"> </w:t>
      </w:r>
      <w:r>
        <w:t>commingled</w:t>
      </w:r>
      <w:r>
        <w:rPr>
          <w:spacing w:val="-3"/>
        </w:rPr>
        <w:t xml:space="preserve"> </w:t>
      </w:r>
      <w:r>
        <w:t>with</w:t>
      </w:r>
      <w:r>
        <w:rPr>
          <w:spacing w:val="-5"/>
        </w:rPr>
        <w:t xml:space="preserve"> </w:t>
      </w:r>
      <w:r>
        <w:t>BA-5590/U</w:t>
      </w:r>
      <w:r>
        <w:rPr>
          <w:spacing w:val="-4"/>
        </w:rPr>
        <w:t xml:space="preserve"> </w:t>
      </w:r>
      <w:r>
        <w:t>or</w:t>
      </w:r>
      <w:r>
        <w:rPr>
          <w:spacing w:val="-3"/>
        </w:rPr>
        <w:t xml:space="preserve"> </w:t>
      </w:r>
      <w:r>
        <w:t>BA-5598/U</w:t>
      </w:r>
      <w:r>
        <w:rPr>
          <w:spacing w:val="-4"/>
        </w:rPr>
        <w:t xml:space="preserve"> </w:t>
      </w:r>
      <w:r>
        <w:t>LI-SO2</w:t>
      </w:r>
      <w:r>
        <w:rPr>
          <w:spacing w:val="-3"/>
        </w:rPr>
        <w:t xml:space="preserve"> </w:t>
      </w:r>
      <w:r>
        <w:t>batteries</w:t>
      </w:r>
      <w:r>
        <w:rPr>
          <w:spacing w:val="-3"/>
        </w:rPr>
        <w:t xml:space="preserve"> </w:t>
      </w:r>
      <w:r>
        <w:t>or any combination thereof).</w:t>
      </w:r>
    </w:p>
    <w:p w14:paraId="67C78D02" w14:textId="77777777" w:rsidR="002A62C1" w:rsidRDefault="002A62C1" w:rsidP="002A62C1">
      <w:pPr>
        <w:pStyle w:val="ListParagraph"/>
        <w:tabs>
          <w:tab w:val="left" w:pos="1919"/>
        </w:tabs>
        <w:adjustRightInd/>
        <w:ind w:left="1520" w:right="468" w:firstLine="0"/>
      </w:pPr>
    </w:p>
    <w:p w14:paraId="62A5425B" w14:textId="4C78C0B1" w:rsidR="0099073E" w:rsidRDefault="00D20867" w:rsidP="00864406">
      <w:pPr>
        <w:pStyle w:val="ListParagraph"/>
        <w:numPr>
          <w:ilvl w:val="2"/>
          <w:numId w:val="26"/>
        </w:numPr>
        <w:tabs>
          <w:tab w:val="left" w:pos="1919"/>
        </w:tabs>
        <w:adjustRightInd/>
        <w:ind w:left="800" w:right="468" w:firstLine="720"/>
      </w:pPr>
      <w:r>
        <w:t xml:space="preserve">DLA Disposition Services sites will </w:t>
      </w:r>
      <w:r w:rsidR="001F1B9E">
        <w:t xml:space="preserve">only </w:t>
      </w:r>
      <w:r>
        <w:t xml:space="preserve">accept custody of HW batteries </w:t>
      </w:r>
      <w:r w:rsidR="002A62C1">
        <w:t>as a receipt</w:t>
      </w:r>
      <w:r w:rsidR="00650FE9">
        <w:t>-</w:t>
      </w:r>
      <w:r w:rsidR="002A62C1">
        <w:t>in</w:t>
      </w:r>
      <w:r w:rsidR="00650FE9">
        <w:t xml:space="preserve">- </w:t>
      </w:r>
      <w:r w:rsidR="002A62C1">
        <w:t>place</w:t>
      </w:r>
      <w:r w:rsidR="00C7717D">
        <w:t>,</w:t>
      </w:r>
      <w:r>
        <w:t xml:space="preserve"> </w:t>
      </w:r>
      <w:r w:rsidR="00C7717D">
        <w:t xml:space="preserve">DLA Disposition Services </w:t>
      </w:r>
      <w:r w:rsidR="001F1B9E">
        <w:t xml:space="preserve">as </w:t>
      </w:r>
      <w:r>
        <w:t>site</w:t>
      </w:r>
      <w:r w:rsidR="001F1B9E">
        <w:t>s</w:t>
      </w:r>
      <w:r>
        <w:t xml:space="preserve"> </w:t>
      </w:r>
      <w:r w:rsidR="001F1B9E">
        <w:t xml:space="preserve">do not </w:t>
      </w:r>
      <w:r w:rsidR="00D2730B">
        <w:t>possess</w:t>
      </w:r>
      <w:r>
        <w:t xml:space="preserve"> conforming storage areas that comply with applicable</w:t>
      </w:r>
      <w:r w:rsidRPr="002252C2">
        <w:rPr>
          <w:spacing w:val="-4"/>
        </w:rPr>
        <w:t xml:space="preserve"> </w:t>
      </w:r>
      <w:r>
        <w:t>Federal</w:t>
      </w:r>
      <w:r w:rsidRPr="002252C2">
        <w:rPr>
          <w:spacing w:val="-4"/>
        </w:rPr>
        <w:t xml:space="preserve"> </w:t>
      </w:r>
      <w:r>
        <w:t>and</w:t>
      </w:r>
      <w:r w:rsidRPr="002252C2">
        <w:rPr>
          <w:spacing w:val="-4"/>
        </w:rPr>
        <w:t xml:space="preserve"> </w:t>
      </w:r>
      <w:r>
        <w:t>State</w:t>
      </w:r>
      <w:r w:rsidRPr="002252C2">
        <w:rPr>
          <w:spacing w:val="-4"/>
        </w:rPr>
        <w:t xml:space="preserve"> </w:t>
      </w:r>
      <w:r>
        <w:t>Resource</w:t>
      </w:r>
      <w:r w:rsidRPr="002252C2">
        <w:rPr>
          <w:spacing w:val="-4"/>
        </w:rPr>
        <w:t xml:space="preserve"> </w:t>
      </w:r>
      <w:r>
        <w:t>Conservation</w:t>
      </w:r>
      <w:r w:rsidRPr="002252C2">
        <w:rPr>
          <w:spacing w:val="-4"/>
        </w:rPr>
        <w:t xml:space="preserve"> </w:t>
      </w:r>
      <w:r>
        <w:t>and</w:t>
      </w:r>
      <w:r w:rsidRPr="002252C2">
        <w:rPr>
          <w:spacing w:val="-4"/>
        </w:rPr>
        <w:t xml:space="preserve"> </w:t>
      </w:r>
      <w:r>
        <w:t>Recovery</w:t>
      </w:r>
      <w:r w:rsidRPr="002252C2">
        <w:rPr>
          <w:spacing w:val="-4"/>
        </w:rPr>
        <w:t xml:space="preserve"> </w:t>
      </w:r>
      <w:r>
        <w:t>Act</w:t>
      </w:r>
      <w:r w:rsidRPr="002252C2">
        <w:rPr>
          <w:spacing w:val="-4"/>
        </w:rPr>
        <w:t xml:space="preserve"> </w:t>
      </w:r>
      <w:r>
        <w:t>(RCRA)</w:t>
      </w:r>
      <w:r w:rsidRPr="002252C2">
        <w:rPr>
          <w:spacing w:val="-4"/>
        </w:rPr>
        <w:t xml:space="preserve"> </w:t>
      </w:r>
      <w:r>
        <w:t>requirements</w:t>
      </w:r>
      <w:r w:rsidRPr="002252C2">
        <w:rPr>
          <w:spacing w:val="-4"/>
        </w:rPr>
        <w:t xml:space="preserve"> </w:t>
      </w:r>
      <w:r>
        <w:t xml:space="preserve">in </w:t>
      </w:r>
      <w:r w:rsidRPr="002252C2">
        <w:rPr>
          <w:highlight w:val="cyan"/>
        </w:rPr>
        <w:t>Sections 6901 et seq of Title 42, U.S.C.</w:t>
      </w:r>
      <w:r w:rsidR="00C64957">
        <w:t xml:space="preserve">.  </w:t>
      </w:r>
      <w:r w:rsidR="009B32F6">
        <w:t>The physical r</w:t>
      </w:r>
      <w:r w:rsidR="002252C2">
        <w:t xml:space="preserve">emoval </w:t>
      </w:r>
      <w:r w:rsidR="009B32F6">
        <w:t xml:space="preserve">of the batteries for </w:t>
      </w:r>
      <w:r w:rsidR="00C64957">
        <w:t xml:space="preserve">disposal will be coordinated </w:t>
      </w:r>
      <w:r w:rsidR="009B32F6">
        <w:t xml:space="preserve">by DLA </w:t>
      </w:r>
      <w:r w:rsidR="0099073E">
        <w:t xml:space="preserve">and the </w:t>
      </w:r>
      <w:r w:rsidR="009B32F6">
        <w:t>Generator.</w:t>
      </w:r>
    </w:p>
    <w:p w14:paraId="78EF8AE6" w14:textId="77777777" w:rsidR="0099073E" w:rsidRDefault="0099073E" w:rsidP="0099073E">
      <w:pPr>
        <w:pStyle w:val="ListParagraph"/>
      </w:pPr>
    </w:p>
    <w:p w14:paraId="1ADF4F51" w14:textId="77777777" w:rsidR="00864406" w:rsidRDefault="00864406" w:rsidP="00864406">
      <w:pPr>
        <w:pStyle w:val="BodyText"/>
      </w:pPr>
    </w:p>
    <w:p w14:paraId="03F28748" w14:textId="77777777" w:rsidR="00864406" w:rsidRDefault="00864406" w:rsidP="00864406">
      <w:pPr>
        <w:pStyle w:val="ListParagraph"/>
        <w:numPr>
          <w:ilvl w:val="1"/>
          <w:numId w:val="26"/>
        </w:numPr>
        <w:tabs>
          <w:tab w:val="left" w:pos="1460"/>
        </w:tabs>
        <w:adjustRightInd/>
        <w:ind w:left="1460" w:hanging="300"/>
      </w:pPr>
      <w:r>
        <w:rPr>
          <w:u w:val="single"/>
        </w:rPr>
        <w:t>Lead</w:t>
      </w:r>
      <w:r>
        <w:rPr>
          <w:spacing w:val="-4"/>
          <w:u w:val="single"/>
        </w:rPr>
        <w:t xml:space="preserve"> </w:t>
      </w:r>
      <w:r>
        <w:rPr>
          <w:u w:val="single"/>
        </w:rPr>
        <w:t>Acid</w:t>
      </w:r>
      <w:r>
        <w:rPr>
          <w:spacing w:val="-2"/>
          <w:u w:val="single"/>
        </w:rPr>
        <w:t xml:space="preserve"> </w:t>
      </w:r>
      <w:r>
        <w:rPr>
          <w:u w:val="single"/>
        </w:rPr>
        <w:t>Batteries</w:t>
      </w:r>
      <w:r>
        <w:t>.</w:t>
      </w:r>
      <w:r>
        <w:rPr>
          <w:spacing w:val="55"/>
        </w:rPr>
        <w:t xml:space="preserve"> </w:t>
      </w:r>
      <w:r>
        <w:t>This</w:t>
      </w:r>
      <w:r>
        <w:rPr>
          <w:spacing w:val="-1"/>
        </w:rPr>
        <w:t xml:space="preserve"> </w:t>
      </w:r>
      <w:r>
        <w:t>includes</w:t>
      </w:r>
      <w:r>
        <w:rPr>
          <w:spacing w:val="-2"/>
        </w:rPr>
        <w:t xml:space="preserve"> </w:t>
      </w:r>
      <w:r>
        <w:t>sealed</w:t>
      </w:r>
      <w:r>
        <w:rPr>
          <w:spacing w:val="-3"/>
        </w:rPr>
        <w:t xml:space="preserve"> </w:t>
      </w:r>
      <w:r>
        <w:t>automotive</w:t>
      </w:r>
      <w:r>
        <w:rPr>
          <w:spacing w:val="-1"/>
        </w:rPr>
        <w:t xml:space="preserve"> </w:t>
      </w:r>
      <w:r>
        <w:rPr>
          <w:spacing w:val="-2"/>
        </w:rPr>
        <w:t>batteries.</w:t>
      </w:r>
    </w:p>
    <w:p w14:paraId="0A3C991F" w14:textId="77777777" w:rsidR="00864406" w:rsidRDefault="00864406" w:rsidP="00864406">
      <w:pPr>
        <w:pStyle w:val="BodyText"/>
      </w:pPr>
    </w:p>
    <w:p w14:paraId="51CAE412" w14:textId="0CCC848E" w:rsidR="00864406" w:rsidRDefault="00864406" w:rsidP="00864406">
      <w:pPr>
        <w:pStyle w:val="ListParagraph"/>
        <w:numPr>
          <w:ilvl w:val="2"/>
          <w:numId w:val="26"/>
        </w:numPr>
        <w:tabs>
          <w:tab w:val="left" w:pos="1919"/>
        </w:tabs>
        <w:adjustRightInd/>
        <w:ind w:left="800" w:right="567" w:firstLine="720"/>
      </w:pPr>
      <w:r>
        <w:t>DLA</w:t>
      </w:r>
      <w:r>
        <w:rPr>
          <w:spacing w:val="-5"/>
        </w:rPr>
        <w:t xml:space="preserve"> </w:t>
      </w:r>
      <w:r>
        <w:t>Disposition</w:t>
      </w:r>
      <w:r>
        <w:rPr>
          <w:spacing w:val="-4"/>
        </w:rPr>
        <w:t xml:space="preserve"> </w:t>
      </w:r>
      <w:r>
        <w:t>Services</w:t>
      </w:r>
      <w:r>
        <w:rPr>
          <w:spacing w:val="-6"/>
        </w:rPr>
        <w:t xml:space="preserve"> </w:t>
      </w:r>
      <w:r>
        <w:t>sites</w:t>
      </w:r>
      <w:r>
        <w:rPr>
          <w:spacing w:val="-5"/>
        </w:rPr>
        <w:t xml:space="preserve"> </w:t>
      </w:r>
      <w:r>
        <w:t>will</w:t>
      </w:r>
      <w:r>
        <w:rPr>
          <w:spacing w:val="-4"/>
        </w:rPr>
        <w:t xml:space="preserve"> </w:t>
      </w:r>
      <w:r>
        <w:t>accept</w:t>
      </w:r>
      <w:r>
        <w:rPr>
          <w:spacing w:val="-4"/>
        </w:rPr>
        <w:t xml:space="preserve"> </w:t>
      </w:r>
      <w:r>
        <w:t>custody</w:t>
      </w:r>
      <w:r>
        <w:rPr>
          <w:spacing w:val="-4"/>
        </w:rPr>
        <w:t xml:space="preserve"> </w:t>
      </w:r>
      <w:r>
        <w:t>of</w:t>
      </w:r>
      <w:r>
        <w:rPr>
          <w:spacing w:val="-5"/>
        </w:rPr>
        <w:t xml:space="preserve"> </w:t>
      </w:r>
      <w:r>
        <w:t>undrained</w:t>
      </w:r>
      <w:r>
        <w:rPr>
          <w:spacing w:val="-4"/>
        </w:rPr>
        <w:t xml:space="preserve"> </w:t>
      </w:r>
      <w:r>
        <w:t>lead-acid batteries, provided compliant storage is available, i.e., ensures protection from freezing, rupturing, and contamination of storage areas or surface water.</w:t>
      </w:r>
      <w:r>
        <w:rPr>
          <w:spacing w:val="40"/>
        </w:rPr>
        <w:t xml:space="preserve"> </w:t>
      </w:r>
      <w:r>
        <w:t>Generating activities are not</w:t>
      </w:r>
    </w:p>
    <w:p w14:paraId="6F9C6E0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5F35635F" w14:textId="77777777" w:rsidR="00864406" w:rsidRDefault="00864406" w:rsidP="00864406">
      <w:pPr>
        <w:pStyle w:val="BodyText"/>
        <w:spacing w:before="173"/>
        <w:ind w:left="799"/>
      </w:pPr>
      <w:r>
        <w:t>required</w:t>
      </w:r>
      <w:r>
        <w:rPr>
          <w:spacing w:val="-3"/>
        </w:rPr>
        <w:t xml:space="preserve"> </w:t>
      </w:r>
      <w:r>
        <w:t>to</w:t>
      </w:r>
      <w:r>
        <w:rPr>
          <w:spacing w:val="-3"/>
        </w:rPr>
        <w:t xml:space="preserve"> </w:t>
      </w:r>
      <w:r>
        <w:t>drain</w:t>
      </w:r>
      <w:r>
        <w:rPr>
          <w:spacing w:val="-5"/>
        </w:rPr>
        <w:t xml:space="preserve"> </w:t>
      </w:r>
      <w:r>
        <w:t>these</w:t>
      </w:r>
      <w:r>
        <w:rPr>
          <w:spacing w:val="-3"/>
        </w:rPr>
        <w:t xml:space="preserve"> </w:t>
      </w:r>
      <w:r>
        <w:t>batteries</w:t>
      </w:r>
      <w:r>
        <w:rPr>
          <w:spacing w:val="-3"/>
        </w:rPr>
        <w:t xml:space="preserve"> </w:t>
      </w:r>
      <w:r>
        <w:t>before</w:t>
      </w:r>
      <w:r>
        <w:rPr>
          <w:spacing w:val="-3"/>
        </w:rPr>
        <w:t xml:space="preserve"> </w:t>
      </w:r>
      <w:r>
        <w:t>turn-in</w:t>
      </w:r>
      <w:r>
        <w:rPr>
          <w:spacing w:val="-3"/>
        </w:rPr>
        <w:t xml:space="preserve"> </w:t>
      </w:r>
      <w:r>
        <w:t>if</w:t>
      </w:r>
      <w:r>
        <w:rPr>
          <w:spacing w:val="-4"/>
        </w:rPr>
        <w:t xml:space="preserve"> </w:t>
      </w:r>
      <w:r>
        <w:t>the</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site</w:t>
      </w:r>
      <w:r>
        <w:rPr>
          <w:spacing w:val="-3"/>
        </w:rPr>
        <w:t xml:space="preserve"> </w:t>
      </w:r>
      <w:r>
        <w:t>has</w:t>
      </w:r>
      <w:r>
        <w:rPr>
          <w:spacing w:val="-3"/>
        </w:rPr>
        <w:t xml:space="preserve"> </w:t>
      </w:r>
      <w:r>
        <w:t xml:space="preserve">compliant </w:t>
      </w:r>
      <w:r>
        <w:rPr>
          <w:spacing w:val="-2"/>
        </w:rPr>
        <w:t>storage.</w:t>
      </w:r>
    </w:p>
    <w:p w14:paraId="1E321E23" w14:textId="77777777" w:rsidR="00864406" w:rsidRDefault="00864406" w:rsidP="00864406">
      <w:pPr>
        <w:pStyle w:val="ListParagraph"/>
        <w:numPr>
          <w:ilvl w:val="2"/>
          <w:numId w:val="26"/>
        </w:numPr>
        <w:tabs>
          <w:tab w:val="left" w:pos="1919"/>
        </w:tabs>
        <w:adjustRightInd/>
        <w:spacing w:before="276"/>
        <w:ind w:left="800" w:right="407" w:firstLine="720"/>
      </w:pPr>
      <w:r>
        <w:t>Batteries will be secured on pallets; terminals must be protected from external short circuits by proper stacking.</w:t>
      </w:r>
      <w:r>
        <w:rPr>
          <w:spacing w:val="40"/>
        </w:rPr>
        <w:t xml:space="preserve"> </w:t>
      </w:r>
      <w:r>
        <w:t>Batteries placed on pallets must be secured regardless of height by methods</w:t>
      </w:r>
      <w:r>
        <w:rPr>
          <w:spacing w:val="-3"/>
        </w:rPr>
        <w:t xml:space="preserve"> </w:t>
      </w:r>
      <w:r>
        <w:t>that</w:t>
      </w:r>
      <w:r>
        <w:rPr>
          <w:spacing w:val="-3"/>
        </w:rPr>
        <w:t xml:space="preserve"> </w:t>
      </w:r>
      <w:r>
        <w:t>protect</w:t>
      </w:r>
      <w:r>
        <w:rPr>
          <w:spacing w:val="-3"/>
        </w:rPr>
        <w:t xml:space="preserve"> </w:t>
      </w:r>
      <w:r>
        <w:t>against</w:t>
      </w:r>
      <w:r>
        <w:rPr>
          <w:spacing w:val="-3"/>
        </w:rPr>
        <w:t xml:space="preserve"> </w:t>
      </w:r>
      <w:r>
        <w:t>short</w:t>
      </w:r>
      <w:r>
        <w:rPr>
          <w:spacing w:val="-3"/>
        </w:rPr>
        <w:t xml:space="preserve"> </w:t>
      </w:r>
      <w:r>
        <w:t>circuits</w:t>
      </w:r>
      <w:r>
        <w:rPr>
          <w:spacing w:val="-4"/>
        </w:rPr>
        <w:t xml:space="preserve"> </w:t>
      </w:r>
      <w:r>
        <w:t>and</w:t>
      </w:r>
      <w:r>
        <w:rPr>
          <w:spacing w:val="-3"/>
        </w:rPr>
        <w:t xml:space="preserve"> </w:t>
      </w:r>
      <w:r>
        <w:t>firmly</w:t>
      </w:r>
      <w:r>
        <w:rPr>
          <w:spacing w:val="-3"/>
        </w:rPr>
        <w:t xml:space="preserve"> </w:t>
      </w:r>
      <w:r>
        <w:t>secures</w:t>
      </w:r>
      <w:r>
        <w:rPr>
          <w:spacing w:val="-3"/>
        </w:rPr>
        <w:t xml:space="preserve"> </w:t>
      </w:r>
      <w:r>
        <w:t>the</w:t>
      </w:r>
      <w:r>
        <w:rPr>
          <w:spacing w:val="-3"/>
        </w:rPr>
        <w:t xml:space="preserve"> </w:t>
      </w:r>
      <w:r>
        <w:t>batteries</w:t>
      </w:r>
      <w:r>
        <w:rPr>
          <w:spacing w:val="-4"/>
        </w:rPr>
        <w:t xml:space="preserve"> </w:t>
      </w:r>
      <w:r>
        <w:t>to</w:t>
      </w:r>
      <w:r>
        <w:rPr>
          <w:spacing w:val="-3"/>
        </w:rPr>
        <w:t xml:space="preserve"> </w:t>
      </w:r>
      <w:r>
        <w:t>the</w:t>
      </w:r>
      <w:r>
        <w:rPr>
          <w:spacing w:val="-3"/>
        </w:rPr>
        <w:t xml:space="preserve"> </w:t>
      </w:r>
      <w:r>
        <w:t>pallet.</w:t>
      </w:r>
      <w:r>
        <w:rPr>
          <w:spacing w:val="40"/>
        </w:rPr>
        <w:t xml:space="preserve"> </w:t>
      </w:r>
      <w:r>
        <w:t>Batteries stacked on pallets must not use the battery terminals to support weight.</w:t>
      </w:r>
    </w:p>
    <w:p w14:paraId="03BAEA67" w14:textId="77777777" w:rsidR="00864406" w:rsidRDefault="00864406" w:rsidP="00864406">
      <w:pPr>
        <w:pStyle w:val="ListParagraph"/>
        <w:numPr>
          <w:ilvl w:val="1"/>
          <w:numId w:val="26"/>
        </w:numPr>
        <w:tabs>
          <w:tab w:val="left" w:pos="1446"/>
        </w:tabs>
        <w:adjustRightInd/>
        <w:spacing w:before="276"/>
        <w:ind w:left="1446" w:hanging="286"/>
      </w:pPr>
      <w:r>
        <w:rPr>
          <w:u w:val="single"/>
        </w:rPr>
        <w:t>Lithium</w:t>
      </w:r>
      <w:r>
        <w:rPr>
          <w:spacing w:val="-4"/>
          <w:u w:val="single"/>
        </w:rPr>
        <w:t xml:space="preserve"> </w:t>
      </w:r>
      <w:r>
        <w:rPr>
          <w:u w:val="single"/>
        </w:rPr>
        <w:t>Sulfur</w:t>
      </w:r>
      <w:r>
        <w:rPr>
          <w:spacing w:val="-1"/>
          <w:u w:val="single"/>
        </w:rPr>
        <w:t xml:space="preserve"> </w:t>
      </w:r>
      <w:r>
        <w:rPr>
          <w:u w:val="single"/>
        </w:rPr>
        <w:t>Dioxide</w:t>
      </w:r>
      <w:r>
        <w:rPr>
          <w:spacing w:val="-1"/>
          <w:u w:val="single"/>
        </w:rPr>
        <w:t xml:space="preserve"> </w:t>
      </w:r>
      <w:r>
        <w:rPr>
          <w:spacing w:val="-2"/>
          <w:u w:val="single"/>
        </w:rPr>
        <w:t>Batteries</w:t>
      </w:r>
    </w:p>
    <w:p w14:paraId="34BF220C" w14:textId="77777777" w:rsidR="00864406" w:rsidRDefault="00864406" w:rsidP="00864406">
      <w:pPr>
        <w:pStyle w:val="BodyText"/>
      </w:pPr>
    </w:p>
    <w:p w14:paraId="2389FBC8" w14:textId="77777777" w:rsidR="00864406" w:rsidRDefault="00864406" w:rsidP="00864406">
      <w:pPr>
        <w:pStyle w:val="ListParagraph"/>
        <w:numPr>
          <w:ilvl w:val="2"/>
          <w:numId w:val="26"/>
        </w:numPr>
        <w:tabs>
          <w:tab w:val="left" w:pos="1918"/>
        </w:tabs>
        <w:adjustRightInd/>
        <w:ind w:left="799" w:right="546" w:firstLine="720"/>
      </w:pPr>
      <w:r>
        <w:t>Lithium batteries that have a complete discharge device (CDD) and have been properly discharged do not possess the characteristic of ignitability or reactivity.</w:t>
      </w:r>
      <w:r>
        <w:rPr>
          <w:spacing w:val="40"/>
        </w:rPr>
        <w:t xml:space="preserve"> </w:t>
      </w:r>
      <w:r>
        <w:t>Lithium batteries</w:t>
      </w:r>
      <w:r>
        <w:rPr>
          <w:spacing w:val="-3"/>
        </w:rPr>
        <w:t xml:space="preserve"> </w:t>
      </w:r>
      <w:r>
        <w:t>that</w:t>
      </w:r>
      <w:r>
        <w:rPr>
          <w:spacing w:val="-3"/>
        </w:rPr>
        <w:t xml:space="preserve"> </w:t>
      </w:r>
      <w:r>
        <w:t>do</w:t>
      </w:r>
      <w:r>
        <w:rPr>
          <w:spacing w:val="-3"/>
        </w:rPr>
        <w:t xml:space="preserve"> </w:t>
      </w:r>
      <w:r>
        <w:t>not</w:t>
      </w:r>
      <w:r>
        <w:rPr>
          <w:spacing w:val="-3"/>
        </w:rPr>
        <w:t xml:space="preserve"> </w:t>
      </w:r>
      <w:r>
        <w:t>contain</w:t>
      </w:r>
      <w:r>
        <w:rPr>
          <w:spacing w:val="-3"/>
        </w:rPr>
        <w:t xml:space="preserve"> </w:t>
      </w:r>
      <w:r>
        <w:t>a</w:t>
      </w:r>
      <w:r>
        <w:rPr>
          <w:spacing w:val="-3"/>
        </w:rPr>
        <w:t xml:space="preserve"> </w:t>
      </w:r>
      <w:r>
        <w:t>CDD</w:t>
      </w:r>
      <w:r>
        <w:rPr>
          <w:spacing w:val="-4"/>
        </w:rPr>
        <w:t xml:space="preserve"> </w:t>
      </w:r>
      <w:r>
        <w:t>cannot</w:t>
      </w:r>
      <w:r>
        <w:rPr>
          <w:spacing w:val="-3"/>
        </w:rPr>
        <w:t xml:space="preserve"> </w:t>
      </w:r>
      <w:r>
        <w:t>be</w:t>
      </w:r>
      <w:r>
        <w:rPr>
          <w:spacing w:val="-3"/>
        </w:rPr>
        <w:t xml:space="preserve"> </w:t>
      </w:r>
      <w:r>
        <w:t>completely</w:t>
      </w:r>
      <w:r>
        <w:rPr>
          <w:spacing w:val="-3"/>
        </w:rPr>
        <w:t xml:space="preserve"> </w:t>
      </w:r>
      <w:r>
        <w:t>discharged</w:t>
      </w:r>
      <w:r>
        <w:rPr>
          <w:spacing w:val="-3"/>
        </w:rPr>
        <w:t xml:space="preserve"> </w:t>
      </w:r>
      <w:r>
        <w:t>and</w:t>
      </w:r>
      <w:r>
        <w:rPr>
          <w:spacing w:val="-4"/>
        </w:rPr>
        <w:t xml:space="preserve"> </w:t>
      </w:r>
      <w:r>
        <w:t>are</w:t>
      </w:r>
      <w:r>
        <w:rPr>
          <w:spacing w:val="-3"/>
        </w:rPr>
        <w:t xml:space="preserve"> </w:t>
      </w:r>
      <w:r>
        <w:t>still</w:t>
      </w:r>
      <w:r>
        <w:rPr>
          <w:spacing w:val="-3"/>
        </w:rPr>
        <w:t xml:space="preserve"> </w:t>
      </w:r>
      <w:r>
        <w:t>considered</w:t>
      </w:r>
      <w:r>
        <w:rPr>
          <w:spacing w:val="-4"/>
        </w:rPr>
        <w:t xml:space="preserve"> </w:t>
      </w:r>
      <w:r>
        <w:t>as reactive.</w:t>
      </w:r>
      <w:r>
        <w:rPr>
          <w:spacing w:val="40"/>
        </w:rPr>
        <w:t xml:space="preserve"> </w:t>
      </w:r>
      <w:r>
        <w:t>Consult the current TB for guidance on what constitutes proper discharge.</w:t>
      </w:r>
    </w:p>
    <w:p w14:paraId="7F8CDDD3" w14:textId="77777777" w:rsidR="00864406" w:rsidRDefault="00864406" w:rsidP="00864406">
      <w:pPr>
        <w:pStyle w:val="BodyText"/>
      </w:pPr>
    </w:p>
    <w:p w14:paraId="5A26F45E" w14:textId="77777777" w:rsidR="00864406" w:rsidRDefault="00864406" w:rsidP="00864406">
      <w:pPr>
        <w:pStyle w:val="ListParagraph"/>
        <w:numPr>
          <w:ilvl w:val="2"/>
          <w:numId w:val="26"/>
        </w:numPr>
        <w:tabs>
          <w:tab w:val="left" w:pos="1919"/>
        </w:tabs>
        <w:adjustRightInd/>
        <w:ind w:left="800" w:right="415" w:firstLine="720"/>
      </w:pPr>
      <w:r>
        <w:t>Lithium-sulfur dioxide batteries with CDD contain a discharge switch which, when activated,</w:t>
      </w:r>
      <w:r>
        <w:rPr>
          <w:spacing w:val="-3"/>
        </w:rPr>
        <w:t xml:space="preserve"> </w:t>
      </w:r>
      <w:r>
        <w:t>usually</w:t>
      </w:r>
      <w:r>
        <w:rPr>
          <w:spacing w:val="-5"/>
        </w:rPr>
        <w:t xml:space="preserve"> </w:t>
      </w:r>
      <w:r>
        <w:t>renders</w:t>
      </w:r>
      <w:r>
        <w:rPr>
          <w:spacing w:val="-3"/>
        </w:rPr>
        <w:t xml:space="preserve"> </w:t>
      </w:r>
      <w:r>
        <w:t>the</w:t>
      </w:r>
      <w:r>
        <w:rPr>
          <w:spacing w:val="-3"/>
        </w:rPr>
        <w:t xml:space="preserve"> </w:t>
      </w:r>
      <w:r>
        <w:t>battery</w:t>
      </w:r>
      <w:r>
        <w:rPr>
          <w:spacing w:val="-5"/>
        </w:rPr>
        <w:t xml:space="preserve"> </w:t>
      </w:r>
      <w:r>
        <w:t>non-hazardous</w:t>
      </w:r>
      <w:r>
        <w:rPr>
          <w:spacing w:val="-3"/>
        </w:rPr>
        <w:t xml:space="preserve"> </w:t>
      </w:r>
      <w:r>
        <w:t>for</w:t>
      </w:r>
      <w:r>
        <w:rPr>
          <w:spacing w:val="-3"/>
        </w:rPr>
        <w:t xml:space="preserve"> </w:t>
      </w:r>
      <w:r>
        <w:t>reactivity</w:t>
      </w:r>
      <w:r>
        <w:rPr>
          <w:spacing w:val="-3"/>
        </w:rPr>
        <w:t xml:space="preserve"> </w:t>
      </w:r>
      <w:r>
        <w:t>by</w:t>
      </w:r>
      <w:r>
        <w:rPr>
          <w:spacing w:val="-3"/>
        </w:rPr>
        <w:t xml:space="preserve"> </w:t>
      </w:r>
      <w:r>
        <w:t>RCRA</w:t>
      </w:r>
      <w:r>
        <w:rPr>
          <w:spacing w:val="-4"/>
        </w:rPr>
        <w:t xml:space="preserve"> </w:t>
      </w:r>
      <w:r>
        <w:t>definition.</w:t>
      </w:r>
      <w:r>
        <w:rPr>
          <w:spacing w:val="40"/>
        </w:rPr>
        <w:t xml:space="preserve"> </w:t>
      </w:r>
      <w:r>
        <w:t>To</w:t>
      </w:r>
      <w:r>
        <w:rPr>
          <w:spacing w:val="-3"/>
        </w:rPr>
        <w:t xml:space="preserve"> </w:t>
      </w:r>
      <w:r>
        <w:t>turn- in</w:t>
      </w:r>
      <w:r>
        <w:rPr>
          <w:spacing w:val="-1"/>
        </w:rPr>
        <w:t xml:space="preserve"> </w:t>
      </w:r>
      <w:r>
        <w:t>a</w:t>
      </w:r>
      <w:r>
        <w:rPr>
          <w:spacing w:val="-1"/>
        </w:rPr>
        <w:t xml:space="preserve"> </w:t>
      </w:r>
      <w:r>
        <w:t>lithium-sulfur</w:t>
      </w:r>
      <w:r>
        <w:rPr>
          <w:spacing w:val="-1"/>
        </w:rPr>
        <w:t xml:space="preserve"> </w:t>
      </w:r>
      <w:r>
        <w:t>dioxide</w:t>
      </w:r>
      <w:r>
        <w:rPr>
          <w:spacing w:val="-1"/>
        </w:rPr>
        <w:t xml:space="preserve"> </w:t>
      </w:r>
      <w:r>
        <w:t>battery</w:t>
      </w:r>
      <w:r>
        <w:rPr>
          <w:spacing w:val="-1"/>
        </w:rPr>
        <w:t xml:space="preserve"> </w:t>
      </w:r>
      <w:r>
        <w:t>with</w:t>
      </w:r>
      <w:r>
        <w:rPr>
          <w:spacing w:val="-1"/>
        </w:rPr>
        <w:t xml:space="preserve"> </w:t>
      </w:r>
      <w:r>
        <w:t>a</w:t>
      </w:r>
      <w:r>
        <w:rPr>
          <w:spacing w:val="-1"/>
        </w:rPr>
        <w:t xml:space="preserve"> </w:t>
      </w:r>
      <w:r>
        <w:t>CDD</w:t>
      </w:r>
      <w:r>
        <w:rPr>
          <w:spacing w:val="-2"/>
        </w:rPr>
        <w:t xml:space="preserve"> </w:t>
      </w:r>
      <w:r>
        <w:t>as</w:t>
      </w:r>
      <w:r>
        <w:rPr>
          <w:spacing w:val="-1"/>
        </w:rPr>
        <w:t xml:space="preserve"> </w:t>
      </w:r>
      <w:r>
        <w:t>non-hazardous,</w:t>
      </w:r>
      <w:r>
        <w:rPr>
          <w:spacing w:val="-1"/>
        </w:rPr>
        <w:t xml:space="preserve"> </w:t>
      </w:r>
      <w:r>
        <w:t>generators</w:t>
      </w:r>
      <w:r>
        <w:rPr>
          <w:spacing w:val="-1"/>
        </w:rPr>
        <w:t xml:space="preserve"> </w:t>
      </w:r>
      <w:r>
        <w:t>must</w:t>
      </w:r>
      <w:r>
        <w:rPr>
          <w:spacing w:val="-1"/>
        </w:rPr>
        <w:t xml:space="preserve"> </w:t>
      </w:r>
      <w:r>
        <w:t>verify</w:t>
      </w:r>
      <w:r>
        <w:rPr>
          <w:spacing w:val="-1"/>
        </w:rPr>
        <w:t xml:space="preserve"> </w:t>
      </w:r>
      <w:r>
        <w:t>that</w:t>
      </w:r>
      <w:r>
        <w:rPr>
          <w:spacing w:val="-2"/>
        </w:rPr>
        <w:t xml:space="preserve"> </w:t>
      </w:r>
      <w:r>
        <w:t>the battery was discharged in accordance with technical instructions.</w:t>
      </w:r>
    </w:p>
    <w:p w14:paraId="237998C9" w14:textId="77777777" w:rsidR="00864406" w:rsidRDefault="00864406" w:rsidP="00864406">
      <w:pPr>
        <w:pStyle w:val="BodyText"/>
      </w:pPr>
    </w:p>
    <w:p w14:paraId="0AE71A4F" w14:textId="77777777" w:rsidR="00864406" w:rsidRDefault="00864406" w:rsidP="00864406">
      <w:pPr>
        <w:pStyle w:val="ListParagraph"/>
        <w:numPr>
          <w:ilvl w:val="1"/>
          <w:numId w:val="26"/>
        </w:numPr>
        <w:tabs>
          <w:tab w:val="left" w:pos="1460"/>
        </w:tabs>
        <w:adjustRightInd/>
        <w:ind w:left="1460" w:hanging="300"/>
      </w:pPr>
      <w:r>
        <w:rPr>
          <w:u w:val="single"/>
        </w:rPr>
        <w:t>Magnesium</w:t>
      </w:r>
      <w:r>
        <w:rPr>
          <w:spacing w:val="-2"/>
          <w:u w:val="single"/>
        </w:rPr>
        <w:t xml:space="preserve"> Batteries</w:t>
      </w:r>
    </w:p>
    <w:p w14:paraId="5EE90085" w14:textId="77777777" w:rsidR="00864406" w:rsidRDefault="00864406" w:rsidP="00864406">
      <w:pPr>
        <w:pStyle w:val="BodyText"/>
      </w:pPr>
    </w:p>
    <w:p w14:paraId="2BC5D485" w14:textId="77777777" w:rsidR="00864406" w:rsidRDefault="00864406" w:rsidP="00864406">
      <w:pPr>
        <w:pStyle w:val="ListParagraph"/>
        <w:numPr>
          <w:ilvl w:val="2"/>
          <w:numId w:val="26"/>
        </w:numPr>
        <w:tabs>
          <w:tab w:val="left" w:pos="1919"/>
        </w:tabs>
        <w:adjustRightInd/>
        <w:ind w:left="1919" w:hanging="399"/>
      </w:pPr>
      <w:r>
        <w:t>Generating</w:t>
      </w:r>
      <w:r>
        <w:rPr>
          <w:spacing w:val="-4"/>
        </w:rPr>
        <w:t xml:space="preserve"> </w:t>
      </w:r>
      <w:r>
        <w:t>activities</w:t>
      </w:r>
      <w:r>
        <w:rPr>
          <w:spacing w:val="-3"/>
        </w:rPr>
        <w:t xml:space="preserve"> </w:t>
      </w:r>
      <w:r>
        <w:rPr>
          <w:spacing w:val="-2"/>
        </w:rPr>
        <w:t>will:</w:t>
      </w:r>
    </w:p>
    <w:p w14:paraId="5F76C2DD" w14:textId="77777777" w:rsidR="00864406" w:rsidRDefault="00864406" w:rsidP="00864406">
      <w:pPr>
        <w:pStyle w:val="BodyText"/>
      </w:pPr>
    </w:p>
    <w:p w14:paraId="6A1E7C3D" w14:textId="77777777" w:rsidR="00864406" w:rsidRDefault="00864406" w:rsidP="00864406">
      <w:pPr>
        <w:pStyle w:val="ListParagraph"/>
        <w:numPr>
          <w:ilvl w:val="3"/>
          <w:numId w:val="26"/>
        </w:numPr>
        <w:tabs>
          <w:tab w:val="left" w:pos="2265"/>
        </w:tabs>
        <w:adjustRightInd/>
        <w:ind w:left="799" w:right="607" w:firstLine="1080"/>
      </w:pPr>
      <w:r>
        <w:t>Transfer</w:t>
      </w:r>
      <w:r>
        <w:rPr>
          <w:spacing w:val="-3"/>
        </w:rPr>
        <w:t xml:space="preserve"> </w:t>
      </w:r>
      <w:r>
        <w:t>magnesium</w:t>
      </w:r>
      <w:r>
        <w:rPr>
          <w:spacing w:val="-4"/>
        </w:rPr>
        <w:t xml:space="preserve"> </w:t>
      </w:r>
      <w:r>
        <w:t>batteries</w:t>
      </w:r>
      <w:r>
        <w:rPr>
          <w:spacing w:val="-3"/>
        </w:rPr>
        <w:t xml:space="preserve"> </w:t>
      </w:r>
      <w:r>
        <w:t>as</w:t>
      </w:r>
      <w:r>
        <w:rPr>
          <w:spacing w:val="-4"/>
        </w:rPr>
        <w:t xml:space="preserve"> </w:t>
      </w:r>
      <w:r>
        <w:t>either</w:t>
      </w:r>
      <w:r>
        <w:rPr>
          <w:spacing w:val="-3"/>
        </w:rPr>
        <w:t xml:space="preserve"> </w:t>
      </w:r>
      <w:r>
        <w:t>HM</w:t>
      </w:r>
      <w:r>
        <w:rPr>
          <w:spacing w:val="-3"/>
        </w:rPr>
        <w:t xml:space="preserve"> </w:t>
      </w:r>
      <w:r>
        <w:t>or</w:t>
      </w:r>
      <w:r>
        <w:rPr>
          <w:spacing w:val="-3"/>
        </w:rPr>
        <w:t xml:space="preserve"> </w:t>
      </w:r>
      <w:r>
        <w:t>HW</w:t>
      </w:r>
      <w:r>
        <w:rPr>
          <w:spacing w:val="-6"/>
        </w:rPr>
        <w:t xml:space="preserve"> </w:t>
      </w:r>
      <w:r>
        <w:t>depending</w:t>
      </w:r>
      <w:r>
        <w:rPr>
          <w:spacing w:val="-3"/>
        </w:rPr>
        <w:t xml:space="preserve"> </w:t>
      </w:r>
      <w:r>
        <w:t>on</w:t>
      </w:r>
      <w:r>
        <w:rPr>
          <w:spacing w:val="-3"/>
        </w:rPr>
        <w:t xml:space="preserve"> </w:t>
      </w:r>
      <w:r>
        <w:t>how</w:t>
      </w:r>
      <w:r>
        <w:rPr>
          <w:spacing w:val="-4"/>
        </w:rPr>
        <w:t xml:space="preserve"> </w:t>
      </w:r>
      <w:r>
        <w:t>they</w:t>
      </w:r>
      <w:r>
        <w:rPr>
          <w:spacing w:val="-3"/>
        </w:rPr>
        <w:t xml:space="preserve"> </w:t>
      </w:r>
      <w:r>
        <w:t>will be managed for disposal.</w:t>
      </w:r>
    </w:p>
    <w:p w14:paraId="2E9115D7" w14:textId="77777777" w:rsidR="00864406" w:rsidRDefault="00864406" w:rsidP="00864406">
      <w:pPr>
        <w:pStyle w:val="ListParagraph"/>
        <w:numPr>
          <w:ilvl w:val="3"/>
          <w:numId w:val="26"/>
        </w:numPr>
        <w:tabs>
          <w:tab w:val="left" w:pos="2279"/>
        </w:tabs>
        <w:adjustRightInd/>
        <w:spacing w:before="275"/>
        <w:ind w:left="2279" w:hanging="399"/>
      </w:pPr>
      <w:r>
        <w:t>Dispose</w:t>
      </w:r>
      <w:r>
        <w:rPr>
          <w:spacing w:val="-2"/>
        </w:rPr>
        <w:t xml:space="preserve"> </w:t>
      </w:r>
      <w:r>
        <w:t>of</w:t>
      </w:r>
      <w:r>
        <w:rPr>
          <w:spacing w:val="-2"/>
        </w:rPr>
        <w:t xml:space="preserve"> </w:t>
      </w:r>
      <w:r>
        <w:t>batteries</w:t>
      </w:r>
      <w:r>
        <w:rPr>
          <w:spacing w:val="-1"/>
        </w:rPr>
        <w:t xml:space="preserve"> </w:t>
      </w:r>
      <w:r>
        <w:t>based</w:t>
      </w:r>
      <w:r>
        <w:rPr>
          <w:spacing w:val="-1"/>
        </w:rPr>
        <w:t xml:space="preserve"> </w:t>
      </w:r>
      <w:r>
        <w:t>on the</w:t>
      </w:r>
      <w:r>
        <w:rPr>
          <w:spacing w:val="-2"/>
        </w:rPr>
        <w:t xml:space="preserve"> </w:t>
      </w:r>
      <w:r>
        <w:t>remaining level of charge</w:t>
      </w:r>
      <w:r>
        <w:rPr>
          <w:spacing w:val="-2"/>
        </w:rPr>
        <w:t>.</w:t>
      </w:r>
    </w:p>
    <w:p w14:paraId="0EFF9F3E" w14:textId="77777777" w:rsidR="00864406" w:rsidRDefault="00864406" w:rsidP="00864406">
      <w:pPr>
        <w:pStyle w:val="BodyText"/>
      </w:pPr>
    </w:p>
    <w:p w14:paraId="7F8CC198" w14:textId="77777777" w:rsidR="00864406" w:rsidRDefault="00864406" w:rsidP="00864406">
      <w:pPr>
        <w:pStyle w:val="ListParagraph"/>
        <w:numPr>
          <w:ilvl w:val="3"/>
          <w:numId w:val="26"/>
        </w:numPr>
        <w:tabs>
          <w:tab w:val="left" w:pos="2266"/>
        </w:tabs>
        <w:adjustRightInd/>
        <w:ind w:left="800" w:right="807" w:firstLine="1080"/>
      </w:pPr>
      <w:r>
        <w:t>Identify</w:t>
      </w:r>
      <w:r>
        <w:rPr>
          <w:spacing w:val="-3"/>
        </w:rPr>
        <w:t xml:space="preserve"> </w:t>
      </w:r>
      <w:r>
        <w:t>whether</w:t>
      </w:r>
      <w:r>
        <w:rPr>
          <w:spacing w:val="-3"/>
        </w:rPr>
        <w:t xml:space="preserve"> </w:t>
      </w:r>
      <w:r>
        <w:t>the</w:t>
      </w:r>
      <w:r>
        <w:rPr>
          <w:spacing w:val="-4"/>
        </w:rPr>
        <w:t xml:space="preserve"> </w:t>
      </w:r>
      <w:r>
        <w:t>batteries</w:t>
      </w:r>
      <w:r>
        <w:rPr>
          <w:spacing w:val="-3"/>
        </w:rPr>
        <w:t xml:space="preserve"> </w:t>
      </w:r>
      <w:r>
        <w:t>are</w:t>
      </w:r>
      <w:r>
        <w:rPr>
          <w:spacing w:val="-4"/>
        </w:rPr>
        <w:t xml:space="preserve"> </w:t>
      </w:r>
      <w:r>
        <w:t>used</w:t>
      </w:r>
      <w:r>
        <w:rPr>
          <w:spacing w:val="-3"/>
        </w:rPr>
        <w:t xml:space="preserve"> </w:t>
      </w:r>
      <w:r>
        <w:t>or</w:t>
      </w:r>
      <w:r>
        <w:rPr>
          <w:spacing w:val="-3"/>
        </w:rPr>
        <w:t xml:space="preserve"> </w:t>
      </w:r>
      <w:r>
        <w:t>unused,</w:t>
      </w:r>
      <w:r>
        <w:rPr>
          <w:spacing w:val="-3"/>
        </w:rPr>
        <w:t xml:space="preserve"> </w:t>
      </w:r>
      <w:r>
        <w:t>have</w:t>
      </w:r>
      <w:r>
        <w:rPr>
          <w:spacing w:val="-3"/>
        </w:rPr>
        <w:t xml:space="preserve"> </w:t>
      </w:r>
      <w:r>
        <w:t>greater</w:t>
      </w:r>
      <w:r>
        <w:rPr>
          <w:spacing w:val="-3"/>
        </w:rPr>
        <w:t xml:space="preserve"> </w:t>
      </w:r>
      <w:r>
        <w:t>or</w:t>
      </w:r>
      <w:r>
        <w:rPr>
          <w:spacing w:val="-3"/>
        </w:rPr>
        <w:t xml:space="preserve"> </w:t>
      </w:r>
      <w:r>
        <w:t>less</w:t>
      </w:r>
      <w:r>
        <w:rPr>
          <w:spacing w:val="-3"/>
        </w:rPr>
        <w:t xml:space="preserve"> </w:t>
      </w:r>
      <w:r>
        <w:t>than</w:t>
      </w:r>
      <w:r>
        <w:rPr>
          <w:spacing w:val="-3"/>
        </w:rPr>
        <w:t xml:space="preserve"> </w:t>
      </w:r>
      <w:r>
        <w:t>50 percent of charge remaining, or are totally discharged at the time of turn-in.</w:t>
      </w:r>
    </w:p>
    <w:p w14:paraId="55EBEDA3" w14:textId="77777777" w:rsidR="00864406" w:rsidRDefault="00864406" w:rsidP="00864406">
      <w:pPr>
        <w:pStyle w:val="BodyText"/>
      </w:pPr>
    </w:p>
    <w:p w14:paraId="57086526" w14:textId="77777777" w:rsidR="00864406" w:rsidRDefault="00864406" w:rsidP="00864406">
      <w:pPr>
        <w:pStyle w:val="ListParagraph"/>
        <w:numPr>
          <w:ilvl w:val="3"/>
          <w:numId w:val="26"/>
        </w:numPr>
        <w:tabs>
          <w:tab w:val="left" w:pos="2279"/>
        </w:tabs>
        <w:adjustRightInd/>
        <w:ind w:left="2279" w:hanging="399"/>
      </w:pPr>
      <w:r>
        <w:t>Minimize</w:t>
      </w:r>
      <w:r>
        <w:rPr>
          <w:spacing w:val="-2"/>
        </w:rPr>
        <w:t xml:space="preserve"> </w:t>
      </w:r>
      <w:r>
        <w:t>the</w:t>
      </w:r>
      <w:r>
        <w:rPr>
          <w:spacing w:val="-1"/>
        </w:rPr>
        <w:t xml:space="preserve"> </w:t>
      </w:r>
      <w:r>
        <w:t>amount</w:t>
      </w:r>
      <w:r>
        <w:rPr>
          <w:spacing w:val="-1"/>
        </w:rPr>
        <w:t xml:space="preserve"> </w:t>
      </w:r>
      <w:r>
        <w:t>of</w:t>
      </w:r>
      <w:r>
        <w:rPr>
          <w:spacing w:val="-1"/>
        </w:rPr>
        <w:t xml:space="preserve"> </w:t>
      </w:r>
      <w:r>
        <w:t>magnesium</w:t>
      </w:r>
      <w:r>
        <w:rPr>
          <w:spacing w:val="-3"/>
        </w:rPr>
        <w:t xml:space="preserve"> </w:t>
      </w:r>
      <w:r>
        <w:t>batteries</w:t>
      </w:r>
      <w:r>
        <w:rPr>
          <w:spacing w:val="-2"/>
        </w:rPr>
        <w:t xml:space="preserve"> </w:t>
      </w:r>
      <w:r>
        <w:t>disposed</w:t>
      </w:r>
      <w:r>
        <w:rPr>
          <w:spacing w:val="-1"/>
        </w:rPr>
        <w:t xml:space="preserve"> </w:t>
      </w:r>
      <w:r>
        <w:t>of</w:t>
      </w:r>
      <w:r>
        <w:rPr>
          <w:spacing w:val="-2"/>
        </w:rPr>
        <w:t xml:space="preserve"> </w:t>
      </w:r>
      <w:r>
        <w:t>as</w:t>
      </w:r>
      <w:r>
        <w:rPr>
          <w:spacing w:val="-1"/>
        </w:rPr>
        <w:t xml:space="preserve"> </w:t>
      </w:r>
      <w:r>
        <w:t>HW</w:t>
      </w:r>
      <w:r>
        <w:rPr>
          <w:spacing w:val="-3"/>
        </w:rPr>
        <w:t xml:space="preserve"> </w:t>
      </w:r>
      <w:r>
        <w:rPr>
          <w:spacing w:val="-10"/>
        </w:rPr>
        <w:t>.</w:t>
      </w:r>
    </w:p>
    <w:p w14:paraId="781D41F6" w14:textId="77777777" w:rsidR="00864406" w:rsidRDefault="00864406" w:rsidP="00864406">
      <w:pPr>
        <w:pStyle w:val="BodyText"/>
      </w:pPr>
    </w:p>
    <w:p w14:paraId="15786E6F" w14:textId="77777777" w:rsidR="00864406" w:rsidRDefault="00864406" w:rsidP="00864406">
      <w:pPr>
        <w:pStyle w:val="ListParagraph"/>
        <w:numPr>
          <w:ilvl w:val="3"/>
          <w:numId w:val="26"/>
        </w:numPr>
        <w:tabs>
          <w:tab w:val="left" w:pos="2266"/>
        </w:tabs>
        <w:adjustRightInd/>
        <w:ind w:left="800" w:right="373" w:firstLine="1080"/>
      </w:pPr>
      <w:r>
        <w:t>Turn</w:t>
      </w:r>
      <w:r>
        <w:rPr>
          <w:spacing w:val="-5"/>
        </w:rPr>
        <w:t xml:space="preserve"> </w:t>
      </w:r>
      <w:r>
        <w:t>in</w:t>
      </w:r>
      <w:r>
        <w:rPr>
          <w:spacing w:val="-5"/>
        </w:rPr>
        <w:t xml:space="preserve"> </w:t>
      </w:r>
      <w:r>
        <w:t>magnesium</w:t>
      </w:r>
      <w:r>
        <w:rPr>
          <w:spacing w:val="-4"/>
        </w:rPr>
        <w:t xml:space="preserve"> </w:t>
      </w:r>
      <w:r>
        <w:t>batteries,</w:t>
      </w:r>
      <w:r>
        <w:rPr>
          <w:spacing w:val="-3"/>
        </w:rPr>
        <w:t xml:space="preserve"> </w:t>
      </w:r>
      <w:r>
        <w:t>including</w:t>
      </w:r>
      <w:r>
        <w:rPr>
          <w:spacing w:val="-3"/>
        </w:rPr>
        <w:t xml:space="preserve"> </w:t>
      </w:r>
      <w:r>
        <w:t>used</w:t>
      </w:r>
      <w:r>
        <w:rPr>
          <w:spacing w:val="-5"/>
        </w:rPr>
        <w:t xml:space="preserve"> </w:t>
      </w:r>
      <w:r>
        <w:t>batteries</w:t>
      </w:r>
      <w:r>
        <w:rPr>
          <w:spacing w:val="-3"/>
        </w:rPr>
        <w:t xml:space="preserve"> </w:t>
      </w:r>
      <w:r>
        <w:t>with</w:t>
      </w:r>
      <w:r>
        <w:rPr>
          <w:spacing w:val="-3"/>
        </w:rPr>
        <w:t xml:space="preserve"> </w:t>
      </w:r>
      <w:r>
        <w:t>less</w:t>
      </w:r>
      <w:r>
        <w:rPr>
          <w:spacing w:val="-3"/>
        </w:rPr>
        <w:t xml:space="preserve"> </w:t>
      </w:r>
      <w:r>
        <w:t>than</w:t>
      </w:r>
      <w:r>
        <w:rPr>
          <w:spacing w:val="-3"/>
        </w:rPr>
        <w:t xml:space="preserve"> </w:t>
      </w:r>
      <w:r>
        <w:t>50</w:t>
      </w:r>
      <w:r>
        <w:rPr>
          <w:spacing w:val="-3"/>
        </w:rPr>
        <w:t xml:space="preserve"> </w:t>
      </w:r>
      <w:r>
        <w:t>percent</w:t>
      </w:r>
      <w:r>
        <w:rPr>
          <w:spacing w:val="-3"/>
        </w:rPr>
        <w:t xml:space="preserve"> </w:t>
      </w:r>
      <w:r>
        <w:t>of the original charge, with RTDS potential as HM.</w:t>
      </w:r>
    </w:p>
    <w:p w14:paraId="483159BD" w14:textId="77777777" w:rsidR="00864406" w:rsidRDefault="00864406" w:rsidP="00864406">
      <w:pPr>
        <w:pStyle w:val="BodyText"/>
      </w:pPr>
    </w:p>
    <w:p w14:paraId="284C7117" w14:textId="03003B60" w:rsidR="00864406" w:rsidRDefault="00864406" w:rsidP="00864406">
      <w:pPr>
        <w:pStyle w:val="ListParagraph"/>
        <w:numPr>
          <w:ilvl w:val="3"/>
          <w:numId w:val="26"/>
        </w:numPr>
        <w:tabs>
          <w:tab w:val="left" w:pos="2238"/>
        </w:tabs>
        <w:adjustRightInd/>
        <w:ind w:left="800" w:right="579" w:firstLine="1080"/>
      </w:pPr>
      <w:r>
        <w:t>Dispose</w:t>
      </w:r>
      <w:r>
        <w:rPr>
          <w:spacing w:val="-1"/>
        </w:rPr>
        <w:t xml:space="preserve"> </w:t>
      </w:r>
      <w:r>
        <w:t>of</w:t>
      </w:r>
      <w:r>
        <w:rPr>
          <w:spacing w:val="-1"/>
        </w:rPr>
        <w:t xml:space="preserve"> </w:t>
      </w:r>
      <w:r>
        <w:t>unused or damaged batteries</w:t>
      </w:r>
      <w:r>
        <w:rPr>
          <w:spacing w:val="-1"/>
        </w:rPr>
        <w:t xml:space="preserve"> </w:t>
      </w:r>
      <w:r>
        <w:t>that have greater</w:t>
      </w:r>
      <w:r>
        <w:rPr>
          <w:spacing w:val="-1"/>
        </w:rPr>
        <w:t xml:space="preserve"> </w:t>
      </w:r>
      <w:r>
        <w:t>than 50 percent of</w:t>
      </w:r>
      <w:r>
        <w:rPr>
          <w:spacing w:val="-1"/>
        </w:rPr>
        <w:t xml:space="preserve"> </w:t>
      </w:r>
      <w:r>
        <w:t>the original</w:t>
      </w:r>
      <w:r>
        <w:rPr>
          <w:spacing w:val="-3"/>
        </w:rPr>
        <w:t xml:space="preserve"> </w:t>
      </w:r>
      <w:r>
        <w:t>charge</w:t>
      </w:r>
      <w:r>
        <w:rPr>
          <w:spacing w:val="-3"/>
        </w:rPr>
        <w:t xml:space="preserve"> </w:t>
      </w:r>
      <w:r>
        <w:t>remaining,</w:t>
      </w:r>
      <w:r>
        <w:rPr>
          <w:spacing w:val="-3"/>
        </w:rPr>
        <w:t xml:space="preserve"> </w:t>
      </w:r>
      <w:r>
        <w:t>which</w:t>
      </w:r>
      <w:r>
        <w:rPr>
          <w:spacing w:val="-3"/>
        </w:rPr>
        <w:t xml:space="preserve"> </w:t>
      </w:r>
      <w:r>
        <w:t>do</w:t>
      </w:r>
      <w:r>
        <w:rPr>
          <w:spacing w:val="-3"/>
        </w:rPr>
        <w:t xml:space="preserve"> </w:t>
      </w:r>
      <w:r>
        <w:t>not</w:t>
      </w:r>
      <w:r>
        <w:rPr>
          <w:spacing w:val="-3"/>
        </w:rPr>
        <w:t xml:space="preserve"> </w:t>
      </w:r>
      <w:r>
        <w:t>have</w:t>
      </w:r>
      <w:r>
        <w:rPr>
          <w:spacing w:val="-3"/>
        </w:rPr>
        <w:t xml:space="preserve"> </w:t>
      </w:r>
      <w:r>
        <w:t>RTDS</w:t>
      </w:r>
      <w:r>
        <w:rPr>
          <w:spacing w:val="-4"/>
        </w:rPr>
        <w:t xml:space="preserve"> </w:t>
      </w:r>
      <w:r>
        <w:t>potential</w:t>
      </w:r>
      <w:r>
        <w:rPr>
          <w:spacing w:val="-4"/>
        </w:rPr>
        <w:t xml:space="preserve"> </w:t>
      </w:r>
      <w:r>
        <w:t>as</w:t>
      </w:r>
      <w:r>
        <w:rPr>
          <w:spacing w:val="-3"/>
        </w:rPr>
        <w:t xml:space="preserve"> </w:t>
      </w:r>
      <w:r>
        <w:t>HW,</w:t>
      </w:r>
      <w:r>
        <w:rPr>
          <w:spacing w:val="-3"/>
        </w:rPr>
        <w:t xml:space="preserve"> </w:t>
      </w:r>
      <w:r>
        <w:t>in</w:t>
      </w:r>
      <w:r>
        <w:rPr>
          <w:spacing w:val="-3"/>
        </w:rPr>
        <w:t xml:space="preserve"> </w:t>
      </w:r>
      <w:r>
        <w:t>accordance</w:t>
      </w:r>
      <w:r>
        <w:rPr>
          <w:spacing w:val="-3"/>
        </w:rPr>
        <w:t xml:space="preserve"> </w:t>
      </w:r>
      <w:r>
        <w:t>with</w:t>
      </w:r>
      <w:r>
        <w:rPr>
          <w:spacing w:val="-4"/>
        </w:rPr>
        <w:t xml:space="preserve"> </w:t>
      </w:r>
      <w:r>
        <w:t xml:space="preserve">parts </w:t>
      </w:r>
      <w:r w:rsidRPr="004B23B4">
        <w:rPr>
          <w:highlight w:val="cyan"/>
        </w:rPr>
        <w:t xml:space="preserve">260 to 273 of </w:t>
      </w:r>
      <w:r w:rsidR="004B23B4" w:rsidRPr="004B23B4">
        <w:rPr>
          <w:highlight w:val="cyan"/>
        </w:rPr>
        <w:t>Title 40 CFR</w:t>
      </w:r>
      <w:r>
        <w:t>, unless managed as a UW pursuant to the Universal Waste Standard, outlined in Section 147 of this enclosure.</w:t>
      </w:r>
    </w:p>
    <w:p w14:paraId="179B597F" w14:textId="77777777" w:rsidR="00864406" w:rsidRDefault="00864406" w:rsidP="00864406">
      <w:pPr>
        <w:pStyle w:val="BodyText"/>
      </w:pPr>
    </w:p>
    <w:p w14:paraId="3DC52452" w14:textId="77777777" w:rsidR="00864406" w:rsidRDefault="00864406" w:rsidP="00864406">
      <w:pPr>
        <w:pStyle w:val="ListParagraph"/>
        <w:numPr>
          <w:ilvl w:val="3"/>
          <w:numId w:val="26"/>
        </w:numPr>
        <w:tabs>
          <w:tab w:val="left" w:pos="2279"/>
        </w:tabs>
        <w:adjustRightInd/>
        <w:ind w:left="2279" w:hanging="399"/>
      </w:pPr>
      <w:r>
        <w:t>Dispose</w:t>
      </w:r>
      <w:r>
        <w:rPr>
          <w:spacing w:val="-4"/>
        </w:rPr>
        <w:t xml:space="preserve"> </w:t>
      </w:r>
      <w:r>
        <w:t>of</w:t>
      </w:r>
      <w:r>
        <w:rPr>
          <w:spacing w:val="-1"/>
        </w:rPr>
        <w:t xml:space="preserve"> </w:t>
      </w:r>
      <w:r>
        <w:t>batteries</w:t>
      </w:r>
      <w:r>
        <w:rPr>
          <w:spacing w:val="-2"/>
        </w:rPr>
        <w:t xml:space="preserve"> </w:t>
      </w:r>
      <w:r>
        <w:t>as HW</w:t>
      </w:r>
      <w:r>
        <w:rPr>
          <w:spacing w:val="-4"/>
        </w:rPr>
        <w:t xml:space="preserve"> </w:t>
      </w:r>
      <w:r>
        <w:t>if</w:t>
      </w:r>
      <w:r>
        <w:rPr>
          <w:spacing w:val="-1"/>
        </w:rPr>
        <w:t xml:space="preserve"> </w:t>
      </w:r>
      <w:r>
        <w:t>information</w:t>
      </w:r>
      <w:r>
        <w:rPr>
          <w:spacing w:val="-1"/>
        </w:rPr>
        <w:t xml:space="preserve"> </w:t>
      </w:r>
      <w:r>
        <w:t>pertaining to</w:t>
      </w:r>
      <w:r>
        <w:rPr>
          <w:spacing w:val="-3"/>
        </w:rPr>
        <w:t xml:space="preserve"> </w:t>
      </w:r>
      <w:r>
        <w:t>the charge</w:t>
      </w:r>
      <w:r>
        <w:rPr>
          <w:spacing w:val="-2"/>
        </w:rPr>
        <w:t xml:space="preserve"> </w:t>
      </w:r>
      <w:r>
        <w:t>is</w:t>
      </w:r>
      <w:r>
        <w:rPr>
          <w:spacing w:val="-1"/>
        </w:rPr>
        <w:t xml:space="preserve"> </w:t>
      </w:r>
      <w:r>
        <w:rPr>
          <w:spacing w:val="-5"/>
        </w:rPr>
        <w:t>not</w:t>
      </w:r>
    </w:p>
    <w:p w14:paraId="4F0F26B2" w14:textId="77777777" w:rsidR="00864406" w:rsidRDefault="00864406" w:rsidP="00864406">
      <w:pPr>
        <w:pStyle w:val="BodyText"/>
        <w:ind w:left="800"/>
      </w:pPr>
      <w:r>
        <w:rPr>
          <w:spacing w:val="-2"/>
        </w:rPr>
        <w:t>available.</w:t>
      </w:r>
    </w:p>
    <w:p w14:paraId="134C4A64" w14:textId="77777777" w:rsidR="00864406" w:rsidRDefault="00864406" w:rsidP="00864406">
      <w:pPr>
        <w:pStyle w:val="BodyText"/>
      </w:pPr>
    </w:p>
    <w:p w14:paraId="70CE9BFE" w14:textId="77777777" w:rsidR="00864406" w:rsidRDefault="00864406" w:rsidP="00864406">
      <w:pPr>
        <w:pStyle w:val="ListParagraph"/>
        <w:numPr>
          <w:ilvl w:val="2"/>
          <w:numId w:val="26"/>
        </w:numPr>
        <w:tabs>
          <w:tab w:val="left" w:pos="1919"/>
        </w:tabs>
        <w:adjustRightInd/>
        <w:ind w:left="800" w:right="379" w:firstLine="720"/>
      </w:pPr>
      <w:r>
        <w:t>Magnesium</w:t>
      </w:r>
      <w:r>
        <w:rPr>
          <w:spacing w:val="-5"/>
        </w:rPr>
        <w:t xml:space="preserve"> </w:t>
      </w:r>
      <w:r>
        <w:t>batteries</w:t>
      </w:r>
      <w:r>
        <w:rPr>
          <w:spacing w:val="-4"/>
        </w:rPr>
        <w:t xml:space="preserve"> </w:t>
      </w:r>
      <w:r>
        <w:t>can</w:t>
      </w:r>
      <w:r>
        <w:rPr>
          <w:spacing w:val="-3"/>
        </w:rPr>
        <w:t xml:space="preserve"> </w:t>
      </w:r>
      <w:r>
        <w:t>give</w:t>
      </w:r>
      <w:r>
        <w:rPr>
          <w:spacing w:val="-3"/>
        </w:rPr>
        <w:t xml:space="preserve"> </w:t>
      </w:r>
      <w:r>
        <w:t>off</w:t>
      </w:r>
      <w:r>
        <w:rPr>
          <w:spacing w:val="-4"/>
        </w:rPr>
        <w:t xml:space="preserve"> </w:t>
      </w:r>
      <w:r>
        <w:t>hydrogen</w:t>
      </w:r>
      <w:r>
        <w:rPr>
          <w:spacing w:val="-3"/>
        </w:rPr>
        <w:t xml:space="preserve"> </w:t>
      </w:r>
      <w:r>
        <w:t>gas.</w:t>
      </w:r>
      <w:r>
        <w:rPr>
          <w:spacing w:val="40"/>
        </w:rPr>
        <w:t xml:space="preserve"> </w:t>
      </w:r>
      <w:r>
        <w:t>Accordingly,</w:t>
      </w:r>
      <w:r>
        <w:rPr>
          <w:spacing w:val="-3"/>
        </w:rPr>
        <w:t xml:space="preserve"> </w:t>
      </w:r>
      <w:r>
        <w:t>they</w:t>
      </w:r>
      <w:r>
        <w:rPr>
          <w:spacing w:val="-3"/>
        </w:rPr>
        <w:t xml:space="preserve"> </w:t>
      </w:r>
      <w:r>
        <w:t>can</w:t>
      </w:r>
      <w:r>
        <w:rPr>
          <w:spacing w:val="-3"/>
        </w:rPr>
        <w:t xml:space="preserve"> </w:t>
      </w:r>
      <w:r>
        <w:t>be</w:t>
      </w:r>
      <w:r>
        <w:rPr>
          <w:spacing w:val="-3"/>
        </w:rPr>
        <w:t xml:space="preserve"> </w:t>
      </w:r>
      <w:r>
        <w:t>dangerous if stored in airtight containers.</w:t>
      </w:r>
      <w:r>
        <w:rPr>
          <w:spacing w:val="40"/>
        </w:rPr>
        <w:t xml:space="preserve"> </w:t>
      </w:r>
      <w:r>
        <w:t>Generating activities will use precaution when storing or turning</w:t>
      </w:r>
    </w:p>
    <w:p w14:paraId="41434BEB"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DC45EE5" w14:textId="77777777" w:rsidR="00864406" w:rsidRDefault="00864406" w:rsidP="00864406">
      <w:pPr>
        <w:pStyle w:val="BodyText"/>
        <w:spacing w:before="173"/>
        <w:ind w:left="800" w:right="908"/>
      </w:pPr>
      <w:r>
        <w:t>in</w:t>
      </w:r>
      <w:r>
        <w:rPr>
          <w:spacing w:val="-3"/>
        </w:rPr>
        <w:t xml:space="preserve"> </w:t>
      </w:r>
      <w:r>
        <w:t>these</w:t>
      </w:r>
      <w:r>
        <w:rPr>
          <w:spacing w:val="-3"/>
        </w:rPr>
        <w:t xml:space="preserve"> </w:t>
      </w:r>
      <w:r>
        <w:t>batteries</w:t>
      </w:r>
      <w:r>
        <w:rPr>
          <w:spacing w:val="-4"/>
        </w:rPr>
        <w:t xml:space="preserve"> </w:t>
      </w:r>
      <w:r>
        <w:t>in</w:t>
      </w:r>
      <w:r>
        <w:rPr>
          <w:spacing w:val="-3"/>
        </w:rPr>
        <w:t xml:space="preserve"> </w:t>
      </w:r>
      <w:r>
        <w:t>containers</w:t>
      </w:r>
      <w:r>
        <w:rPr>
          <w:spacing w:val="-4"/>
        </w:rPr>
        <w:t xml:space="preserve"> </w:t>
      </w:r>
      <w:r>
        <w:t>that</w:t>
      </w:r>
      <w:r>
        <w:rPr>
          <w:spacing w:val="-3"/>
        </w:rPr>
        <w:t xml:space="preserve"> </w:t>
      </w:r>
      <w:r>
        <w:t>are</w:t>
      </w:r>
      <w:r>
        <w:rPr>
          <w:spacing w:val="-3"/>
        </w:rPr>
        <w:t xml:space="preserve"> </w:t>
      </w:r>
      <w:r>
        <w:t>designed</w:t>
      </w:r>
      <w:r>
        <w:rPr>
          <w:spacing w:val="-3"/>
        </w:rPr>
        <w:t xml:space="preserve"> </w:t>
      </w:r>
      <w:r>
        <w:t>to</w:t>
      </w:r>
      <w:r>
        <w:rPr>
          <w:spacing w:val="-3"/>
        </w:rPr>
        <w:t xml:space="preserve"> </w:t>
      </w:r>
      <w:r>
        <w:t>be</w:t>
      </w:r>
      <w:r>
        <w:rPr>
          <w:spacing w:val="-3"/>
        </w:rPr>
        <w:t xml:space="preserve"> </w:t>
      </w:r>
      <w:r>
        <w:t>airtight.</w:t>
      </w:r>
      <w:r>
        <w:rPr>
          <w:spacing w:val="40"/>
        </w:rPr>
        <w:t xml:space="preserve"> </w:t>
      </w:r>
      <w:r>
        <w:t>If</w:t>
      </w:r>
      <w:r>
        <w:rPr>
          <w:spacing w:val="-4"/>
        </w:rPr>
        <w:t xml:space="preserve"> </w:t>
      </w:r>
      <w:r>
        <w:t>batteries</w:t>
      </w:r>
      <w:r>
        <w:rPr>
          <w:spacing w:val="-4"/>
        </w:rPr>
        <w:t xml:space="preserve"> </w:t>
      </w:r>
      <w:r>
        <w:t>are</w:t>
      </w:r>
      <w:r>
        <w:rPr>
          <w:spacing w:val="-3"/>
        </w:rPr>
        <w:t xml:space="preserve"> </w:t>
      </w:r>
      <w:r>
        <w:t>packaged</w:t>
      </w:r>
      <w:r>
        <w:rPr>
          <w:spacing w:val="-3"/>
        </w:rPr>
        <w:t xml:space="preserve"> </w:t>
      </w:r>
      <w:r>
        <w:t>in containers that are designed to be airtight when secured, a venting device is required.</w:t>
      </w:r>
    </w:p>
    <w:p w14:paraId="01795FF2" w14:textId="3D92ABC1" w:rsidR="00864406" w:rsidRDefault="00864406" w:rsidP="00864406">
      <w:pPr>
        <w:pStyle w:val="BodyText"/>
        <w:ind w:left="799" w:right="339"/>
      </w:pPr>
      <w:r w:rsidRPr="001926DB">
        <w:rPr>
          <w:highlight w:val="cyan"/>
        </w:rPr>
        <w:t>DoD</w:t>
      </w:r>
      <w:r w:rsidR="00C36F1A">
        <w:rPr>
          <w:highlight w:val="cyan"/>
        </w:rPr>
        <w:t xml:space="preserve"> </w:t>
      </w:r>
      <w:r w:rsidRPr="001926DB">
        <w:rPr>
          <w:highlight w:val="cyan"/>
        </w:rPr>
        <w:t>I</w:t>
      </w:r>
      <w:r w:rsidR="00C36F1A">
        <w:rPr>
          <w:highlight w:val="cyan"/>
        </w:rPr>
        <w:t>nstruction</w:t>
      </w:r>
      <w:r w:rsidRPr="001926DB">
        <w:rPr>
          <w:spacing w:val="-4"/>
          <w:highlight w:val="cyan"/>
        </w:rPr>
        <w:t xml:space="preserve"> </w:t>
      </w:r>
      <w:r w:rsidRPr="001926DB">
        <w:rPr>
          <w:highlight w:val="cyan"/>
        </w:rPr>
        <w:t>4715.23</w:t>
      </w:r>
      <w:r>
        <w:rPr>
          <w:spacing w:val="-4"/>
        </w:rPr>
        <w:t xml:space="preserve"> </w:t>
      </w:r>
      <w:r>
        <w:t>provides</w:t>
      </w:r>
      <w:r>
        <w:rPr>
          <w:spacing w:val="-4"/>
        </w:rPr>
        <w:t xml:space="preserve"> </w:t>
      </w:r>
      <w:r>
        <w:t>performance-oriented</w:t>
      </w:r>
      <w:r>
        <w:rPr>
          <w:spacing w:val="-4"/>
        </w:rPr>
        <w:t xml:space="preserve"> </w:t>
      </w:r>
      <w:r>
        <w:t>packaging</w:t>
      </w:r>
      <w:r>
        <w:rPr>
          <w:spacing w:val="-6"/>
        </w:rPr>
        <w:t xml:space="preserve"> </w:t>
      </w:r>
      <w:r>
        <w:t>alternatives</w:t>
      </w:r>
      <w:r>
        <w:rPr>
          <w:spacing w:val="-5"/>
        </w:rPr>
        <w:t xml:space="preserve"> </w:t>
      </w:r>
      <w:r>
        <w:t>for</w:t>
      </w:r>
      <w:r>
        <w:rPr>
          <w:spacing w:val="-4"/>
        </w:rPr>
        <w:t xml:space="preserve"> </w:t>
      </w:r>
      <w:r>
        <w:t xml:space="preserve">batteries that exhibit </w:t>
      </w:r>
      <w:r w:rsidR="000B6B03">
        <w:t>HW characteristics</w:t>
      </w:r>
      <w:r>
        <w:t>.</w:t>
      </w:r>
    </w:p>
    <w:p w14:paraId="286277D8" w14:textId="4E7A2FEC" w:rsidR="00864406" w:rsidRDefault="00864406" w:rsidP="00864406">
      <w:pPr>
        <w:pStyle w:val="ListParagraph"/>
        <w:numPr>
          <w:ilvl w:val="1"/>
          <w:numId w:val="26"/>
        </w:numPr>
        <w:tabs>
          <w:tab w:val="left" w:pos="1446"/>
        </w:tabs>
        <w:adjustRightInd/>
        <w:spacing w:before="276"/>
        <w:ind w:right="438" w:firstLine="360"/>
      </w:pPr>
      <w:r>
        <w:rPr>
          <w:u w:val="single"/>
        </w:rPr>
        <w:t>Mercury Batteries</w:t>
      </w:r>
      <w:r>
        <w:t>.</w:t>
      </w:r>
      <w:r>
        <w:rPr>
          <w:spacing w:val="40"/>
        </w:rPr>
        <w:t xml:space="preserve"> </w:t>
      </w:r>
      <w:r>
        <w:t>Mercury batteries may be transferred as either an HM or an HW depending on whether the battery is used, unused, or how it will be managed or recycled. Mercury batteries will not be stored or packaged in sealed, airtight containers unless a venting device</w:t>
      </w:r>
      <w:r>
        <w:rPr>
          <w:spacing w:val="-4"/>
        </w:rPr>
        <w:t xml:space="preserve"> </w:t>
      </w:r>
      <w:r>
        <w:t>is</w:t>
      </w:r>
      <w:r>
        <w:rPr>
          <w:spacing w:val="-3"/>
        </w:rPr>
        <w:t xml:space="preserve"> </w:t>
      </w:r>
      <w:r>
        <w:t>used.</w:t>
      </w:r>
      <w:r>
        <w:rPr>
          <w:spacing w:val="40"/>
        </w:rPr>
        <w:t xml:space="preserve"> </w:t>
      </w:r>
      <w:r w:rsidR="00C36F1A" w:rsidRPr="001926DB">
        <w:rPr>
          <w:highlight w:val="cyan"/>
        </w:rPr>
        <w:t>DoD</w:t>
      </w:r>
      <w:r w:rsidR="00C36F1A">
        <w:rPr>
          <w:highlight w:val="cyan"/>
        </w:rPr>
        <w:t xml:space="preserve"> </w:t>
      </w:r>
      <w:r w:rsidR="00C36F1A" w:rsidRPr="001926DB">
        <w:rPr>
          <w:highlight w:val="cyan"/>
        </w:rPr>
        <w:t>I</w:t>
      </w:r>
      <w:r w:rsidR="00C36F1A">
        <w:rPr>
          <w:highlight w:val="cyan"/>
        </w:rPr>
        <w:t>nstruction</w:t>
      </w:r>
      <w:r w:rsidR="00C36F1A" w:rsidRPr="001926DB">
        <w:rPr>
          <w:spacing w:val="-4"/>
          <w:highlight w:val="cyan"/>
        </w:rPr>
        <w:t xml:space="preserve"> </w:t>
      </w:r>
      <w:r w:rsidR="00C36F1A" w:rsidRPr="001926DB">
        <w:rPr>
          <w:highlight w:val="cyan"/>
        </w:rPr>
        <w:t>4715.23</w:t>
      </w:r>
      <w:r w:rsidR="00C36F1A">
        <w:rPr>
          <w:spacing w:val="-4"/>
        </w:rPr>
        <w:t xml:space="preserve"> </w:t>
      </w:r>
      <w:r>
        <w:t>provides</w:t>
      </w:r>
      <w:r>
        <w:rPr>
          <w:spacing w:val="-3"/>
        </w:rPr>
        <w:t xml:space="preserve"> </w:t>
      </w:r>
      <w:r>
        <w:t>performance-oriented</w:t>
      </w:r>
      <w:r>
        <w:rPr>
          <w:spacing w:val="-5"/>
        </w:rPr>
        <w:t xml:space="preserve"> </w:t>
      </w:r>
      <w:r>
        <w:t>packaging</w:t>
      </w:r>
      <w:r>
        <w:rPr>
          <w:spacing w:val="-4"/>
        </w:rPr>
        <w:t xml:space="preserve"> </w:t>
      </w:r>
      <w:r>
        <w:t>alternatives</w:t>
      </w:r>
      <w:r>
        <w:rPr>
          <w:spacing w:val="-3"/>
        </w:rPr>
        <w:t xml:space="preserve"> </w:t>
      </w:r>
      <w:r>
        <w:t>for</w:t>
      </w:r>
      <w:r>
        <w:rPr>
          <w:spacing w:val="-3"/>
        </w:rPr>
        <w:t xml:space="preserve"> </w:t>
      </w:r>
      <w:r>
        <w:t>batteries that exhibit a characteristic of HW.</w:t>
      </w:r>
      <w:r>
        <w:rPr>
          <w:spacing w:val="40"/>
        </w:rPr>
        <w:t xml:space="preserve"> </w:t>
      </w:r>
      <w:r>
        <w:t>DLA Disposition Services sites will not accept mercury batteries</w:t>
      </w:r>
      <w:r>
        <w:rPr>
          <w:spacing w:val="-3"/>
        </w:rPr>
        <w:t xml:space="preserve"> </w:t>
      </w:r>
      <w:r>
        <w:t>that</w:t>
      </w:r>
      <w:r>
        <w:rPr>
          <w:spacing w:val="-3"/>
        </w:rPr>
        <w:t xml:space="preserve"> </w:t>
      </w:r>
      <w:r>
        <w:t>exhibit</w:t>
      </w:r>
      <w:r>
        <w:rPr>
          <w:spacing w:val="-3"/>
        </w:rPr>
        <w:t xml:space="preserve"> </w:t>
      </w:r>
      <w:r>
        <w:t>bulging</w:t>
      </w:r>
      <w:r>
        <w:rPr>
          <w:spacing w:val="-3"/>
        </w:rPr>
        <w:t xml:space="preserve"> </w:t>
      </w:r>
      <w:r>
        <w:t>of</w:t>
      </w:r>
      <w:r>
        <w:rPr>
          <w:spacing w:val="-4"/>
        </w:rPr>
        <w:t xml:space="preserve"> </w:t>
      </w:r>
      <w:r>
        <w:t>the</w:t>
      </w:r>
      <w:r>
        <w:rPr>
          <w:spacing w:val="-3"/>
        </w:rPr>
        <w:t xml:space="preserve"> </w:t>
      </w:r>
      <w:r>
        <w:t>positive</w:t>
      </w:r>
      <w:r>
        <w:rPr>
          <w:spacing w:val="-3"/>
        </w:rPr>
        <w:t xml:space="preserve"> </w:t>
      </w:r>
      <w:r>
        <w:t>terminal</w:t>
      </w:r>
      <w:r>
        <w:rPr>
          <w:spacing w:val="-3"/>
        </w:rPr>
        <w:t xml:space="preserve"> </w:t>
      </w:r>
      <w:r>
        <w:t>or</w:t>
      </w:r>
      <w:r>
        <w:rPr>
          <w:spacing w:val="-3"/>
        </w:rPr>
        <w:t xml:space="preserve"> </w:t>
      </w:r>
      <w:r>
        <w:t>are</w:t>
      </w:r>
      <w:r>
        <w:rPr>
          <w:spacing w:val="-3"/>
        </w:rPr>
        <w:t xml:space="preserve"> </w:t>
      </w:r>
      <w:r>
        <w:t>airtight</w:t>
      </w:r>
      <w:r>
        <w:rPr>
          <w:spacing w:val="-4"/>
        </w:rPr>
        <w:t xml:space="preserve"> </w:t>
      </w:r>
      <w:r>
        <w:t>in</w:t>
      </w:r>
      <w:r>
        <w:rPr>
          <w:spacing w:val="-3"/>
        </w:rPr>
        <w:t xml:space="preserve"> </w:t>
      </w:r>
      <w:r>
        <w:t>their</w:t>
      </w:r>
      <w:r>
        <w:rPr>
          <w:spacing w:val="-4"/>
        </w:rPr>
        <w:t xml:space="preserve"> </w:t>
      </w:r>
      <w:r>
        <w:t>plastic</w:t>
      </w:r>
      <w:r>
        <w:rPr>
          <w:spacing w:val="-3"/>
        </w:rPr>
        <w:t xml:space="preserve"> </w:t>
      </w:r>
      <w:r>
        <w:t>sleeves</w:t>
      </w:r>
      <w:r>
        <w:rPr>
          <w:spacing w:val="-3"/>
        </w:rPr>
        <w:t xml:space="preserve"> </w:t>
      </w:r>
      <w:r>
        <w:t>unless they are properly packaged and rendered safe to handle by the generating activity.</w:t>
      </w:r>
    </w:p>
    <w:p w14:paraId="649C6465" w14:textId="77777777" w:rsidR="00864406" w:rsidRDefault="00864406" w:rsidP="00864406">
      <w:pPr>
        <w:pStyle w:val="BodyText"/>
      </w:pPr>
    </w:p>
    <w:p w14:paraId="5EC4749B" w14:textId="77777777" w:rsidR="00864406" w:rsidRDefault="00864406" w:rsidP="00864406">
      <w:pPr>
        <w:pStyle w:val="ListParagraph"/>
        <w:numPr>
          <w:ilvl w:val="1"/>
          <w:numId w:val="26"/>
        </w:numPr>
        <w:tabs>
          <w:tab w:val="left" w:pos="1417"/>
        </w:tabs>
        <w:adjustRightInd/>
        <w:ind w:left="799" w:right="386" w:firstLine="360"/>
      </w:pPr>
      <w:r>
        <w:rPr>
          <w:u w:val="single"/>
        </w:rPr>
        <w:t>Nickel Cadmium (NICAD) Batteries</w:t>
      </w:r>
      <w:r>
        <w:t>.</w:t>
      </w:r>
      <w:r>
        <w:rPr>
          <w:spacing w:val="40"/>
        </w:rPr>
        <w:t xml:space="preserve"> </w:t>
      </w:r>
      <w:r>
        <w:t>NICAD batteries have the same transfer requirements</w:t>
      </w:r>
      <w:r>
        <w:rPr>
          <w:spacing w:val="-3"/>
        </w:rPr>
        <w:t xml:space="preserve"> </w:t>
      </w:r>
      <w:r>
        <w:t>as</w:t>
      </w:r>
      <w:r>
        <w:rPr>
          <w:spacing w:val="-3"/>
        </w:rPr>
        <w:t xml:space="preserve"> </w:t>
      </w:r>
      <w:r>
        <w:t>undrained</w:t>
      </w:r>
      <w:r>
        <w:rPr>
          <w:spacing w:val="-3"/>
        </w:rPr>
        <w:t xml:space="preserve"> </w:t>
      </w:r>
      <w:r>
        <w:t>lead</w:t>
      </w:r>
      <w:r>
        <w:rPr>
          <w:spacing w:val="-3"/>
        </w:rPr>
        <w:t xml:space="preserve"> </w:t>
      </w:r>
      <w:r>
        <w:t>acid</w:t>
      </w:r>
      <w:r>
        <w:rPr>
          <w:spacing w:val="-5"/>
        </w:rPr>
        <w:t xml:space="preserve"> </w:t>
      </w:r>
      <w:r>
        <w:t>batteries</w:t>
      </w:r>
      <w:r>
        <w:rPr>
          <w:spacing w:val="-3"/>
        </w:rPr>
        <w:t xml:space="preserve"> </w:t>
      </w:r>
      <w:r>
        <w:t>except</w:t>
      </w:r>
      <w:r>
        <w:rPr>
          <w:spacing w:val="-3"/>
        </w:rPr>
        <w:t xml:space="preserve"> </w:t>
      </w:r>
      <w:r>
        <w:t>that</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sites</w:t>
      </w:r>
      <w:r>
        <w:rPr>
          <w:spacing w:val="-3"/>
        </w:rPr>
        <w:t xml:space="preserve"> </w:t>
      </w:r>
      <w:r>
        <w:t>will</w:t>
      </w:r>
      <w:r>
        <w:rPr>
          <w:spacing w:val="-3"/>
        </w:rPr>
        <w:t xml:space="preserve"> </w:t>
      </w:r>
      <w:r>
        <w:t>not accept custody of these batteries where temperatures below 40 degrees Fahrenheit can be expected during the time the DLA Disposition Services site will have custody.</w:t>
      </w:r>
    </w:p>
    <w:p w14:paraId="31BA54D9" w14:textId="77777777" w:rsidR="00864406" w:rsidRDefault="00864406" w:rsidP="00864406">
      <w:pPr>
        <w:pStyle w:val="BodyText"/>
      </w:pPr>
    </w:p>
    <w:p w14:paraId="5455C9F2" w14:textId="77777777" w:rsidR="00864406" w:rsidRDefault="00864406" w:rsidP="00864406">
      <w:pPr>
        <w:pStyle w:val="ListParagraph"/>
        <w:numPr>
          <w:ilvl w:val="1"/>
          <w:numId w:val="26"/>
        </w:numPr>
        <w:tabs>
          <w:tab w:val="left" w:pos="1460"/>
        </w:tabs>
        <w:adjustRightInd/>
        <w:ind w:left="1460" w:hanging="300"/>
      </w:pPr>
      <w:r>
        <w:rPr>
          <w:u w:val="single"/>
        </w:rPr>
        <w:t>Non-Rechargeable</w:t>
      </w:r>
      <w:r>
        <w:rPr>
          <w:spacing w:val="-5"/>
          <w:u w:val="single"/>
        </w:rPr>
        <w:t xml:space="preserve"> </w:t>
      </w:r>
      <w:r>
        <w:rPr>
          <w:spacing w:val="-2"/>
          <w:u w:val="single"/>
        </w:rPr>
        <w:t>Batteries</w:t>
      </w:r>
    </w:p>
    <w:p w14:paraId="7A311CD5" w14:textId="77777777" w:rsidR="00864406" w:rsidRDefault="00864406" w:rsidP="00864406">
      <w:pPr>
        <w:pStyle w:val="BodyText"/>
      </w:pPr>
    </w:p>
    <w:p w14:paraId="492C0200" w14:textId="77777777" w:rsidR="00864406" w:rsidRDefault="00864406" w:rsidP="00864406">
      <w:pPr>
        <w:pStyle w:val="ListParagraph"/>
        <w:numPr>
          <w:ilvl w:val="2"/>
          <w:numId w:val="26"/>
        </w:numPr>
        <w:tabs>
          <w:tab w:val="left" w:pos="1918"/>
        </w:tabs>
        <w:adjustRightInd/>
        <w:ind w:left="799" w:right="358" w:firstLine="720"/>
      </w:pPr>
      <w:r>
        <w:t>The</w:t>
      </w:r>
      <w:r>
        <w:rPr>
          <w:spacing w:val="-4"/>
        </w:rPr>
        <w:t xml:space="preserve"> </w:t>
      </w:r>
      <w:r>
        <w:t>U.S.</w:t>
      </w:r>
      <w:r>
        <w:rPr>
          <w:spacing w:val="-4"/>
        </w:rPr>
        <w:t xml:space="preserve"> </w:t>
      </w:r>
      <w:r>
        <w:t>Army</w:t>
      </w:r>
      <w:r>
        <w:rPr>
          <w:spacing w:val="-4"/>
        </w:rPr>
        <w:t xml:space="preserve"> </w:t>
      </w:r>
      <w:r>
        <w:t>Communications</w:t>
      </w:r>
      <w:r>
        <w:rPr>
          <w:spacing w:val="-5"/>
        </w:rPr>
        <w:t xml:space="preserve"> </w:t>
      </w:r>
      <w:r>
        <w:t>and</w:t>
      </w:r>
      <w:r>
        <w:rPr>
          <w:spacing w:val="-4"/>
        </w:rPr>
        <w:t xml:space="preserve"> </w:t>
      </w:r>
      <w:r>
        <w:t>Electronics</w:t>
      </w:r>
      <w:r>
        <w:rPr>
          <w:spacing w:val="-4"/>
        </w:rPr>
        <w:t xml:space="preserve"> </w:t>
      </w:r>
      <w:r>
        <w:t>Command</w:t>
      </w:r>
      <w:r>
        <w:rPr>
          <w:spacing w:val="-4"/>
        </w:rPr>
        <w:t xml:space="preserve"> </w:t>
      </w:r>
      <w:r>
        <w:t>(CECOM)</w:t>
      </w:r>
      <w:r>
        <w:rPr>
          <w:spacing w:val="-4"/>
        </w:rPr>
        <w:t xml:space="preserve"> </w:t>
      </w:r>
      <w:r>
        <w:t>has</w:t>
      </w:r>
      <w:r>
        <w:rPr>
          <w:spacing w:val="-4"/>
        </w:rPr>
        <w:t xml:space="preserve"> </w:t>
      </w:r>
      <w:r>
        <w:t>identified a problem with certain non-rechargeable batteries:</w:t>
      </w:r>
      <w:r>
        <w:rPr>
          <w:spacing w:val="40"/>
        </w:rPr>
        <w:t xml:space="preserve"> </w:t>
      </w:r>
      <w:r>
        <w:t>Battery, non-rechargeable, NSN 6135-01- 235-4168, pursuant to Contract Numbers DAAB07-90-C-C026, DAAB07-C-C027, and DAAB07-94-C-E004 manufactured by SAFT America Inc. (SAFT) and Power Conversion Inc. (PCI); and Battery, non-rechargeable, NSN 6665-99-760-9742, BA-58001U.</w:t>
      </w:r>
    </w:p>
    <w:p w14:paraId="3855A61F" w14:textId="77777777" w:rsidR="00864406" w:rsidRDefault="00864406" w:rsidP="00864406">
      <w:pPr>
        <w:pStyle w:val="ListParagraph"/>
        <w:numPr>
          <w:ilvl w:val="2"/>
          <w:numId w:val="26"/>
        </w:numPr>
        <w:tabs>
          <w:tab w:val="left" w:pos="1918"/>
        </w:tabs>
        <w:adjustRightInd/>
        <w:spacing w:before="275"/>
        <w:ind w:left="799" w:right="364" w:firstLine="720"/>
      </w:pPr>
      <w:r>
        <w:t>The deficiency for non-rechargeable batteries with NSN 6135-01-235-4168, is identified</w:t>
      </w:r>
      <w:r>
        <w:rPr>
          <w:spacing w:val="-2"/>
        </w:rPr>
        <w:t xml:space="preserve"> </w:t>
      </w:r>
      <w:r>
        <w:t>as</w:t>
      </w:r>
      <w:r>
        <w:rPr>
          <w:spacing w:val="-3"/>
        </w:rPr>
        <w:t xml:space="preserve"> </w:t>
      </w:r>
      <w:r>
        <w:t>leakage</w:t>
      </w:r>
      <w:r>
        <w:rPr>
          <w:spacing w:val="-2"/>
        </w:rPr>
        <w:t xml:space="preserve"> </w:t>
      </w:r>
      <w:r>
        <w:t>of</w:t>
      </w:r>
      <w:r>
        <w:rPr>
          <w:spacing w:val="-4"/>
        </w:rPr>
        <w:t xml:space="preserve"> </w:t>
      </w:r>
      <w:r>
        <w:t>water</w:t>
      </w:r>
      <w:r>
        <w:rPr>
          <w:spacing w:val="-2"/>
        </w:rPr>
        <w:t xml:space="preserve"> </w:t>
      </w:r>
      <w:r>
        <w:t>into</w:t>
      </w:r>
      <w:r>
        <w:rPr>
          <w:spacing w:val="-2"/>
        </w:rPr>
        <w:t xml:space="preserve"> </w:t>
      </w:r>
      <w:r>
        <w:t>the</w:t>
      </w:r>
      <w:r>
        <w:rPr>
          <w:spacing w:val="-2"/>
        </w:rPr>
        <w:t xml:space="preserve"> </w:t>
      </w:r>
      <w:r>
        <w:t>BA-5112/U</w:t>
      </w:r>
      <w:r>
        <w:rPr>
          <w:spacing w:val="-3"/>
        </w:rPr>
        <w:t xml:space="preserve"> </w:t>
      </w:r>
      <w:r>
        <w:t>lithium</w:t>
      </w:r>
      <w:r>
        <w:rPr>
          <w:spacing w:val="-4"/>
        </w:rPr>
        <w:t xml:space="preserve"> </w:t>
      </w:r>
      <w:r>
        <w:t>sulfur</w:t>
      </w:r>
      <w:r>
        <w:rPr>
          <w:spacing w:val="-2"/>
        </w:rPr>
        <w:t xml:space="preserve"> </w:t>
      </w:r>
      <w:r>
        <w:t>dioxide</w:t>
      </w:r>
      <w:r>
        <w:rPr>
          <w:spacing w:val="-3"/>
        </w:rPr>
        <w:t xml:space="preserve"> </w:t>
      </w:r>
      <w:r>
        <w:t>batteries.</w:t>
      </w:r>
      <w:r>
        <w:rPr>
          <w:spacing w:val="40"/>
        </w:rPr>
        <w:t xml:space="preserve"> </w:t>
      </w:r>
      <w:r>
        <w:t>The</w:t>
      </w:r>
      <w:r>
        <w:rPr>
          <w:spacing w:val="-2"/>
        </w:rPr>
        <w:t xml:space="preserve"> </w:t>
      </w:r>
      <w:r>
        <w:t>source</w:t>
      </w:r>
      <w:r>
        <w:rPr>
          <w:spacing w:val="-2"/>
        </w:rPr>
        <w:t xml:space="preserve"> </w:t>
      </w:r>
      <w:r>
        <w:t>of the water intrusion was traced to an improper weld in the seam of the SAFT batteries.</w:t>
      </w:r>
      <w:r>
        <w:rPr>
          <w:spacing w:val="40"/>
        </w:rPr>
        <w:t xml:space="preserve"> </w:t>
      </w:r>
      <w:r>
        <w:t>Further, leakage of</w:t>
      </w:r>
      <w:r>
        <w:rPr>
          <w:spacing w:val="-1"/>
        </w:rPr>
        <w:t xml:space="preserve"> </w:t>
      </w:r>
      <w:r>
        <w:t>water</w:t>
      </w:r>
      <w:r>
        <w:rPr>
          <w:spacing w:val="-1"/>
        </w:rPr>
        <w:t xml:space="preserve"> </w:t>
      </w:r>
      <w:r>
        <w:t>into</w:t>
      </w:r>
      <w:r>
        <w:rPr>
          <w:spacing w:val="-2"/>
        </w:rPr>
        <w:t xml:space="preserve"> </w:t>
      </w:r>
      <w:r>
        <w:t>the</w:t>
      </w:r>
      <w:r>
        <w:rPr>
          <w:spacing w:val="-1"/>
        </w:rPr>
        <w:t xml:space="preserve"> </w:t>
      </w:r>
      <w:r>
        <w:t>battery was</w:t>
      </w:r>
      <w:r>
        <w:rPr>
          <w:spacing w:val="-1"/>
        </w:rPr>
        <w:t xml:space="preserve"> </w:t>
      </w:r>
      <w:r>
        <w:t>observed past the</w:t>
      </w:r>
      <w:r>
        <w:rPr>
          <w:spacing w:val="-1"/>
        </w:rPr>
        <w:t xml:space="preserve"> </w:t>
      </w:r>
      <w:r>
        <w:t>“O” ring and under the</w:t>
      </w:r>
      <w:r>
        <w:rPr>
          <w:spacing w:val="-2"/>
        </w:rPr>
        <w:t xml:space="preserve"> </w:t>
      </w:r>
      <w:r>
        <w:t>label</w:t>
      </w:r>
      <w:r>
        <w:rPr>
          <w:spacing w:val="-1"/>
        </w:rPr>
        <w:t xml:space="preserve"> </w:t>
      </w:r>
      <w:r>
        <w:t>covering</w:t>
      </w:r>
      <w:r>
        <w:rPr>
          <w:spacing w:val="-2"/>
        </w:rPr>
        <w:t xml:space="preserve"> </w:t>
      </w:r>
      <w:r>
        <w:t>the CDD on all batteries of the contracts noted in section 15 of this enclosure.</w:t>
      </w:r>
      <w:r>
        <w:rPr>
          <w:spacing w:val="40"/>
        </w:rPr>
        <w:t xml:space="preserve"> </w:t>
      </w:r>
      <w:r>
        <w:t>The water intrusion will short out the terminals, causing the batteries to discharge over a period of hours, rendering the batteries inoperable.</w:t>
      </w:r>
      <w:r>
        <w:rPr>
          <w:spacing w:val="40"/>
        </w:rPr>
        <w:t xml:space="preserve"> </w:t>
      </w:r>
      <w:r>
        <w:t>CECOM also stated that actions should be taken to reduce exposure of the battery to water until the indicated corrective measures can be taken.</w:t>
      </w:r>
    </w:p>
    <w:p w14:paraId="48D2D139" w14:textId="77777777" w:rsidR="00864406" w:rsidRDefault="00864406" w:rsidP="00864406">
      <w:pPr>
        <w:pStyle w:val="BodyText"/>
      </w:pPr>
    </w:p>
    <w:p w14:paraId="5AB14901" w14:textId="77777777" w:rsidR="00864406" w:rsidRDefault="00864406" w:rsidP="00864406">
      <w:pPr>
        <w:pStyle w:val="ListParagraph"/>
        <w:numPr>
          <w:ilvl w:val="2"/>
          <w:numId w:val="26"/>
        </w:numPr>
        <w:tabs>
          <w:tab w:val="left" w:pos="1919"/>
        </w:tabs>
        <w:adjustRightInd/>
        <w:ind w:left="800" w:right="713" w:firstLine="720"/>
      </w:pP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will</w:t>
      </w:r>
      <w:r>
        <w:rPr>
          <w:spacing w:val="-3"/>
        </w:rPr>
        <w:t xml:space="preserve"> </w:t>
      </w:r>
      <w:r>
        <w:t>not</w:t>
      </w:r>
      <w:r>
        <w:rPr>
          <w:spacing w:val="-4"/>
        </w:rPr>
        <w:t xml:space="preserve"> </w:t>
      </w:r>
      <w:r>
        <w:t>reutilize,</w:t>
      </w:r>
      <w:r>
        <w:rPr>
          <w:spacing w:val="-3"/>
        </w:rPr>
        <w:t xml:space="preserve"> </w:t>
      </w:r>
      <w:r>
        <w:t>transfer,</w:t>
      </w:r>
      <w:r>
        <w:rPr>
          <w:spacing w:val="-3"/>
        </w:rPr>
        <w:t xml:space="preserve"> </w:t>
      </w:r>
      <w:r>
        <w:t>donate,</w:t>
      </w:r>
      <w:r>
        <w:rPr>
          <w:spacing w:val="-3"/>
        </w:rPr>
        <w:t xml:space="preserve"> </w:t>
      </w:r>
      <w:r>
        <w:t>or</w:t>
      </w:r>
      <w:r>
        <w:rPr>
          <w:spacing w:val="-4"/>
        </w:rPr>
        <w:t xml:space="preserve"> </w:t>
      </w:r>
      <w:r>
        <w:t>sell</w:t>
      </w:r>
      <w:r>
        <w:rPr>
          <w:spacing w:val="-3"/>
        </w:rPr>
        <w:t xml:space="preserve"> </w:t>
      </w:r>
      <w:r>
        <w:t>batteries with NSN 6665-99-760-9742.</w:t>
      </w:r>
      <w:r>
        <w:rPr>
          <w:spacing w:val="40"/>
        </w:rPr>
        <w:t xml:space="preserve"> </w:t>
      </w:r>
      <w:r>
        <w:t>These items will be processed directly to ultimate disposal.</w:t>
      </w:r>
    </w:p>
    <w:p w14:paraId="5E4A8846" w14:textId="77777777" w:rsidR="00864406" w:rsidRDefault="00864406" w:rsidP="00864406">
      <w:pPr>
        <w:pStyle w:val="BodyText"/>
      </w:pPr>
    </w:p>
    <w:p w14:paraId="26C74E15" w14:textId="77777777" w:rsidR="00864406" w:rsidRDefault="00864406" w:rsidP="00864406">
      <w:pPr>
        <w:pStyle w:val="ListParagraph"/>
        <w:numPr>
          <w:ilvl w:val="1"/>
          <w:numId w:val="26"/>
        </w:numPr>
        <w:tabs>
          <w:tab w:val="left" w:pos="1460"/>
        </w:tabs>
        <w:adjustRightInd/>
        <w:ind w:left="1460" w:hanging="300"/>
      </w:pPr>
      <w:r>
        <w:rPr>
          <w:u w:val="single"/>
        </w:rPr>
        <w:t>Silver</w:t>
      </w:r>
      <w:r>
        <w:rPr>
          <w:spacing w:val="-4"/>
          <w:u w:val="single"/>
        </w:rPr>
        <w:t xml:space="preserve"> </w:t>
      </w:r>
      <w:r>
        <w:rPr>
          <w:u w:val="single"/>
        </w:rPr>
        <w:t>Bearing</w:t>
      </w:r>
      <w:r>
        <w:rPr>
          <w:spacing w:val="-1"/>
          <w:u w:val="single"/>
        </w:rPr>
        <w:t xml:space="preserve"> </w:t>
      </w:r>
      <w:r>
        <w:rPr>
          <w:spacing w:val="-2"/>
          <w:u w:val="single"/>
        </w:rPr>
        <w:t>Batteries</w:t>
      </w:r>
    </w:p>
    <w:p w14:paraId="470B3819" w14:textId="77777777" w:rsidR="00864406" w:rsidRDefault="00864406" w:rsidP="00864406">
      <w:pPr>
        <w:pStyle w:val="BodyText"/>
      </w:pPr>
    </w:p>
    <w:p w14:paraId="1473E0F7" w14:textId="77777777" w:rsidR="00864406" w:rsidRDefault="00864406" w:rsidP="00864406">
      <w:pPr>
        <w:pStyle w:val="ListParagraph"/>
        <w:numPr>
          <w:ilvl w:val="2"/>
          <w:numId w:val="26"/>
        </w:numPr>
        <w:tabs>
          <w:tab w:val="left" w:pos="1919"/>
        </w:tabs>
        <w:adjustRightInd/>
        <w:ind w:left="1919" w:hanging="399"/>
      </w:pPr>
      <w:r>
        <w:t>Generating</w:t>
      </w:r>
      <w:r>
        <w:rPr>
          <w:spacing w:val="-4"/>
        </w:rPr>
        <w:t xml:space="preserve"> </w:t>
      </w:r>
      <w:r>
        <w:t>activities</w:t>
      </w:r>
      <w:r>
        <w:rPr>
          <w:spacing w:val="-3"/>
        </w:rPr>
        <w:t xml:space="preserve"> </w:t>
      </w:r>
      <w:r>
        <w:rPr>
          <w:spacing w:val="-2"/>
        </w:rPr>
        <w:t>will:</w:t>
      </w:r>
    </w:p>
    <w:p w14:paraId="3C8A1AF4" w14:textId="77777777" w:rsidR="00864406" w:rsidRDefault="00864406" w:rsidP="00864406">
      <w:pPr>
        <w:pStyle w:val="BodyText"/>
      </w:pPr>
    </w:p>
    <w:p w14:paraId="1938D776" w14:textId="77777777" w:rsidR="00864406" w:rsidRDefault="00864406" w:rsidP="00864406">
      <w:pPr>
        <w:pStyle w:val="ListParagraph"/>
        <w:numPr>
          <w:ilvl w:val="3"/>
          <w:numId w:val="26"/>
        </w:numPr>
        <w:tabs>
          <w:tab w:val="left" w:pos="2266"/>
        </w:tabs>
        <w:adjustRightInd/>
        <w:ind w:left="800" w:right="572" w:firstLine="1080"/>
      </w:pPr>
      <w:r>
        <w:t>Transfer</w:t>
      </w:r>
      <w:r>
        <w:rPr>
          <w:spacing w:val="-4"/>
        </w:rPr>
        <w:t xml:space="preserve"> </w:t>
      </w:r>
      <w:r>
        <w:t>silver</w:t>
      </w:r>
      <w:r>
        <w:rPr>
          <w:spacing w:val="-3"/>
        </w:rPr>
        <w:t xml:space="preserve"> </w:t>
      </w:r>
      <w:r>
        <w:t>batteries</w:t>
      </w:r>
      <w:r>
        <w:rPr>
          <w:spacing w:val="-3"/>
        </w:rPr>
        <w:t xml:space="preserve"> </w:t>
      </w:r>
      <w:r>
        <w:t>to</w:t>
      </w:r>
      <w:r>
        <w:rPr>
          <w:spacing w:val="-3"/>
        </w:rPr>
        <w:t xml:space="preserve"> </w:t>
      </w:r>
      <w:r>
        <w:t>DLA</w:t>
      </w:r>
      <w:r>
        <w:rPr>
          <w:spacing w:val="-4"/>
        </w:rPr>
        <w:t xml:space="preserve"> </w:t>
      </w:r>
      <w:r>
        <w:t>Disposition</w:t>
      </w:r>
      <w:r>
        <w:rPr>
          <w:spacing w:val="-5"/>
        </w:rPr>
        <w:t xml:space="preserve"> </w:t>
      </w:r>
      <w:r>
        <w:t>Services</w:t>
      </w:r>
      <w:r>
        <w:rPr>
          <w:spacing w:val="-4"/>
        </w:rPr>
        <w:t xml:space="preserve"> </w:t>
      </w:r>
      <w:r>
        <w:t>sites</w:t>
      </w:r>
      <w:r>
        <w:rPr>
          <w:spacing w:val="-3"/>
        </w:rPr>
        <w:t xml:space="preserve"> </w:t>
      </w:r>
      <w:r>
        <w:t>and</w:t>
      </w:r>
      <w:r>
        <w:rPr>
          <w:spacing w:val="-3"/>
        </w:rPr>
        <w:t xml:space="preserve"> </w:t>
      </w:r>
      <w:r>
        <w:t>process</w:t>
      </w:r>
      <w:r>
        <w:rPr>
          <w:spacing w:val="-3"/>
        </w:rPr>
        <w:t xml:space="preserve"> </w:t>
      </w:r>
      <w:r>
        <w:t>either HM for RTD, then for precious metals (PM) recycling, or HW for PM recycling.</w:t>
      </w:r>
    </w:p>
    <w:p w14:paraId="34AE9505"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897C1C6" w14:textId="77777777" w:rsidR="00864406" w:rsidRDefault="00864406" w:rsidP="00864406">
      <w:pPr>
        <w:pStyle w:val="BodyText"/>
        <w:spacing w:before="172"/>
      </w:pPr>
    </w:p>
    <w:p w14:paraId="60F1A46A" w14:textId="77777777" w:rsidR="00864406" w:rsidRDefault="00864406" w:rsidP="00864406">
      <w:pPr>
        <w:pStyle w:val="ListParagraph"/>
        <w:numPr>
          <w:ilvl w:val="3"/>
          <w:numId w:val="26"/>
        </w:numPr>
        <w:tabs>
          <w:tab w:val="left" w:pos="2279"/>
        </w:tabs>
        <w:adjustRightInd/>
        <w:spacing w:before="1"/>
        <w:ind w:left="800" w:right="573" w:firstLine="1080"/>
      </w:pPr>
      <w:r>
        <w:t>Not</w:t>
      </w:r>
      <w:r>
        <w:rPr>
          <w:spacing w:val="-3"/>
        </w:rPr>
        <w:t xml:space="preserve"> </w:t>
      </w:r>
      <w:r>
        <w:t>sell</w:t>
      </w:r>
      <w:r>
        <w:rPr>
          <w:spacing w:val="-4"/>
        </w:rPr>
        <w:t xml:space="preserve"> </w:t>
      </w:r>
      <w:r>
        <w:t>or</w:t>
      </w:r>
      <w:r>
        <w:rPr>
          <w:spacing w:val="-3"/>
        </w:rPr>
        <w:t xml:space="preserve"> </w:t>
      </w:r>
      <w:r>
        <w:t>send</w:t>
      </w:r>
      <w:r>
        <w:rPr>
          <w:spacing w:val="-3"/>
        </w:rPr>
        <w:t xml:space="preserve"> </w:t>
      </w:r>
      <w:r>
        <w:t>silver</w:t>
      </w:r>
      <w:r>
        <w:rPr>
          <w:spacing w:val="-3"/>
        </w:rPr>
        <w:t xml:space="preserve"> </w:t>
      </w:r>
      <w:r>
        <w:t>bearing</w:t>
      </w:r>
      <w:r>
        <w:rPr>
          <w:spacing w:val="-3"/>
        </w:rPr>
        <w:t xml:space="preserve"> </w:t>
      </w:r>
      <w:r>
        <w:t>batteries</w:t>
      </w:r>
      <w:r>
        <w:rPr>
          <w:spacing w:val="-3"/>
        </w:rPr>
        <w:t xml:space="preserve"> </w:t>
      </w:r>
      <w:r>
        <w:t>for</w:t>
      </w:r>
      <w:r>
        <w:rPr>
          <w:spacing w:val="-3"/>
        </w:rPr>
        <w:t xml:space="preserve"> </w:t>
      </w:r>
      <w:r>
        <w:t>ultimate</w:t>
      </w:r>
      <w:r>
        <w:rPr>
          <w:spacing w:val="-3"/>
        </w:rPr>
        <w:t xml:space="preserve"> </w:t>
      </w:r>
      <w:r>
        <w:t>disposal,</w:t>
      </w:r>
      <w:r>
        <w:rPr>
          <w:spacing w:val="-3"/>
        </w:rPr>
        <w:t xml:space="preserve"> </w:t>
      </w:r>
      <w:r>
        <w:t>unless</w:t>
      </w:r>
      <w:r>
        <w:rPr>
          <w:spacing w:val="-3"/>
        </w:rPr>
        <w:t xml:space="preserve"> </w:t>
      </w:r>
      <w:r>
        <w:t>all</w:t>
      </w:r>
      <w:r>
        <w:rPr>
          <w:spacing w:val="-4"/>
        </w:rPr>
        <w:t xml:space="preserve"> </w:t>
      </w:r>
      <w:r>
        <w:t>avenues of PM recycling have been exhausted.</w:t>
      </w:r>
    </w:p>
    <w:p w14:paraId="313D6E65" w14:textId="77777777" w:rsidR="00864406" w:rsidRDefault="00864406" w:rsidP="00864406">
      <w:pPr>
        <w:pStyle w:val="ListParagraph"/>
        <w:numPr>
          <w:ilvl w:val="3"/>
          <w:numId w:val="26"/>
        </w:numPr>
        <w:tabs>
          <w:tab w:val="left" w:pos="386"/>
        </w:tabs>
        <w:adjustRightInd/>
        <w:spacing w:before="276"/>
        <w:ind w:left="386" w:right="3499" w:hanging="386"/>
        <w:jc w:val="right"/>
      </w:pPr>
      <w:r>
        <w:t>Manage</w:t>
      </w:r>
      <w:r>
        <w:rPr>
          <w:spacing w:val="-3"/>
        </w:rPr>
        <w:t xml:space="preserve"> </w:t>
      </w:r>
      <w:r>
        <w:t>silver</w:t>
      </w:r>
      <w:r>
        <w:rPr>
          <w:spacing w:val="-2"/>
        </w:rPr>
        <w:t xml:space="preserve"> </w:t>
      </w:r>
      <w:r>
        <w:t>bearing</w:t>
      </w:r>
      <w:r>
        <w:rPr>
          <w:spacing w:val="-2"/>
        </w:rPr>
        <w:t xml:space="preserve"> </w:t>
      </w:r>
      <w:r>
        <w:t>batteries</w:t>
      </w:r>
      <w:r>
        <w:rPr>
          <w:spacing w:val="-2"/>
        </w:rPr>
        <w:t xml:space="preserve"> </w:t>
      </w:r>
      <w:r>
        <w:t>for</w:t>
      </w:r>
      <w:r>
        <w:rPr>
          <w:spacing w:val="-2"/>
        </w:rPr>
        <w:t xml:space="preserve"> </w:t>
      </w:r>
      <w:r>
        <w:t>PM</w:t>
      </w:r>
      <w:r>
        <w:rPr>
          <w:spacing w:val="-1"/>
        </w:rPr>
        <w:t xml:space="preserve"> </w:t>
      </w:r>
      <w:r>
        <w:rPr>
          <w:spacing w:val="-2"/>
        </w:rPr>
        <w:t>recovery:</w:t>
      </w:r>
    </w:p>
    <w:p w14:paraId="1CC0E426" w14:textId="77777777" w:rsidR="00864406" w:rsidRDefault="00864406" w:rsidP="00864406">
      <w:pPr>
        <w:pStyle w:val="ListParagraph"/>
        <w:numPr>
          <w:ilvl w:val="4"/>
          <w:numId w:val="26"/>
        </w:numPr>
        <w:tabs>
          <w:tab w:val="left" w:pos="2540"/>
        </w:tabs>
        <w:adjustRightInd/>
        <w:spacing w:before="276"/>
        <w:ind w:right="403" w:firstLine="1440"/>
        <w:rPr>
          <w:u w:val="single"/>
        </w:rPr>
      </w:pPr>
      <w:r>
        <w:t>Offer</w:t>
      </w:r>
      <w:r>
        <w:rPr>
          <w:spacing w:val="-6"/>
        </w:rPr>
        <w:t xml:space="preserve"> </w:t>
      </w:r>
      <w:r>
        <w:t>silver</w:t>
      </w:r>
      <w:r>
        <w:rPr>
          <w:spacing w:val="-6"/>
        </w:rPr>
        <w:t xml:space="preserve"> </w:t>
      </w:r>
      <w:r>
        <w:t>cell</w:t>
      </w:r>
      <w:r>
        <w:rPr>
          <w:spacing w:val="-6"/>
        </w:rPr>
        <w:t xml:space="preserve"> </w:t>
      </w:r>
      <w:r>
        <w:t>batteries</w:t>
      </w:r>
      <w:r>
        <w:rPr>
          <w:spacing w:val="-6"/>
        </w:rPr>
        <w:t xml:space="preserve"> </w:t>
      </w:r>
      <w:r>
        <w:t>(e.g.,</w:t>
      </w:r>
      <w:r>
        <w:rPr>
          <w:spacing w:val="-8"/>
        </w:rPr>
        <w:t xml:space="preserve"> </w:t>
      </w:r>
      <w:r>
        <w:t>silver-cadmium,</w:t>
      </w:r>
      <w:r>
        <w:rPr>
          <w:spacing w:val="-5"/>
        </w:rPr>
        <w:t xml:space="preserve"> </w:t>
      </w:r>
      <w:r>
        <w:t>silver-zinc,</w:t>
      </w:r>
      <w:r>
        <w:rPr>
          <w:spacing w:val="-8"/>
        </w:rPr>
        <w:t xml:space="preserve"> </w:t>
      </w:r>
      <w:r>
        <w:t>silver-magnesium) transferred as HM for screening as RTD first.</w:t>
      </w:r>
    </w:p>
    <w:p w14:paraId="2EFD35E9" w14:textId="77777777" w:rsidR="00864406" w:rsidRDefault="00864406" w:rsidP="00864406">
      <w:pPr>
        <w:pStyle w:val="ListParagraph"/>
        <w:numPr>
          <w:ilvl w:val="4"/>
          <w:numId w:val="26"/>
        </w:numPr>
        <w:tabs>
          <w:tab w:val="left" w:pos="300"/>
        </w:tabs>
        <w:adjustRightInd/>
        <w:spacing w:before="276"/>
        <w:ind w:left="300" w:right="3598"/>
        <w:jc w:val="right"/>
        <w:rPr>
          <w:u w:val="single"/>
        </w:rPr>
      </w:pPr>
      <w:r>
        <w:t>If</w:t>
      </w:r>
      <w:r>
        <w:rPr>
          <w:spacing w:val="-3"/>
        </w:rPr>
        <w:t xml:space="preserve"> </w:t>
      </w:r>
      <w:r>
        <w:t>not</w:t>
      </w:r>
      <w:r>
        <w:rPr>
          <w:spacing w:val="-1"/>
        </w:rPr>
        <w:t xml:space="preserve"> </w:t>
      </w:r>
      <w:r>
        <w:t>transferred,</w:t>
      </w:r>
      <w:r>
        <w:rPr>
          <w:spacing w:val="-2"/>
        </w:rPr>
        <w:t xml:space="preserve"> </w:t>
      </w:r>
      <w:r>
        <w:t>process</w:t>
      </w:r>
      <w:r>
        <w:rPr>
          <w:spacing w:val="-1"/>
        </w:rPr>
        <w:t xml:space="preserve"> </w:t>
      </w:r>
      <w:r>
        <w:t>for</w:t>
      </w:r>
      <w:r>
        <w:rPr>
          <w:spacing w:val="-2"/>
        </w:rPr>
        <w:t xml:space="preserve"> </w:t>
      </w:r>
      <w:r>
        <w:t>silver</w:t>
      </w:r>
      <w:r>
        <w:rPr>
          <w:spacing w:val="-1"/>
        </w:rPr>
        <w:t xml:space="preserve"> </w:t>
      </w:r>
      <w:r>
        <w:rPr>
          <w:spacing w:val="-2"/>
        </w:rPr>
        <w:t>recovery.</w:t>
      </w:r>
    </w:p>
    <w:p w14:paraId="4309F6A6" w14:textId="77777777" w:rsidR="00864406" w:rsidRDefault="00864406" w:rsidP="00864406">
      <w:pPr>
        <w:pStyle w:val="BodyText"/>
      </w:pPr>
    </w:p>
    <w:p w14:paraId="70481153" w14:textId="77777777" w:rsidR="00864406" w:rsidRDefault="00864406" w:rsidP="00864406">
      <w:pPr>
        <w:pStyle w:val="ListParagraph"/>
        <w:numPr>
          <w:ilvl w:val="4"/>
          <w:numId w:val="26"/>
        </w:numPr>
        <w:tabs>
          <w:tab w:val="left" w:pos="2540"/>
        </w:tabs>
        <w:adjustRightInd/>
        <w:ind w:left="2540"/>
        <w:rPr>
          <w:u w:val="single"/>
        </w:rPr>
      </w:pPr>
      <w:r>
        <w:t>Process</w:t>
      </w:r>
      <w:r>
        <w:rPr>
          <w:spacing w:val="-4"/>
        </w:rPr>
        <w:t xml:space="preserve"> </w:t>
      </w:r>
      <w:r>
        <w:t>silver</w:t>
      </w:r>
      <w:r>
        <w:rPr>
          <w:spacing w:val="-1"/>
        </w:rPr>
        <w:t xml:space="preserve"> </w:t>
      </w:r>
      <w:r>
        <w:t>cell</w:t>
      </w:r>
      <w:r>
        <w:rPr>
          <w:spacing w:val="-2"/>
        </w:rPr>
        <w:t xml:space="preserve"> </w:t>
      </w:r>
      <w:r>
        <w:t>batteries</w:t>
      </w:r>
      <w:r>
        <w:rPr>
          <w:spacing w:val="-1"/>
        </w:rPr>
        <w:t xml:space="preserve"> </w:t>
      </w:r>
      <w:r>
        <w:t>received</w:t>
      </w:r>
      <w:r>
        <w:rPr>
          <w:spacing w:val="-1"/>
        </w:rPr>
        <w:t xml:space="preserve"> </w:t>
      </w:r>
      <w:r>
        <w:t>as</w:t>
      </w:r>
      <w:r>
        <w:rPr>
          <w:spacing w:val="-2"/>
        </w:rPr>
        <w:t xml:space="preserve"> </w:t>
      </w:r>
      <w:r>
        <w:t>HW</w:t>
      </w:r>
      <w:r>
        <w:rPr>
          <w:spacing w:val="-4"/>
        </w:rPr>
        <w:t xml:space="preserve"> </w:t>
      </w:r>
      <w:r>
        <w:t>for</w:t>
      </w:r>
      <w:r>
        <w:rPr>
          <w:spacing w:val="-1"/>
        </w:rPr>
        <w:t xml:space="preserve"> </w:t>
      </w:r>
      <w:r>
        <w:t>PM</w:t>
      </w:r>
      <w:r>
        <w:rPr>
          <w:spacing w:val="-1"/>
        </w:rPr>
        <w:t xml:space="preserve"> </w:t>
      </w:r>
      <w:r>
        <w:rPr>
          <w:spacing w:val="-2"/>
        </w:rPr>
        <w:t>recycling.</w:t>
      </w:r>
    </w:p>
    <w:p w14:paraId="17CD80E2" w14:textId="77777777" w:rsidR="00864406" w:rsidRDefault="00864406" w:rsidP="00864406">
      <w:pPr>
        <w:pStyle w:val="BodyText"/>
      </w:pPr>
    </w:p>
    <w:p w14:paraId="41D62EF3" w14:textId="77777777" w:rsidR="00864406" w:rsidRDefault="00864406" w:rsidP="00864406">
      <w:pPr>
        <w:pStyle w:val="ListParagraph"/>
        <w:numPr>
          <w:ilvl w:val="4"/>
          <w:numId w:val="26"/>
        </w:numPr>
        <w:tabs>
          <w:tab w:val="left" w:pos="2540"/>
        </w:tabs>
        <w:adjustRightInd/>
        <w:ind w:left="2540"/>
        <w:rPr>
          <w:u w:val="single"/>
        </w:rPr>
      </w:pPr>
      <w:r>
        <w:t>Do</w:t>
      </w:r>
      <w:r>
        <w:rPr>
          <w:spacing w:val="-2"/>
        </w:rPr>
        <w:t xml:space="preserve"> </w:t>
      </w:r>
      <w:r>
        <w:t>not</w:t>
      </w:r>
      <w:r>
        <w:rPr>
          <w:spacing w:val="-1"/>
        </w:rPr>
        <w:t xml:space="preserve"> </w:t>
      </w:r>
      <w:r>
        <w:t>offer</w:t>
      </w:r>
      <w:r>
        <w:rPr>
          <w:spacing w:val="-1"/>
        </w:rPr>
        <w:t xml:space="preserve"> </w:t>
      </w:r>
      <w:r>
        <w:t>silver-cell</w:t>
      </w:r>
      <w:r>
        <w:rPr>
          <w:spacing w:val="-2"/>
        </w:rPr>
        <w:t xml:space="preserve"> </w:t>
      </w:r>
      <w:r>
        <w:t>batteries</w:t>
      </w:r>
      <w:r>
        <w:rPr>
          <w:spacing w:val="-1"/>
        </w:rPr>
        <w:t xml:space="preserve"> </w:t>
      </w:r>
      <w:r>
        <w:t>for</w:t>
      </w:r>
      <w:r>
        <w:rPr>
          <w:spacing w:val="-1"/>
        </w:rPr>
        <w:t xml:space="preserve"> </w:t>
      </w:r>
      <w:r>
        <w:rPr>
          <w:spacing w:val="-2"/>
        </w:rPr>
        <w:t>sale.</w:t>
      </w:r>
    </w:p>
    <w:p w14:paraId="50D3F9BE" w14:textId="77777777" w:rsidR="00864406" w:rsidRDefault="00864406" w:rsidP="00864406">
      <w:pPr>
        <w:pStyle w:val="BodyText"/>
      </w:pPr>
    </w:p>
    <w:p w14:paraId="6F20C337" w14:textId="0F331946" w:rsidR="00864406" w:rsidRDefault="00864406" w:rsidP="00864406">
      <w:pPr>
        <w:pStyle w:val="ListParagraph"/>
        <w:numPr>
          <w:ilvl w:val="4"/>
          <w:numId w:val="26"/>
        </w:numPr>
        <w:tabs>
          <w:tab w:val="left" w:pos="2540"/>
        </w:tabs>
        <w:adjustRightInd/>
        <w:ind w:right="366" w:firstLine="1440"/>
        <w:jc w:val="both"/>
        <w:rPr>
          <w:u w:val="single"/>
        </w:rPr>
      </w:pPr>
      <w:r>
        <w:t>Store,</w:t>
      </w:r>
      <w:r>
        <w:rPr>
          <w:spacing w:val="-4"/>
        </w:rPr>
        <w:t xml:space="preserve"> </w:t>
      </w:r>
      <w:r>
        <w:t>handle,</w:t>
      </w:r>
      <w:r>
        <w:rPr>
          <w:spacing w:val="-4"/>
        </w:rPr>
        <w:t xml:space="preserve"> </w:t>
      </w:r>
      <w:r>
        <w:t>and</w:t>
      </w:r>
      <w:r>
        <w:rPr>
          <w:spacing w:val="-4"/>
        </w:rPr>
        <w:t xml:space="preserve"> </w:t>
      </w:r>
      <w:r>
        <w:t>transport</w:t>
      </w:r>
      <w:r>
        <w:rPr>
          <w:spacing w:val="-4"/>
        </w:rPr>
        <w:t xml:space="preserve"> </w:t>
      </w:r>
      <w:r>
        <w:t>silver</w:t>
      </w:r>
      <w:r>
        <w:rPr>
          <w:spacing w:val="-5"/>
        </w:rPr>
        <w:t xml:space="preserve"> </w:t>
      </w:r>
      <w:r>
        <w:t>batteries</w:t>
      </w:r>
      <w:r>
        <w:rPr>
          <w:spacing w:val="-4"/>
        </w:rPr>
        <w:t xml:space="preserve"> </w:t>
      </w:r>
      <w:r>
        <w:t>sent</w:t>
      </w:r>
      <w:r>
        <w:rPr>
          <w:spacing w:val="-4"/>
        </w:rPr>
        <w:t xml:space="preserve"> </w:t>
      </w:r>
      <w:r>
        <w:t>for</w:t>
      </w:r>
      <w:r>
        <w:rPr>
          <w:spacing w:val="-4"/>
        </w:rPr>
        <w:t xml:space="preserve"> </w:t>
      </w:r>
      <w:r>
        <w:t>PM</w:t>
      </w:r>
      <w:r>
        <w:rPr>
          <w:spacing w:val="-4"/>
        </w:rPr>
        <w:t xml:space="preserve"> </w:t>
      </w:r>
      <w:r>
        <w:t>recovery</w:t>
      </w:r>
      <w:r>
        <w:rPr>
          <w:spacing w:val="-4"/>
        </w:rPr>
        <w:t xml:space="preserve"> </w:t>
      </w:r>
      <w:r>
        <w:t>in</w:t>
      </w:r>
      <w:r>
        <w:rPr>
          <w:spacing w:val="-5"/>
        </w:rPr>
        <w:t xml:space="preserve"> </w:t>
      </w:r>
      <w:r>
        <w:t>accordance with</w:t>
      </w:r>
      <w:r>
        <w:rPr>
          <w:spacing w:val="-1"/>
        </w:rPr>
        <w:t xml:space="preserve"> </w:t>
      </w:r>
      <w:r>
        <w:t>the</w:t>
      </w:r>
      <w:r>
        <w:rPr>
          <w:spacing w:val="-1"/>
        </w:rPr>
        <w:t xml:space="preserve"> </w:t>
      </w:r>
      <w:r>
        <w:t>Universal</w:t>
      </w:r>
      <w:r>
        <w:rPr>
          <w:spacing w:val="-1"/>
        </w:rPr>
        <w:t xml:space="preserve"> </w:t>
      </w:r>
      <w:r>
        <w:t>Waste</w:t>
      </w:r>
      <w:r>
        <w:rPr>
          <w:spacing w:val="-1"/>
        </w:rPr>
        <w:t xml:space="preserve"> </w:t>
      </w:r>
      <w:r>
        <w:t>Management</w:t>
      </w:r>
      <w:r>
        <w:rPr>
          <w:spacing w:val="-1"/>
        </w:rPr>
        <w:t xml:space="preserve"> </w:t>
      </w:r>
      <w:r>
        <w:t>Standards</w:t>
      </w:r>
      <w:r>
        <w:rPr>
          <w:spacing w:val="-1"/>
        </w:rPr>
        <w:t xml:space="preserve"> </w:t>
      </w:r>
      <w:r>
        <w:t>for</w:t>
      </w:r>
      <w:r>
        <w:rPr>
          <w:spacing w:val="-1"/>
        </w:rPr>
        <w:t xml:space="preserve"> </w:t>
      </w:r>
      <w:r>
        <w:t>Batteries</w:t>
      </w:r>
      <w:r>
        <w:rPr>
          <w:spacing w:val="-1"/>
        </w:rPr>
        <w:t xml:space="preserve"> </w:t>
      </w:r>
      <w:r>
        <w:t>according</w:t>
      </w:r>
      <w:r>
        <w:rPr>
          <w:spacing w:val="-3"/>
        </w:rPr>
        <w:t xml:space="preserve"> </w:t>
      </w:r>
      <w:r>
        <w:t>to</w:t>
      </w:r>
      <w:r>
        <w:rPr>
          <w:spacing w:val="-1"/>
        </w:rPr>
        <w:t xml:space="preserve"> </w:t>
      </w:r>
      <w:r>
        <w:t>Federal</w:t>
      </w:r>
      <w:r>
        <w:rPr>
          <w:spacing w:val="-1"/>
        </w:rPr>
        <w:t xml:space="preserve"> </w:t>
      </w:r>
      <w:r>
        <w:t>or</w:t>
      </w:r>
      <w:r>
        <w:rPr>
          <w:spacing w:val="-1"/>
        </w:rPr>
        <w:t xml:space="preserve"> </w:t>
      </w:r>
      <w:r>
        <w:t>State</w:t>
      </w:r>
      <w:r>
        <w:rPr>
          <w:spacing w:val="-1"/>
        </w:rPr>
        <w:t xml:space="preserve"> </w:t>
      </w:r>
      <w:r>
        <w:t xml:space="preserve">HW regulations, </w:t>
      </w:r>
      <w:r w:rsidRPr="00E910D3">
        <w:rPr>
          <w:highlight w:val="cyan"/>
        </w:rPr>
        <w:t xml:space="preserve">part 273 of </w:t>
      </w:r>
      <w:r w:rsidR="00631E31">
        <w:rPr>
          <w:highlight w:val="cyan"/>
        </w:rPr>
        <w:t>Title 40 CFR</w:t>
      </w:r>
      <w:r w:rsidRPr="00E910D3">
        <w:rPr>
          <w:highlight w:val="cyan"/>
        </w:rPr>
        <w:t>.</w:t>
      </w:r>
    </w:p>
    <w:p w14:paraId="56EE02F9" w14:textId="77777777" w:rsidR="00864406" w:rsidRDefault="00864406" w:rsidP="00864406">
      <w:pPr>
        <w:pStyle w:val="BodyText"/>
      </w:pPr>
    </w:p>
    <w:p w14:paraId="03F4FD2D" w14:textId="77777777" w:rsidR="00864406" w:rsidRDefault="00864406" w:rsidP="00864406">
      <w:pPr>
        <w:pStyle w:val="ListParagraph"/>
        <w:numPr>
          <w:ilvl w:val="2"/>
          <w:numId w:val="26"/>
        </w:numPr>
        <w:tabs>
          <w:tab w:val="left" w:pos="1919"/>
        </w:tabs>
        <w:adjustRightInd/>
        <w:ind w:left="1919" w:hanging="399"/>
      </w:pPr>
      <w:r>
        <w:t>DLA</w:t>
      </w:r>
      <w:r>
        <w:rPr>
          <w:spacing w:val="-6"/>
        </w:rPr>
        <w:t xml:space="preserve"> </w:t>
      </w:r>
      <w:r>
        <w:t>Disposition</w:t>
      </w:r>
      <w:r>
        <w:rPr>
          <w:spacing w:val="-2"/>
        </w:rPr>
        <w:t xml:space="preserve"> </w:t>
      </w:r>
      <w:r>
        <w:t>Services</w:t>
      </w:r>
      <w:r>
        <w:rPr>
          <w:spacing w:val="-3"/>
        </w:rPr>
        <w:t xml:space="preserve"> </w:t>
      </w:r>
      <w:r>
        <w:t>sites</w:t>
      </w:r>
      <w:r>
        <w:rPr>
          <w:spacing w:val="-3"/>
        </w:rPr>
        <w:t xml:space="preserve"> </w:t>
      </w:r>
      <w:r>
        <w:t>will</w:t>
      </w:r>
      <w:r>
        <w:rPr>
          <w:spacing w:val="-2"/>
        </w:rPr>
        <w:t xml:space="preserve"> </w:t>
      </w:r>
      <w:r>
        <w:t>accept</w:t>
      </w:r>
      <w:r>
        <w:rPr>
          <w:spacing w:val="-2"/>
        </w:rPr>
        <w:t xml:space="preserve"> </w:t>
      </w:r>
      <w:r>
        <w:t>accountability, not</w:t>
      </w:r>
      <w:r>
        <w:rPr>
          <w:spacing w:val="-2"/>
        </w:rPr>
        <w:t xml:space="preserve"> </w:t>
      </w:r>
      <w:r>
        <w:t>physical</w:t>
      </w:r>
      <w:r>
        <w:rPr>
          <w:spacing w:val="-2"/>
        </w:rPr>
        <w:t xml:space="preserve"> </w:t>
      </w:r>
      <w:r>
        <w:t>custody</w:t>
      </w:r>
      <w:r>
        <w:rPr>
          <w:spacing w:val="-2"/>
        </w:rPr>
        <w:t xml:space="preserve"> </w:t>
      </w:r>
      <w:r>
        <w:rPr>
          <w:spacing w:val="-5"/>
        </w:rPr>
        <w:t>of</w:t>
      </w:r>
    </w:p>
    <w:p w14:paraId="68A15E58" w14:textId="77777777" w:rsidR="00864406" w:rsidRDefault="00864406" w:rsidP="00864406">
      <w:pPr>
        <w:pStyle w:val="BodyText"/>
        <w:ind w:left="800" w:right="339"/>
      </w:pPr>
      <w:r>
        <w:t>U.S. Navy propulsion batteries</w:t>
      </w:r>
      <w:r>
        <w:rPr>
          <w:spacing w:val="-1"/>
        </w:rPr>
        <w:t xml:space="preserve"> </w:t>
      </w:r>
      <w:r>
        <w:t>containing silver (receipt-in-place only).</w:t>
      </w:r>
      <w:r>
        <w:rPr>
          <w:spacing w:val="40"/>
        </w:rPr>
        <w:t xml:space="preserve"> </w:t>
      </w:r>
      <w:r>
        <w:t>These batteries contain</w:t>
      </w:r>
      <w:r>
        <w:rPr>
          <w:spacing w:val="-2"/>
        </w:rPr>
        <w:t xml:space="preserve"> </w:t>
      </w:r>
      <w:r>
        <w:t>explosive devices, squibs,</w:t>
      </w:r>
      <w:r>
        <w:rPr>
          <w:spacing w:val="-3"/>
        </w:rPr>
        <w:t xml:space="preserve"> </w:t>
      </w:r>
      <w:r>
        <w:t>charges,</w:t>
      </w:r>
      <w:r>
        <w:rPr>
          <w:spacing w:val="-3"/>
        </w:rPr>
        <w:t xml:space="preserve"> </w:t>
      </w:r>
      <w:r>
        <w:t>etc.,</w:t>
      </w:r>
      <w:r>
        <w:rPr>
          <w:spacing w:val="-5"/>
        </w:rPr>
        <w:t xml:space="preserve"> </w:t>
      </w:r>
      <w:r>
        <w:t>and</w:t>
      </w:r>
      <w:r>
        <w:rPr>
          <w:spacing w:val="-3"/>
        </w:rPr>
        <w:t xml:space="preserve"> </w:t>
      </w:r>
      <w:r>
        <w:t>are</w:t>
      </w:r>
      <w:r>
        <w:rPr>
          <w:spacing w:val="-3"/>
        </w:rPr>
        <w:t xml:space="preserve"> </w:t>
      </w:r>
      <w:r>
        <w:t>dangerous</w:t>
      </w:r>
      <w:r>
        <w:rPr>
          <w:spacing w:val="-3"/>
        </w:rPr>
        <w:t xml:space="preserve"> </w:t>
      </w:r>
      <w:r>
        <w:t>to</w:t>
      </w:r>
      <w:r>
        <w:rPr>
          <w:spacing w:val="-3"/>
        </w:rPr>
        <w:t xml:space="preserve"> </w:t>
      </w:r>
      <w:r>
        <w:t>process</w:t>
      </w:r>
      <w:r>
        <w:rPr>
          <w:spacing w:val="-3"/>
        </w:rPr>
        <w:t xml:space="preserve"> </w:t>
      </w:r>
      <w:r>
        <w:t>and</w:t>
      </w:r>
      <w:r>
        <w:rPr>
          <w:spacing w:val="-3"/>
        </w:rPr>
        <w:t xml:space="preserve"> </w:t>
      </w:r>
      <w:r>
        <w:t>store.</w:t>
      </w:r>
      <w:r>
        <w:rPr>
          <w:spacing w:val="40"/>
        </w:rPr>
        <w:t xml:space="preserve"> </w:t>
      </w:r>
      <w:r>
        <w:t>Generators</w:t>
      </w:r>
      <w:r>
        <w:rPr>
          <w:spacing w:val="-4"/>
        </w:rPr>
        <w:t xml:space="preserve"> </w:t>
      </w:r>
      <w:r>
        <w:t>will</w:t>
      </w:r>
      <w:r>
        <w:rPr>
          <w:spacing w:val="-3"/>
        </w:rPr>
        <w:t xml:space="preserve"> </w:t>
      </w:r>
      <w:r>
        <w:t>retain</w:t>
      </w:r>
      <w:r>
        <w:rPr>
          <w:spacing w:val="-3"/>
        </w:rPr>
        <w:t xml:space="preserve"> </w:t>
      </w:r>
      <w:r>
        <w:t xml:space="preserve">physical custody until shipping instructions and fund citations are received from DLA Disposition </w:t>
      </w:r>
      <w:r>
        <w:rPr>
          <w:spacing w:val="-2"/>
        </w:rPr>
        <w:t>Services.</w:t>
      </w:r>
    </w:p>
    <w:p w14:paraId="11AD3C40" w14:textId="77777777" w:rsidR="00864406" w:rsidRDefault="00864406" w:rsidP="00864406">
      <w:pPr>
        <w:pStyle w:val="BodyText"/>
        <w:spacing w:before="275"/>
        <w:ind w:left="799" w:right="467" w:firstLine="360"/>
      </w:pPr>
      <w:r>
        <w:t>i.</w:t>
      </w:r>
      <w:r>
        <w:rPr>
          <w:spacing w:val="40"/>
        </w:rPr>
        <w:t xml:space="preserve"> </w:t>
      </w:r>
      <w:r>
        <w:rPr>
          <w:u w:val="single"/>
        </w:rPr>
        <w:t>Thermal Batteries</w:t>
      </w:r>
      <w:r>
        <w:t>.</w:t>
      </w:r>
      <w:r>
        <w:rPr>
          <w:spacing w:val="40"/>
        </w:rPr>
        <w:t xml:space="preserve"> </w:t>
      </w:r>
      <w:r>
        <w:t>All thermal batteries are to be retained under DoD control and must not be reported as excess property or be made available for disposal as surplus.</w:t>
      </w:r>
      <w:r>
        <w:rPr>
          <w:spacing w:val="40"/>
        </w:rPr>
        <w:t xml:space="preserve"> </w:t>
      </w:r>
      <w:r>
        <w:t>Generating activities will report thermal batteries in FSC 6135 to the item manager (IM) for disposition instructions.</w:t>
      </w:r>
      <w:r>
        <w:rPr>
          <w:spacing w:val="40"/>
        </w:rPr>
        <w:t xml:space="preserve"> </w:t>
      </w:r>
      <w:r>
        <w:t>The generating activity or Service designated collection points will complete the disposition procedures in section 99 of this enclosure before turn-in and identify whether these batteries</w:t>
      </w:r>
      <w:r>
        <w:rPr>
          <w:spacing w:val="-3"/>
        </w:rPr>
        <w:t xml:space="preserve"> </w:t>
      </w:r>
      <w:r>
        <w:t>contain</w:t>
      </w:r>
      <w:r>
        <w:rPr>
          <w:spacing w:val="-3"/>
        </w:rPr>
        <w:t xml:space="preserve"> </w:t>
      </w:r>
      <w:r>
        <w:t>asbestos</w:t>
      </w:r>
      <w:r>
        <w:rPr>
          <w:spacing w:val="-4"/>
        </w:rPr>
        <w:t xml:space="preserve"> </w:t>
      </w:r>
      <w:r>
        <w:t>upon</w:t>
      </w:r>
      <w:r>
        <w:rPr>
          <w:spacing w:val="-3"/>
        </w:rPr>
        <w:t xml:space="preserve"> </w:t>
      </w:r>
      <w:r>
        <w:t>turn-in.</w:t>
      </w:r>
      <w:r>
        <w:rPr>
          <w:spacing w:val="40"/>
        </w:rPr>
        <w:t xml:space="preserve"> </w:t>
      </w:r>
      <w:r>
        <w:t>DLA</w:t>
      </w:r>
      <w:r>
        <w:rPr>
          <w:spacing w:val="-4"/>
        </w:rPr>
        <w:t xml:space="preserve"> </w:t>
      </w:r>
      <w:r>
        <w:t>Disposition</w:t>
      </w:r>
      <w:r>
        <w:rPr>
          <w:spacing w:val="-3"/>
        </w:rPr>
        <w:t xml:space="preserve"> </w:t>
      </w:r>
      <w:r>
        <w:t>Services</w:t>
      </w:r>
      <w:r>
        <w:rPr>
          <w:spacing w:val="-3"/>
        </w:rPr>
        <w:t xml:space="preserve"> </w:t>
      </w:r>
      <w:r>
        <w:t>site</w:t>
      </w:r>
      <w:r>
        <w:rPr>
          <w:spacing w:val="-3"/>
        </w:rPr>
        <w:t xml:space="preserve"> </w:t>
      </w:r>
      <w:r>
        <w:t>will</w:t>
      </w:r>
      <w:r>
        <w:rPr>
          <w:spacing w:val="-3"/>
        </w:rPr>
        <w:t xml:space="preserve"> </w:t>
      </w:r>
      <w:r>
        <w:t>accept</w:t>
      </w:r>
      <w:r>
        <w:rPr>
          <w:spacing w:val="-3"/>
        </w:rPr>
        <w:t xml:space="preserve"> </w:t>
      </w:r>
      <w:r>
        <w:t>scrap</w:t>
      </w:r>
      <w:r>
        <w:rPr>
          <w:spacing w:val="-3"/>
        </w:rPr>
        <w:t xml:space="preserve"> </w:t>
      </w:r>
      <w:r>
        <w:t>residue resulting from these batteries.</w:t>
      </w:r>
    </w:p>
    <w:p w14:paraId="3DED1467" w14:textId="77777777" w:rsidR="00864406" w:rsidRDefault="00864406" w:rsidP="00864406">
      <w:pPr>
        <w:pStyle w:val="BodyText"/>
      </w:pPr>
    </w:p>
    <w:p w14:paraId="4B349340" w14:textId="77777777" w:rsidR="00864406" w:rsidRDefault="00864406" w:rsidP="00864406">
      <w:pPr>
        <w:pStyle w:val="BodyText"/>
      </w:pPr>
    </w:p>
    <w:p w14:paraId="3B01E44E" w14:textId="77777777" w:rsidR="00864406" w:rsidRDefault="00864406" w:rsidP="00864406">
      <w:pPr>
        <w:pStyle w:val="ListParagraph"/>
        <w:numPr>
          <w:ilvl w:val="0"/>
          <w:numId w:val="26"/>
        </w:numPr>
        <w:tabs>
          <w:tab w:val="left" w:pos="1220"/>
        </w:tabs>
        <w:adjustRightInd/>
        <w:ind w:left="1220" w:hanging="420"/>
      </w:pPr>
      <w:r>
        <w:rPr>
          <w:u w:val="single"/>
        </w:rPr>
        <w:t>BEDDING</w:t>
      </w:r>
      <w:r>
        <w:rPr>
          <w:spacing w:val="-5"/>
          <w:u w:val="single"/>
        </w:rPr>
        <w:t xml:space="preserve"> </w:t>
      </w:r>
      <w:r>
        <w:rPr>
          <w:u w:val="single"/>
        </w:rPr>
        <w:t>AND</w:t>
      </w:r>
      <w:r>
        <w:rPr>
          <w:spacing w:val="-5"/>
          <w:u w:val="single"/>
        </w:rPr>
        <w:t xml:space="preserve"> </w:t>
      </w:r>
      <w:r>
        <w:rPr>
          <w:u w:val="single"/>
        </w:rPr>
        <w:t>UPHOLSTERED</w:t>
      </w:r>
      <w:r>
        <w:rPr>
          <w:spacing w:val="-4"/>
          <w:u w:val="single"/>
        </w:rPr>
        <w:t xml:space="preserve"> </w:t>
      </w:r>
      <w:r>
        <w:rPr>
          <w:spacing w:val="-2"/>
          <w:u w:val="single"/>
        </w:rPr>
        <w:t>FURNITURE</w:t>
      </w:r>
    </w:p>
    <w:p w14:paraId="52A046F2" w14:textId="77777777" w:rsidR="00864406" w:rsidRDefault="00864406" w:rsidP="00864406">
      <w:pPr>
        <w:pStyle w:val="BodyText"/>
      </w:pPr>
    </w:p>
    <w:p w14:paraId="69CE9E1C" w14:textId="77777777" w:rsidR="00864406" w:rsidRDefault="00864406" w:rsidP="00864406">
      <w:pPr>
        <w:pStyle w:val="ListParagraph"/>
        <w:numPr>
          <w:ilvl w:val="1"/>
          <w:numId w:val="26"/>
        </w:numPr>
        <w:tabs>
          <w:tab w:val="left" w:pos="1446"/>
        </w:tabs>
        <w:adjustRightInd/>
        <w:ind w:right="554" w:firstLine="360"/>
      </w:pPr>
      <w:r>
        <w:rPr>
          <w:u w:val="single"/>
        </w:rPr>
        <w:t>Resale of Used Bedding and Upholstered Furniture</w:t>
      </w:r>
      <w:r>
        <w:t>.</w:t>
      </w:r>
      <w:r>
        <w:rPr>
          <w:spacing w:val="40"/>
        </w:rPr>
        <w:t xml:space="preserve"> </w:t>
      </w:r>
      <w:r>
        <w:t>State laws about the purchase and resale</w:t>
      </w:r>
      <w:r>
        <w:rPr>
          <w:spacing w:val="-3"/>
        </w:rPr>
        <w:t xml:space="preserve"> </w:t>
      </w:r>
      <w:r>
        <w:t>of</w:t>
      </w:r>
      <w:r>
        <w:rPr>
          <w:spacing w:val="-4"/>
        </w:rPr>
        <w:t xml:space="preserve"> </w:t>
      </w:r>
      <w:r>
        <w:t>used</w:t>
      </w:r>
      <w:r>
        <w:rPr>
          <w:spacing w:val="-3"/>
        </w:rPr>
        <w:t xml:space="preserve"> </w:t>
      </w:r>
      <w:r>
        <w:t>bedding</w:t>
      </w:r>
      <w:r>
        <w:rPr>
          <w:spacing w:val="-3"/>
        </w:rPr>
        <w:t xml:space="preserve"> </w:t>
      </w:r>
      <w:r>
        <w:t>and</w:t>
      </w:r>
      <w:r>
        <w:rPr>
          <w:spacing w:val="-3"/>
        </w:rPr>
        <w:t xml:space="preserve"> </w:t>
      </w:r>
      <w:r>
        <w:t>upholstered</w:t>
      </w:r>
      <w:r>
        <w:rPr>
          <w:spacing w:val="-3"/>
        </w:rPr>
        <w:t xml:space="preserve"> </w:t>
      </w:r>
      <w:r>
        <w:t>furniture</w:t>
      </w:r>
      <w:r>
        <w:rPr>
          <w:spacing w:val="-4"/>
        </w:rPr>
        <w:t xml:space="preserve"> </w:t>
      </w:r>
      <w:r>
        <w:t>vary</w:t>
      </w:r>
      <w:r>
        <w:rPr>
          <w:spacing w:val="-3"/>
        </w:rPr>
        <w:t xml:space="preserve"> </w:t>
      </w:r>
      <w:r>
        <w:t>from</w:t>
      </w:r>
      <w:r>
        <w:rPr>
          <w:spacing w:val="-5"/>
        </w:rPr>
        <w:t xml:space="preserve"> </w:t>
      </w:r>
      <w:r>
        <w:t>State</w:t>
      </w:r>
      <w:r>
        <w:rPr>
          <w:spacing w:val="-3"/>
        </w:rPr>
        <w:t xml:space="preserve"> </w:t>
      </w:r>
      <w:r>
        <w:t>to</w:t>
      </w:r>
      <w:r>
        <w:rPr>
          <w:spacing w:val="-3"/>
        </w:rPr>
        <w:t xml:space="preserve"> </w:t>
      </w:r>
      <w:r>
        <w:t>State.</w:t>
      </w:r>
      <w:r>
        <w:rPr>
          <w:spacing w:val="40"/>
        </w:rPr>
        <w:t xml:space="preserve"> </w:t>
      </w:r>
      <w:r>
        <w:t>Some</w:t>
      </w:r>
      <w:r>
        <w:rPr>
          <w:spacing w:val="-3"/>
        </w:rPr>
        <w:t xml:space="preserve"> </w:t>
      </w:r>
      <w:r>
        <w:t>States</w:t>
      </w:r>
      <w:r>
        <w:rPr>
          <w:spacing w:val="-3"/>
        </w:rPr>
        <w:t xml:space="preserve"> </w:t>
      </w:r>
      <w:r>
        <w:t>require:</w:t>
      </w:r>
    </w:p>
    <w:p w14:paraId="36947D1A" w14:textId="77777777" w:rsidR="00864406" w:rsidRDefault="00864406" w:rsidP="00864406">
      <w:pPr>
        <w:pStyle w:val="BodyText"/>
      </w:pPr>
    </w:p>
    <w:p w14:paraId="79901B9E" w14:textId="77777777" w:rsidR="00864406" w:rsidRDefault="00864406" w:rsidP="00864406">
      <w:pPr>
        <w:pStyle w:val="ListParagraph"/>
        <w:numPr>
          <w:ilvl w:val="2"/>
          <w:numId w:val="26"/>
        </w:numPr>
        <w:tabs>
          <w:tab w:val="left" w:pos="1919"/>
        </w:tabs>
        <w:adjustRightInd/>
        <w:ind w:left="1919" w:hanging="399"/>
      </w:pPr>
      <w:r>
        <w:t>Sterilization</w:t>
      </w:r>
      <w:r>
        <w:rPr>
          <w:spacing w:val="-2"/>
        </w:rPr>
        <w:t xml:space="preserve"> </w:t>
      </w:r>
      <w:r>
        <w:t>and</w:t>
      </w:r>
      <w:r>
        <w:rPr>
          <w:spacing w:val="-2"/>
        </w:rPr>
        <w:t xml:space="preserve"> </w:t>
      </w:r>
      <w:r>
        <w:t>disinfection</w:t>
      </w:r>
      <w:r>
        <w:rPr>
          <w:spacing w:val="-1"/>
        </w:rPr>
        <w:t xml:space="preserve"> </w:t>
      </w:r>
      <w:r>
        <w:t>of</w:t>
      </w:r>
      <w:r>
        <w:rPr>
          <w:spacing w:val="-3"/>
        </w:rPr>
        <w:t xml:space="preserve"> </w:t>
      </w:r>
      <w:r>
        <w:t>used</w:t>
      </w:r>
      <w:r>
        <w:rPr>
          <w:spacing w:val="-1"/>
        </w:rPr>
        <w:t xml:space="preserve"> </w:t>
      </w:r>
      <w:r>
        <w:t>or</w:t>
      </w:r>
      <w:r>
        <w:rPr>
          <w:spacing w:val="-2"/>
        </w:rPr>
        <w:t xml:space="preserve"> </w:t>
      </w:r>
      <w:r>
        <w:t>second-hand</w:t>
      </w:r>
      <w:r>
        <w:rPr>
          <w:spacing w:val="-1"/>
        </w:rPr>
        <w:t xml:space="preserve"> </w:t>
      </w:r>
      <w:r>
        <w:rPr>
          <w:spacing w:val="-2"/>
        </w:rPr>
        <w:t>bedding.</w:t>
      </w:r>
    </w:p>
    <w:p w14:paraId="2880800D" w14:textId="77777777" w:rsidR="00864406" w:rsidRDefault="00864406" w:rsidP="00864406">
      <w:pPr>
        <w:pStyle w:val="BodyText"/>
      </w:pPr>
    </w:p>
    <w:p w14:paraId="64BD2BBE" w14:textId="77777777" w:rsidR="00864406" w:rsidRDefault="00864406" w:rsidP="00864406">
      <w:pPr>
        <w:pStyle w:val="ListParagraph"/>
        <w:numPr>
          <w:ilvl w:val="2"/>
          <w:numId w:val="26"/>
        </w:numPr>
        <w:tabs>
          <w:tab w:val="left" w:pos="1919"/>
        </w:tabs>
        <w:adjustRightInd/>
        <w:ind w:left="1919" w:hanging="399"/>
      </w:pPr>
      <w:r>
        <w:t>An</w:t>
      </w:r>
      <w:r>
        <w:rPr>
          <w:spacing w:val="-2"/>
        </w:rPr>
        <w:t xml:space="preserve"> </w:t>
      </w:r>
      <w:r>
        <w:t>annual</w:t>
      </w:r>
      <w:r>
        <w:rPr>
          <w:spacing w:val="-1"/>
        </w:rPr>
        <w:t xml:space="preserve"> </w:t>
      </w:r>
      <w:r>
        <w:t>license</w:t>
      </w:r>
      <w:r>
        <w:rPr>
          <w:spacing w:val="-1"/>
        </w:rPr>
        <w:t xml:space="preserve"> </w:t>
      </w:r>
      <w:r>
        <w:t>or</w:t>
      </w:r>
      <w:r>
        <w:rPr>
          <w:spacing w:val="-2"/>
        </w:rPr>
        <w:t xml:space="preserve"> </w:t>
      </w:r>
      <w:r>
        <w:t>registration</w:t>
      </w:r>
      <w:r>
        <w:rPr>
          <w:spacing w:val="-3"/>
        </w:rPr>
        <w:t xml:space="preserve"> </w:t>
      </w:r>
      <w:r>
        <w:t>fee</w:t>
      </w:r>
      <w:r>
        <w:rPr>
          <w:spacing w:val="-2"/>
        </w:rPr>
        <w:t xml:space="preserve"> </w:t>
      </w:r>
      <w:r>
        <w:t>as</w:t>
      </w:r>
      <w:r>
        <w:rPr>
          <w:spacing w:val="-1"/>
        </w:rPr>
        <w:t xml:space="preserve"> </w:t>
      </w:r>
      <w:r>
        <w:t>a</w:t>
      </w:r>
      <w:r>
        <w:rPr>
          <w:spacing w:val="-1"/>
        </w:rPr>
        <w:t xml:space="preserve"> </w:t>
      </w:r>
      <w:r>
        <w:t>supply</w:t>
      </w:r>
      <w:r>
        <w:rPr>
          <w:spacing w:val="-1"/>
        </w:rPr>
        <w:t xml:space="preserve"> </w:t>
      </w:r>
      <w:r>
        <w:t>dealer</w:t>
      </w:r>
      <w:r>
        <w:rPr>
          <w:spacing w:val="-1"/>
        </w:rPr>
        <w:t xml:space="preserve"> </w:t>
      </w:r>
      <w:r>
        <w:t>or</w:t>
      </w:r>
      <w:r>
        <w:rPr>
          <w:spacing w:val="-2"/>
        </w:rPr>
        <w:t xml:space="preserve"> renovator.</w:t>
      </w:r>
    </w:p>
    <w:p w14:paraId="4843FAA1" w14:textId="77777777" w:rsidR="00864406" w:rsidRDefault="00864406" w:rsidP="00864406">
      <w:pPr>
        <w:pStyle w:val="BodyText"/>
      </w:pPr>
    </w:p>
    <w:p w14:paraId="72F2CDD3" w14:textId="77777777" w:rsidR="00864406" w:rsidRDefault="00864406" w:rsidP="00864406">
      <w:pPr>
        <w:pStyle w:val="ListParagraph"/>
        <w:numPr>
          <w:ilvl w:val="2"/>
          <w:numId w:val="26"/>
        </w:numPr>
        <w:tabs>
          <w:tab w:val="left" w:pos="1919"/>
        </w:tabs>
        <w:adjustRightInd/>
        <w:ind w:left="1919" w:hanging="399"/>
      </w:pPr>
      <w:r>
        <w:t>A</w:t>
      </w:r>
      <w:r>
        <w:rPr>
          <w:spacing w:val="-4"/>
        </w:rPr>
        <w:t xml:space="preserve"> </w:t>
      </w:r>
      <w:r>
        <w:t>determination</w:t>
      </w:r>
      <w:r>
        <w:rPr>
          <w:spacing w:val="-1"/>
        </w:rPr>
        <w:t xml:space="preserve"> </w:t>
      </w:r>
      <w:r>
        <w:t>on</w:t>
      </w:r>
      <w:r>
        <w:rPr>
          <w:spacing w:val="-1"/>
        </w:rPr>
        <w:t xml:space="preserve"> </w:t>
      </w:r>
      <w:r>
        <w:t>using</w:t>
      </w:r>
      <w:r>
        <w:rPr>
          <w:spacing w:val="-1"/>
        </w:rPr>
        <w:t xml:space="preserve"> </w:t>
      </w:r>
      <w:r>
        <w:t>an</w:t>
      </w:r>
      <w:r>
        <w:rPr>
          <w:spacing w:val="-1"/>
        </w:rPr>
        <w:t xml:space="preserve"> </w:t>
      </w:r>
      <w:r>
        <w:t>option</w:t>
      </w:r>
      <w:r>
        <w:rPr>
          <w:spacing w:val="-1"/>
        </w:rPr>
        <w:t xml:space="preserve"> </w:t>
      </w:r>
      <w:r>
        <w:t>of</w:t>
      </w:r>
      <w:r>
        <w:rPr>
          <w:spacing w:val="-2"/>
        </w:rPr>
        <w:t xml:space="preserve"> </w:t>
      </w:r>
      <w:r>
        <w:t>stamps</w:t>
      </w:r>
      <w:r>
        <w:rPr>
          <w:spacing w:val="-1"/>
        </w:rPr>
        <w:t xml:space="preserve"> </w:t>
      </w:r>
      <w:r>
        <w:t>or</w:t>
      </w:r>
      <w:r>
        <w:rPr>
          <w:spacing w:val="-1"/>
        </w:rPr>
        <w:t xml:space="preserve"> </w:t>
      </w:r>
      <w:r>
        <w:t>a</w:t>
      </w:r>
      <w:r>
        <w:rPr>
          <w:spacing w:val="-1"/>
        </w:rPr>
        <w:t xml:space="preserve"> </w:t>
      </w:r>
      <w:r>
        <w:t>stamp exemption</w:t>
      </w:r>
      <w:r>
        <w:rPr>
          <w:spacing w:val="-1"/>
        </w:rPr>
        <w:t xml:space="preserve"> </w:t>
      </w:r>
      <w:r>
        <w:rPr>
          <w:spacing w:val="-2"/>
        </w:rPr>
        <w:t>permit.</w:t>
      </w:r>
    </w:p>
    <w:p w14:paraId="67CF0199" w14:textId="77777777" w:rsidR="00864406" w:rsidRDefault="00864406" w:rsidP="00864406">
      <w:pPr>
        <w:pStyle w:val="BodyText"/>
      </w:pPr>
    </w:p>
    <w:p w14:paraId="0B7D44CB" w14:textId="77777777" w:rsidR="00864406" w:rsidRDefault="00864406" w:rsidP="00864406">
      <w:pPr>
        <w:pStyle w:val="ListParagraph"/>
        <w:numPr>
          <w:ilvl w:val="2"/>
          <w:numId w:val="26"/>
        </w:numPr>
        <w:tabs>
          <w:tab w:val="left" w:pos="1919"/>
        </w:tabs>
        <w:adjustRightInd/>
        <w:ind w:left="1919" w:hanging="399"/>
      </w:pPr>
      <w:r>
        <w:t>The</w:t>
      </w:r>
      <w:r>
        <w:rPr>
          <w:spacing w:val="-1"/>
        </w:rPr>
        <w:t xml:space="preserve"> </w:t>
      </w:r>
      <w:r>
        <w:t>manufacturer’s</w:t>
      </w:r>
      <w:r>
        <w:rPr>
          <w:spacing w:val="-2"/>
        </w:rPr>
        <w:t xml:space="preserve"> </w:t>
      </w:r>
      <w:r>
        <w:t>or</w:t>
      </w:r>
      <w:r>
        <w:rPr>
          <w:spacing w:val="-1"/>
        </w:rPr>
        <w:t xml:space="preserve"> </w:t>
      </w:r>
      <w:r>
        <w:t>vendor’s</w:t>
      </w:r>
      <w:r>
        <w:rPr>
          <w:spacing w:val="-2"/>
        </w:rPr>
        <w:t xml:space="preserve"> </w:t>
      </w:r>
      <w:r>
        <w:t>name</w:t>
      </w:r>
      <w:r>
        <w:rPr>
          <w:spacing w:val="-1"/>
        </w:rPr>
        <w:t xml:space="preserve"> </w:t>
      </w:r>
      <w:r>
        <w:t>and</w:t>
      </w:r>
      <w:r>
        <w:rPr>
          <w:spacing w:val="-1"/>
        </w:rPr>
        <w:t xml:space="preserve"> </w:t>
      </w:r>
      <w:r>
        <w:t>address</w:t>
      </w:r>
      <w:r>
        <w:rPr>
          <w:spacing w:val="-1"/>
        </w:rPr>
        <w:t xml:space="preserve"> </w:t>
      </w:r>
      <w:r>
        <w:t>on</w:t>
      </w:r>
      <w:r>
        <w:rPr>
          <w:spacing w:val="-2"/>
        </w:rPr>
        <w:t xml:space="preserve"> </w:t>
      </w:r>
      <w:r>
        <w:t>the</w:t>
      </w:r>
      <w:r>
        <w:rPr>
          <w:spacing w:val="-1"/>
        </w:rPr>
        <w:t xml:space="preserve"> </w:t>
      </w:r>
      <w:r>
        <w:rPr>
          <w:spacing w:val="-4"/>
        </w:rPr>
        <w:t>tag.</w:t>
      </w:r>
    </w:p>
    <w:p w14:paraId="5FC4DD0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E609271" w14:textId="77777777" w:rsidR="00864406" w:rsidRDefault="00864406" w:rsidP="00864406">
      <w:pPr>
        <w:pStyle w:val="ListParagraph"/>
        <w:numPr>
          <w:ilvl w:val="1"/>
          <w:numId w:val="26"/>
        </w:numPr>
        <w:tabs>
          <w:tab w:val="left" w:pos="1460"/>
        </w:tabs>
        <w:adjustRightInd/>
        <w:spacing w:before="173"/>
        <w:ind w:left="1460" w:hanging="300"/>
      </w:pPr>
      <w:r>
        <w:rPr>
          <w:u w:val="single"/>
        </w:rPr>
        <w:t>Surplus</w:t>
      </w:r>
      <w:r>
        <w:rPr>
          <w:spacing w:val="-3"/>
          <w:u w:val="single"/>
        </w:rPr>
        <w:t xml:space="preserve"> </w:t>
      </w:r>
      <w:r>
        <w:rPr>
          <w:u w:val="single"/>
        </w:rPr>
        <w:t>Bedding</w:t>
      </w:r>
      <w:r>
        <w:rPr>
          <w:spacing w:val="-1"/>
          <w:u w:val="single"/>
        </w:rPr>
        <w:t xml:space="preserve"> </w:t>
      </w:r>
      <w:r>
        <w:rPr>
          <w:u w:val="single"/>
        </w:rPr>
        <w:t>and</w:t>
      </w:r>
      <w:r>
        <w:rPr>
          <w:spacing w:val="-3"/>
          <w:u w:val="single"/>
        </w:rPr>
        <w:t xml:space="preserve"> </w:t>
      </w:r>
      <w:r>
        <w:rPr>
          <w:u w:val="single"/>
        </w:rPr>
        <w:t>Upholstered</w:t>
      </w:r>
      <w:r>
        <w:rPr>
          <w:spacing w:val="-1"/>
          <w:u w:val="single"/>
        </w:rPr>
        <w:t xml:space="preserve"> </w:t>
      </w:r>
      <w:r>
        <w:rPr>
          <w:spacing w:val="-2"/>
          <w:u w:val="single"/>
        </w:rPr>
        <w:t>Furniture</w:t>
      </w:r>
    </w:p>
    <w:p w14:paraId="79DEA94D" w14:textId="1B449080" w:rsidR="00864406" w:rsidRDefault="00CB6186" w:rsidP="00864406">
      <w:pPr>
        <w:pStyle w:val="ListParagraph"/>
        <w:numPr>
          <w:ilvl w:val="2"/>
          <w:numId w:val="26"/>
        </w:numPr>
        <w:tabs>
          <w:tab w:val="left" w:pos="1919"/>
        </w:tabs>
        <w:adjustRightInd/>
        <w:spacing w:before="276"/>
        <w:ind w:left="1919" w:hanging="399"/>
      </w:pPr>
      <w:r>
        <w:t>Sales</w:t>
      </w:r>
      <w:r w:rsidR="00864406">
        <w:rPr>
          <w:spacing w:val="-2"/>
        </w:rPr>
        <w:t xml:space="preserve"> </w:t>
      </w:r>
      <w:r w:rsidR="00864406">
        <w:t>of</w:t>
      </w:r>
      <w:r w:rsidR="00864406">
        <w:rPr>
          <w:spacing w:val="-3"/>
        </w:rPr>
        <w:t xml:space="preserve"> </w:t>
      </w:r>
      <w:r w:rsidR="00864406">
        <w:t>bedding</w:t>
      </w:r>
      <w:r w:rsidR="00864406">
        <w:rPr>
          <w:spacing w:val="-1"/>
        </w:rPr>
        <w:t xml:space="preserve"> </w:t>
      </w:r>
      <w:r w:rsidR="00864406">
        <w:t>will</w:t>
      </w:r>
      <w:r w:rsidR="00864406">
        <w:rPr>
          <w:spacing w:val="-2"/>
        </w:rPr>
        <w:t xml:space="preserve"> </w:t>
      </w:r>
      <w:r w:rsidR="00864406">
        <w:t>be</w:t>
      </w:r>
      <w:r w:rsidR="00864406">
        <w:rPr>
          <w:spacing w:val="-1"/>
        </w:rPr>
        <w:t xml:space="preserve"> </w:t>
      </w:r>
      <w:r w:rsidR="00864406">
        <w:t>in</w:t>
      </w:r>
      <w:r w:rsidR="00864406">
        <w:rPr>
          <w:spacing w:val="-1"/>
        </w:rPr>
        <w:t xml:space="preserve"> </w:t>
      </w:r>
      <w:r w:rsidR="00864406">
        <w:t>compliance</w:t>
      </w:r>
      <w:r w:rsidR="00864406">
        <w:rPr>
          <w:spacing w:val="-1"/>
        </w:rPr>
        <w:t xml:space="preserve"> </w:t>
      </w:r>
      <w:r w:rsidR="00864406">
        <w:t>with</w:t>
      </w:r>
      <w:r w:rsidR="00864406">
        <w:rPr>
          <w:spacing w:val="-1"/>
        </w:rPr>
        <w:t xml:space="preserve"> </w:t>
      </w:r>
      <w:r w:rsidR="00864406">
        <w:t>State</w:t>
      </w:r>
      <w:r w:rsidR="00864406">
        <w:rPr>
          <w:spacing w:val="-1"/>
        </w:rPr>
        <w:t xml:space="preserve"> </w:t>
      </w:r>
      <w:r w:rsidR="00864406">
        <w:t>or</w:t>
      </w:r>
      <w:r w:rsidR="00864406">
        <w:rPr>
          <w:spacing w:val="-1"/>
        </w:rPr>
        <w:t xml:space="preserve"> </w:t>
      </w:r>
      <w:r w:rsidR="00864406">
        <w:t>host</w:t>
      </w:r>
      <w:r w:rsidR="00864406">
        <w:rPr>
          <w:spacing w:val="-2"/>
        </w:rPr>
        <w:t xml:space="preserve"> </w:t>
      </w:r>
      <w:r w:rsidR="00864406">
        <w:t>country</w:t>
      </w:r>
      <w:r w:rsidR="00864406">
        <w:rPr>
          <w:spacing w:val="-1"/>
        </w:rPr>
        <w:t xml:space="preserve"> </w:t>
      </w:r>
      <w:r w:rsidR="00864406">
        <w:t>health</w:t>
      </w:r>
      <w:r w:rsidR="00864406">
        <w:rPr>
          <w:spacing w:val="-1"/>
        </w:rPr>
        <w:t xml:space="preserve"> </w:t>
      </w:r>
      <w:r w:rsidR="00864406">
        <w:rPr>
          <w:spacing w:val="-2"/>
        </w:rPr>
        <w:t>regulations.</w:t>
      </w:r>
    </w:p>
    <w:p w14:paraId="6E11EE46" w14:textId="77777777" w:rsidR="00864406" w:rsidRDefault="00864406" w:rsidP="00864406">
      <w:pPr>
        <w:pStyle w:val="ListParagraph"/>
        <w:numPr>
          <w:ilvl w:val="2"/>
          <w:numId w:val="26"/>
        </w:numPr>
        <w:tabs>
          <w:tab w:val="left" w:pos="1919"/>
        </w:tabs>
        <w:adjustRightInd/>
        <w:spacing w:before="276"/>
        <w:ind w:left="800" w:right="720" w:firstLine="720"/>
      </w:pPr>
      <w:r>
        <w:t>Surplus</w:t>
      </w:r>
      <w:r>
        <w:rPr>
          <w:spacing w:val="-4"/>
        </w:rPr>
        <w:t xml:space="preserve"> </w:t>
      </w:r>
      <w:r>
        <w:t>bedding</w:t>
      </w:r>
      <w:r>
        <w:rPr>
          <w:spacing w:val="-3"/>
        </w:rPr>
        <w:t xml:space="preserve"> </w:t>
      </w:r>
      <w:r>
        <w:t>and</w:t>
      </w:r>
      <w:r>
        <w:rPr>
          <w:spacing w:val="-5"/>
        </w:rPr>
        <w:t xml:space="preserve"> </w:t>
      </w:r>
      <w:r>
        <w:t>upholstered</w:t>
      </w:r>
      <w:r>
        <w:rPr>
          <w:spacing w:val="-5"/>
        </w:rPr>
        <w:t xml:space="preserve"> </w:t>
      </w:r>
      <w:r>
        <w:t>furniture</w:t>
      </w:r>
      <w:r>
        <w:rPr>
          <w:spacing w:val="-4"/>
        </w:rPr>
        <w:t xml:space="preserve"> </w:t>
      </w:r>
      <w:r>
        <w:t>that</w:t>
      </w:r>
      <w:r>
        <w:rPr>
          <w:spacing w:val="-3"/>
        </w:rPr>
        <w:t xml:space="preserve"> </w:t>
      </w:r>
      <w:r>
        <w:t>are</w:t>
      </w:r>
      <w:r>
        <w:rPr>
          <w:spacing w:val="-3"/>
        </w:rPr>
        <w:t xml:space="preserve"> </w:t>
      </w:r>
      <w:r>
        <w:t>considered</w:t>
      </w:r>
      <w:r>
        <w:rPr>
          <w:spacing w:val="-3"/>
        </w:rPr>
        <w:t xml:space="preserve"> </w:t>
      </w:r>
      <w:r>
        <w:t>to</w:t>
      </w:r>
      <w:r>
        <w:rPr>
          <w:spacing w:val="-3"/>
        </w:rPr>
        <w:t xml:space="preserve"> </w:t>
      </w:r>
      <w:r>
        <w:t>be</w:t>
      </w:r>
      <w:r>
        <w:rPr>
          <w:spacing w:val="-3"/>
        </w:rPr>
        <w:t xml:space="preserve"> </w:t>
      </w:r>
      <w:r>
        <w:t>detrimental</w:t>
      </w:r>
      <w:r>
        <w:rPr>
          <w:spacing w:val="-3"/>
        </w:rPr>
        <w:t xml:space="preserve"> </w:t>
      </w:r>
      <w:r>
        <w:t>to public health will be destroyed according to normal A/D procedures.</w:t>
      </w:r>
    </w:p>
    <w:p w14:paraId="40EEE4A6" w14:textId="77777777" w:rsidR="00864406" w:rsidRDefault="00864406" w:rsidP="00864406">
      <w:pPr>
        <w:pStyle w:val="ListParagraph"/>
        <w:numPr>
          <w:ilvl w:val="1"/>
          <w:numId w:val="26"/>
        </w:numPr>
        <w:tabs>
          <w:tab w:val="left" w:pos="1446"/>
        </w:tabs>
        <w:adjustRightInd/>
        <w:spacing w:before="276"/>
        <w:ind w:right="1032" w:firstLine="360"/>
      </w:pPr>
      <w:r>
        <w:rPr>
          <w:u w:val="single"/>
        </w:rPr>
        <w:t>Foreign</w:t>
      </w:r>
      <w:r>
        <w:rPr>
          <w:spacing w:val="-6"/>
          <w:u w:val="single"/>
        </w:rPr>
        <w:t xml:space="preserve"> </w:t>
      </w:r>
      <w:r>
        <w:rPr>
          <w:u w:val="single"/>
        </w:rPr>
        <w:t>Excess</w:t>
      </w:r>
      <w:r>
        <w:rPr>
          <w:spacing w:val="-4"/>
          <w:u w:val="single"/>
        </w:rPr>
        <w:t xml:space="preserve"> </w:t>
      </w:r>
      <w:r>
        <w:rPr>
          <w:u w:val="single"/>
        </w:rPr>
        <w:t>Bedding</w:t>
      </w:r>
      <w:r>
        <w:rPr>
          <w:spacing w:val="-4"/>
          <w:u w:val="single"/>
        </w:rPr>
        <w:t xml:space="preserve"> </w:t>
      </w:r>
      <w:r>
        <w:rPr>
          <w:u w:val="single"/>
        </w:rPr>
        <w:t>and</w:t>
      </w:r>
      <w:r>
        <w:rPr>
          <w:spacing w:val="-4"/>
          <w:u w:val="single"/>
        </w:rPr>
        <w:t xml:space="preserve"> </w:t>
      </w:r>
      <w:r>
        <w:rPr>
          <w:u w:val="single"/>
        </w:rPr>
        <w:t>Upholstered</w:t>
      </w:r>
      <w:r>
        <w:rPr>
          <w:spacing w:val="-4"/>
          <w:u w:val="single"/>
        </w:rPr>
        <w:t xml:space="preserve"> </w:t>
      </w:r>
      <w:r>
        <w:rPr>
          <w:u w:val="single"/>
        </w:rPr>
        <w:t>Furniture</w:t>
      </w:r>
      <w:r>
        <w:t>.</w:t>
      </w:r>
      <w:r>
        <w:rPr>
          <w:spacing w:val="40"/>
        </w:rPr>
        <w:t xml:space="preserve"> </w:t>
      </w:r>
      <w:r>
        <w:t>Excess</w:t>
      </w:r>
      <w:r>
        <w:rPr>
          <w:spacing w:val="-4"/>
        </w:rPr>
        <w:t xml:space="preserve"> </w:t>
      </w:r>
      <w:r>
        <w:t>bedding</w:t>
      </w:r>
      <w:r>
        <w:rPr>
          <w:spacing w:val="-6"/>
        </w:rPr>
        <w:t xml:space="preserve"> </w:t>
      </w:r>
      <w:r>
        <w:t>received</w:t>
      </w:r>
      <w:r>
        <w:rPr>
          <w:spacing w:val="-4"/>
        </w:rPr>
        <w:t xml:space="preserve"> </w:t>
      </w:r>
      <w:r>
        <w:t xml:space="preserve">from generating activities from overseas will be processed according to host country health </w:t>
      </w:r>
      <w:r>
        <w:rPr>
          <w:spacing w:val="-2"/>
        </w:rPr>
        <w:t>regulations.</w:t>
      </w:r>
    </w:p>
    <w:p w14:paraId="27C67977" w14:textId="77777777" w:rsidR="00864406" w:rsidRDefault="00864406" w:rsidP="00864406">
      <w:pPr>
        <w:pStyle w:val="BodyText"/>
      </w:pPr>
    </w:p>
    <w:p w14:paraId="042E96D0" w14:textId="77777777" w:rsidR="00864406" w:rsidRDefault="00864406" w:rsidP="00864406">
      <w:pPr>
        <w:pStyle w:val="BodyText"/>
      </w:pPr>
    </w:p>
    <w:p w14:paraId="0A5C4F1B" w14:textId="77777777" w:rsidR="00864406" w:rsidRDefault="00864406" w:rsidP="00864406">
      <w:pPr>
        <w:pStyle w:val="ListParagraph"/>
        <w:numPr>
          <w:ilvl w:val="0"/>
          <w:numId w:val="26"/>
        </w:numPr>
        <w:tabs>
          <w:tab w:val="left" w:pos="1220"/>
        </w:tabs>
        <w:adjustRightInd/>
        <w:ind w:left="1220" w:hanging="420"/>
      </w:pPr>
      <w:r>
        <w:rPr>
          <w:u w:val="single"/>
        </w:rPr>
        <w:t>BLAST</w:t>
      </w:r>
      <w:r>
        <w:rPr>
          <w:spacing w:val="-3"/>
          <w:u w:val="single"/>
        </w:rPr>
        <w:t xml:space="preserve"> </w:t>
      </w:r>
      <w:r>
        <w:rPr>
          <w:spacing w:val="-2"/>
          <w:u w:val="single"/>
        </w:rPr>
        <w:t>MEDIA</w:t>
      </w:r>
    </w:p>
    <w:p w14:paraId="1253725D" w14:textId="77777777" w:rsidR="00864406" w:rsidRDefault="00864406" w:rsidP="00864406">
      <w:pPr>
        <w:pStyle w:val="BodyText"/>
      </w:pPr>
    </w:p>
    <w:p w14:paraId="26570C10" w14:textId="4FA6CFE4" w:rsidR="00864406" w:rsidRDefault="00864406" w:rsidP="00864406">
      <w:pPr>
        <w:pStyle w:val="ListParagraph"/>
        <w:numPr>
          <w:ilvl w:val="1"/>
          <w:numId w:val="26"/>
        </w:numPr>
        <w:tabs>
          <w:tab w:val="left" w:pos="1446"/>
        </w:tabs>
        <w:adjustRightInd/>
        <w:ind w:right="392" w:firstLine="360"/>
      </w:pPr>
      <w:r>
        <w:t xml:space="preserve">Spent blast media often exhibits toxicity characteristics from contaminants such as chromium, lead, mercury, arsenic, and other toxic contaminants listed at </w:t>
      </w:r>
      <w:r w:rsidRPr="00631E31">
        <w:rPr>
          <w:highlight w:val="cyan"/>
        </w:rPr>
        <w:t xml:space="preserve">section 261.24 of </w:t>
      </w:r>
      <w:r w:rsidR="00AE45FC">
        <w:rPr>
          <w:highlight w:val="cyan"/>
        </w:rPr>
        <w:t>Title 40 CFR</w:t>
      </w:r>
      <w:r>
        <w:t>.</w:t>
      </w:r>
      <w:r>
        <w:rPr>
          <w:spacing w:val="40"/>
        </w:rPr>
        <w:t xml:space="preserve"> </w:t>
      </w:r>
      <w:r>
        <w:t>To ascertain toxicity levels of the contaminants, representative extracts of the waste are analyzed for the constituents that are regulated utilizing the toxicity characteristic leaching procedure (TCLP) to determine the toxicity levels of the contaminants.</w:t>
      </w:r>
      <w:r>
        <w:rPr>
          <w:spacing w:val="40"/>
        </w:rPr>
        <w:t xml:space="preserve"> </w:t>
      </w:r>
      <w:r>
        <w:t>As applicable, state-specific requirements must also be considered if analytical results fall below the TCLP threshold value, however, have the potential to exceed the State threshold value.</w:t>
      </w:r>
      <w:r>
        <w:rPr>
          <w:spacing w:val="40"/>
        </w:rPr>
        <w:t xml:space="preserve"> </w:t>
      </w:r>
      <w:r>
        <w:t>For example, in California,</w:t>
      </w:r>
      <w:r>
        <w:rPr>
          <w:spacing w:val="-5"/>
        </w:rPr>
        <w:t xml:space="preserve"> </w:t>
      </w:r>
      <w:r>
        <w:t>the</w:t>
      </w:r>
      <w:r>
        <w:rPr>
          <w:spacing w:val="-3"/>
        </w:rPr>
        <w:t xml:space="preserve"> </w:t>
      </w:r>
      <w:r>
        <w:t>soluble</w:t>
      </w:r>
      <w:r>
        <w:rPr>
          <w:spacing w:val="-3"/>
        </w:rPr>
        <w:t xml:space="preserve"> </w:t>
      </w:r>
      <w:r>
        <w:t>threshold</w:t>
      </w:r>
      <w:r>
        <w:rPr>
          <w:spacing w:val="-5"/>
        </w:rPr>
        <w:t xml:space="preserve"> </w:t>
      </w:r>
      <w:r>
        <w:t>limits</w:t>
      </w:r>
      <w:r>
        <w:rPr>
          <w:spacing w:val="-3"/>
        </w:rPr>
        <w:t xml:space="preserve"> </w:t>
      </w:r>
      <w:r>
        <w:t>concentration</w:t>
      </w:r>
      <w:r>
        <w:rPr>
          <w:spacing w:val="-3"/>
        </w:rPr>
        <w:t xml:space="preserve"> </w:t>
      </w:r>
      <w:r>
        <w:t>value</w:t>
      </w:r>
      <w:r>
        <w:rPr>
          <w:spacing w:val="-3"/>
        </w:rPr>
        <w:t xml:space="preserve"> </w:t>
      </w:r>
      <w:r>
        <w:t>must</w:t>
      </w:r>
      <w:r>
        <w:rPr>
          <w:spacing w:val="-3"/>
        </w:rPr>
        <w:t xml:space="preserve"> </w:t>
      </w:r>
      <w:r>
        <w:t>be</w:t>
      </w:r>
      <w:r>
        <w:rPr>
          <w:spacing w:val="-3"/>
        </w:rPr>
        <w:t xml:space="preserve"> </w:t>
      </w:r>
      <w:r>
        <w:t>known</w:t>
      </w:r>
      <w:r>
        <w:rPr>
          <w:spacing w:val="-3"/>
        </w:rPr>
        <w:t xml:space="preserve"> </w:t>
      </w:r>
      <w:r>
        <w:t>to</w:t>
      </w:r>
      <w:r>
        <w:rPr>
          <w:spacing w:val="-3"/>
        </w:rPr>
        <w:t xml:space="preserve"> </w:t>
      </w:r>
      <w:r>
        <w:t>measure</w:t>
      </w:r>
      <w:r>
        <w:rPr>
          <w:spacing w:val="-3"/>
        </w:rPr>
        <w:t xml:space="preserve"> </w:t>
      </w:r>
      <w:r>
        <w:t>toxicity</w:t>
      </w:r>
      <w:r>
        <w:rPr>
          <w:spacing w:val="-3"/>
        </w:rPr>
        <w:t xml:space="preserve"> </w:t>
      </w:r>
      <w:r>
        <w:t>at the State regulatory threshold.</w:t>
      </w:r>
    </w:p>
    <w:p w14:paraId="74769714" w14:textId="77777777" w:rsidR="00864406" w:rsidRDefault="00864406" w:rsidP="00864406">
      <w:pPr>
        <w:pStyle w:val="BodyText"/>
      </w:pPr>
    </w:p>
    <w:p w14:paraId="048ECF3C" w14:textId="2A999B3E" w:rsidR="00864406" w:rsidRDefault="00864406" w:rsidP="00864406">
      <w:pPr>
        <w:pStyle w:val="ListParagraph"/>
        <w:numPr>
          <w:ilvl w:val="1"/>
          <w:numId w:val="26"/>
        </w:numPr>
        <w:tabs>
          <w:tab w:val="left" w:pos="1460"/>
        </w:tabs>
        <w:adjustRightInd/>
        <w:ind w:right="459" w:firstLine="360"/>
      </w:pPr>
      <w:r>
        <w:t>Blast</w:t>
      </w:r>
      <w:r>
        <w:rPr>
          <w:spacing w:val="-3"/>
        </w:rPr>
        <w:t xml:space="preserve"> </w:t>
      </w:r>
      <w:r>
        <w:t>media,</w:t>
      </w:r>
      <w:r>
        <w:rPr>
          <w:spacing w:val="-3"/>
        </w:rPr>
        <w:t xml:space="preserve"> </w:t>
      </w:r>
      <w:r>
        <w:t>used</w:t>
      </w:r>
      <w:r>
        <w:rPr>
          <w:spacing w:val="-5"/>
        </w:rPr>
        <w:t xml:space="preserve"> </w:t>
      </w:r>
      <w:r>
        <w:t>in</w:t>
      </w:r>
      <w:r>
        <w:rPr>
          <w:spacing w:val="-5"/>
        </w:rPr>
        <w:t xml:space="preserve"> </w:t>
      </w:r>
      <w:r>
        <w:t>paint</w:t>
      </w:r>
      <w:r>
        <w:rPr>
          <w:spacing w:val="-4"/>
        </w:rPr>
        <w:t xml:space="preserve"> </w:t>
      </w:r>
      <w:r>
        <w:t>removal</w:t>
      </w:r>
      <w:r>
        <w:rPr>
          <w:spacing w:val="-3"/>
        </w:rPr>
        <w:t xml:space="preserve"> </w:t>
      </w:r>
      <w:r>
        <w:t>operations,</w:t>
      </w:r>
      <w:r>
        <w:rPr>
          <w:spacing w:val="-3"/>
        </w:rPr>
        <w:t xml:space="preserve"> </w:t>
      </w:r>
      <w:r>
        <w:t>will</w:t>
      </w:r>
      <w:r>
        <w:rPr>
          <w:spacing w:val="-3"/>
        </w:rPr>
        <w:t xml:space="preserve"> </w:t>
      </w:r>
      <w:r>
        <w:t>typically</w:t>
      </w:r>
      <w:r>
        <w:rPr>
          <w:spacing w:val="-3"/>
        </w:rPr>
        <w:t xml:space="preserve"> </w:t>
      </w:r>
      <w:r>
        <w:t>be</w:t>
      </w:r>
      <w:r>
        <w:rPr>
          <w:spacing w:val="-3"/>
        </w:rPr>
        <w:t xml:space="preserve"> </w:t>
      </w:r>
      <w:r>
        <w:t>processed</w:t>
      </w:r>
      <w:r>
        <w:rPr>
          <w:spacing w:val="-3"/>
        </w:rPr>
        <w:t xml:space="preserve"> </w:t>
      </w:r>
      <w:r>
        <w:t>directly</w:t>
      </w:r>
      <w:r>
        <w:rPr>
          <w:spacing w:val="-3"/>
        </w:rPr>
        <w:t xml:space="preserve"> </w:t>
      </w:r>
      <w:r>
        <w:t>to</w:t>
      </w:r>
      <w:r>
        <w:rPr>
          <w:spacing w:val="-3"/>
        </w:rPr>
        <w:t xml:space="preserve"> </w:t>
      </w:r>
      <w:r>
        <w:t xml:space="preserve">HW disposal if it contains waste listed as </w:t>
      </w:r>
      <w:r w:rsidR="00CB6186">
        <w:t>HW</w:t>
      </w:r>
      <w:r>
        <w:t xml:space="preserve"> or if it exhibits any of the HW characteristics identified in </w:t>
      </w:r>
      <w:r w:rsidRPr="00CA342E">
        <w:rPr>
          <w:highlight w:val="cyan"/>
        </w:rPr>
        <w:t xml:space="preserve">section 261.24 of </w:t>
      </w:r>
      <w:r w:rsidR="00CA342E" w:rsidRPr="00CA342E">
        <w:rPr>
          <w:highlight w:val="cyan"/>
        </w:rPr>
        <w:t>Title 40 CFR</w:t>
      </w:r>
      <w:r>
        <w:t>.</w:t>
      </w:r>
      <w:r>
        <w:rPr>
          <w:spacing w:val="40"/>
        </w:rPr>
        <w:t xml:space="preserve"> </w:t>
      </w:r>
      <w:r>
        <w:t>Alternately DLA should pursue contract options that enable the reuse of or blast material in order to minimize the volume of HW generated.</w:t>
      </w:r>
    </w:p>
    <w:p w14:paraId="75B0D2BD" w14:textId="24431993" w:rsidR="00864406" w:rsidRDefault="00864406" w:rsidP="00864406">
      <w:pPr>
        <w:pStyle w:val="ListParagraph"/>
        <w:numPr>
          <w:ilvl w:val="1"/>
          <w:numId w:val="26"/>
        </w:numPr>
        <w:tabs>
          <w:tab w:val="left" w:pos="1446"/>
        </w:tabs>
        <w:adjustRightInd/>
        <w:spacing w:before="275"/>
        <w:ind w:right="895" w:firstLine="360"/>
      </w:pPr>
      <w:r>
        <w:t>Blast</w:t>
      </w:r>
      <w:r>
        <w:rPr>
          <w:spacing w:val="-4"/>
        </w:rPr>
        <w:t xml:space="preserve"> </w:t>
      </w:r>
      <w:r>
        <w:t>media,</w:t>
      </w:r>
      <w:r>
        <w:rPr>
          <w:spacing w:val="-4"/>
        </w:rPr>
        <w:t xml:space="preserve"> </w:t>
      </w:r>
      <w:r>
        <w:t>which</w:t>
      </w:r>
      <w:r>
        <w:rPr>
          <w:spacing w:val="-4"/>
        </w:rPr>
        <w:t xml:space="preserve"> </w:t>
      </w:r>
      <w:r>
        <w:t>is</w:t>
      </w:r>
      <w:r>
        <w:rPr>
          <w:spacing w:val="-4"/>
        </w:rPr>
        <w:t xml:space="preserve"> </w:t>
      </w:r>
      <w:r>
        <w:t>identified</w:t>
      </w:r>
      <w:r>
        <w:rPr>
          <w:spacing w:val="-4"/>
        </w:rPr>
        <w:t xml:space="preserve"> </w:t>
      </w:r>
      <w:r>
        <w:t>by</w:t>
      </w:r>
      <w:r>
        <w:rPr>
          <w:spacing w:val="-4"/>
        </w:rPr>
        <w:t xml:space="preserve"> </w:t>
      </w:r>
      <w:r>
        <w:t>the</w:t>
      </w:r>
      <w:r>
        <w:rPr>
          <w:spacing w:val="-4"/>
        </w:rPr>
        <w:t xml:space="preserve"> </w:t>
      </w:r>
      <w:r>
        <w:t>generating</w:t>
      </w:r>
      <w:r>
        <w:rPr>
          <w:spacing w:val="-4"/>
        </w:rPr>
        <w:t xml:space="preserve"> </w:t>
      </w:r>
      <w:r>
        <w:t>activity</w:t>
      </w:r>
      <w:r>
        <w:rPr>
          <w:spacing w:val="-5"/>
        </w:rPr>
        <w:t xml:space="preserve"> </w:t>
      </w:r>
      <w:r>
        <w:t>as</w:t>
      </w:r>
      <w:r>
        <w:rPr>
          <w:spacing w:val="-4"/>
        </w:rPr>
        <w:t xml:space="preserve"> </w:t>
      </w:r>
      <w:r>
        <w:t>non-hazardous,</w:t>
      </w:r>
      <w:r>
        <w:rPr>
          <w:spacing w:val="-4"/>
        </w:rPr>
        <w:t xml:space="preserve"> </w:t>
      </w:r>
      <w:r>
        <w:t>must</w:t>
      </w:r>
      <w:r>
        <w:rPr>
          <w:spacing w:val="-4"/>
        </w:rPr>
        <w:t xml:space="preserve"> </w:t>
      </w:r>
      <w:r>
        <w:t xml:space="preserve">be accompanied by a TCLP lab analysis demonstrating it does not meet the definition of a regulated HW in accordance with </w:t>
      </w:r>
      <w:r w:rsidR="00CA342E" w:rsidRPr="00CA342E">
        <w:rPr>
          <w:highlight w:val="cyan"/>
        </w:rPr>
        <w:t>Title 40 CFR</w:t>
      </w:r>
      <w:r w:rsidR="00CA342E">
        <w:t xml:space="preserve"> </w:t>
      </w:r>
      <w:r>
        <w:t>or State regulations, as applicable.</w:t>
      </w:r>
      <w:r>
        <w:rPr>
          <w:spacing w:val="40"/>
        </w:rPr>
        <w:t xml:space="preserve"> </w:t>
      </w:r>
      <w:r>
        <w:t>Non- hazardous blast media may be processed for RTDS.</w:t>
      </w:r>
    </w:p>
    <w:p w14:paraId="1B91815E" w14:textId="77777777" w:rsidR="00864406" w:rsidRDefault="00864406" w:rsidP="00864406">
      <w:pPr>
        <w:pStyle w:val="BodyText"/>
      </w:pPr>
    </w:p>
    <w:p w14:paraId="381CAB6C" w14:textId="77777777" w:rsidR="00864406" w:rsidRDefault="00864406" w:rsidP="00864406">
      <w:pPr>
        <w:pStyle w:val="ListParagraph"/>
        <w:numPr>
          <w:ilvl w:val="1"/>
          <w:numId w:val="26"/>
        </w:numPr>
        <w:tabs>
          <w:tab w:val="left" w:pos="1460"/>
        </w:tabs>
        <w:adjustRightInd/>
        <w:ind w:right="349" w:firstLine="360"/>
      </w:pPr>
      <w:r>
        <w:t>Blast</w:t>
      </w:r>
      <w:r>
        <w:rPr>
          <w:spacing w:val="-3"/>
        </w:rPr>
        <w:t xml:space="preserve"> </w:t>
      </w:r>
      <w:r>
        <w:t>media</w:t>
      </w:r>
      <w:r>
        <w:rPr>
          <w:spacing w:val="-3"/>
        </w:rPr>
        <w:t xml:space="preserve"> </w:t>
      </w:r>
      <w:r>
        <w:t>may</w:t>
      </w:r>
      <w:r>
        <w:rPr>
          <w:spacing w:val="-4"/>
        </w:rPr>
        <w:t xml:space="preserve"> </w:t>
      </w:r>
      <w:r>
        <w:t>contain</w:t>
      </w:r>
      <w:r>
        <w:rPr>
          <w:spacing w:val="-3"/>
        </w:rPr>
        <w:t xml:space="preserve"> </w:t>
      </w:r>
      <w:r>
        <w:t>RA</w:t>
      </w:r>
      <w:r>
        <w:rPr>
          <w:spacing w:val="-4"/>
        </w:rPr>
        <w:t xml:space="preserve"> </w:t>
      </w:r>
      <w:r>
        <w:t>properties</w:t>
      </w:r>
      <w:r>
        <w:rPr>
          <w:spacing w:val="-3"/>
        </w:rPr>
        <w:t xml:space="preserve"> </w:t>
      </w:r>
      <w:r>
        <w:t>before</w:t>
      </w:r>
      <w:r>
        <w:rPr>
          <w:spacing w:val="-3"/>
        </w:rPr>
        <w:t xml:space="preserve"> </w:t>
      </w:r>
      <w:r>
        <w:t>use</w:t>
      </w:r>
      <w:r>
        <w:rPr>
          <w:spacing w:val="-3"/>
        </w:rPr>
        <w:t xml:space="preserve"> </w:t>
      </w:r>
      <w:r>
        <w:t>or</w:t>
      </w:r>
      <w:r>
        <w:rPr>
          <w:spacing w:val="-3"/>
        </w:rPr>
        <w:t xml:space="preserve"> </w:t>
      </w:r>
      <w:r>
        <w:t>through</w:t>
      </w:r>
      <w:r>
        <w:rPr>
          <w:spacing w:val="-3"/>
        </w:rPr>
        <w:t xml:space="preserve"> </w:t>
      </w:r>
      <w:r>
        <w:t>usage.</w:t>
      </w:r>
      <w:r>
        <w:rPr>
          <w:spacing w:val="40"/>
        </w:rPr>
        <w:t xml:space="preserve"> </w:t>
      </w:r>
      <w:r>
        <w:t>Generating</w:t>
      </w:r>
      <w:r>
        <w:rPr>
          <w:spacing w:val="-5"/>
        </w:rPr>
        <w:t xml:space="preserve"> </w:t>
      </w:r>
      <w:r>
        <w:t>activities will identify blast media that may have RA properties and must be disposed of according to guidance for RA items as provided in Section 118 of this enclosure.</w:t>
      </w:r>
    </w:p>
    <w:p w14:paraId="3EE91185" w14:textId="77777777" w:rsidR="00864406" w:rsidRDefault="00864406" w:rsidP="00864406">
      <w:pPr>
        <w:pStyle w:val="BodyText"/>
      </w:pPr>
    </w:p>
    <w:p w14:paraId="0E51F981" w14:textId="77777777" w:rsidR="00864406" w:rsidRDefault="00864406" w:rsidP="00864406">
      <w:pPr>
        <w:pStyle w:val="BodyText"/>
      </w:pPr>
    </w:p>
    <w:p w14:paraId="79DD89B3" w14:textId="77777777" w:rsidR="00864406" w:rsidRDefault="00864406" w:rsidP="00864406">
      <w:pPr>
        <w:pStyle w:val="ListParagraph"/>
        <w:numPr>
          <w:ilvl w:val="0"/>
          <w:numId w:val="26"/>
        </w:numPr>
        <w:tabs>
          <w:tab w:val="left" w:pos="1220"/>
        </w:tabs>
        <w:adjustRightInd/>
        <w:ind w:left="1220" w:hanging="420"/>
      </w:pPr>
      <w:r>
        <w:rPr>
          <w:u w:val="single"/>
        </w:rPr>
        <w:t>BURNER</w:t>
      </w:r>
      <w:r>
        <w:rPr>
          <w:spacing w:val="-4"/>
          <w:u w:val="single"/>
        </w:rPr>
        <w:t xml:space="preserve"> </w:t>
      </w:r>
      <w:r>
        <w:rPr>
          <w:u w:val="single"/>
        </w:rPr>
        <w:t>UNITS</w:t>
      </w:r>
      <w:r>
        <w:rPr>
          <w:spacing w:val="-2"/>
          <w:u w:val="single"/>
        </w:rPr>
        <w:t xml:space="preserve"> </w:t>
      </w:r>
      <w:r>
        <w:rPr>
          <w:u w:val="single"/>
        </w:rPr>
        <w:t>AND</w:t>
      </w:r>
      <w:r>
        <w:rPr>
          <w:spacing w:val="-3"/>
          <w:u w:val="single"/>
        </w:rPr>
        <w:t xml:space="preserve"> </w:t>
      </w:r>
      <w:r>
        <w:rPr>
          <w:u w:val="single"/>
        </w:rPr>
        <w:t>RANGE</w:t>
      </w:r>
      <w:r>
        <w:rPr>
          <w:spacing w:val="-3"/>
          <w:u w:val="single"/>
        </w:rPr>
        <w:t xml:space="preserve"> </w:t>
      </w:r>
      <w:r>
        <w:rPr>
          <w:spacing w:val="-2"/>
          <w:u w:val="single"/>
        </w:rPr>
        <w:t>OUTFITS</w:t>
      </w:r>
    </w:p>
    <w:p w14:paraId="42F88EF0" w14:textId="77777777" w:rsidR="00864406" w:rsidRDefault="00864406" w:rsidP="00864406">
      <w:pPr>
        <w:pStyle w:val="BodyText"/>
      </w:pPr>
    </w:p>
    <w:p w14:paraId="54907137" w14:textId="77777777" w:rsidR="00864406" w:rsidRDefault="00864406" w:rsidP="00864406">
      <w:pPr>
        <w:pStyle w:val="ListParagraph"/>
        <w:numPr>
          <w:ilvl w:val="1"/>
          <w:numId w:val="26"/>
        </w:numPr>
        <w:tabs>
          <w:tab w:val="left" w:pos="1446"/>
        </w:tabs>
        <w:adjustRightInd/>
        <w:ind w:left="1446" w:hanging="286"/>
      </w:pPr>
      <w:r>
        <w:rPr>
          <w:u w:val="single"/>
        </w:rPr>
        <w:t>Modern</w:t>
      </w:r>
      <w:r>
        <w:rPr>
          <w:spacing w:val="-5"/>
          <w:u w:val="single"/>
        </w:rPr>
        <w:t xml:space="preserve"> </w:t>
      </w:r>
      <w:r>
        <w:rPr>
          <w:u w:val="single"/>
        </w:rPr>
        <w:t xml:space="preserve">Burner </w:t>
      </w:r>
      <w:r>
        <w:rPr>
          <w:spacing w:val="-4"/>
          <w:u w:val="single"/>
        </w:rPr>
        <w:t>Unit</w:t>
      </w:r>
    </w:p>
    <w:p w14:paraId="445437A0" w14:textId="77777777" w:rsidR="00864406" w:rsidRDefault="00864406" w:rsidP="00864406">
      <w:pPr>
        <w:pStyle w:val="BodyText"/>
      </w:pPr>
    </w:p>
    <w:p w14:paraId="6DE6DD7F" w14:textId="77777777" w:rsidR="00864406" w:rsidRDefault="00864406" w:rsidP="00864406">
      <w:pPr>
        <w:pStyle w:val="ListParagraph"/>
        <w:numPr>
          <w:ilvl w:val="2"/>
          <w:numId w:val="26"/>
        </w:numPr>
        <w:tabs>
          <w:tab w:val="left" w:pos="1919"/>
        </w:tabs>
        <w:adjustRightInd/>
        <w:ind w:left="800" w:right="565" w:firstLine="720"/>
      </w:pPr>
      <w:r>
        <w:t>Modern burner units are replacing the M2 burner units (NSN 7310-00-842-9247, 7301-01-017-1285</w:t>
      </w:r>
      <w:r>
        <w:rPr>
          <w:spacing w:val="-4"/>
        </w:rPr>
        <w:t xml:space="preserve"> </w:t>
      </w:r>
      <w:r>
        <w:t>and</w:t>
      </w:r>
      <w:r>
        <w:rPr>
          <w:spacing w:val="-6"/>
        </w:rPr>
        <w:t xml:space="preserve"> </w:t>
      </w:r>
      <w:r>
        <w:t>NSN</w:t>
      </w:r>
      <w:r>
        <w:rPr>
          <w:spacing w:val="-5"/>
        </w:rPr>
        <w:t xml:space="preserve"> </w:t>
      </w:r>
      <w:r>
        <w:t>7310-00-559-5214)</w:t>
      </w:r>
      <w:r>
        <w:rPr>
          <w:spacing w:val="-5"/>
        </w:rPr>
        <w:t xml:space="preserve"> </w:t>
      </w:r>
      <w:r>
        <w:t>and</w:t>
      </w:r>
      <w:r>
        <w:rPr>
          <w:spacing w:val="-4"/>
        </w:rPr>
        <w:t xml:space="preserve"> </w:t>
      </w:r>
      <w:r>
        <w:t>the</w:t>
      </w:r>
      <w:r>
        <w:rPr>
          <w:spacing w:val="-4"/>
        </w:rPr>
        <w:t xml:space="preserve"> </w:t>
      </w:r>
      <w:r>
        <w:t>M2A</w:t>
      </w:r>
      <w:r>
        <w:rPr>
          <w:spacing w:val="-5"/>
        </w:rPr>
        <w:t xml:space="preserve"> </w:t>
      </w:r>
      <w:r>
        <w:t>burner</w:t>
      </w:r>
      <w:r>
        <w:rPr>
          <w:spacing w:val="-4"/>
        </w:rPr>
        <w:t xml:space="preserve"> </w:t>
      </w:r>
      <w:r>
        <w:t>unit</w:t>
      </w:r>
      <w:r>
        <w:rPr>
          <w:spacing w:val="-4"/>
        </w:rPr>
        <w:t xml:space="preserve"> </w:t>
      </w:r>
      <w:r>
        <w:t>(NSN</w:t>
      </w:r>
      <w:r>
        <w:rPr>
          <w:spacing w:val="-5"/>
        </w:rPr>
        <w:t xml:space="preserve"> </w:t>
      </w:r>
      <w:r>
        <w:t>7310-01-113-</w:t>
      </w:r>
    </w:p>
    <w:p w14:paraId="4CCC5250" w14:textId="77777777" w:rsidR="00864406" w:rsidRDefault="00864406" w:rsidP="00864406">
      <w:pPr>
        <w:pStyle w:val="BodyText"/>
        <w:ind w:left="800"/>
      </w:pPr>
      <w:r>
        <w:rPr>
          <w:spacing w:val="-2"/>
        </w:rPr>
        <w:t>9172).</w:t>
      </w:r>
    </w:p>
    <w:p w14:paraId="557EA698" w14:textId="77777777" w:rsidR="00864406" w:rsidRDefault="00864406" w:rsidP="00864406">
      <w:pPr>
        <w:sectPr w:rsidR="00864406" w:rsidSect="00864406">
          <w:pgSz w:w="12240" w:h="15840"/>
          <w:pgMar w:top="980" w:right="1100" w:bottom="980" w:left="640" w:header="729" w:footer="788" w:gutter="0"/>
          <w:cols w:space="720"/>
        </w:sectPr>
      </w:pPr>
    </w:p>
    <w:p w14:paraId="76CA05C2" w14:textId="77777777" w:rsidR="00864406" w:rsidRDefault="00864406" w:rsidP="00864406">
      <w:pPr>
        <w:pStyle w:val="ListParagraph"/>
        <w:numPr>
          <w:ilvl w:val="3"/>
          <w:numId w:val="26"/>
        </w:numPr>
        <w:tabs>
          <w:tab w:val="left" w:pos="2266"/>
        </w:tabs>
        <w:adjustRightInd/>
        <w:spacing w:before="173"/>
        <w:ind w:left="800" w:right="1187" w:firstLine="1080"/>
      </w:pPr>
      <w:r>
        <w:t>These</w:t>
      </w:r>
      <w:r>
        <w:rPr>
          <w:spacing w:val="-4"/>
        </w:rPr>
        <w:t xml:space="preserve"> </w:t>
      </w:r>
      <w:r>
        <w:t>burners</w:t>
      </w:r>
      <w:r>
        <w:rPr>
          <w:spacing w:val="-4"/>
        </w:rPr>
        <w:t xml:space="preserve"> </w:t>
      </w:r>
      <w:r>
        <w:t>are</w:t>
      </w:r>
      <w:r>
        <w:rPr>
          <w:spacing w:val="-4"/>
        </w:rPr>
        <w:t xml:space="preserve"> </w:t>
      </w:r>
      <w:r>
        <w:t>found</w:t>
      </w:r>
      <w:r>
        <w:rPr>
          <w:spacing w:val="-4"/>
        </w:rPr>
        <w:t xml:space="preserve"> </w:t>
      </w:r>
      <w:r>
        <w:t>in</w:t>
      </w:r>
      <w:r>
        <w:rPr>
          <w:spacing w:val="-4"/>
        </w:rPr>
        <w:t xml:space="preserve"> </w:t>
      </w:r>
      <w:r>
        <w:t>M59</w:t>
      </w:r>
      <w:r>
        <w:rPr>
          <w:spacing w:val="-5"/>
        </w:rPr>
        <w:t xml:space="preserve"> </w:t>
      </w:r>
      <w:r>
        <w:t>range</w:t>
      </w:r>
      <w:r>
        <w:rPr>
          <w:spacing w:val="-4"/>
        </w:rPr>
        <w:t xml:space="preserve"> </w:t>
      </w:r>
      <w:r>
        <w:t>units,</w:t>
      </w:r>
      <w:r>
        <w:rPr>
          <w:spacing w:val="-5"/>
        </w:rPr>
        <w:t xml:space="preserve"> </w:t>
      </w:r>
      <w:r>
        <w:t>mobile</w:t>
      </w:r>
      <w:r>
        <w:rPr>
          <w:spacing w:val="-4"/>
        </w:rPr>
        <w:t xml:space="preserve"> </w:t>
      </w:r>
      <w:r>
        <w:t>kitchen</w:t>
      </w:r>
      <w:r>
        <w:rPr>
          <w:spacing w:val="-4"/>
        </w:rPr>
        <w:t xml:space="preserve"> </w:t>
      </w:r>
      <w:r>
        <w:t>trailers,</w:t>
      </w:r>
      <w:r>
        <w:rPr>
          <w:spacing w:val="-4"/>
        </w:rPr>
        <w:t xml:space="preserve"> </w:t>
      </w:r>
      <w:r>
        <w:t>food sanitation centers, and modular kitchen units and kitchen company level, field-feeding.</w:t>
      </w:r>
    </w:p>
    <w:p w14:paraId="3F4BDCF0" w14:textId="77777777" w:rsidR="00864406" w:rsidRDefault="00864406" w:rsidP="00864406">
      <w:pPr>
        <w:pStyle w:val="ListParagraph"/>
        <w:numPr>
          <w:ilvl w:val="3"/>
          <w:numId w:val="26"/>
        </w:numPr>
        <w:tabs>
          <w:tab w:val="left" w:pos="2279"/>
        </w:tabs>
        <w:adjustRightInd/>
        <w:spacing w:before="276"/>
        <w:ind w:left="800" w:right="540" w:firstLine="1080"/>
      </w:pPr>
      <w:r>
        <w:t>These</w:t>
      </w:r>
      <w:r>
        <w:rPr>
          <w:spacing w:val="-3"/>
        </w:rPr>
        <w:t xml:space="preserve"> </w:t>
      </w:r>
      <w:r>
        <w:t>units</w:t>
      </w:r>
      <w:r>
        <w:rPr>
          <w:spacing w:val="-3"/>
        </w:rPr>
        <w:t xml:space="preserve"> </w:t>
      </w:r>
      <w:r>
        <w:t>are</w:t>
      </w:r>
      <w:r>
        <w:rPr>
          <w:spacing w:val="-3"/>
        </w:rPr>
        <w:t xml:space="preserve"> </w:t>
      </w:r>
      <w:r>
        <w:t>inherently</w:t>
      </w:r>
      <w:r>
        <w:rPr>
          <w:spacing w:val="-3"/>
        </w:rPr>
        <w:t xml:space="preserve"> </w:t>
      </w:r>
      <w:r>
        <w:t>dangerous</w:t>
      </w:r>
      <w:r>
        <w:rPr>
          <w:spacing w:val="-3"/>
        </w:rPr>
        <w:t xml:space="preserve"> </w:t>
      </w:r>
      <w:r>
        <w:t>due</w:t>
      </w:r>
      <w:r>
        <w:rPr>
          <w:spacing w:val="-3"/>
        </w:rPr>
        <w:t xml:space="preserve"> </w:t>
      </w:r>
      <w:r>
        <w:t>to</w:t>
      </w:r>
      <w:r>
        <w:rPr>
          <w:spacing w:val="-5"/>
        </w:rPr>
        <w:t xml:space="preserve"> </w:t>
      </w:r>
      <w:r>
        <w:t>a</w:t>
      </w:r>
      <w:r>
        <w:rPr>
          <w:spacing w:val="-3"/>
        </w:rPr>
        <w:t xml:space="preserve"> </w:t>
      </w:r>
      <w:r>
        <w:t>pressurized</w:t>
      </w:r>
      <w:r>
        <w:rPr>
          <w:spacing w:val="-3"/>
        </w:rPr>
        <w:t xml:space="preserve"> </w:t>
      </w:r>
      <w:r>
        <w:t>gasoline</w:t>
      </w:r>
      <w:r>
        <w:rPr>
          <w:spacing w:val="-3"/>
        </w:rPr>
        <w:t xml:space="preserve"> </w:t>
      </w:r>
      <w:r>
        <w:t>fuel</w:t>
      </w:r>
      <w:r>
        <w:rPr>
          <w:spacing w:val="-3"/>
        </w:rPr>
        <w:t xml:space="preserve"> </w:t>
      </w:r>
      <w:r>
        <w:t>tank</w:t>
      </w:r>
      <w:r>
        <w:rPr>
          <w:spacing w:val="-5"/>
        </w:rPr>
        <w:t xml:space="preserve"> </w:t>
      </w:r>
      <w:r>
        <w:t>and can therefore be dangerous when ignited, or if punctured.</w:t>
      </w:r>
    </w:p>
    <w:p w14:paraId="5C67A798" w14:textId="77777777" w:rsidR="00864406" w:rsidRDefault="00864406" w:rsidP="00864406">
      <w:pPr>
        <w:pStyle w:val="ListParagraph"/>
        <w:numPr>
          <w:ilvl w:val="2"/>
          <w:numId w:val="26"/>
        </w:numPr>
        <w:tabs>
          <w:tab w:val="left" w:pos="1919"/>
        </w:tabs>
        <w:adjustRightInd/>
        <w:spacing w:before="276"/>
        <w:ind w:left="1919" w:hanging="399"/>
      </w:pPr>
      <w:r>
        <w:t>DoD</w:t>
      </w:r>
      <w:r>
        <w:rPr>
          <w:spacing w:val="-3"/>
        </w:rPr>
        <w:t xml:space="preserve"> </w:t>
      </w:r>
      <w:r>
        <w:t>Components</w:t>
      </w:r>
      <w:r>
        <w:rPr>
          <w:spacing w:val="-3"/>
        </w:rPr>
        <w:t xml:space="preserve"> </w:t>
      </w:r>
      <w:r>
        <w:t>are</w:t>
      </w:r>
      <w:r>
        <w:rPr>
          <w:spacing w:val="-2"/>
        </w:rPr>
        <w:t xml:space="preserve"> </w:t>
      </w:r>
      <w:r>
        <w:t>instructed</w:t>
      </w:r>
      <w:r>
        <w:rPr>
          <w:spacing w:val="-3"/>
        </w:rPr>
        <w:t xml:space="preserve"> </w:t>
      </w:r>
      <w:r>
        <w:rPr>
          <w:spacing w:val="-5"/>
        </w:rPr>
        <w:t>to:</w:t>
      </w:r>
    </w:p>
    <w:p w14:paraId="0F956C35" w14:textId="77777777" w:rsidR="00864406" w:rsidRDefault="00864406" w:rsidP="00864406">
      <w:pPr>
        <w:pStyle w:val="ListParagraph"/>
        <w:numPr>
          <w:ilvl w:val="3"/>
          <w:numId w:val="26"/>
        </w:numPr>
        <w:tabs>
          <w:tab w:val="left" w:pos="2266"/>
        </w:tabs>
        <w:adjustRightInd/>
        <w:spacing w:before="276"/>
        <w:ind w:left="2266" w:hanging="386"/>
      </w:pPr>
      <w:r>
        <w:t>Transfer</w:t>
      </w:r>
      <w:r>
        <w:rPr>
          <w:spacing w:val="-5"/>
        </w:rPr>
        <w:t xml:space="preserve"> </w:t>
      </w:r>
      <w:r>
        <w:t>all</w:t>
      </w:r>
      <w:r>
        <w:rPr>
          <w:spacing w:val="-1"/>
        </w:rPr>
        <w:t xml:space="preserve"> </w:t>
      </w:r>
      <w:r>
        <w:t>displaced</w:t>
      </w:r>
      <w:r>
        <w:rPr>
          <w:spacing w:val="-2"/>
        </w:rPr>
        <w:t xml:space="preserve"> </w:t>
      </w:r>
      <w:r>
        <w:t>M2</w:t>
      </w:r>
      <w:r>
        <w:rPr>
          <w:spacing w:val="-1"/>
        </w:rPr>
        <w:t xml:space="preserve"> </w:t>
      </w:r>
      <w:r>
        <w:t>and</w:t>
      </w:r>
      <w:r>
        <w:rPr>
          <w:spacing w:val="-2"/>
        </w:rPr>
        <w:t xml:space="preserve"> </w:t>
      </w:r>
      <w:r>
        <w:t>M2A</w:t>
      </w:r>
      <w:r>
        <w:rPr>
          <w:spacing w:val="-2"/>
        </w:rPr>
        <w:t xml:space="preserve"> </w:t>
      </w:r>
      <w:r>
        <w:t>burner</w:t>
      </w:r>
      <w:r>
        <w:rPr>
          <w:spacing w:val="-2"/>
        </w:rPr>
        <w:t xml:space="preserve"> </w:t>
      </w:r>
      <w:r>
        <w:t>units</w:t>
      </w:r>
      <w:r>
        <w:rPr>
          <w:spacing w:val="-1"/>
        </w:rPr>
        <w:t xml:space="preserve"> </w:t>
      </w:r>
      <w:r>
        <w:t>to</w:t>
      </w:r>
      <w:r>
        <w:rPr>
          <w:spacing w:val="-2"/>
        </w:rPr>
        <w:t xml:space="preserve"> </w:t>
      </w:r>
      <w:r>
        <w:t>DLA</w:t>
      </w:r>
      <w:r>
        <w:rPr>
          <w:spacing w:val="-2"/>
        </w:rPr>
        <w:t xml:space="preserve"> </w:t>
      </w:r>
      <w:r>
        <w:t>Disposition</w:t>
      </w:r>
      <w:r>
        <w:rPr>
          <w:spacing w:val="-3"/>
        </w:rPr>
        <w:t xml:space="preserve"> </w:t>
      </w:r>
      <w:r>
        <w:rPr>
          <w:spacing w:val="-2"/>
        </w:rPr>
        <w:t>Services</w:t>
      </w:r>
    </w:p>
    <w:p w14:paraId="7264D5A3" w14:textId="77777777" w:rsidR="00864406" w:rsidRDefault="00864406" w:rsidP="00864406">
      <w:pPr>
        <w:pStyle w:val="BodyText"/>
        <w:ind w:left="800"/>
      </w:pPr>
      <w:r>
        <w:rPr>
          <w:spacing w:val="-2"/>
        </w:rPr>
        <w:t>sites.</w:t>
      </w:r>
    </w:p>
    <w:p w14:paraId="2164CABF" w14:textId="77777777" w:rsidR="00864406" w:rsidRDefault="00864406" w:rsidP="00864406">
      <w:pPr>
        <w:pStyle w:val="BodyText"/>
      </w:pPr>
    </w:p>
    <w:p w14:paraId="32C2D708" w14:textId="6A2300EC" w:rsidR="00864406" w:rsidRDefault="00864406" w:rsidP="00864406">
      <w:pPr>
        <w:pStyle w:val="ListParagraph"/>
        <w:numPr>
          <w:ilvl w:val="3"/>
          <w:numId w:val="26"/>
        </w:numPr>
        <w:tabs>
          <w:tab w:val="left" w:pos="2279"/>
        </w:tabs>
        <w:adjustRightInd/>
        <w:ind w:left="800" w:right="407" w:firstLine="1080"/>
      </w:pPr>
      <w:r>
        <w:t>Drain</w:t>
      </w:r>
      <w:r>
        <w:rPr>
          <w:spacing w:val="-5"/>
        </w:rPr>
        <w:t xml:space="preserve"> </w:t>
      </w:r>
      <w:r>
        <w:t>the</w:t>
      </w:r>
      <w:r>
        <w:rPr>
          <w:spacing w:val="-4"/>
        </w:rPr>
        <w:t xml:space="preserve"> </w:t>
      </w:r>
      <w:r>
        <w:t>pressurized</w:t>
      </w:r>
      <w:r>
        <w:rPr>
          <w:spacing w:val="-4"/>
        </w:rPr>
        <w:t xml:space="preserve"> </w:t>
      </w:r>
      <w:r>
        <w:t>fuel</w:t>
      </w:r>
      <w:r>
        <w:rPr>
          <w:spacing w:val="-4"/>
        </w:rPr>
        <w:t xml:space="preserve"> </w:t>
      </w:r>
      <w:r>
        <w:t>tank</w:t>
      </w:r>
      <w:r>
        <w:rPr>
          <w:spacing w:val="-4"/>
        </w:rPr>
        <w:t xml:space="preserve"> </w:t>
      </w:r>
      <w:r>
        <w:t>before</w:t>
      </w:r>
      <w:r>
        <w:rPr>
          <w:spacing w:val="-4"/>
        </w:rPr>
        <w:t xml:space="preserve"> </w:t>
      </w:r>
      <w:r>
        <w:t>transfer</w:t>
      </w:r>
      <w:r>
        <w:rPr>
          <w:spacing w:val="-4"/>
        </w:rPr>
        <w:t xml:space="preserve"> </w:t>
      </w:r>
      <w:r>
        <w:t>to</w:t>
      </w:r>
      <w:r>
        <w:rPr>
          <w:spacing w:val="-4"/>
        </w:rPr>
        <w:t xml:space="preserve"> </w:t>
      </w:r>
      <w:r>
        <w:t>DLA</w:t>
      </w:r>
      <w:r>
        <w:rPr>
          <w:spacing w:val="-4"/>
        </w:rPr>
        <w:t xml:space="preserve"> </w:t>
      </w:r>
      <w:r>
        <w:t>Disposition</w:t>
      </w:r>
      <w:r>
        <w:rPr>
          <w:spacing w:val="-4"/>
        </w:rPr>
        <w:t xml:space="preserve"> </w:t>
      </w:r>
      <w:r>
        <w:t>Services</w:t>
      </w:r>
      <w:r>
        <w:rPr>
          <w:spacing w:val="-4"/>
        </w:rPr>
        <w:t xml:space="preserve"> </w:t>
      </w:r>
      <w:r>
        <w:t xml:space="preserve">sites, in accordance with </w:t>
      </w:r>
      <w:r w:rsidRPr="00C706B9">
        <w:rPr>
          <w:highlight w:val="cyan"/>
        </w:rPr>
        <w:t>Technical Manual (TM) 10-7360-204-13-P</w:t>
      </w:r>
      <w:r w:rsidR="00C706B9">
        <w:t xml:space="preserve">.  </w:t>
      </w:r>
    </w:p>
    <w:p w14:paraId="77C018FB" w14:textId="77777777" w:rsidR="00864406" w:rsidRDefault="00864406" w:rsidP="00864406">
      <w:pPr>
        <w:pStyle w:val="BodyText"/>
      </w:pPr>
    </w:p>
    <w:p w14:paraId="1F8B558A" w14:textId="77777777" w:rsidR="00864406" w:rsidRDefault="00864406" w:rsidP="00864406">
      <w:pPr>
        <w:pStyle w:val="ListParagraph"/>
        <w:numPr>
          <w:ilvl w:val="4"/>
          <w:numId w:val="26"/>
        </w:numPr>
        <w:tabs>
          <w:tab w:val="left" w:pos="2540"/>
        </w:tabs>
        <w:adjustRightInd/>
        <w:ind w:left="2540"/>
        <w:rPr>
          <w:u w:val="single"/>
        </w:rPr>
      </w:pPr>
      <w:r>
        <w:t>Include</w:t>
      </w:r>
      <w:r>
        <w:rPr>
          <w:spacing w:val="-2"/>
        </w:rPr>
        <w:t xml:space="preserve"> </w:t>
      </w:r>
      <w:r>
        <w:t>a</w:t>
      </w:r>
      <w:r>
        <w:rPr>
          <w:spacing w:val="-2"/>
        </w:rPr>
        <w:t xml:space="preserve"> </w:t>
      </w:r>
      <w:r>
        <w:t>statement on</w:t>
      </w:r>
      <w:r>
        <w:rPr>
          <w:spacing w:val="-1"/>
        </w:rPr>
        <w:t xml:space="preserve"> </w:t>
      </w:r>
      <w:r>
        <w:t>the</w:t>
      </w:r>
      <w:r>
        <w:rPr>
          <w:spacing w:val="-1"/>
        </w:rPr>
        <w:t xml:space="preserve"> </w:t>
      </w:r>
      <w:r>
        <w:t>DTIDs that</w:t>
      </w:r>
      <w:r>
        <w:rPr>
          <w:spacing w:val="-2"/>
        </w:rPr>
        <w:t xml:space="preserve"> </w:t>
      </w:r>
      <w:r>
        <w:t>the</w:t>
      </w:r>
      <w:r>
        <w:rPr>
          <w:spacing w:val="-1"/>
        </w:rPr>
        <w:t xml:space="preserve"> </w:t>
      </w:r>
      <w:r>
        <w:t>fuel</w:t>
      </w:r>
      <w:r>
        <w:rPr>
          <w:spacing w:val="-1"/>
        </w:rPr>
        <w:t xml:space="preserve"> </w:t>
      </w:r>
      <w:r>
        <w:t>tank</w:t>
      </w:r>
      <w:r>
        <w:rPr>
          <w:spacing w:val="-1"/>
        </w:rPr>
        <w:t xml:space="preserve"> </w:t>
      </w:r>
      <w:r>
        <w:t>has</w:t>
      </w:r>
      <w:r>
        <w:rPr>
          <w:spacing w:val="-1"/>
        </w:rPr>
        <w:t xml:space="preserve"> </w:t>
      </w:r>
      <w:r>
        <w:t xml:space="preserve">been </w:t>
      </w:r>
      <w:r>
        <w:rPr>
          <w:spacing w:val="-2"/>
        </w:rPr>
        <w:t>drained.</w:t>
      </w:r>
    </w:p>
    <w:p w14:paraId="3F5D4874" w14:textId="77777777" w:rsidR="00864406" w:rsidRDefault="00864406" w:rsidP="00864406">
      <w:pPr>
        <w:pStyle w:val="BodyText"/>
      </w:pPr>
    </w:p>
    <w:p w14:paraId="78B16241" w14:textId="77777777" w:rsidR="00864406" w:rsidRDefault="00864406" w:rsidP="00864406">
      <w:pPr>
        <w:pStyle w:val="ListParagraph"/>
        <w:numPr>
          <w:ilvl w:val="4"/>
          <w:numId w:val="26"/>
        </w:numPr>
        <w:tabs>
          <w:tab w:val="left" w:pos="2540"/>
        </w:tabs>
        <w:adjustRightInd/>
        <w:ind w:left="2540"/>
        <w:rPr>
          <w:u w:val="single"/>
        </w:rPr>
      </w:pPr>
      <w:r>
        <w:t>DLA</w:t>
      </w:r>
      <w:r>
        <w:rPr>
          <w:spacing w:val="-4"/>
        </w:rPr>
        <w:t xml:space="preserve"> </w:t>
      </w:r>
      <w:r>
        <w:t>Disposition</w:t>
      </w:r>
      <w:r>
        <w:rPr>
          <w:spacing w:val="-2"/>
        </w:rPr>
        <w:t xml:space="preserve"> </w:t>
      </w:r>
      <w:r>
        <w:t>Services</w:t>
      </w:r>
      <w:r>
        <w:rPr>
          <w:spacing w:val="-2"/>
        </w:rPr>
        <w:t xml:space="preserve"> </w:t>
      </w:r>
      <w:r>
        <w:t>sites</w:t>
      </w:r>
      <w:r>
        <w:rPr>
          <w:spacing w:val="-2"/>
        </w:rPr>
        <w:t xml:space="preserve"> </w:t>
      </w:r>
      <w:r>
        <w:t>will</w:t>
      </w:r>
      <w:r>
        <w:rPr>
          <w:spacing w:val="-2"/>
        </w:rPr>
        <w:t xml:space="preserve"> </w:t>
      </w:r>
      <w:r>
        <w:t>downgrade</w:t>
      </w:r>
      <w:r>
        <w:rPr>
          <w:spacing w:val="-2"/>
        </w:rPr>
        <w:t xml:space="preserve"> </w:t>
      </w:r>
      <w:r>
        <w:t>this</w:t>
      </w:r>
      <w:r>
        <w:rPr>
          <w:spacing w:val="-2"/>
        </w:rPr>
        <w:t xml:space="preserve"> </w:t>
      </w:r>
      <w:r>
        <w:t>property</w:t>
      </w:r>
      <w:r>
        <w:rPr>
          <w:spacing w:val="-2"/>
        </w:rPr>
        <w:t xml:space="preserve"> </w:t>
      </w:r>
      <w:r>
        <w:t>upon</w:t>
      </w:r>
      <w:r>
        <w:rPr>
          <w:spacing w:val="-2"/>
        </w:rPr>
        <w:t xml:space="preserve"> receipt.</w:t>
      </w:r>
    </w:p>
    <w:p w14:paraId="481348D4" w14:textId="77777777" w:rsidR="00864406" w:rsidRDefault="00864406" w:rsidP="00864406">
      <w:pPr>
        <w:pStyle w:val="BodyText"/>
      </w:pPr>
    </w:p>
    <w:p w14:paraId="26DDD88A" w14:textId="77777777" w:rsidR="00864406" w:rsidRDefault="00864406" w:rsidP="00864406">
      <w:pPr>
        <w:pStyle w:val="ListParagraph"/>
        <w:numPr>
          <w:ilvl w:val="1"/>
          <w:numId w:val="26"/>
        </w:numPr>
        <w:tabs>
          <w:tab w:val="left" w:pos="1460"/>
        </w:tabs>
        <w:adjustRightInd/>
        <w:ind w:left="1460" w:hanging="300"/>
      </w:pPr>
      <w:r>
        <w:rPr>
          <w:u w:val="single"/>
        </w:rPr>
        <w:t>Range</w:t>
      </w:r>
      <w:r>
        <w:rPr>
          <w:spacing w:val="-2"/>
          <w:u w:val="single"/>
        </w:rPr>
        <w:t xml:space="preserve"> </w:t>
      </w:r>
      <w:r>
        <w:rPr>
          <w:u w:val="single"/>
        </w:rPr>
        <w:t>Outfits</w:t>
      </w:r>
      <w:r>
        <w:rPr>
          <w:spacing w:val="-1"/>
          <w:u w:val="single"/>
        </w:rPr>
        <w:t xml:space="preserve"> </w:t>
      </w:r>
      <w:r>
        <w:rPr>
          <w:u w:val="single"/>
        </w:rPr>
        <w:t>with</w:t>
      </w:r>
      <w:r>
        <w:rPr>
          <w:spacing w:val="-2"/>
          <w:u w:val="single"/>
        </w:rPr>
        <w:t xml:space="preserve"> </w:t>
      </w:r>
      <w:r>
        <w:rPr>
          <w:u w:val="single"/>
        </w:rPr>
        <w:t>Burner</w:t>
      </w:r>
      <w:r>
        <w:rPr>
          <w:spacing w:val="-1"/>
          <w:u w:val="single"/>
        </w:rPr>
        <w:t xml:space="preserve"> </w:t>
      </w:r>
      <w:r>
        <w:rPr>
          <w:spacing w:val="-4"/>
          <w:u w:val="single"/>
        </w:rPr>
        <w:t>Units</w:t>
      </w:r>
    </w:p>
    <w:p w14:paraId="27C8F2B6" w14:textId="77777777" w:rsidR="00864406" w:rsidRDefault="00864406" w:rsidP="00864406">
      <w:pPr>
        <w:pStyle w:val="BodyText"/>
      </w:pPr>
    </w:p>
    <w:p w14:paraId="6313FC05" w14:textId="77777777" w:rsidR="00864406" w:rsidRDefault="00864406" w:rsidP="00864406">
      <w:pPr>
        <w:pStyle w:val="ListParagraph"/>
        <w:numPr>
          <w:ilvl w:val="2"/>
          <w:numId w:val="26"/>
        </w:numPr>
        <w:tabs>
          <w:tab w:val="left" w:pos="1919"/>
        </w:tabs>
        <w:adjustRightInd/>
        <w:ind w:left="800" w:right="579" w:firstLine="720"/>
      </w:pPr>
      <w:r>
        <w:t>M59</w:t>
      </w:r>
      <w:r>
        <w:rPr>
          <w:spacing w:val="-4"/>
        </w:rPr>
        <w:t xml:space="preserve"> </w:t>
      </w:r>
      <w:r>
        <w:t>range</w:t>
      </w:r>
      <w:r>
        <w:rPr>
          <w:spacing w:val="-4"/>
        </w:rPr>
        <w:t xml:space="preserve"> </w:t>
      </w:r>
      <w:r>
        <w:t>outfit</w:t>
      </w:r>
      <w:r>
        <w:rPr>
          <w:spacing w:val="-4"/>
        </w:rPr>
        <w:t xml:space="preserve"> </w:t>
      </w:r>
      <w:r>
        <w:t>(NSN</w:t>
      </w:r>
      <w:r>
        <w:rPr>
          <w:spacing w:val="-5"/>
        </w:rPr>
        <w:t xml:space="preserve"> </w:t>
      </w:r>
      <w:r>
        <w:t>7360-00-082-2153)</w:t>
      </w:r>
      <w:r>
        <w:rPr>
          <w:spacing w:val="-5"/>
        </w:rPr>
        <w:t xml:space="preserve"> </w:t>
      </w:r>
      <w:r>
        <w:t>that</w:t>
      </w:r>
      <w:r>
        <w:rPr>
          <w:spacing w:val="-4"/>
        </w:rPr>
        <w:t xml:space="preserve"> </w:t>
      </w:r>
      <w:r>
        <w:t>consists</w:t>
      </w:r>
      <w:r>
        <w:rPr>
          <w:spacing w:val="-5"/>
        </w:rPr>
        <w:t xml:space="preserve"> </w:t>
      </w:r>
      <w:r>
        <w:t>of</w:t>
      </w:r>
      <w:r>
        <w:rPr>
          <w:spacing w:val="-5"/>
        </w:rPr>
        <w:t xml:space="preserve"> </w:t>
      </w:r>
      <w:r>
        <w:t>cabinet</w:t>
      </w:r>
      <w:r>
        <w:rPr>
          <w:spacing w:val="-4"/>
        </w:rPr>
        <w:t xml:space="preserve"> </w:t>
      </w:r>
      <w:r>
        <w:t>(NSN</w:t>
      </w:r>
      <w:r>
        <w:rPr>
          <w:spacing w:val="-5"/>
        </w:rPr>
        <w:t xml:space="preserve"> </w:t>
      </w:r>
      <w:r>
        <w:t xml:space="preserve">7360-00- 702-1719) and burner unit can be reutilized, donated, or sold if the M2/M2A burner unit is </w:t>
      </w:r>
      <w:r>
        <w:rPr>
          <w:spacing w:val="-2"/>
        </w:rPr>
        <w:t>removed.</w:t>
      </w:r>
    </w:p>
    <w:p w14:paraId="10B825BC" w14:textId="77777777" w:rsidR="00864406" w:rsidRDefault="00864406" w:rsidP="00864406">
      <w:pPr>
        <w:pStyle w:val="BodyText"/>
      </w:pPr>
    </w:p>
    <w:p w14:paraId="038C4F94" w14:textId="77777777" w:rsidR="00864406" w:rsidRDefault="00864406" w:rsidP="00864406">
      <w:pPr>
        <w:pStyle w:val="ListParagraph"/>
        <w:numPr>
          <w:ilvl w:val="2"/>
          <w:numId w:val="26"/>
        </w:numPr>
        <w:tabs>
          <w:tab w:val="left" w:pos="1919"/>
        </w:tabs>
        <w:adjustRightInd/>
        <w:ind w:left="800" w:right="394" w:firstLine="720"/>
      </w:pPr>
      <w:r>
        <w:t>The</w:t>
      </w:r>
      <w:r>
        <w:rPr>
          <w:spacing w:val="-3"/>
        </w:rPr>
        <w:t xml:space="preserve"> </w:t>
      </w:r>
      <w:r>
        <w:t>range</w:t>
      </w:r>
      <w:r>
        <w:rPr>
          <w:spacing w:val="-3"/>
        </w:rPr>
        <w:t xml:space="preserve"> </w:t>
      </w:r>
      <w:r>
        <w:t>outfit</w:t>
      </w:r>
      <w:r>
        <w:rPr>
          <w:spacing w:val="-3"/>
        </w:rPr>
        <w:t xml:space="preserve"> </w:t>
      </w:r>
      <w:r>
        <w:t>(NSN</w:t>
      </w:r>
      <w:r>
        <w:rPr>
          <w:spacing w:val="-4"/>
        </w:rPr>
        <w:t xml:space="preserve"> </w:t>
      </w:r>
      <w:r>
        <w:t>7360-00-273-8621)</w:t>
      </w:r>
      <w:r>
        <w:rPr>
          <w:spacing w:val="-4"/>
        </w:rPr>
        <w:t xml:space="preserve"> </w:t>
      </w:r>
      <w:r>
        <w:t>that</w:t>
      </w:r>
      <w:r>
        <w:rPr>
          <w:spacing w:val="-3"/>
        </w:rPr>
        <w:t xml:space="preserve"> </w:t>
      </w:r>
      <w:r>
        <w:t>consists</w:t>
      </w:r>
      <w:r>
        <w:rPr>
          <w:spacing w:val="-4"/>
        </w:rPr>
        <w:t xml:space="preserve"> </w:t>
      </w:r>
      <w:r>
        <w:t>of</w:t>
      </w:r>
      <w:r>
        <w:rPr>
          <w:spacing w:val="-4"/>
        </w:rPr>
        <w:t xml:space="preserve"> </w:t>
      </w:r>
      <w:r>
        <w:t>a</w:t>
      </w:r>
      <w:r>
        <w:rPr>
          <w:spacing w:val="-3"/>
        </w:rPr>
        <w:t xml:space="preserve"> </w:t>
      </w:r>
      <w:r>
        <w:t>bakery</w:t>
      </w:r>
      <w:r>
        <w:rPr>
          <w:spacing w:val="-5"/>
        </w:rPr>
        <w:t xml:space="preserve"> </w:t>
      </w:r>
      <w:r>
        <w:t>accessory,</w:t>
      </w:r>
      <w:r>
        <w:rPr>
          <w:spacing w:val="-3"/>
        </w:rPr>
        <w:t xml:space="preserve"> </w:t>
      </w:r>
      <w:r>
        <w:t>set,</w:t>
      </w:r>
      <w:r>
        <w:rPr>
          <w:spacing w:val="-3"/>
        </w:rPr>
        <w:t xml:space="preserve"> </w:t>
      </w:r>
      <w:r>
        <w:t xml:space="preserve">or field oven (NSN 7360-00-271-1663) can be reutilized, donated, or sold if the burner unit is </w:t>
      </w:r>
      <w:r>
        <w:rPr>
          <w:spacing w:val="-2"/>
        </w:rPr>
        <w:t>removed.</w:t>
      </w:r>
    </w:p>
    <w:p w14:paraId="38D58FAC" w14:textId="77777777" w:rsidR="00864406" w:rsidRDefault="00864406" w:rsidP="00864406">
      <w:pPr>
        <w:pStyle w:val="BodyText"/>
        <w:spacing w:before="275"/>
      </w:pPr>
    </w:p>
    <w:p w14:paraId="73F58815" w14:textId="77777777" w:rsidR="00864406" w:rsidRDefault="00864406" w:rsidP="00864406">
      <w:pPr>
        <w:pStyle w:val="ListParagraph"/>
        <w:numPr>
          <w:ilvl w:val="0"/>
          <w:numId w:val="26"/>
        </w:numPr>
        <w:tabs>
          <w:tab w:val="left" w:pos="1220"/>
        </w:tabs>
        <w:adjustRightInd/>
        <w:ind w:right="745" w:firstLine="0"/>
      </w:pPr>
      <w:r>
        <w:rPr>
          <w:u w:val="single"/>
        </w:rPr>
        <w:t>BUSES</w:t>
      </w:r>
      <w:r>
        <w:rPr>
          <w:spacing w:val="-4"/>
          <w:u w:val="single"/>
        </w:rPr>
        <w:t xml:space="preserve"> </w:t>
      </w:r>
      <w:r>
        <w:rPr>
          <w:u w:val="single"/>
        </w:rPr>
        <w:t>(SCHOOL),</w:t>
      </w:r>
      <w:r>
        <w:rPr>
          <w:spacing w:val="-4"/>
          <w:u w:val="single"/>
        </w:rPr>
        <w:t xml:space="preserve"> </w:t>
      </w:r>
      <w:r>
        <w:rPr>
          <w:u w:val="single"/>
        </w:rPr>
        <w:t>MANUFACTURED</w:t>
      </w:r>
      <w:r>
        <w:rPr>
          <w:spacing w:val="-5"/>
          <w:u w:val="single"/>
        </w:rPr>
        <w:t xml:space="preserve"> </w:t>
      </w:r>
      <w:r>
        <w:rPr>
          <w:u w:val="single"/>
        </w:rPr>
        <w:t>BEFORE</w:t>
      </w:r>
      <w:r>
        <w:rPr>
          <w:spacing w:val="-5"/>
          <w:u w:val="single"/>
        </w:rPr>
        <w:t xml:space="preserve"> </w:t>
      </w:r>
      <w:r>
        <w:rPr>
          <w:u w:val="single"/>
        </w:rPr>
        <w:t>1977</w:t>
      </w:r>
      <w:r>
        <w:t>.</w:t>
      </w:r>
      <w:r>
        <w:rPr>
          <w:spacing w:val="40"/>
        </w:rPr>
        <w:t xml:space="preserve"> </w:t>
      </w:r>
      <w:r>
        <w:t>Section</w:t>
      </w:r>
      <w:r>
        <w:rPr>
          <w:spacing w:val="-4"/>
        </w:rPr>
        <w:t xml:space="preserve"> </w:t>
      </w:r>
      <w:r>
        <w:t>149</w:t>
      </w:r>
      <w:r>
        <w:rPr>
          <w:spacing w:val="-4"/>
        </w:rPr>
        <w:t xml:space="preserve"> </w:t>
      </w:r>
      <w:r>
        <w:t>of</w:t>
      </w:r>
      <w:r>
        <w:rPr>
          <w:spacing w:val="-5"/>
        </w:rPr>
        <w:t xml:space="preserve"> </w:t>
      </w:r>
      <w:r>
        <w:t>this</w:t>
      </w:r>
      <w:r>
        <w:rPr>
          <w:spacing w:val="-4"/>
        </w:rPr>
        <w:t xml:space="preserve"> </w:t>
      </w:r>
      <w:r>
        <w:t>enclosure provides the procedures for all vehicles to include buses.</w:t>
      </w:r>
    </w:p>
    <w:p w14:paraId="2D727C39" w14:textId="77777777" w:rsidR="00864406" w:rsidRDefault="00864406" w:rsidP="00864406">
      <w:pPr>
        <w:pStyle w:val="BodyText"/>
      </w:pPr>
    </w:p>
    <w:p w14:paraId="1C147472" w14:textId="77777777" w:rsidR="00864406" w:rsidRDefault="00864406" w:rsidP="00864406">
      <w:pPr>
        <w:pStyle w:val="BodyText"/>
      </w:pPr>
    </w:p>
    <w:p w14:paraId="57C3F5CE" w14:textId="4D5CB1DB" w:rsidR="00864406" w:rsidRDefault="00864406" w:rsidP="00864406">
      <w:pPr>
        <w:pStyle w:val="ListParagraph"/>
        <w:numPr>
          <w:ilvl w:val="0"/>
          <w:numId w:val="26"/>
        </w:numPr>
        <w:tabs>
          <w:tab w:val="left" w:pos="1220"/>
        </w:tabs>
        <w:adjustRightInd/>
        <w:ind w:right="392" w:firstLine="0"/>
      </w:pPr>
      <w:r>
        <w:rPr>
          <w:u w:val="single"/>
        </w:rPr>
        <w:t>CE/C2</w:t>
      </w:r>
      <w:r>
        <w:rPr>
          <w:spacing w:val="-4"/>
          <w:u w:val="single"/>
        </w:rPr>
        <w:t xml:space="preserve"> </w:t>
      </w:r>
      <w:r>
        <w:rPr>
          <w:u w:val="single"/>
        </w:rPr>
        <w:t>CANISTERS</w:t>
      </w:r>
      <w:r>
        <w:t>.</w:t>
      </w:r>
      <w:r>
        <w:rPr>
          <w:spacing w:val="40"/>
        </w:rPr>
        <w:t xml:space="preserve"> </w:t>
      </w:r>
      <w:r>
        <w:t>Unserviceable</w:t>
      </w:r>
      <w:r>
        <w:rPr>
          <w:spacing w:val="-4"/>
        </w:rPr>
        <w:t xml:space="preserve"> </w:t>
      </w:r>
      <w:r>
        <w:t>protective</w:t>
      </w:r>
      <w:r>
        <w:rPr>
          <w:spacing w:val="-4"/>
        </w:rPr>
        <w:t xml:space="preserve"> </w:t>
      </w:r>
      <w:r>
        <w:t>mask</w:t>
      </w:r>
      <w:r>
        <w:rPr>
          <w:spacing w:val="-4"/>
        </w:rPr>
        <w:t xml:space="preserve"> </w:t>
      </w:r>
      <w:r>
        <w:t>filter</w:t>
      </w:r>
      <w:r>
        <w:rPr>
          <w:spacing w:val="-4"/>
        </w:rPr>
        <w:t xml:space="preserve"> </w:t>
      </w:r>
      <w:r>
        <w:t>elements</w:t>
      </w:r>
      <w:r>
        <w:rPr>
          <w:spacing w:val="-4"/>
        </w:rPr>
        <w:t xml:space="preserve"> </w:t>
      </w:r>
      <w:r>
        <w:t>and</w:t>
      </w:r>
      <w:r>
        <w:rPr>
          <w:spacing w:val="-4"/>
        </w:rPr>
        <w:t xml:space="preserve"> </w:t>
      </w:r>
      <w:r>
        <w:t>canisters</w:t>
      </w:r>
      <w:r>
        <w:rPr>
          <w:spacing w:val="-4"/>
        </w:rPr>
        <w:t xml:space="preserve"> </w:t>
      </w:r>
      <w:r>
        <w:t>identified as C2 (NSNs: 4240-01-119-2315 (American), 4240-21-871-7842 (Canada)) must only be processed as HW.</w:t>
      </w:r>
      <w:r>
        <w:rPr>
          <w:spacing w:val="40"/>
        </w:rPr>
        <w:t xml:space="preserve"> </w:t>
      </w:r>
      <w:r>
        <w:t xml:space="preserve">For DEMIL instructions see </w:t>
      </w:r>
      <w:r w:rsidR="00BA3EEB" w:rsidRPr="00F613BC">
        <w:rPr>
          <w:highlight w:val="cyan"/>
        </w:rPr>
        <w:t xml:space="preserve">DoD Manual </w:t>
      </w:r>
      <w:r w:rsidR="00F613BC" w:rsidRPr="00F613BC">
        <w:rPr>
          <w:highlight w:val="cyan"/>
        </w:rPr>
        <w:t>4160.28</w:t>
      </w:r>
      <w:r>
        <w:t>.</w:t>
      </w:r>
    </w:p>
    <w:p w14:paraId="13B9C91D" w14:textId="77777777" w:rsidR="00864406" w:rsidRDefault="00864406" w:rsidP="00864406">
      <w:pPr>
        <w:pStyle w:val="BodyText"/>
      </w:pPr>
    </w:p>
    <w:p w14:paraId="596518E1" w14:textId="77777777" w:rsidR="00864406" w:rsidRDefault="00864406" w:rsidP="00864406">
      <w:pPr>
        <w:pStyle w:val="BodyText"/>
      </w:pPr>
    </w:p>
    <w:p w14:paraId="1678442F" w14:textId="77777777" w:rsidR="00864406" w:rsidRDefault="00864406" w:rsidP="00864406">
      <w:pPr>
        <w:pStyle w:val="ListParagraph"/>
        <w:numPr>
          <w:ilvl w:val="0"/>
          <w:numId w:val="26"/>
        </w:numPr>
        <w:tabs>
          <w:tab w:val="left" w:pos="1220"/>
        </w:tabs>
        <w:adjustRightInd/>
        <w:ind w:right="520" w:firstLine="0"/>
      </w:pPr>
      <w:r>
        <w:rPr>
          <w:u w:val="single"/>
        </w:rPr>
        <w:t>CABLE REELS</w:t>
      </w:r>
      <w:r>
        <w:t>.</w:t>
      </w:r>
      <w:r>
        <w:rPr>
          <w:spacing w:val="40"/>
        </w:rPr>
        <w:t xml:space="preserve"> </w:t>
      </w:r>
      <w:r>
        <w:t>Sales of cable reels will contain complete commercial descriptions to include</w:t>
      </w:r>
      <w:r>
        <w:rPr>
          <w:spacing w:val="-4"/>
        </w:rPr>
        <w:t xml:space="preserve"> </w:t>
      </w:r>
      <w:r>
        <w:t>the</w:t>
      </w:r>
      <w:r>
        <w:rPr>
          <w:spacing w:val="-3"/>
        </w:rPr>
        <w:t xml:space="preserve"> </w:t>
      </w:r>
      <w:r>
        <w:t>type,</w:t>
      </w:r>
      <w:r>
        <w:rPr>
          <w:spacing w:val="-3"/>
        </w:rPr>
        <w:t xml:space="preserve"> </w:t>
      </w:r>
      <w:r>
        <w:t>composition</w:t>
      </w:r>
      <w:r>
        <w:rPr>
          <w:spacing w:val="-5"/>
        </w:rPr>
        <w:t xml:space="preserve"> </w:t>
      </w:r>
      <w:r>
        <w:t>(e.g.,</w:t>
      </w:r>
      <w:r>
        <w:rPr>
          <w:spacing w:val="-3"/>
        </w:rPr>
        <w:t xml:space="preserve"> </w:t>
      </w:r>
      <w:r>
        <w:t>steel,</w:t>
      </w:r>
      <w:r>
        <w:rPr>
          <w:spacing w:val="-3"/>
        </w:rPr>
        <w:t xml:space="preserve"> </w:t>
      </w:r>
      <w:r>
        <w:t>wood,</w:t>
      </w:r>
      <w:r>
        <w:rPr>
          <w:spacing w:val="-3"/>
        </w:rPr>
        <w:t xml:space="preserve"> </w:t>
      </w:r>
      <w:r>
        <w:t>metal),</w:t>
      </w:r>
      <w:r>
        <w:rPr>
          <w:spacing w:val="-3"/>
        </w:rPr>
        <w:t xml:space="preserve"> </w:t>
      </w:r>
      <w:r>
        <w:t>diameter</w:t>
      </w:r>
      <w:r>
        <w:rPr>
          <w:spacing w:val="-3"/>
        </w:rPr>
        <w:t xml:space="preserve"> </w:t>
      </w:r>
      <w:r>
        <w:t>of</w:t>
      </w:r>
      <w:r>
        <w:rPr>
          <w:spacing w:val="-4"/>
        </w:rPr>
        <w:t xml:space="preserve"> </w:t>
      </w:r>
      <w:r>
        <w:t>flange,</w:t>
      </w:r>
      <w:r>
        <w:rPr>
          <w:spacing w:val="-3"/>
        </w:rPr>
        <w:t xml:space="preserve"> </w:t>
      </w:r>
      <w:r>
        <w:t>length</w:t>
      </w:r>
      <w:r>
        <w:rPr>
          <w:spacing w:val="-5"/>
        </w:rPr>
        <w:t xml:space="preserve"> </w:t>
      </w:r>
      <w:r>
        <w:t>and</w:t>
      </w:r>
      <w:r>
        <w:rPr>
          <w:spacing w:val="-3"/>
        </w:rPr>
        <w:t xml:space="preserve"> </w:t>
      </w:r>
      <w:r>
        <w:t>diameter of core, and special mounting features.</w:t>
      </w:r>
    </w:p>
    <w:p w14:paraId="1EDC8DC0" w14:textId="77777777" w:rsidR="00864406" w:rsidRDefault="00864406" w:rsidP="00864406">
      <w:pPr>
        <w:pStyle w:val="BodyText"/>
      </w:pPr>
    </w:p>
    <w:p w14:paraId="0E36CDF4" w14:textId="77777777" w:rsidR="00864406" w:rsidRDefault="00864406" w:rsidP="00864406">
      <w:pPr>
        <w:pStyle w:val="BodyText"/>
      </w:pPr>
    </w:p>
    <w:p w14:paraId="6787BCE4" w14:textId="77777777" w:rsidR="00864406" w:rsidRDefault="00864406" w:rsidP="00864406">
      <w:pPr>
        <w:pStyle w:val="ListParagraph"/>
        <w:numPr>
          <w:ilvl w:val="0"/>
          <w:numId w:val="26"/>
        </w:numPr>
        <w:tabs>
          <w:tab w:val="left" w:pos="1220"/>
        </w:tabs>
        <w:adjustRightInd/>
        <w:ind w:left="1220" w:hanging="420"/>
      </w:pPr>
      <w:r>
        <w:rPr>
          <w:u w:val="single"/>
        </w:rPr>
        <w:t>CAMOUFLAGE</w:t>
      </w:r>
      <w:r>
        <w:rPr>
          <w:spacing w:val="-7"/>
          <w:u w:val="single"/>
        </w:rPr>
        <w:t xml:space="preserve"> </w:t>
      </w:r>
      <w:r>
        <w:rPr>
          <w:spacing w:val="-2"/>
          <w:u w:val="single"/>
        </w:rPr>
        <w:t>NETTING</w:t>
      </w:r>
    </w:p>
    <w:p w14:paraId="5D6659F5" w14:textId="77777777" w:rsidR="00864406" w:rsidRDefault="00864406" w:rsidP="00864406">
      <w:pPr>
        <w:pStyle w:val="BodyText"/>
      </w:pPr>
    </w:p>
    <w:p w14:paraId="3A95F1C2" w14:textId="77777777" w:rsidR="00864406" w:rsidRDefault="00864406" w:rsidP="00864406">
      <w:pPr>
        <w:pStyle w:val="ListParagraph"/>
        <w:numPr>
          <w:ilvl w:val="1"/>
          <w:numId w:val="26"/>
        </w:numPr>
        <w:tabs>
          <w:tab w:val="left" w:pos="1446"/>
        </w:tabs>
        <w:adjustRightInd/>
        <w:ind w:left="1446" w:hanging="286"/>
      </w:pPr>
      <w:r>
        <w:rPr>
          <w:u w:val="single"/>
        </w:rPr>
        <w:t>Processing</w:t>
      </w:r>
      <w:r>
        <w:rPr>
          <w:spacing w:val="-3"/>
          <w:u w:val="single"/>
        </w:rPr>
        <w:t xml:space="preserve"> </w:t>
      </w:r>
      <w:r>
        <w:rPr>
          <w:u w:val="single"/>
        </w:rPr>
        <w:t>Camouflage</w:t>
      </w:r>
      <w:r>
        <w:rPr>
          <w:spacing w:val="-3"/>
          <w:u w:val="single"/>
        </w:rPr>
        <w:t xml:space="preserve"> </w:t>
      </w:r>
      <w:r>
        <w:rPr>
          <w:spacing w:val="-2"/>
          <w:u w:val="single"/>
        </w:rPr>
        <w:t>Netting</w:t>
      </w:r>
    </w:p>
    <w:p w14:paraId="25686C94"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21A4016" w14:textId="77777777" w:rsidR="00864406" w:rsidRDefault="00864406" w:rsidP="00864406">
      <w:pPr>
        <w:pStyle w:val="ListParagraph"/>
        <w:numPr>
          <w:ilvl w:val="2"/>
          <w:numId w:val="26"/>
        </w:numPr>
        <w:tabs>
          <w:tab w:val="left" w:pos="1918"/>
        </w:tabs>
        <w:adjustRightInd/>
        <w:spacing w:before="173"/>
        <w:ind w:left="799" w:right="548" w:firstLine="720"/>
      </w:pPr>
      <w:r>
        <w:t>Processing is dependent on the radar reflecting characteristics and the associated DEMIL</w:t>
      </w:r>
      <w:r>
        <w:rPr>
          <w:spacing w:val="-4"/>
        </w:rPr>
        <w:t xml:space="preserve"> </w:t>
      </w:r>
      <w:r>
        <w:t>code.</w:t>
      </w:r>
      <w:r>
        <w:rPr>
          <w:spacing w:val="40"/>
        </w:rPr>
        <w:t xml:space="preserve"> </w:t>
      </w:r>
      <w:r>
        <w:t>Associated</w:t>
      </w:r>
      <w:r>
        <w:rPr>
          <w:spacing w:val="-3"/>
        </w:rPr>
        <w:t xml:space="preserve"> </w:t>
      </w:r>
      <w:r>
        <w:t>parts</w:t>
      </w:r>
      <w:r>
        <w:rPr>
          <w:spacing w:val="-4"/>
        </w:rPr>
        <w:t xml:space="preserve"> </w:t>
      </w:r>
      <w:r>
        <w:t>(e.g.,</w:t>
      </w:r>
      <w:r>
        <w:rPr>
          <w:spacing w:val="-5"/>
        </w:rPr>
        <w:t xml:space="preserve"> </w:t>
      </w:r>
      <w:r>
        <w:t>poles,</w:t>
      </w:r>
      <w:r>
        <w:rPr>
          <w:spacing w:val="-3"/>
        </w:rPr>
        <w:t xml:space="preserve"> </w:t>
      </w:r>
      <w:r>
        <w:t>support</w:t>
      </w:r>
      <w:r>
        <w:rPr>
          <w:spacing w:val="-3"/>
        </w:rPr>
        <w:t xml:space="preserve"> </w:t>
      </w:r>
      <w:r>
        <w:t>frames)</w:t>
      </w:r>
      <w:r>
        <w:rPr>
          <w:spacing w:val="-3"/>
        </w:rPr>
        <w:t xml:space="preserve"> </w:t>
      </w:r>
      <w:r>
        <w:t>will</w:t>
      </w:r>
      <w:r>
        <w:rPr>
          <w:spacing w:val="-3"/>
        </w:rPr>
        <w:t xml:space="preserve"> </w:t>
      </w:r>
      <w:r>
        <w:t>be</w:t>
      </w:r>
      <w:r>
        <w:rPr>
          <w:spacing w:val="-3"/>
        </w:rPr>
        <w:t xml:space="preserve"> </w:t>
      </w:r>
      <w:r>
        <w:t>processed</w:t>
      </w:r>
      <w:r>
        <w:rPr>
          <w:spacing w:val="-3"/>
        </w:rPr>
        <w:t xml:space="preserve"> </w:t>
      </w:r>
      <w:r>
        <w:t>as</w:t>
      </w:r>
      <w:r>
        <w:rPr>
          <w:spacing w:val="-3"/>
        </w:rPr>
        <w:t xml:space="preserve"> </w:t>
      </w:r>
      <w:r>
        <w:t>DEMIL</w:t>
      </w:r>
      <w:r>
        <w:rPr>
          <w:spacing w:val="-4"/>
        </w:rPr>
        <w:t xml:space="preserve"> </w:t>
      </w:r>
      <w:r>
        <w:t xml:space="preserve">Code </w:t>
      </w:r>
      <w:r>
        <w:rPr>
          <w:spacing w:val="-6"/>
        </w:rPr>
        <w:t>A.</w:t>
      </w:r>
    </w:p>
    <w:p w14:paraId="3419490F" w14:textId="77777777" w:rsidR="00864406" w:rsidRDefault="00864406" w:rsidP="00864406">
      <w:pPr>
        <w:pStyle w:val="ListParagraph"/>
        <w:numPr>
          <w:ilvl w:val="2"/>
          <w:numId w:val="26"/>
        </w:numPr>
        <w:tabs>
          <w:tab w:val="left" w:pos="1918"/>
        </w:tabs>
        <w:adjustRightInd/>
        <w:spacing w:before="276"/>
        <w:ind w:left="1918" w:hanging="399"/>
      </w:pPr>
      <w:r>
        <w:t>Reutilization</w:t>
      </w:r>
      <w:r>
        <w:rPr>
          <w:spacing w:val="-6"/>
        </w:rPr>
        <w:t xml:space="preserve"> </w:t>
      </w:r>
      <w:r>
        <w:t>is</w:t>
      </w:r>
      <w:r>
        <w:rPr>
          <w:spacing w:val="-2"/>
        </w:rPr>
        <w:t xml:space="preserve"> </w:t>
      </w:r>
      <w:r>
        <w:t>authorized.</w:t>
      </w:r>
      <w:r>
        <w:rPr>
          <w:spacing w:val="57"/>
        </w:rPr>
        <w:t xml:space="preserve"> </w:t>
      </w:r>
      <w:r>
        <w:t>Transfers</w:t>
      </w:r>
      <w:r>
        <w:rPr>
          <w:spacing w:val="-2"/>
        </w:rPr>
        <w:t xml:space="preserve"> </w:t>
      </w:r>
      <w:r>
        <w:t>or</w:t>
      </w:r>
      <w:r>
        <w:rPr>
          <w:spacing w:val="-1"/>
        </w:rPr>
        <w:t xml:space="preserve"> </w:t>
      </w:r>
      <w:r>
        <w:t>donations</w:t>
      </w:r>
      <w:r>
        <w:rPr>
          <w:spacing w:val="-3"/>
        </w:rPr>
        <w:t xml:space="preserve"> </w:t>
      </w:r>
      <w:r>
        <w:t>are</w:t>
      </w:r>
      <w:r>
        <w:rPr>
          <w:spacing w:val="-2"/>
        </w:rPr>
        <w:t xml:space="preserve"> </w:t>
      </w:r>
      <w:r>
        <w:t>not</w:t>
      </w:r>
      <w:r>
        <w:rPr>
          <w:spacing w:val="-1"/>
        </w:rPr>
        <w:t xml:space="preserve"> </w:t>
      </w:r>
      <w:r>
        <w:rPr>
          <w:spacing w:val="-2"/>
        </w:rPr>
        <w:t>authorized.</w:t>
      </w:r>
    </w:p>
    <w:p w14:paraId="49149FB6" w14:textId="77777777" w:rsidR="00864406" w:rsidRDefault="00864406" w:rsidP="00864406">
      <w:pPr>
        <w:pStyle w:val="ListParagraph"/>
        <w:numPr>
          <w:ilvl w:val="1"/>
          <w:numId w:val="26"/>
        </w:numPr>
        <w:tabs>
          <w:tab w:val="left" w:pos="1459"/>
        </w:tabs>
        <w:adjustRightInd/>
        <w:spacing w:before="276"/>
        <w:ind w:left="1459" w:hanging="300"/>
      </w:pPr>
      <w:r>
        <w:rPr>
          <w:u w:val="single"/>
        </w:rPr>
        <w:t>DEMIL</w:t>
      </w:r>
      <w:r>
        <w:rPr>
          <w:spacing w:val="-4"/>
          <w:u w:val="single"/>
        </w:rPr>
        <w:t xml:space="preserve"> </w:t>
      </w:r>
      <w:r>
        <w:rPr>
          <w:u w:val="single"/>
        </w:rPr>
        <w:t>Camouflage</w:t>
      </w:r>
      <w:r>
        <w:rPr>
          <w:spacing w:val="-2"/>
          <w:u w:val="single"/>
        </w:rPr>
        <w:t xml:space="preserve"> Netting</w:t>
      </w:r>
    </w:p>
    <w:p w14:paraId="373FEC19" w14:textId="77777777" w:rsidR="00864406" w:rsidRDefault="00864406" w:rsidP="00864406">
      <w:pPr>
        <w:pStyle w:val="ListParagraph"/>
        <w:numPr>
          <w:ilvl w:val="2"/>
          <w:numId w:val="26"/>
        </w:numPr>
        <w:tabs>
          <w:tab w:val="left" w:pos="1918"/>
        </w:tabs>
        <w:adjustRightInd/>
        <w:spacing w:before="276"/>
        <w:ind w:left="799" w:right="519" w:firstLine="720"/>
      </w:pPr>
      <w:r>
        <w:t>Non-radar</w:t>
      </w:r>
      <w:r>
        <w:rPr>
          <w:spacing w:val="-3"/>
        </w:rPr>
        <w:t xml:space="preserve"> </w:t>
      </w:r>
      <w:r>
        <w:t>deflecting</w:t>
      </w:r>
      <w:r>
        <w:rPr>
          <w:spacing w:val="-5"/>
        </w:rPr>
        <w:t xml:space="preserve"> </w:t>
      </w:r>
      <w:r>
        <w:t>camouflage</w:t>
      </w:r>
      <w:r>
        <w:rPr>
          <w:spacing w:val="-3"/>
        </w:rPr>
        <w:t xml:space="preserve"> </w:t>
      </w:r>
      <w:r>
        <w:t>netting</w:t>
      </w:r>
      <w:r>
        <w:rPr>
          <w:spacing w:val="-3"/>
        </w:rPr>
        <w:t xml:space="preserve"> </w:t>
      </w:r>
      <w:r>
        <w:t>is</w:t>
      </w:r>
      <w:r>
        <w:rPr>
          <w:spacing w:val="-3"/>
        </w:rPr>
        <w:t xml:space="preserve"> </w:t>
      </w:r>
      <w:r>
        <w:t>assigned</w:t>
      </w:r>
      <w:r>
        <w:rPr>
          <w:spacing w:val="-3"/>
        </w:rPr>
        <w:t xml:space="preserve"> </w:t>
      </w:r>
      <w:r>
        <w:t>DEMIL</w:t>
      </w:r>
      <w:r>
        <w:rPr>
          <w:spacing w:val="-4"/>
        </w:rPr>
        <w:t xml:space="preserve"> </w:t>
      </w:r>
      <w:r>
        <w:t>Code</w:t>
      </w:r>
      <w:r>
        <w:rPr>
          <w:spacing w:val="-3"/>
        </w:rPr>
        <w:t xml:space="preserve"> </w:t>
      </w:r>
      <w:r>
        <w:t>B</w:t>
      </w:r>
      <w:r>
        <w:rPr>
          <w:spacing w:val="-4"/>
        </w:rPr>
        <w:t xml:space="preserve"> </w:t>
      </w:r>
      <w:r>
        <w:t>and</w:t>
      </w:r>
      <w:r>
        <w:rPr>
          <w:spacing w:val="-3"/>
        </w:rPr>
        <w:t xml:space="preserve"> </w:t>
      </w:r>
      <w:r>
        <w:t>TSCs</w:t>
      </w:r>
      <w:r>
        <w:rPr>
          <w:spacing w:val="-3"/>
        </w:rPr>
        <w:t xml:space="preserve"> </w:t>
      </w:r>
      <w:r>
        <w:t>will be applied, as appropriate.</w:t>
      </w:r>
    </w:p>
    <w:p w14:paraId="2A5152E6" w14:textId="77777777" w:rsidR="00864406" w:rsidRDefault="00864406" w:rsidP="00864406">
      <w:pPr>
        <w:pStyle w:val="BodyText"/>
      </w:pPr>
    </w:p>
    <w:p w14:paraId="0CE616E7" w14:textId="77777777" w:rsidR="00864406" w:rsidRDefault="00864406" w:rsidP="00864406">
      <w:pPr>
        <w:pStyle w:val="ListParagraph"/>
        <w:numPr>
          <w:ilvl w:val="2"/>
          <w:numId w:val="26"/>
        </w:numPr>
        <w:tabs>
          <w:tab w:val="left" w:pos="1918"/>
        </w:tabs>
        <w:adjustRightInd/>
        <w:ind w:left="799" w:right="979" w:firstLine="720"/>
      </w:pPr>
      <w:r>
        <w:t>Radar reflecting camouflage netting is assigned DEMIL Code D and will be demilitarized</w:t>
      </w:r>
      <w:r>
        <w:rPr>
          <w:spacing w:val="-4"/>
        </w:rPr>
        <w:t xml:space="preserve"> </w:t>
      </w:r>
      <w:r>
        <w:t>by</w:t>
      </w:r>
      <w:r>
        <w:rPr>
          <w:spacing w:val="-3"/>
        </w:rPr>
        <w:t xml:space="preserve"> </w:t>
      </w:r>
      <w:r>
        <w:t>cutting</w:t>
      </w:r>
      <w:r>
        <w:rPr>
          <w:spacing w:val="-4"/>
        </w:rPr>
        <w:t xml:space="preserve"> </w:t>
      </w:r>
      <w:r>
        <w:t>(pieces</w:t>
      </w:r>
      <w:r>
        <w:rPr>
          <w:spacing w:val="-3"/>
        </w:rPr>
        <w:t xml:space="preserve"> </w:t>
      </w:r>
      <w:r>
        <w:t>no</w:t>
      </w:r>
      <w:r>
        <w:rPr>
          <w:spacing w:val="-3"/>
        </w:rPr>
        <w:t xml:space="preserve"> </w:t>
      </w:r>
      <w:r>
        <w:t>bigger</w:t>
      </w:r>
      <w:r>
        <w:rPr>
          <w:spacing w:val="-3"/>
        </w:rPr>
        <w:t xml:space="preserve"> </w:t>
      </w:r>
      <w:r>
        <w:t>than</w:t>
      </w:r>
      <w:r>
        <w:rPr>
          <w:spacing w:val="-3"/>
        </w:rPr>
        <w:t xml:space="preserve"> </w:t>
      </w:r>
      <w:r>
        <w:t>4”</w:t>
      </w:r>
      <w:r>
        <w:rPr>
          <w:spacing w:val="-4"/>
        </w:rPr>
        <w:t xml:space="preserve"> </w:t>
      </w:r>
      <w:r>
        <w:t>by</w:t>
      </w:r>
      <w:r>
        <w:rPr>
          <w:spacing w:val="-3"/>
        </w:rPr>
        <w:t xml:space="preserve"> </w:t>
      </w:r>
      <w:r>
        <w:t>4”),</w:t>
      </w:r>
      <w:r>
        <w:rPr>
          <w:spacing w:val="-3"/>
        </w:rPr>
        <w:t xml:space="preserve"> </w:t>
      </w:r>
      <w:r>
        <w:t>shredding,</w:t>
      </w:r>
      <w:r>
        <w:rPr>
          <w:spacing w:val="-3"/>
        </w:rPr>
        <w:t xml:space="preserve"> </w:t>
      </w:r>
      <w:r>
        <w:t>burning,</w:t>
      </w:r>
      <w:r>
        <w:rPr>
          <w:spacing w:val="-3"/>
        </w:rPr>
        <w:t xml:space="preserve"> </w:t>
      </w:r>
      <w:r>
        <w:t>or</w:t>
      </w:r>
      <w:r>
        <w:rPr>
          <w:spacing w:val="-3"/>
        </w:rPr>
        <w:t xml:space="preserve"> </w:t>
      </w:r>
      <w:r>
        <w:t>burial</w:t>
      </w:r>
      <w:r>
        <w:rPr>
          <w:spacing w:val="-4"/>
        </w:rPr>
        <w:t xml:space="preserve"> </w:t>
      </w:r>
      <w:r>
        <w:t>in</w:t>
      </w:r>
      <w:r>
        <w:rPr>
          <w:spacing w:val="-3"/>
        </w:rPr>
        <w:t xml:space="preserve"> </w:t>
      </w:r>
      <w:r>
        <w:t>a government-approved landfill.</w:t>
      </w:r>
    </w:p>
    <w:p w14:paraId="72094B1F" w14:textId="77777777" w:rsidR="00864406" w:rsidRDefault="00864406" w:rsidP="00864406">
      <w:pPr>
        <w:pStyle w:val="BodyText"/>
      </w:pPr>
    </w:p>
    <w:p w14:paraId="6993CEBC" w14:textId="77777777" w:rsidR="00864406" w:rsidRDefault="00864406" w:rsidP="00864406">
      <w:pPr>
        <w:pStyle w:val="ListParagraph"/>
        <w:numPr>
          <w:ilvl w:val="2"/>
          <w:numId w:val="26"/>
        </w:numPr>
        <w:tabs>
          <w:tab w:val="left" w:pos="1918"/>
        </w:tabs>
        <w:adjustRightInd/>
        <w:ind w:left="1918" w:hanging="399"/>
      </w:pPr>
      <w:r>
        <w:t>When</w:t>
      </w:r>
      <w:r>
        <w:rPr>
          <w:spacing w:val="-2"/>
        </w:rPr>
        <w:t xml:space="preserve"> </w:t>
      </w:r>
      <w:r>
        <w:t>using</w:t>
      </w:r>
      <w:r>
        <w:rPr>
          <w:spacing w:val="-1"/>
        </w:rPr>
        <w:t xml:space="preserve"> </w:t>
      </w:r>
      <w:r>
        <w:t>a</w:t>
      </w:r>
      <w:r>
        <w:rPr>
          <w:spacing w:val="-2"/>
        </w:rPr>
        <w:t xml:space="preserve"> </w:t>
      </w:r>
      <w:r>
        <w:t>government-approved</w:t>
      </w:r>
      <w:r>
        <w:rPr>
          <w:spacing w:val="-1"/>
        </w:rPr>
        <w:t xml:space="preserve"> </w:t>
      </w:r>
      <w:r>
        <w:rPr>
          <w:spacing w:val="-2"/>
        </w:rPr>
        <w:t>landfill:</w:t>
      </w:r>
    </w:p>
    <w:p w14:paraId="666EE07B" w14:textId="77777777" w:rsidR="00864406" w:rsidRDefault="00864406" w:rsidP="00864406">
      <w:pPr>
        <w:pStyle w:val="BodyText"/>
      </w:pPr>
    </w:p>
    <w:p w14:paraId="46A6B4E3" w14:textId="77777777" w:rsidR="00864406" w:rsidRDefault="00864406" w:rsidP="00864406">
      <w:pPr>
        <w:pStyle w:val="ListParagraph"/>
        <w:numPr>
          <w:ilvl w:val="3"/>
          <w:numId w:val="26"/>
        </w:numPr>
        <w:tabs>
          <w:tab w:val="left" w:pos="2265"/>
        </w:tabs>
        <w:adjustRightInd/>
        <w:ind w:left="2265" w:hanging="386"/>
      </w:pPr>
      <w:r>
        <w:t>The</w:t>
      </w:r>
      <w:r>
        <w:rPr>
          <w:spacing w:val="-3"/>
        </w:rPr>
        <w:t xml:space="preserve"> </w:t>
      </w:r>
      <w:r>
        <w:t>landfill</w:t>
      </w:r>
      <w:r>
        <w:rPr>
          <w:spacing w:val="-1"/>
        </w:rPr>
        <w:t xml:space="preserve"> </w:t>
      </w:r>
      <w:r>
        <w:t>must</w:t>
      </w:r>
      <w:r>
        <w:rPr>
          <w:spacing w:val="-2"/>
        </w:rPr>
        <w:t xml:space="preserve"> </w:t>
      </w:r>
      <w:r>
        <w:t>have</w:t>
      </w:r>
      <w:r>
        <w:rPr>
          <w:spacing w:val="-1"/>
        </w:rPr>
        <w:t xml:space="preserve"> </w:t>
      </w:r>
      <w:r>
        <w:t>a</w:t>
      </w:r>
      <w:r>
        <w:rPr>
          <w:spacing w:val="-2"/>
        </w:rPr>
        <w:t xml:space="preserve"> </w:t>
      </w:r>
      <w:r>
        <w:t>perimeter</w:t>
      </w:r>
      <w:r>
        <w:rPr>
          <w:spacing w:val="-1"/>
        </w:rPr>
        <w:t xml:space="preserve"> </w:t>
      </w:r>
      <w:r>
        <w:t>fence</w:t>
      </w:r>
      <w:r>
        <w:rPr>
          <w:spacing w:val="-2"/>
        </w:rPr>
        <w:t xml:space="preserve"> </w:t>
      </w:r>
      <w:r>
        <w:t>and</w:t>
      </w:r>
      <w:r>
        <w:rPr>
          <w:spacing w:val="-3"/>
        </w:rPr>
        <w:t xml:space="preserve"> </w:t>
      </w:r>
      <w:r>
        <w:t>limited</w:t>
      </w:r>
      <w:r>
        <w:rPr>
          <w:spacing w:val="-2"/>
        </w:rPr>
        <w:t xml:space="preserve"> </w:t>
      </w:r>
      <w:r>
        <w:t>or</w:t>
      </w:r>
      <w:r>
        <w:rPr>
          <w:spacing w:val="-1"/>
        </w:rPr>
        <w:t xml:space="preserve"> </w:t>
      </w:r>
      <w:r>
        <w:t>restricted</w:t>
      </w:r>
      <w:r>
        <w:rPr>
          <w:spacing w:val="-1"/>
        </w:rPr>
        <w:t xml:space="preserve"> </w:t>
      </w:r>
      <w:r>
        <w:rPr>
          <w:spacing w:val="-2"/>
        </w:rPr>
        <w:t>access.</w:t>
      </w:r>
    </w:p>
    <w:p w14:paraId="04763904" w14:textId="77777777" w:rsidR="00864406" w:rsidRDefault="00864406" w:rsidP="00864406">
      <w:pPr>
        <w:pStyle w:val="BodyText"/>
      </w:pPr>
    </w:p>
    <w:p w14:paraId="46760C0B" w14:textId="77777777" w:rsidR="00864406" w:rsidRDefault="00864406" w:rsidP="00864406">
      <w:pPr>
        <w:pStyle w:val="ListParagraph"/>
        <w:numPr>
          <w:ilvl w:val="3"/>
          <w:numId w:val="26"/>
        </w:numPr>
        <w:tabs>
          <w:tab w:val="left" w:pos="2278"/>
        </w:tabs>
        <w:adjustRightInd/>
        <w:ind w:left="2278" w:hanging="399"/>
      </w:pPr>
      <w:r>
        <w:t>Certifier</w:t>
      </w:r>
      <w:r>
        <w:rPr>
          <w:spacing w:val="-3"/>
        </w:rPr>
        <w:t xml:space="preserve"> </w:t>
      </w:r>
      <w:r>
        <w:t>and</w:t>
      </w:r>
      <w:r>
        <w:rPr>
          <w:spacing w:val="-2"/>
        </w:rPr>
        <w:t xml:space="preserve"> </w:t>
      </w:r>
      <w:r>
        <w:t>verifier</w:t>
      </w:r>
      <w:r>
        <w:rPr>
          <w:spacing w:val="-2"/>
        </w:rPr>
        <w:t xml:space="preserve"> </w:t>
      </w:r>
      <w:r>
        <w:t>must</w:t>
      </w:r>
      <w:r>
        <w:rPr>
          <w:spacing w:val="-1"/>
        </w:rPr>
        <w:t xml:space="preserve"> </w:t>
      </w:r>
      <w:r>
        <w:t>witness</w:t>
      </w:r>
      <w:r>
        <w:rPr>
          <w:spacing w:val="-2"/>
        </w:rPr>
        <w:t xml:space="preserve"> </w:t>
      </w:r>
      <w:r>
        <w:t>the</w:t>
      </w:r>
      <w:r>
        <w:rPr>
          <w:spacing w:val="-1"/>
        </w:rPr>
        <w:t xml:space="preserve"> </w:t>
      </w:r>
      <w:r>
        <w:rPr>
          <w:spacing w:val="-2"/>
        </w:rPr>
        <w:t>burial.</w:t>
      </w:r>
    </w:p>
    <w:p w14:paraId="39B8E7AD" w14:textId="77777777" w:rsidR="00864406" w:rsidRDefault="00864406" w:rsidP="00864406">
      <w:pPr>
        <w:pStyle w:val="BodyText"/>
      </w:pPr>
    </w:p>
    <w:p w14:paraId="059C9DFC" w14:textId="77777777" w:rsidR="00864406" w:rsidRDefault="00864406" w:rsidP="00864406">
      <w:pPr>
        <w:pStyle w:val="ListParagraph"/>
        <w:numPr>
          <w:ilvl w:val="2"/>
          <w:numId w:val="26"/>
        </w:numPr>
        <w:tabs>
          <w:tab w:val="left" w:pos="1918"/>
        </w:tabs>
        <w:adjustRightInd/>
        <w:ind w:left="1918" w:hanging="399"/>
      </w:pPr>
      <w:r>
        <w:t>Placing</w:t>
      </w:r>
      <w:r>
        <w:rPr>
          <w:spacing w:val="-6"/>
        </w:rPr>
        <w:t xml:space="preserve"> </w:t>
      </w:r>
      <w:r>
        <w:t>the</w:t>
      </w:r>
      <w:r>
        <w:rPr>
          <w:spacing w:val="-1"/>
        </w:rPr>
        <w:t xml:space="preserve"> </w:t>
      </w:r>
      <w:r>
        <w:t>netting</w:t>
      </w:r>
      <w:r>
        <w:rPr>
          <w:spacing w:val="-3"/>
        </w:rPr>
        <w:t xml:space="preserve"> </w:t>
      </w:r>
      <w:r>
        <w:t>in</w:t>
      </w:r>
      <w:r>
        <w:rPr>
          <w:spacing w:val="-1"/>
        </w:rPr>
        <w:t xml:space="preserve"> </w:t>
      </w:r>
      <w:r>
        <w:t>a</w:t>
      </w:r>
      <w:r>
        <w:rPr>
          <w:spacing w:val="-1"/>
        </w:rPr>
        <w:t xml:space="preserve"> </w:t>
      </w:r>
      <w:r>
        <w:t>dumpster</w:t>
      </w:r>
      <w:r>
        <w:rPr>
          <w:spacing w:val="-1"/>
        </w:rPr>
        <w:t xml:space="preserve"> </w:t>
      </w:r>
      <w:r>
        <w:t>that</w:t>
      </w:r>
      <w:r>
        <w:rPr>
          <w:spacing w:val="-1"/>
        </w:rPr>
        <w:t xml:space="preserve"> </w:t>
      </w:r>
      <w:r>
        <w:t>is</w:t>
      </w:r>
      <w:r>
        <w:rPr>
          <w:spacing w:val="-2"/>
        </w:rPr>
        <w:t xml:space="preserve"> </w:t>
      </w:r>
      <w:r>
        <w:t>going</w:t>
      </w:r>
      <w:r>
        <w:rPr>
          <w:spacing w:val="-1"/>
        </w:rPr>
        <w:t xml:space="preserve"> </w:t>
      </w:r>
      <w:r>
        <w:t>to</w:t>
      </w:r>
      <w:r>
        <w:rPr>
          <w:spacing w:val="-1"/>
        </w:rPr>
        <w:t xml:space="preserve"> </w:t>
      </w:r>
      <w:r>
        <w:t>a</w:t>
      </w:r>
      <w:r>
        <w:rPr>
          <w:spacing w:val="-1"/>
        </w:rPr>
        <w:t xml:space="preserve"> </w:t>
      </w:r>
      <w:r>
        <w:t>landfill</w:t>
      </w:r>
      <w:r>
        <w:rPr>
          <w:spacing w:val="-1"/>
        </w:rPr>
        <w:t xml:space="preserve"> </w:t>
      </w:r>
      <w:r>
        <w:t>is</w:t>
      </w:r>
      <w:r>
        <w:rPr>
          <w:spacing w:val="-1"/>
        </w:rPr>
        <w:t xml:space="preserve"> </w:t>
      </w:r>
      <w:r>
        <w:rPr>
          <w:b/>
        </w:rPr>
        <w:t>not</w:t>
      </w:r>
      <w:r>
        <w:rPr>
          <w:b/>
          <w:spacing w:val="-1"/>
        </w:rPr>
        <w:t xml:space="preserve"> </w:t>
      </w:r>
      <w:r>
        <w:rPr>
          <w:spacing w:val="-2"/>
        </w:rPr>
        <w:t>acceptable.</w:t>
      </w:r>
    </w:p>
    <w:p w14:paraId="6465809F" w14:textId="77777777" w:rsidR="00864406" w:rsidRDefault="00864406" w:rsidP="00864406">
      <w:pPr>
        <w:pStyle w:val="BodyText"/>
      </w:pPr>
    </w:p>
    <w:p w14:paraId="250436D2" w14:textId="77777777" w:rsidR="00864406" w:rsidRDefault="00864406" w:rsidP="00864406">
      <w:pPr>
        <w:pStyle w:val="ListParagraph"/>
        <w:numPr>
          <w:ilvl w:val="2"/>
          <w:numId w:val="26"/>
        </w:numPr>
        <w:tabs>
          <w:tab w:val="left" w:pos="1918"/>
        </w:tabs>
        <w:adjustRightInd/>
        <w:ind w:left="799" w:right="1247" w:firstLine="720"/>
      </w:pPr>
      <w:r>
        <w:t>Government-approved</w:t>
      </w:r>
      <w:r>
        <w:rPr>
          <w:spacing w:val="-4"/>
        </w:rPr>
        <w:t xml:space="preserve"> </w:t>
      </w:r>
      <w:r>
        <w:t>landfill</w:t>
      </w:r>
      <w:r>
        <w:rPr>
          <w:spacing w:val="-4"/>
        </w:rPr>
        <w:t xml:space="preserve"> </w:t>
      </w:r>
      <w:r>
        <w:t>must</w:t>
      </w:r>
      <w:r>
        <w:rPr>
          <w:spacing w:val="-4"/>
        </w:rPr>
        <w:t xml:space="preserve"> </w:t>
      </w:r>
      <w:r>
        <w:t>be</w:t>
      </w:r>
      <w:r>
        <w:rPr>
          <w:spacing w:val="-4"/>
        </w:rPr>
        <w:t xml:space="preserve"> </w:t>
      </w:r>
      <w:r>
        <w:t>licensed</w:t>
      </w:r>
      <w:r>
        <w:rPr>
          <w:spacing w:val="-5"/>
        </w:rPr>
        <w:t xml:space="preserve"> </w:t>
      </w:r>
      <w:r>
        <w:t>by</w:t>
      </w:r>
      <w:r>
        <w:rPr>
          <w:spacing w:val="-4"/>
        </w:rPr>
        <w:t xml:space="preserve"> </w:t>
      </w:r>
      <w:r>
        <w:t>a</w:t>
      </w:r>
      <w:r>
        <w:rPr>
          <w:spacing w:val="-4"/>
        </w:rPr>
        <w:t xml:space="preserve"> </w:t>
      </w:r>
      <w:r>
        <w:t>local,</w:t>
      </w:r>
      <w:r>
        <w:rPr>
          <w:spacing w:val="-4"/>
        </w:rPr>
        <w:t xml:space="preserve"> </w:t>
      </w:r>
      <w:r>
        <w:t>State,</w:t>
      </w:r>
      <w:r>
        <w:rPr>
          <w:spacing w:val="-4"/>
        </w:rPr>
        <w:t xml:space="preserve"> </w:t>
      </w:r>
      <w:r>
        <w:t>or</w:t>
      </w:r>
      <w:r>
        <w:rPr>
          <w:spacing w:val="-4"/>
        </w:rPr>
        <w:t xml:space="preserve"> </w:t>
      </w:r>
      <w:r>
        <w:t>national controlling agency.</w:t>
      </w:r>
    </w:p>
    <w:p w14:paraId="2DB7CEB6" w14:textId="77777777" w:rsidR="00864406" w:rsidRDefault="00864406" w:rsidP="00864406">
      <w:pPr>
        <w:pStyle w:val="ListParagraph"/>
        <w:numPr>
          <w:ilvl w:val="2"/>
          <w:numId w:val="26"/>
        </w:numPr>
        <w:tabs>
          <w:tab w:val="left" w:pos="1918"/>
        </w:tabs>
        <w:adjustRightInd/>
        <w:spacing w:before="275"/>
        <w:ind w:left="799" w:right="341" w:firstLine="720"/>
      </w:pPr>
      <w:r>
        <w:t>For</w:t>
      </w:r>
      <w:r>
        <w:rPr>
          <w:spacing w:val="-3"/>
        </w:rPr>
        <w:t xml:space="preserve"> </w:t>
      </w:r>
      <w:r>
        <w:t>burial</w:t>
      </w:r>
      <w:r>
        <w:rPr>
          <w:spacing w:val="-3"/>
        </w:rPr>
        <w:t xml:space="preserve"> </w:t>
      </w:r>
      <w:r>
        <w:t>in</w:t>
      </w:r>
      <w:r>
        <w:rPr>
          <w:spacing w:val="-3"/>
        </w:rPr>
        <w:t xml:space="preserve"> </w:t>
      </w:r>
      <w:r>
        <w:t>a</w:t>
      </w:r>
      <w:r>
        <w:rPr>
          <w:spacing w:val="-3"/>
        </w:rPr>
        <w:t xml:space="preserve"> </w:t>
      </w:r>
      <w:r>
        <w:t>foreign</w:t>
      </w:r>
      <w:r>
        <w:rPr>
          <w:spacing w:val="-3"/>
        </w:rPr>
        <w:t xml:space="preserve"> </w:t>
      </w:r>
      <w:r>
        <w:t>government</w:t>
      </w:r>
      <w:r>
        <w:rPr>
          <w:spacing w:val="-3"/>
        </w:rPr>
        <w:t xml:space="preserve"> </w:t>
      </w:r>
      <w:r>
        <w:t>landfill,</w:t>
      </w:r>
      <w:r>
        <w:rPr>
          <w:spacing w:val="-3"/>
        </w:rPr>
        <w:t xml:space="preserve"> </w:t>
      </w:r>
      <w:r>
        <w:t>obtain</w:t>
      </w:r>
      <w:r>
        <w:rPr>
          <w:spacing w:val="-5"/>
        </w:rPr>
        <w:t xml:space="preserve"> </w:t>
      </w:r>
      <w:r>
        <w:t>local</w:t>
      </w:r>
      <w:r>
        <w:rPr>
          <w:spacing w:val="-4"/>
        </w:rPr>
        <w:t xml:space="preserve"> </w:t>
      </w:r>
      <w:r>
        <w:t>coordination</w:t>
      </w:r>
      <w:r>
        <w:rPr>
          <w:spacing w:val="-5"/>
        </w:rPr>
        <w:t xml:space="preserve"> </w:t>
      </w:r>
      <w:r>
        <w:t>and</w:t>
      </w:r>
      <w:r>
        <w:rPr>
          <w:spacing w:val="-3"/>
        </w:rPr>
        <w:t xml:space="preserve"> </w:t>
      </w:r>
      <w:r>
        <w:t>concurrence from the host government’s ministries of defense and export before burial.</w:t>
      </w:r>
    </w:p>
    <w:p w14:paraId="7F81ED56" w14:textId="77777777" w:rsidR="00864406" w:rsidRDefault="00864406" w:rsidP="00864406">
      <w:pPr>
        <w:pStyle w:val="BodyText"/>
      </w:pPr>
    </w:p>
    <w:p w14:paraId="367AF88D" w14:textId="77777777" w:rsidR="00864406" w:rsidRDefault="00864406" w:rsidP="00864406">
      <w:pPr>
        <w:pStyle w:val="ListParagraph"/>
        <w:numPr>
          <w:ilvl w:val="1"/>
          <w:numId w:val="26"/>
        </w:numPr>
        <w:tabs>
          <w:tab w:val="left" w:pos="1445"/>
        </w:tabs>
        <w:adjustRightInd/>
        <w:ind w:left="799" w:right="640" w:firstLine="360"/>
        <w:jc w:val="both"/>
      </w:pPr>
      <w:r>
        <w:rPr>
          <w:u w:val="single"/>
        </w:rPr>
        <w:t>Conditions of Sale</w:t>
      </w:r>
      <w:r>
        <w:t>.</w:t>
      </w:r>
      <w:r>
        <w:rPr>
          <w:spacing w:val="40"/>
        </w:rPr>
        <w:t xml:space="preserve"> </w:t>
      </w:r>
      <w:r>
        <w:t>If DEMIL by cutting or shredding has been completed,</w:t>
      </w:r>
      <w:r>
        <w:rPr>
          <w:spacing w:val="-1"/>
        </w:rPr>
        <w:t xml:space="preserve"> </w:t>
      </w:r>
      <w:r>
        <w:t>the residue can</w:t>
      </w:r>
      <w:r>
        <w:rPr>
          <w:spacing w:val="-2"/>
        </w:rPr>
        <w:t xml:space="preserve"> </w:t>
      </w:r>
      <w:r>
        <w:t>be</w:t>
      </w:r>
      <w:r>
        <w:rPr>
          <w:spacing w:val="-2"/>
        </w:rPr>
        <w:t xml:space="preserve"> </w:t>
      </w:r>
      <w:r>
        <w:t>offered</w:t>
      </w:r>
      <w:r>
        <w:rPr>
          <w:spacing w:val="-2"/>
        </w:rPr>
        <w:t xml:space="preserve"> </w:t>
      </w:r>
      <w:r>
        <w:t>for</w:t>
      </w:r>
      <w:r>
        <w:rPr>
          <w:spacing w:val="-2"/>
        </w:rPr>
        <w:t xml:space="preserve"> </w:t>
      </w:r>
      <w:r>
        <w:t>sale</w:t>
      </w:r>
      <w:r>
        <w:rPr>
          <w:spacing w:val="-2"/>
        </w:rPr>
        <w:t xml:space="preserve"> </w:t>
      </w:r>
      <w:r>
        <w:t>as</w:t>
      </w:r>
      <w:r>
        <w:rPr>
          <w:spacing w:val="-2"/>
        </w:rPr>
        <w:t xml:space="preserve"> </w:t>
      </w:r>
      <w:r>
        <w:t>scrap;</w:t>
      </w:r>
      <w:r>
        <w:rPr>
          <w:spacing w:val="-2"/>
        </w:rPr>
        <w:t xml:space="preserve"> </w:t>
      </w:r>
      <w:r>
        <w:t>or</w:t>
      </w:r>
      <w:r>
        <w:rPr>
          <w:spacing w:val="-2"/>
        </w:rPr>
        <w:t xml:space="preserve"> </w:t>
      </w:r>
      <w:r>
        <w:t>DEMIL</w:t>
      </w:r>
      <w:r>
        <w:rPr>
          <w:spacing w:val="-3"/>
        </w:rPr>
        <w:t xml:space="preserve"> </w:t>
      </w:r>
      <w:r>
        <w:t>may</w:t>
      </w:r>
      <w:r>
        <w:rPr>
          <w:spacing w:val="-1"/>
        </w:rPr>
        <w:t xml:space="preserve"> </w:t>
      </w:r>
      <w:r>
        <w:t>be</w:t>
      </w:r>
      <w:r>
        <w:rPr>
          <w:spacing w:val="-2"/>
        </w:rPr>
        <w:t xml:space="preserve"> </w:t>
      </w:r>
      <w:r>
        <w:t>accomplished</w:t>
      </w:r>
      <w:r>
        <w:rPr>
          <w:spacing w:val="-2"/>
        </w:rPr>
        <w:t xml:space="preserve"> </w:t>
      </w:r>
      <w:r>
        <w:t>as</w:t>
      </w:r>
      <w:r>
        <w:rPr>
          <w:spacing w:val="-2"/>
        </w:rPr>
        <w:t xml:space="preserve"> </w:t>
      </w:r>
      <w:r>
        <w:t>a</w:t>
      </w:r>
      <w:r>
        <w:rPr>
          <w:spacing w:val="-2"/>
        </w:rPr>
        <w:t xml:space="preserve"> </w:t>
      </w:r>
      <w:r>
        <w:t>condition</w:t>
      </w:r>
      <w:r>
        <w:rPr>
          <w:spacing w:val="-2"/>
        </w:rPr>
        <w:t xml:space="preserve"> </w:t>
      </w:r>
      <w:r>
        <w:t>of</w:t>
      </w:r>
      <w:r>
        <w:rPr>
          <w:spacing w:val="-3"/>
        </w:rPr>
        <w:t xml:space="preserve"> </w:t>
      </w:r>
      <w:r>
        <w:t>sale.</w:t>
      </w:r>
      <w:r>
        <w:rPr>
          <w:spacing w:val="40"/>
        </w:rPr>
        <w:t xml:space="preserve"> </w:t>
      </w:r>
      <w:r>
        <w:t xml:space="preserve">TSCs </w:t>
      </w:r>
      <w:r>
        <w:rPr>
          <w:spacing w:val="-2"/>
        </w:rPr>
        <w:t>apply.</w:t>
      </w:r>
    </w:p>
    <w:p w14:paraId="269DF9E3" w14:textId="77777777" w:rsidR="00864406" w:rsidRDefault="00864406" w:rsidP="00864406">
      <w:pPr>
        <w:pStyle w:val="BodyText"/>
      </w:pPr>
    </w:p>
    <w:p w14:paraId="158849F1" w14:textId="77777777" w:rsidR="00864406" w:rsidRDefault="00864406" w:rsidP="00864406">
      <w:pPr>
        <w:pStyle w:val="BodyText"/>
      </w:pPr>
    </w:p>
    <w:p w14:paraId="2889592D" w14:textId="3423CC7D" w:rsidR="00864406" w:rsidRDefault="00864406" w:rsidP="00864406">
      <w:pPr>
        <w:pStyle w:val="ListParagraph"/>
        <w:numPr>
          <w:ilvl w:val="0"/>
          <w:numId w:val="26"/>
        </w:numPr>
        <w:tabs>
          <w:tab w:val="left" w:pos="1219"/>
        </w:tabs>
        <w:adjustRightInd/>
        <w:ind w:left="799" w:right="390" w:firstLine="0"/>
      </w:pPr>
      <w:r>
        <w:rPr>
          <w:u w:val="single"/>
        </w:rPr>
        <w:t>CANNON</w:t>
      </w:r>
      <w:r>
        <w:rPr>
          <w:spacing w:val="-4"/>
          <w:u w:val="single"/>
        </w:rPr>
        <w:t xml:space="preserve"> </w:t>
      </w:r>
      <w:r>
        <w:rPr>
          <w:u w:val="single"/>
        </w:rPr>
        <w:t>TUBES</w:t>
      </w:r>
      <w:r>
        <w:t>.</w:t>
      </w:r>
      <w:r>
        <w:rPr>
          <w:spacing w:val="40"/>
        </w:rPr>
        <w:t xml:space="preserve"> </w:t>
      </w:r>
      <w:r w:rsidR="006D5835">
        <w:t xml:space="preserve">This commodity will be </w:t>
      </w:r>
      <w:r>
        <w:t>processed according to the requirements applicable for assigned DEMIL code, condition code, etc., at time of transfer to a DLA Disposition Services site.</w:t>
      </w:r>
      <w:r>
        <w:rPr>
          <w:spacing w:val="40"/>
        </w:rPr>
        <w:t xml:space="preserve"> </w:t>
      </w:r>
      <w:r>
        <w:t xml:space="preserve">Cannon tubes that have fired </w:t>
      </w:r>
      <w:r w:rsidR="005B595D">
        <w:t xml:space="preserve">depleted uranium </w:t>
      </w:r>
      <w:r>
        <w:t xml:space="preserve">penetrator ammunition may have </w:t>
      </w:r>
      <w:r w:rsidR="009B47EF">
        <w:t xml:space="preserve">radioactive (RA) </w:t>
      </w:r>
      <w:r>
        <w:t xml:space="preserve">contamination on interior surfaces and need to be checked by the local radiation safety officer before re-use, recycle, release or disposal according to the procedures in </w:t>
      </w:r>
      <w:r w:rsidR="009B47EF">
        <w:t>special case #</w:t>
      </w:r>
      <w:r>
        <w:t xml:space="preserve"> 118 </w:t>
      </w:r>
      <w:r w:rsidR="00EE78AF">
        <w:t xml:space="preserve">“RA Mixed Waste” </w:t>
      </w:r>
      <w:r>
        <w:t xml:space="preserve">of this </w:t>
      </w:r>
      <w:r w:rsidR="00EE78AF">
        <w:t>instruction</w:t>
      </w:r>
      <w:r>
        <w:t>.</w:t>
      </w:r>
    </w:p>
    <w:p w14:paraId="382ED6C9" w14:textId="77777777" w:rsidR="00864406" w:rsidRDefault="00864406" w:rsidP="00864406">
      <w:pPr>
        <w:pStyle w:val="BodyText"/>
      </w:pPr>
    </w:p>
    <w:p w14:paraId="098C533A" w14:textId="0805EB46" w:rsidR="00864406" w:rsidRPr="005C12CA" w:rsidRDefault="00864406" w:rsidP="00182E3E">
      <w:pPr>
        <w:pStyle w:val="ListParagraph"/>
        <w:numPr>
          <w:ilvl w:val="0"/>
          <w:numId w:val="26"/>
        </w:numPr>
        <w:tabs>
          <w:tab w:val="left" w:pos="1219"/>
        </w:tabs>
        <w:adjustRightInd/>
        <w:spacing w:before="1"/>
        <w:ind w:left="799" w:right="392" w:firstLine="0"/>
      </w:pPr>
      <w:r w:rsidRPr="005C12CA">
        <w:rPr>
          <w:u w:val="single"/>
        </w:rPr>
        <w:t>CAPTURED PROPERTY</w:t>
      </w:r>
      <w:r>
        <w:t>.</w:t>
      </w:r>
      <w:r w:rsidRPr="005C12CA">
        <w:rPr>
          <w:spacing w:val="40"/>
        </w:rPr>
        <w:t xml:space="preserve"> </w:t>
      </w:r>
      <w:r>
        <w:t>Captured property transferred to a DLA Disposition Services site must be clearly marked on the DD Form 1348-1A, “Captured Property.”</w:t>
      </w:r>
      <w:r w:rsidRPr="005C12CA">
        <w:rPr>
          <w:spacing w:val="40"/>
        </w:rPr>
        <w:t xml:space="preserve"> </w:t>
      </w:r>
      <w:r>
        <w:t>When applicable, the generating activity</w:t>
      </w:r>
      <w:r w:rsidRPr="005C12CA">
        <w:rPr>
          <w:spacing w:val="-2"/>
        </w:rPr>
        <w:t xml:space="preserve"> </w:t>
      </w:r>
      <w:r>
        <w:t>will follow</w:t>
      </w:r>
      <w:r w:rsidRPr="005C12CA">
        <w:rPr>
          <w:spacing w:val="-2"/>
        </w:rPr>
        <w:t xml:space="preserve"> </w:t>
      </w:r>
      <w:r>
        <w:t>DoD</w:t>
      </w:r>
      <w:r w:rsidRPr="005C12CA">
        <w:rPr>
          <w:spacing w:val="-1"/>
        </w:rPr>
        <w:t xml:space="preserve"> </w:t>
      </w:r>
      <w:r>
        <w:t xml:space="preserve">disposition procedures for MPPEH, MDEH, and MDAS in </w:t>
      </w:r>
      <w:r w:rsidR="00170114" w:rsidRPr="009D5060">
        <w:rPr>
          <w:spacing w:val="-5"/>
          <w:highlight w:val="cyan"/>
        </w:rPr>
        <w:t>DoD Manual 4140.72</w:t>
      </w:r>
      <w:r>
        <w:t>.</w:t>
      </w:r>
      <w:r w:rsidRPr="005C12CA">
        <w:rPr>
          <w:spacing w:val="40"/>
        </w:rPr>
        <w:t xml:space="preserve"> </w:t>
      </w:r>
      <w:r>
        <w:t xml:space="preserve">DLA Disposition Services sites will receive all captured property as usable only or downgrade upon receipt, entering a “Z” as the special handling code. Process all captured property as a local stock number (LSN) using the most appropriate FSC. The generating activity will assign a proper DEMIL code in accordance with </w:t>
      </w:r>
      <w:r w:rsidR="00F613BC" w:rsidRPr="005C12CA">
        <w:rPr>
          <w:highlight w:val="cyan"/>
        </w:rPr>
        <w:t>DoD Instruction 4160.2</w:t>
      </w:r>
      <w:r w:rsidR="005423A2" w:rsidRPr="005C12CA">
        <w:rPr>
          <w:highlight w:val="cyan"/>
        </w:rPr>
        <w:t>8</w:t>
      </w:r>
      <w:r>
        <w:t>.</w:t>
      </w:r>
      <w:r w:rsidRPr="005C12CA">
        <w:rPr>
          <w:spacing w:val="40"/>
        </w:rPr>
        <w:t xml:space="preserve"> </w:t>
      </w:r>
      <w:r>
        <w:t>If turned in as scrap, assign an LSN with an estimated quantity and nominal acquisition value.</w:t>
      </w:r>
      <w:r w:rsidRPr="005C12CA">
        <w:rPr>
          <w:spacing w:val="40"/>
        </w:rPr>
        <w:t xml:space="preserve"> </w:t>
      </w:r>
      <w:r>
        <w:t>To process</w:t>
      </w:r>
      <w:r w:rsidRPr="005C12CA">
        <w:rPr>
          <w:spacing w:val="-3"/>
        </w:rPr>
        <w:t xml:space="preserve"> </w:t>
      </w:r>
      <w:r>
        <w:t>property</w:t>
      </w:r>
      <w:r w:rsidRPr="005C12CA">
        <w:rPr>
          <w:spacing w:val="-3"/>
        </w:rPr>
        <w:t xml:space="preserve"> </w:t>
      </w:r>
      <w:r>
        <w:t>meeting</w:t>
      </w:r>
      <w:r w:rsidRPr="005C12CA">
        <w:rPr>
          <w:spacing w:val="-5"/>
        </w:rPr>
        <w:t xml:space="preserve"> </w:t>
      </w:r>
      <w:r>
        <w:t>the</w:t>
      </w:r>
      <w:r w:rsidRPr="005C12CA">
        <w:rPr>
          <w:spacing w:val="-3"/>
        </w:rPr>
        <w:t xml:space="preserve"> </w:t>
      </w:r>
      <w:r>
        <w:t>criteria</w:t>
      </w:r>
      <w:r w:rsidRPr="005C12CA">
        <w:rPr>
          <w:spacing w:val="-4"/>
        </w:rPr>
        <w:t xml:space="preserve"> </w:t>
      </w:r>
      <w:r>
        <w:t>for</w:t>
      </w:r>
      <w:r w:rsidRPr="005C12CA">
        <w:rPr>
          <w:spacing w:val="-3"/>
        </w:rPr>
        <w:t xml:space="preserve"> </w:t>
      </w:r>
      <w:r>
        <w:t>small</w:t>
      </w:r>
      <w:r w:rsidRPr="005C12CA">
        <w:rPr>
          <w:spacing w:val="-3"/>
        </w:rPr>
        <w:t xml:space="preserve"> </w:t>
      </w:r>
      <w:r>
        <w:t>arms</w:t>
      </w:r>
      <w:r w:rsidRPr="005C12CA">
        <w:rPr>
          <w:spacing w:val="-3"/>
        </w:rPr>
        <w:t xml:space="preserve"> </w:t>
      </w:r>
      <w:r>
        <w:t>and</w:t>
      </w:r>
      <w:r w:rsidRPr="005C12CA">
        <w:rPr>
          <w:spacing w:val="-3"/>
        </w:rPr>
        <w:t xml:space="preserve"> </w:t>
      </w:r>
      <w:r>
        <w:t>light</w:t>
      </w:r>
      <w:r w:rsidRPr="005C12CA">
        <w:rPr>
          <w:spacing w:val="-3"/>
        </w:rPr>
        <w:t xml:space="preserve"> </w:t>
      </w:r>
      <w:r>
        <w:t>weapons</w:t>
      </w:r>
      <w:r w:rsidRPr="005C12CA">
        <w:rPr>
          <w:spacing w:val="-3"/>
        </w:rPr>
        <w:t xml:space="preserve"> </w:t>
      </w:r>
      <w:r>
        <w:t>(SA/LW)</w:t>
      </w:r>
      <w:r w:rsidRPr="005C12CA">
        <w:rPr>
          <w:spacing w:val="-3"/>
        </w:rPr>
        <w:t xml:space="preserve"> </w:t>
      </w:r>
      <w:r>
        <w:t>and</w:t>
      </w:r>
      <w:r w:rsidRPr="005C12CA">
        <w:rPr>
          <w:spacing w:val="-3"/>
        </w:rPr>
        <w:t xml:space="preserve"> </w:t>
      </w:r>
      <w:r>
        <w:t>the</w:t>
      </w:r>
      <w:r w:rsidRPr="005C12CA">
        <w:rPr>
          <w:spacing w:val="-3"/>
        </w:rPr>
        <w:t xml:space="preserve"> </w:t>
      </w:r>
      <w:r>
        <w:t xml:space="preserve">SA/LW Serialization Program, see </w:t>
      </w:r>
      <w:r w:rsidR="00A73B30" w:rsidRPr="005C12CA">
        <w:rPr>
          <w:highlight w:val="cyan"/>
        </w:rPr>
        <w:t>DoD Instruction, 4160.28</w:t>
      </w:r>
      <w:r>
        <w:t>.</w:t>
      </w:r>
      <w:r w:rsidRPr="005C12CA">
        <w:rPr>
          <w:spacing w:val="40"/>
        </w:rPr>
        <w:t xml:space="preserve"> </w:t>
      </w:r>
      <w:r>
        <w:t>U.S. property will have first preference for issue or retrograde unless otherwise indicated</w:t>
      </w:r>
      <w:r w:rsidRPr="005C12CA">
        <w:rPr>
          <w:spacing w:val="-1"/>
        </w:rPr>
        <w:t xml:space="preserve"> </w:t>
      </w:r>
      <w:r>
        <w:t>by a theater commander.</w:t>
      </w:r>
      <w:r w:rsidRPr="005C12CA">
        <w:rPr>
          <w:spacing w:val="40"/>
        </w:rPr>
        <w:t xml:space="preserve"> </w:t>
      </w:r>
    </w:p>
    <w:p w14:paraId="04FE7D0A" w14:textId="77777777" w:rsidR="005C12CA" w:rsidRDefault="005C12CA" w:rsidP="005C12CA">
      <w:pPr>
        <w:pStyle w:val="ListParagraph"/>
        <w:tabs>
          <w:tab w:val="left" w:pos="1219"/>
        </w:tabs>
        <w:adjustRightInd/>
        <w:spacing w:before="1"/>
        <w:ind w:left="799" w:right="392" w:firstLine="0"/>
      </w:pPr>
    </w:p>
    <w:p w14:paraId="67618E3E" w14:textId="77777777" w:rsidR="00864406" w:rsidRDefault="00864406" w:rsidP="00864406">
      <w:pPr>
        <w:pStyle w:val="ListParagraph"/>
        <w:numPr>
          <w:ilvl w:val="0"/>
          <w:numId w:val="26"/>
        </w:numPr>
        <w:tabs>
          <w:tab w:val="left" w:pos="1219"/>
        </w:tabs>
        <w:adjustRightInd/>
        <w:ind w:left="799" w:right="936" w:firstLine="0"/>
      </w:pPr>
      <w:r>
        <w:rPr>
          <w:u w:val="single"/>
        </w:rPr>
        <w:t>CARBON</w:t>
      </w:r>
      <w:r>
        <w:rPr>
          <w:spacing w:val="-4"/>
          <w:u w:val="single"/>
        </w:rPr>
        <w:t xml:space="preserve"> </w:t>
      </w:r>
      <w:r>
        <w:rPr>
          <w:u w:val="single"/>
        </w:rPr>
        <w:t>COMPOSITE</w:t>
      </w:r>
      <w:r>
        <w:rPr>
          <w:spacing w:val="-4"/>
          <w:u w:val="single"/>
        </w:rPr>
        <w:t xml:space="preserve"> </w:t>
      </w:r>
      <w:r>
        <w:rPr>
          <w:u w:val="single"/>
        </w:rPr>
        <w:t>FIBER</w:t>
      </w:r>
      <w:r>
        <w:rPr>
          <w:spacing w:val="-4"/>
          <w:u w:val="single"/>
        </w:rPr>
        <w:t xml:space="preserve"> </w:t>
      </w:r>
      <w:r>
        <w:rPr>
          <w:u w:val="single"/>
        </w:rPr>
        <w:t>MATERIEL</w:t>
      </w:r>
      <w:r>
        <w:t>.</w:t>
      </w:r>
      <w:r>
        <w:rPr>
          <w:spacing w:val="40"/>
        </w:rPr>
        <w:t xml:space="preserve"> </w:t>
      </w:r>
      <w:r>
        <w:t>See</w:t>
      </w:r>
      <w:r>
        <w:rPr>
          <w:spacing w:val="-3"/>
        </w:rPr>
        <w:t xml:space="preserve"> </w:t>
      </w:r>
      <w:r>
        <w:t>section</w:t>
      </w:r>
      <w:r>
        <w:rPr>
          <w:spacing w:val="-3"/>
        </w:rPr>
        <w:t xml:space="preserve"> </w:t>
      </w:r>
      <w:r>
        <w:t>40</w:t>
      </w:r>
      <w:r>
        <w:rPr>
          <w:spacing w:val="-3"/>
        </w:rPr>
        <w:t xml:space="preserve"> </w:t>
      </w:r>
      <w:r>
        <w:t>of</w:t>
      </w:r>
      <w:r>
        <w:rPr>
          <w:spacing w:val="-4"/>
        </w:rPr>
        <w:t xml:space="preserve"> </w:t>
      </w:r>
      <w:r>
        <w:t>this</w:t>
      </w:r>
      <w:r>
        <w:rPr>
          <w:spacing w:val="-3"/>
        </w:rPr>
        <w:t xml:space="preserve"> </w:t>
      </w:r>
      <w:r>
        <w:t>enclosure</w:t>
      </w:r>
      <w:r>
        <w:rPr>
          <w:spacing w:val="-3"/>
        </w:rPr>
        <w:t xml:space="preserve"> </w:t>
      </w:r>
      <w:r>
        <w:t>for</w:t>
      </w:r>
      <w:r>
        <w:rPr>
          <w:spacing w:val="-3"/>
        </w:rPr>
        <w:t xml:space="preserve"> </w:t>
      </w:r>
      <w:r>
        <w:t>the procedures on composite fiber and carbon composite fiber materiel and property.</w:t>
      </w:r>
    </w:p>
    <w:p w14:paraId="249AC6E1" w14:textId="77777777" w:rsidR="00864406" w:rsidRDefault="00864406" w:rsidP="00864406">
      <w:pPr>
        <w:pStyle w:val="BodyText"/>
      </w:pPr>
    </w:p>
    <w:p w14:paraId="60CC5DDC" w14:textId="77777777" w:rsidR="00864406" w:rsidRDefault="00864406" w:rsidP="00864406">
      <w:pPr>
        <w:pStyle w:val="BodyText"/>
      </w:pPr>
    </w:p>
    <w:p w14:paraId="1B399CA3" w14:textId="77777777" w:rsidR="00864406" w:rsidRDefault="00864406" w:rsidP="00864406">
      <w:pPr>
        <w:pStyle w:val="ListParagraph"/>
        <w:numPr>
          <w:ilvl w:val="0"/>
          <w:numId w:val="26"/>
        </w:numPr>
        <w:tabs>
          <w:tab w:val="left" w:pos="1220"/>
        </w:tabs>
        <w:adjustRightInd/>
        <w:ind w:left="1220" w:hanging="420"/>
      </w:pPr>
      <w:r>
        <w:rPr>
          <w:spacing w:val="-2"/>
          <w:u w:val="single"/>
        </w:rPr>
        <w:t>CHAFF</w:t>
      </w:r>
    </w:p>
    <w:p w14:paraId="39EFF27E" w14:textId="77777777" w:rsidR="003D590A" w:rsidRDefault="003D590A" w:rsidP="003D590A">
      <w:pPr>
        <w:pStyle w:val="ListParagraph"/>
        <w:tabs>
          <w:tab w:val="left" w:pos="1460"/>
        </w:tabs>
        <w:adjustRightInd/>
        <w:ind w:left="1160" w:right="671" w:firstLine="0"/>
      </w:pPr>
    </w:p>
    <w:p w14:paraId="2657D370" w14:textId="096DABC5" w:rsidR="00864406" w:rsidRDefault="00864406" w:rsidP="00864406">
      <w:pPr>
        <w:pStyle w:val="ListParagraph"/>
        <w:numPr>
          <w:ilvl w:val="1"/>
          <w:numId w:val="26"/>
        </w:numPr>
        <w:tabs>
          <w:tab w:val="left" w:pos="1460"/>
        </w:tabs>
        <w:adjustRightInd/>
        <w:ind w:right="671" w:firstLine="360"/>
      </w:pPr>
      <w:r>
        <w:t>In all cases, when transferring to a DLA Disposition Services site for disposal, the generating</w:t>
      </w:r>
      <w:r>
        <w:rPr>
          <w:spacing w:val="-3"/>
        </w:rPr>
        <w:t xml:space="preserve"> </w:t>
      </w:r>
      <w:r>
        <w:t>activity</w:t>
      </w:r>
      <w:r>
        <w:rPr>
          <w:spacing w:val="-3"/>
        </w:rPr>
        <w:t xml:space="preserve"> </w:t>
      </w:r>
      <w:r>
        <w:t>is</w:t>
      </w:r>
      <w:r>
        <w:rPr>
          <w:spacing w:val="-3"/>
        </w:rPr>
        <w:t xml:space="preserve"> </w:t>
      </w:r>
      <w:r>
        <w:t>responsible</w:t>
      </w:r>
      <w:r>
        <w:rPr>
          <w:spacing w:val="-3"/>
        </w:rPr>
        <w:t xml:space="preserve"> </w:t>
      </w:r>
      <w:r>
        <w:t>for</w:t>
      </w:r>
      <w:r>
        <w:rPr>
          <w:spacing w:val="-4"/>
        </w:rPr>
        <w:t xml:space="preserve"> </w:t>
      </w:r>
      <w:r>
        <w:t>providing,</w:t>
      </w:r>
      <w:r>
        <w:rPr>
          <w:spacing w:val="-5"/>
        </w:rPr>
        <w:t xml:space="preserve"> </w:t>
      </w:r>
      <w:r>
        <w:t>as</w:t>
      </w:r>
      <w:r>
        <w:rPr>
          <w:spacing w:val="-3"/>
        </w:rPr>
        <w:t xml:space="preserve"> </w:t>
      </w:r>
      <w:r>
        <w:t>a</w:t>
      </w:r>
      <w:r>
        <w:rPr>
          <w:spacing w:val="-3"/>
        </w:rPr>
        <w:t xml:space="preserve"> </w:t>
      </w:r>
      <w:r>
        <w:t>condition</w:t>
      </w:r>
      <w:r>
        <w:rPr>
          <w:spacing w:val="-5"/>
        </w:rPr>
        <w:t xml:space="preserve"> </w:t>
      </w:r>
      <w:r>
        <w:t>of</w:t>
      </w:r>
      <w:r>
        <w:rPr>
          <w:spacing w:val="-4"/>
        </w:rPr>
        <w:t xml:space="preserve"> </w:t>
      </w:r>
      <w:r>
        <w:t>disposal,</w:t>
      </w:r>
      <w:r>
        <w:rPr>
          <w:spacing w:val="-5"/>
        </w:rPr>
        <w:t xml:space="preserve"> </w:t>
      </w:r>
      <w:r>
        <w:t>documentation</w:t>
      </w:r>
      <w:r>
        <w:rPr>
          <w:spacing w:val="-3"/>
        </w:rPr>
        <w:t xml:space="preserve"> </w:t>
      </w:r>
      <w:r>
        <w:t xml:space="preserve">that identifies the chaff categories consistent with Table </w:t>
      </w:r>
      <w:r w:rsidR="00B85C11">
        <w:t>2</w:t>
      </w:r>
      <w:r>
        <w:t>.</w:t>
      </w:r>
      <w:r>
        <w:rPr>
          <w:spacing w:val="40"/>
        </w:rPr>
        <w:t xml:space="preserve"> </w:t>
      </w:r>
      <w:r>
        <w:t>Supporting documentation consists of manufacturers’ information and a lab analysis.</w:t>
      </w:r>
      <w:r>
        <w:rPr>
          <w:spacing w:val="40"/>
        </w:rPr>
        <w:t xml:space="preserve"> </w:t>
      </w:r>
      <w:r>
        <w:t xml:space="preserve">Table </w:t>
      </w:r>
      <w:r w:rsidR="00B85C11">
        <w:t>3</w:t>
      </w:r>
      <w:r>
        <w:t xml:space="preserve"> provides the listing that includes the known NSNs for use in disposition documents.</w:t>
      </w:r>
      <w:r w:rsidR="00C512DB">
        <w:t xml:space="preserve"> See the DoD Disposal Procedures Webpage </w:t>
      </w:r>
      <w:r w:rsidR="00C512DB" w:rsidRPr="00D1192B">
        <w:rPr>
          <w:highlight w:val="yellow"/>
        </w:rPr>
        <w:t>(URL)</w:t>
      </w:r>
      <w:r w:rsidR="00C512DB" w:rsidRPr="00C512DB">
        <w:t xml:space="preserve"> for Table &amp; Figures</w:t>
      </w:r>
      <w:r w:rsidR="00395625">
        <w:t>.</w:t>
      </w:r>
      <w:r w:rsidR="00C512DB">
        <w:rPr>
          <w:highlight w:val="yellow"/>
        </w:rPr>
        <w:t xml:space="preserve"> </w:t>
      </w:r>
    </w:p>
    <w:p w14:paraId="6737F14C" w14:textId="77777777" w:rsidR="003D590A" w:rsidRDefault="003D590A" w:rsidP="003D590A">
      <w:pPr>
        <w:pStyle w:val="ListParagraph"/>
        <w:tabs>
          <w:tab w:val="left" w:pos="1460"/>
        </w:tabs>
        <w:adjustRightInd/>
        <w:ind w:left="1160" w:right="671" w:firstLine="0"/>
      </w:pPr>
    </w:p>
    <w:p w14:paraId="38DC1E3B" w14:textId="77777777" w:rsidR="00864406" w:rsidRDefault="00864406" w:rsidP="00864406">
      <w:pPr>
        <w:pStyle w:val="ListParagraph"/>
        <w:numPr>
          <w:ilvl w:val="1"/>
          <w:numId w:val="26"/>
        </w:numPr>
        <w:tabs>
          <w:tab w:val="left" w:pos="1446"/>
        </w:tabs>
        <w:adjustRightInd/>
        <w:ind w:right="851" w:firstLine="360"/>
      </w:pPr>
      <w:r>
        <w:t>DLA Disposition Services may only accept accountability of DEMIL D chaff. Disposal</w:t>
      </w:r>
      <w:r>
        <w:rPr>
          <w:spacing w:val="-3"/>
        </w:rPr>
        <w:t xml:space="preserve"> </w:t>
      </w:r>
      <w:r>
        <w:t>methods</w:t>
      </w:r>
      <w:r>
        <w:rPr>
          <w:spacing w:val="-3"/>
        </w:rPr>
        <w:t xml:space="preserve"> </w:t>
      </w:r>
      <w:r>
        <w:t>may</w:t>
      </w:r>
      <w:r>
        <w:rPr>
          <w:spacing w:val="-3"/>
        </w:rPr>
        <w:t xml:space="preserve"> </w:t>
      </w:r>
      <w:r>
        <w:t>include:</w:t>
      </w:r>
      <w:r>
        <w:rPr>
          <w:spacing w:val="40"/>
        </w:rPr>
        <w:t xml:space="preserve"> </w:t>
      </w:r>
      <w:r>
        <w:t>RTDS,</w:t>
      </w:r>
      <w:r>
        <w:rPr>
          <w:spacing w:val="-3"/>
        </w:rPr>
        <w:t xml:space="preserve"> </w:t>
      </w:r>
      <w:r>
        <w:t>return</w:t>
      </w:r>
      <w:r>
        <w:rPr>
          <w:spacing w:val="-3"/>
        </w:rPr>
        <w:t xml:space="preserve"> </w:t>
      </w:r>
      <w:r>
        <w:t>to</w:t>
      </w:r>
      <w:r>
        <w:rPr>
          <w:spacing w:val="-2"/>
        </w:rPr>
        <w:t xml:space="preserve"> </w:t>
      </w:r>
      <w:r>
        <w:t>manufacturer</w:t>
      </w:r>
      <w:r>
        <w:rPr>
          <w:spacing w:val="-3"/>
        </w:rPr>
        <w:t xml:space="preserve"> </w:t>
      </w:r>
      <w:r>
        <w:t>(RTM),</w:t>
      </w:r>
      <w:r>
        <w:rPr>
          <w:spacing w:val="-5"/>
        </w:rPr>
        <w:t xml:space="preserve"> </w:t>
      </w:r>
      <w:r>
        <w:t>or</w:t>
      </w:r>
      <w:r>
        <w:rPr>
          <w:spacing w:val="-3"/>
        </w:rPr>
        <w:t xml:space="preserve"> </w:t>
      </w:r>
      <w:r>
        <w:t>ultimate</w:t>
      </w:r>
      <w:r>
        <w:rPr>
          <w:spacing w:val="-3"/>
        </w:rPr>
        <w:t xml:space="preserve"> </w:t>
      </w:r>
      <w:r>
        <w:t>disposal.</w:t>
      </w:r>
    </w:p>
    <w:p w14:paraId="6F809911" w14:textId="77777777" w:rsidR="00864406" w:rsidRDefault="00864406" w:rsidP="00864406">
      <w:pPr>
        <w:pStyle w:val="BodyText"/>
      </w:pPr>
    </w:p>
    <w:p w14:paraId="337D2700" w14:textId="79C9F1F0" w:rsidR="00864406" w:rsidRDefault="00864406" w:rsidP="00864406">
      <w:pPr>
        <w:pStyle w:val="ListParagraph"/>
        <w:numPr>
          <w:ilvl w:val="1"/>
          <w:numId w:val="26"/>
        </w:numPr>
        <w:tabs>
          <w:tab w:val="left" w:pos="1460"/>
        </w:tabs>
        <w:adjustRightInd/>
        <w:ind w:right="339" w:firstLine="360"/>
      </w:pPr>
      <w:r>
        <w:t>Based</w:t>
      </w:r>
      <w:r>
        <w:rPr>
          <w:spacing w:val="-3"/>
        </w:rPr>
        <w:t xml:space="preserve"> </w:t>
      </w:r>
      <w:r>
        <w:t>on</w:t>
      </w:r>
      <w:r>
        <w:rPr>
          <w:spacing w:val="-3"/>
        </w:rPr>
        <w:t xml:space="preserve"> </w:t>
      </w:r>
      <w:r>
        <w:t>the</w:t>
      </w:r>
      <w:r>
        <w:rPr>
          <w:spacing w:val="-3"/>
        </w:rPr>
        <w:t xml:space="preserve"> </w:t>
      </w:r>
      <w:r>
        <w:t>potential</w:t>
      </w:r>
      <w:r>
        <w:rPr>
          <w:spacing w:val="-3"/>
        </w:rPr>
        <w:t xml:space="preserve"> </w:t>
      </w:r>
      <w:r>
        <w:t>toxicity</w:t>
      </w:r>
      <w:r>
        <w:rPr>
          <w:spacing w:val="-3"/>
        </w:rPr>
        <w:t xml:space="preserve"> </w:t>
      </w:r>
      <w:r>
        <w:t>of</w:t>
      </w:r>
      <w:r>
        <w:rPr>
          <w:spacing w:val="-5"/>
        </w:rPr>
        <w:t xml:space="preserve"> </w:t>
      </w:r>
      <w:r>
        <w:t>the</w:t>
      </w:r>
      <w:r>
        <w:rPr>
          <w:spacing w:val="-3"/>
        </w:rPr>
        <w:t xml:space="preserve"> </w:t>
      </w:r>
      <w:r>
        <w:t>chaff,</w:t>
      </w:r>
      <w:r>
        <w:rPr>
          <w:spacing w:val="-3"/>
        </w:rPr>
        <w:t xml:space="preserve"> </w:t>
      </w:r>
      <w:r>
        <w:t>the</w:t>
      </w:r>
      <w:r>
        <w:rPr>
          <w:spacing w:val="-3"/>
        </w:rPr>
        <w:t xml:space="preserve"> </w:t>
      </w:r>
      <w:r>
        <w:t>property</w:t>
      </w:r>
      <w:r>
        <w:rPr>
          <w:spacing w:val="-3"/>
        </w:rPr>
        <w:t xml:space="preserve"> </w:t>
      </w:r>
      <w:r>
        <w:t>may</w:t>
      </w:r>
      <w:r>
        <w:rPr>
          <w:spacing w:val="-3"/>
        </w:rPr>
        <w:t xml:space="preserve"> </w:t>
      </w:r>
      <w:r>
        <w:t>be</w:t>
      </w:r>
      <w:r>
        <w:rPr>
          <w:spacing w:val="-3"/>
        </w:rPr>
        <w:t xml:space="preserve"> </w:t>
      </w:r>
      <w:r>
        <w:t>required</w:t>
      </w:r>
      <w:r>
        <w:rPr>
          <w:spacing w:val="-3"/>
        </w:rPr>
        <w:t xml:space="preserve"> </w:t>
      </w:r>
      <w:r>
        <w:t>to</w:t>
      </w:r>
      <w:r>
        <w:rPr>
          <w:spacing w:val="-3"/>
        </w:rPr>
        <w:t xml:space="preserve"> </w:t>
      </w:r>
      <w:r>
        <w:t>be</w:t>
      </w:r>
      <w:r>
        <w:rPr>
          <w:spacing w:val="-3"/>
        </w:rPr>
        <w:t xml:space="preserve"> </w:t>
      </w:r>
      <w:r>
        <w:t>disposed</w:t>
      </w:r>
      <w:r>
        <w:rPr>
          <w:spacing w:val="-3"/>
        </w:rPr>
        <w:t xml:space="preserve"> </w:t>
      </w:r>
      <w:r>
        <w:t>of as HW.</w:t>
      </w:r>
      <w:r>
        <w:rPr>
          <w:spacing w:val="40"/>
        </w:rPr>
        <w:t xml:space="preserve"> </w:t>
      </w:r>
      <w:r>
        <w:t xml:space="preserve">Generating activities will fund </w:t>
      </w:r>
      <w:r w:rsidR="00395625">
        <w:t xml:space="preserve">service </w:t>
      </w:r>
      <w:r>
        <w:t>contract disposal costs.</w:t>
      </w:r>
    </w:p>
    <w:p w14:paraId="3FBE2493" w14:textId="77777777" w:rsidR="00864406" w:rsidRDefault="00864406" w:rsidP="00864406">
      <w:pPr>
        <w:pStyle w:val="BodyText"/>
      </w:pPr>
    </w:p>
    <w:p w14:paraId="206B6D4E" w14:textId="46982777" w:rsidR="00864406" w:rsidRDefault="00864406" w:rsidP="00DC6285">
      <w:pPr>
        <w:pStyle w:val="ListParagraph"/>
        <w:numPr>
          <w:ilvl w:val="0"/>
          <w:numId w:val="26"/>
        </w:numPr>
        <w:tabs>
          <w:tab w:val="left" w:pos="1220"/>
        </w:tabs>
        <w:adjustRightInd/>
        <w:ind w:right="365" w:firstLine="0"/>
      </w:pPr>
      <w:r>
        <w:rPr>
          <w:u w:val="single"/>
        </w:rPr>
        <w:t>CHAIRS, ROTARY</w:t>
      </w:r>
      <w:r>
        <w:t>.</w:t>
      </w:r>
      <w:r>
        <w:rPr>
          <w:spacing w:val="40"/>
        </w:rPr>
        <w:t xml:space="preserve"> </w:t>
      </w:r>
      <w:r>
        <w:t xml:space="preserve">Defective </w:t>
      </w:r>
      <w:r w:rsidR="001577E5">
        <w:t xml:space="preserve">rotary </w:t>
      </w:r>
      <w:r w:rsidR="002B28DF">
        <w:t>c</w:t>
      </w:r>
      <w:r w:rsidR="001577E5">
        <w:t xml:space="preserve">hairs </w:t>
      </w:r>
      <w:r w:rsidR="002B28DF">
        <w:t xml:space="preserve">will be mutilated by the generating activity before transfer to DLA Disposition Services sites, or </w:t>
      </w:r>
      <w:r w:rsidR="00CF6EEC">
        <w:t xml:space="preserve">generating activity will </w:t>
      </w:r>
      <w:r w:rsidR="002648F3">
        <w:t>design</w:t>
      </w:r>
      <w:r w:rsidR="00D215FF">
        <w:t>a</w:t>
      </w:r>
      <w:r w:rsidR="002648F3">
        <w:t xml:space="preserve">te </w:t>
      </w:r>
      <w:r w:rsidR="00CF6EEC">
        <w:t xml:space="preserve">the chair as </w:t>
      </w:r>
      <w:r w:rsidR="00D215FF">
        <w:t xml:space="preserve">Category </w:t>
      </w:r>
      <w:r w:rsidR="00B06575">
        <w:t>“</w:t>
      </w:r>
      <w:r w:rsidR="00D215FF">
        <w:t>1</w:t>
      </w:r>
      <w:r w:rsidR="00B06575">
        <w:t>”</w:t>
      </w:r>
      <w:r w:rsidR="00C156FA">
        <w:t xml:space="preserve">, supply condition code “Q” </w:t>
      </w:r>
      <w:r w:rsidR="00180B47">
        <w:t xml:space="preserve">and </w:t>
      </w:r>
      <w:r w:rsidR="002B28DF">
        <w:t xml:space="preserve">DLA Disposition Services sites will downgrade </w:t>
      </w:r>
      <w:r w:rsidR="003211BA">
        <w:t xml:space="preserve">the </w:t>
      </w:r>
      <w:r w:rsidR="009E7B4C">
        <w:t xml:space="preserve">rotary </w:t>
      </w:r>
      <w:r w:rsidR="003211BA">
        <w:t>chair</w:t>
      </w:r>
      <w:r w:rsidR="00CF6EEC">
        <w:t>(</w:t>
      </w:r>
      <w:r w:rsidR="003211BA">
        <w:t>s</w:t>
      </w:r>
      <w:r w:rsidR="00CF6EEC">
        <w:t xml:space="preserve">) </w:t>
      </w:r>
      <w:r w:rsidR="002B28DF">
        <w:t>to scrap upon receipt and mutilate the chair</w:t>
      </w:r>
      <w:r w:rsidR="00DC6285">
        <w:t>(</w:t>
      </w:r>
      <w:r w:rsidR="002B28DF">
        <w:t>s</w:t>
      </w:r>
      <w:r w:rsidR="00DC6285">
        <w:t xml:space="preserve">) </w:t>
      </w:r>
      <w:r w:rsidR="002B28DF">
        <w:t>before any additional processing.</w:t>
      </w:r>
      <w:r w:rsidR="009E7B4C">
        <w:t xml:space="preserve">  </w:t>
      </w:r>
    </w:p>
    <w:p w14:paraId="544D02CE" w14:textId="77777777" w:rsidR="00864406" w:rsidRDefault="00864406" w:rsidP="00864406">
      <w:pPr>
        <w:pStyle w:val="BodyText"/>
        <w:spacing w:before="1"/>
      </w:pPr>
    </w:p>
    <w:p w14:paraId="29717EE4" w14:textId="77777777" w:rsidR="00864406" w:rsidRDefault="00864406" w:rsidP="00864406">
      <w:pPr>
        <w:pStyle w:val="ListParagraph"/>
        <w:numPr>
          <w:ilvl w:val="0"/>
          <w:numId w:val="26"/>
        </w:numPr>
        <w:tabs>
          <w:tab w:val="left" w:pos="1220"/>
        </w:tabs>
        <w:adjustRightInd/>
        <w:ind w:right="625" w:firstLine="0"/>
      </w:pPr>
      <w:r>
        <w:rPr>
          <w:u w:val="single"/>
        </w:rPr>
        <w:t>CHAPEL</w:t>
      </w:r>
      <w:r>
        <w:rPr>
          <w:spacing w:val="-8"/>
          <w:u w:val="single"/>
        </w:rPr>
        <w:t xml:space="preserve"> </w:t>
      </w:r>
      <w:r>
        <w:rPr>
          <w:u w:val="single"/>
        </w:rPr>
        <w:t>OR</w:t>
      </w:r>
      <w:r>
        <w:rPr>
          <w:spacing w:val="-8"/>
          <w:u w:val="single"/>
        </w:rPr>
        <w:t xml:space="preserve"> </w:t>
      </w:r>
      <w:r>
        <w:rPr>
          <w:u w:val="single"/>
        </w:rPr>
        <w:t>CHAPLAIN’S</w:t>
      </w:r>
      <w:r>
        <w:rPr>
          <w:spacing w:val="-8"/>
          <w:u w:val="single"/>
        </w:rPr>
        <w:t xml:space="preserve"> </w:t>
      </w:r>
      <w:r>
        <w:rPr>
          <w:u w:val="single"/>
        </w:rPr>
        <w:t>ECCLESIASTICAL</w:t>
      </w:r>
      <w:r>
        <w:rPr>
          <w:spacing w:val="-8"/>
          <w:u w:val="single"/>
        </w:rPr>
        <w:t xml:space="preserve"> </w:t>
      </w:r>
      <w:r>
        <w:rPr>
          <w:u w:val="single"/>
        </w:rPr>
        <w:t>EQUIPMENT,</w:t>
      </w:r>
      <w:r>
        <w:rPr>
          <w:spacing w:val="-6"/>
          <w:u w:val="single"/>
        </w:rPr>
        <w:t xml:space="preserve"> </w:t>
      </w:r>
      <w:r>
        <w:rPr>
          <w:u w:val="single"/>
        </w:rPr>
        <w:t>FURNISHINGS,</w:t>
      </w:r>
      <w:r>
        <w:rPr>
          <w:spacing w:val="-6"/>
          <w:u w:val="single"/>
        </w:rPr>
        <w:t xml:space="preserve"> </w:t>
      </w:r>
      <w:r>
        <w:rPr>
          <w:u w:val="single"/>
        </w:rPr>
        <w:t>AND</w:t>
      </w:r>
      <w:r>
        <w:t xml:space="preserve"> </w:t>
      </w:r>
      <w:r>
        <w:rPr>
          <w:u w:val="single"/>
        </w:rPr>
        <w:t>SUPPLIES - FSC 9925</w:t>
      </w:r>
    </w:p>
    <w:p w14:paraId="021DB372" w14:textId="77777777" w:rsidR="00864406" w:rsidRDefault="00864406" w:rsidP="00864406">
      <w:pPr>
        <w:pStyle w:val="BodyText"/>
      </w:pPr>
    </w:p>
    <w:p w14:paraId="4879BBE2" w14:textId="77777777" w:rsidR="00864406" w:rsidRDefault="00864406" w:rsidP="00864406">
      <w:pPr>
        <w:pStyle w:val="ListParagraph"/>
        <w:numPr>
          <w:ilvl w:val="1"/>
          <w:numId w:val="26"/>
        </w:numPr>
        <w:tabs>
          <w:tab w:val="left" w:pos="1446"/>
        </w:tabs>
        <w:adjustRightInd/>
        <w:spacing w:before="1"/>
        <w:ind w:right="433" w:firstLine="360"/>
      </w:pPr>
      <w:r>
        <w:t>Candlesticks, vases, candelabras,</w:t>
      </w:r>
      <w:r>
        <w:rPr>
          <w:spacing w:val="-1"/>
        </w:rPr>
        <w:t xml:space="preserve"> </w:t>
      </w:r>
      <w:r>
        <w:t>and candlelighters that are used for religious ceremonies and have</w:t>
      </w:r>
      <w:r>
        <w:rPr>
          <w:spacing w:val="-3"/>
        </w:rPr>
        <w:t xml:space="preserve"> </w:t>
      </w:r>
      <w:r>
        <w:t>no</w:t>
      </w:r>
      <w:r>
        <w:rPr>
          <w:spacing w:val="-3"/>
        </w:rPr>
        <w:t xml:space="preserve"> </w:t>
      </w:r>
      <w:r>
        <w:t>definite</w:t>
      </w:r>
      <w:r>
        <w:rPr>
          <w:spacing w:val="-4"/>
        </w:rPr>
        <w:t xml:space="preserve"> </w:t>
      </w:r>
      <w:r>
        <w:t>religious</w:t>
      </w:r>
      <w:r>
        <w:rPr>
          <w:spacing w:val="-3"/>
        </w:rPr>
        <w:t xml:space="preserve"> </w:t>
      </w:r>
      <w:r>
        <w:t>denomination</w:t>
      </w:r>
      <w:r>
        <w:rPr>
          <w:spacing w:val="-5"/>
        </w:rPr>
        <w:t xml:space="preserve"> </w:t>
      </w:r>
      <w:r>
        <w:t>markings</w:t>
      </w:r>
      <w:r>
        <w:rPr>
          <w:spacing w:val="-2"/>
        </w:rPr>
        <w:t xml:space="preserve"> </w:t>
      </w:r>
      <w:r>
        <w:t>may</w:t>
      </w:r>
      <w:r>
        <w:rPr>
          <w:spacing w:val="-3"/>
        </w:rPr>
        <w:t xml:space="preserve"> </w:t>
      </w:r>
      <w:r>
        <w:t>be</w:t>
      </w:r>
      <w:r>
        <w:rPr>
          <w:spacing w:val="-3"/>
        </w:rPr>
        <w:t xml:space="preserve"> </w:t>
      </w:r>
      <w:r>
        <w:t>processed</w:t>
      </w:r>
      <w:r>
        <w:rPr>
          <w:spacing w:val="-3"/>
        </w:rPr>
        <w:t xml:space="preserve"> </w:t>
      </w:r>
      <w:r>
        <w:t>for</w:t>
      </w:r>
      <w:r>
        <w:rPr>
          <w:spacing w:val="-3"/>
        </w:rPr>
        <w:t xml:space="preserve"> </w:t>
      </w:r>
      <w:r>
        <w:t>standard</w:t>
      </w:r>
      <w:r>
        <w:rPr>
          <w:spacing w:val="-3"/>
        </w:rPr>
        <w:t xml:space="preserve"> </w:t>
      </w:r>
      <w:r>
        <w:t>RTDS.</w:t>
      </w:r>
    </w:p>
    <w:p w14:paraId="0129B20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79FC116" w14:textId="77777777" w:rsidR="00864406" w:rsidRDefault="00864406" w:rsidP="00864406">
      <w:pPr>
        <w:pStyle w:val="BodyText"/>
        <w:spacing w:before="172"/>
      </w:pPr>
    </w:p>
    <w:p w14:paraId="06BF3D37" w14:textId="77777777" w:rsidR="00864406" w:rsidRDefault="00864406" w:rsidP="00864406">
      <w:pPr>
        <w:pStyle w:val="ListParagraph"/>
        <w:numPr>
          <w:ilvl w:val="1"/>
          <w:numId w:val="26"/>
        </w:numPr>
        <w:tabs>
          <w:tab w:val="left" w:pos="1460"/>
        </w:tabs>
        <w:adjustRightInd/>
        <w:spacing w:before="1"/>
        <w:ind w:right="473" w:firstLine="360"/>
      </w:pPr>
      <w:r>
        <w:t>Generating activities will furnish DLA Disposition Services sites with instructions provided</w:t>
      </w:r>
      <w:r>
        <w:rPr>
          <w:spacing w:val="-3"/>
        </w:rPr>
        <w:t xml:space="preserve"> </w:t>
      </w:r>
      <w:r>
        <w:t>by</w:t>
      </w:r>
      <w:r>
        <w:rPr>
          <w:spacing w:val="-5"/>
        </w:rPr>
        <w:t xml:space="preserve"> </w:t>
      </w:r>
      <w:r>
        <w:t>the</w:t>
      </w:r>
      <w:r>
        <w:rPr>
          <w:spacing w:val="-3"/>
        </w:rPr>
        <w:t xml:space="preserve"> </w:t>
      </w:r>
      <w:r>
        <w:t>Chief</w:t>
      </w:r>
      <w:r>
        <w:rPr>
          <w:spacing w:val="-4"/>
        </w:rPr>
        <w:t xml:space="preserve"> </w:t>
      </w:r>
      <w:r>
        <w:t>of</w:t>
      </w:r>
      <w:r>
        <w:rPr>
          <w:spacing w:val="-4"/>
        </w:rPr>
        <w:t xml:space="preserve"> </w:t>
      </w:r>
      <w:r>
        <w:t>Chaplains</w:t>
      </w:r>
      <w:r>
        <w:rPr>
          <w:spacing w:val="-3"/>
        </w:rPr>
        <w:t xml:space="preserve"> </w:t>
      </w:r>
      <w:r>
        <w:t>for</w:t>
      </w:r>
      <w:r>
        <w:rPr>
          <w:spacing w:val="-3"/>
        </w:rPr>
        <w:t xml:space="preserve"> </w:t>
      </w:r>
      <w:r>
        <w:t>disposal</w:t>
      </w:r>
      <w:r>
        <w:rPr>
          <w:spacing w:val="-3"/>
        </w:rPr>
        <w:t xml:space="preserve"> </w:t>
      </w:r>
      <w:r>
        <w:t>of</w:t>
      </w:r>
      <w:r>
        <w:rPr>
          <w:spacing w:val="-4"/>
        </w:rPr>
        <w:t xml:space="preserve"> </w:t>
      </w:r>
      <w:r>
        <w:t>surplus</w:t>
      </w:r>
      <w:r>
        <w:rPr>
          <w:spacing w:val="-3"/>
        </w:rPr>
        <w:t xml:space="preserve"> </w:t>
      </w:r>
      <w:r>
        <w:t>or</w:t>
      </w:r>
      <w:r>
        <w:rPr>
          <w:spacing w:val="-3"/>
        </w:rPr>
        <w:t xml:space="preserve"> </w:t>
      </w:r>
      <w:r>
        <w:t>foreign</w:t>
      </w:r>
      <w:r>
        <w:rPr>
          <w:spacing w:val="-3"/>
        </w:rPr>
        <w:t xml:space="preserve"> </w:t>
      </w:r>
      <w:r>
        <w:t>excess</w:t>
      </w:r>
      <w:r>
        <w:rPr>
          <w:spacing w:val="-3"/>
        </w:rPr>
        <w:t xml:space="preserve"> </w:t>
      </w:r>
      <w:r>
        <w:t>consecrated</w:t>
      </w:r>
      <w:r>
        <w:rPr>
          <w:spacing w:val="-3"/>
        </w:rPr>
        <w:t xml:space="preserve"> </w:t>
      </w:r>
      <w:r>
        <w:t>articles peculiar to each religion and having distinctive denomination markings.</w:t>
      </w:r>
    </w:p>
    <w:p w14:paraId="719C2C36" w14:textId="77777777" w:rsidR="00864406" w:rsidRDefault="00864406" w:rsidP="00864406">
      <w:pPr>
        <w:pStyle w:val="BodyText"/>
        <w:spacing w:before="275"/>
      </w:pPr>
    </w:p>
    <w:p w14:paraId="0F590D87" w14:textId="77777777" w:rsidR="00864406" w:rsidRDefault="00864406" w:rsidP="00864406">
      <w:pPr>
        <w:pStyle w:val="ListParagraph"/>
        <w:numPr>
          <w:ilvl w:val="0"/>
          <w:numId w:val="26"/>
        </w:numPr>
        <w:tabs>
          <w:tab w:val="left" w:pos="1220"/>
        </w:tabs>
        <w:adjustRightInd/>
        <w:spacing w:before="1"/>
        <w:ind w:left="1220" w:hanging="420"/>
      </w:pPr>
      <w:r>
        <w:rPr>
          <w:u w:val="single"/>
        </w:rPr>
        <w:t>CHEMICAL</w:t>
      </w:r>
      <w:r>
        <w:rPr>
          <w:spacing w:val="-5"/>
          <w:u w:val="single"/>
        </w:rPr>
        <w:t xml:space="preserve"> </w:t>
      </w:r>
      <w:r>
        <w:rPr>
          <w:u w:val="single"/>
        </w:rPr>
        <w:t>AGENT</w:t>
      </w:r>
      <w:r>
        <w:rPr>
          <w:spacing w:val="-5"/>
          <w:u w:val="single"/>
        </w:rPr>
        <w:t xml:space="preserve"> </w:t>
      </w:r>
      <w:r>
        <w:rPr>
          <w:u w:val="single"/>
        </w:rPr>
        <w:t>RESISTANT</w:t>
      </w:r>
      <w:r>
        <w:rPr>
          <w:spacing w:val="-5"/>
          <w:u w:val="single"/>
        </w:rPr>
        <w:t xml:space="preserve"> </w:t>
      </w:r>
      <w:r>
        <w:rPr>
          <w:u w:val="single"/>
        </w:rPr>
        <w:t>COATING</w:t>
      </w:r>
      <w:r>
        <w:rPr>
          <w:spacing w:val="-5"/>
          <w:u w:val="single"/>
        </w:rPr>
        <w:t xml:space="preserve"> </w:t>
      </w:r>
      <w:r>
        <w:rPr>
          <w:spacing w:val="-2"/>
          <w:u w:val="single"/>
        </w:rPr>
        <w:t>(CARC)</w:t>
      </w:r>
    </w:p>
    <w:p w14:paraId="6668BBE6" w14:textId="77777777" w:rsidR="00864406" w:rsidRDefault="00864406" w:rsidP="00864406">
      <w:pPr>
        <w:pStyle w:val="ListParagraph"/>
        <w:numPr>
          <w:ilvl w:val="1"/>
          <w:numId w:val="26"/>
        </w:numPr>
        <w:tabs>
          <w:tab w:val="left" w:pos="1446"/>
        </w:tabs>
        <w:adjustRightInd/>
        <w:spacing w:before="276"/>
        <w:ind w:left="1446" w:hanging="286"/>
      </w:pPr>
      <w:r>
        <w:rPr>
          <w:spacing w:val="-2"/>
          <w:u w:val="single"/>
        </w:rPr>
        <w:t>General</w:t>
      </w:r>
    </w:p>
    <w:p w14:paraId="5AFD47CF" w14:textId="77777777" w:rsidR="00864406" w:rsidRDefault="00864406" w:rsidP="00864406">
      <w:pPr>
        <w:pStyle w:val="BodyText"/>
      </w:pPr>
    </w:p>
    <w:p w14:paraId="41B8C78F" w14:textId="77777777" w:rsidR="00864406" w:rsidRDefault="00864406" w:rsidP="00864406">
      <w:pPr>
        <w:pStyle w:val="ListParagraph"/>
        <w:numPr>
          <w:ilvl w:val="2"/>
          <w:numId w:val="26"/>
        </w:numPr>
        <w:tabs>
          <w:tab w:val="left" w:pos="1919"/>
        </w:tabs>
        <w:adjustRightInd/>
        <w:ind w:left="800" w:right="468" w:firstLine="720"/>
      </w:pPr>
      <w:r>
        <w:t>Properly process all property that contains or is likely to be coated with CARCs containing</w:t>
      </w:r>
      <w:r>
        <w:rPr>
          <w:spacing w:val="-5"/>
        </w:rPr>
        <w:t xml:space="preserve"> </w:t>
      </w:r>
      <w:r>
        <w:t>trivalent</w:t>
      </w:r>
      <w:r>
        <w:rPr>
          <w:spacing w:val="-5"/>
        </w:rPr>
        <w:t xml:space="preserve"> </w:t>
      </w:r>
      <w:r>
        <w:t>chrome,</w:t>
      </w:r>
      <w:r>
        <w:rPr>
          <w:spacing w:val="-5"/>
        </w:rPr>
        <w:t xml:space="preserve"> </w:t>
      </w:r>
      <w:r>
        <w:t>lead,</w:t>
      </w:r>
      <w:r>
        <w:rPr>
          <w:spacing w:val="-5"/>
        </w:rPr>
        <w:t xml:space="preserve"> </w:t>
      </w:r>
      <w:r>
        <w:t>cobalt-zinc</w:t>
      </w:r>
      <w:r>
        <w:rPr>
          <w:spacing w:val="-5"/>
        </w:rPr>
        <w:t xml:space="preserve"> </w:t>
      </w:r>
      <w:r>
        <w:t>hexamethylene</w:t>
      </w:r>
      <w:r>
        <w:rPr>
          <w:spacing w:val="-5"/>
        </w:rPr>
        <w:t xml:space="preserve"> </w:t>
      </w:r>
      <w:r>
        <w:t>diisocyanate,</w:t>
      </w:r>
      <w:r>
        <w:rPr>
          <w:spacing w:val="-5"/>
        </w:rPr>
        <w:t xml:space="preserve"> </w:t>
      </w:r>
      <w:r>
        <w:t>and</w:t>
      </w:r>
      <w:r>
        <w:rPr>
          <w:spacing w:val="-5"/>
        </w:rPr>
        <w:t xml:space="preserve"> </w:t>
      </w:r>
      <w:r>
        <w:t>other</w:t>
      </w:r>
      <w:r>
        <w:rPr>
          <w:spacing w:val="-6"/>
        </w:rPr>
        <w:t xml:space="preserve"> </w:t>
      </w:r>
      <w:r>
        <w:t>chemicals. They represent a potential hazard to human health if not processed properly.</w:t>
      </w:r>
    </w:p>
    <w:p w14:paraId="68CCA059" w14:textId="77777777" w:rsidR="00864406" w:rsidRDefault="00864406" w:rsidP="00864406">
      <w:pPr>
        <w:pStyle w:val="BodyText"/>
      </w:pPr>
    </w:p>
    <w:p w14:paraId="0D3069A6" w14:textId="77777777" w:rsidR="00864406" w:rsidRDefault="00864406" w:rsidP="00864406">
      <w:pPr>
        <w:pStyle w:val="ListParagraph"/>
        <w:numPr>
          <w:ilvl w:val="2"/>
          <w:numId w:val="26"/>
        </w:numPr>
        <w:tabs>
          <w:tab w:val="left" w:pos="1919"/>
        </w:tabs>
        <w:adjustRightInd/>
        <w:ind w:left="800" w:right="353" w:firstLine="720"/>
      </w:pPr>
      <w:r>
        <w:t>If</w:t>
      </w:r>
      <w:r>
        <w:rPr>
          <w:spacing w:val="-4"/>
        </w:rPr>
        <w:t xml:space="preserve"> </w:t>
      </w:r>
      <w:r>
        <w:t>known,</w:t>
      </w:r>
      <w:r>
        <w:rPr>
          <w:spacing w:val="-3"/>
        </w:rPr>
        <w:t xml:space="preserve"> </w:t>
      </w:r>
      <w:r>
        <w:t>generating</w:t>
      </w:r>
      <w:r>
        <w:rPr>
          <w:spacing w:val="-3"/>
        </w:rPr>
        <w:t xml:space="preserve"> </w:t>
      </w:r>
      <w:r>
        <w:t>activities</w:t>
      </w:r>
      <w:r>
        <w:rPr>
          <w:spacing w:val="-3"/>
        </w:rPr>
        <w:t xml:space="preserve"> </w:t>
      </w:r>
      <w:r>
        <w:t>should</w:t>
      </w:r>
      <w:r>
        <w:rPr>
          <w:spacing w:val="-3"/>
        </w:rPr>
        <w:t xml:space="preserve"> </w:t>
      </w:r>
      <w:r>
        <w:t>indicate</w:t>
      </w:r>
      <w:r>
        <w:rPr>
          <w:spacing w:val="-3"/>
        </w:rPr>
        <w:t xml:space="preserve"> </w:t>
      </w:r>
      <w:r>
        <w:t>on</w:t>
      </w:r>
      <w:r>
        <w:rPr>
          <w:spacing w:val="-3"/>
        </w:rPr>
        <w:t xml:space="preserve"> </w:t>
      </w:r>
      <w:r>
        <w:t>the</w:t>
      </w:r>
      <w:r>
        <w:rPr>
          <w:spacing w:val="-3"/>
        </w:rPr>
        <w:t xml:space="preserve"> </w:t>
      </w:r>
      <w:r>
        <w:t>DTID</w:t>
      </w:r>
      <w:r>
        <w:rPr>
          <w:spacing w:val="-4"/>
        </w:rPr>
        <w:t xml:space="preserve"> </w:t>
      </w:r>
      <w:r>
        <w:t>that</w:t>
      </w:r>
      <w:r>
        <w:rPr>
          <w:spacing w:val="-4"/>
        </w:rPr>
        <w:t xml:space="preserve"> </w:t>
      </w:r>
      <w:r>
        <w:t>the</w:t>
      </w:r>
      <w:r>
        <w:rPr>
          <w:spacing w:val="-3"/>
        </w:rPr>
        <w:t xml:space="preserve"> </w:t>
      </w:r>
      <w:r>
        <w:t>paint</w:t>
      </w:r>
      <w:r>
        <w:rPr>
          <w:spacing w:val="-3"/>
        </w:rPr>
        <w:t xml:space="preserve"> </w:t>
      </w:r>
      <w:r>
        <w:t>on</w:t>
      </w:r>
      <w:r>
        <w:rPr>
          <w:spacing w:val="-3"/>
        </w:rPr>
        <w:t xml:space="preserve"> </w:t>
      </w:r>
      <w:r>
        <w:t>property being transferred for disposal processing contains CARC.</w:t>
      </w:r>
    </w:p>
    <w:p w14:paraId="1551CDB0" w14:textId="77777777" w:rsidR="00864406" w:rsidRDefault="00864406" w:rsidP="00864406">
      <w:pPr>
        <w:pStyle w:val="BodyText"/>
      </w:pPr>
    </w:p>
    <w:p w14:paraId="7E4C9E3E" w14:textId="77777777" w:rsidR="00864406" w:rsidRDefault="00864406" w:rsidP="00864406">
      <w:pPr>
        <w:pStyle w:val="ListParagraph"/>
        <w:numPr>
          <w:ilvl w:val="2"/>
          <w:numId w:val="26"/>
        </w:numPr>
        <w:tabs>
          <w:tab w:val="left" w:pos="1919"/>
        </w:tabs>
        <w:adjustRightInd/>
        <w:ind w:left="800" w:right="646" w:firstLine="720"/>
      </w:pPr>
      <w:r>
        <w:t>DLA</w:t>
      </w:r>
      <w:r>
        <w:rPr>
          <w:spacing w:val="-5"/>
        </w:rPr>
        <w:t xml:space="preserve"> </w:t>
      </w:r>
      <w:r>
        <w:t>Disposition</w:t>
      </w:r>
      <w:r>
        <w:rPr>
          <w:spacing w:val="-4"/>
        </w:rPr>
        <w:t xml:space="preserve"> </w:t>
      </w:r>
      <w:r>
        <w:t>Services</w:t>
      </w:r>
      <w:r>
        <w:rPr>
          <w:spacing w:val="-5"/>
        </w:rPr>
        <w:t xml:space="preserve"> </w:t>
      </w:r>
      <w:r>
        <w:t>sites</w:t>
      </w:r>
      <w:r>
        <w:rPr>
          <w:spacing w:val="-5"/>
        </w:rPr>
        <w:t xml:space="preserve"> </w:t>
      </w:r>
      <w:r>
        <w:t>will</w:t>
      </w:r>
      <w:r>
        <w:rPr>
          <w:spacing w:val="-4"/>
        </w:rPr>
        <w:t xml:space="preserve"> </w:t>
      </w:r>
      <w:r>
        <w:t>ensure</w:t>
      </w:r>
      <w:r>
        <w:rPr>
          <w:spacing w:val="-4"/>
        </w:rPr>
        <w:t xml:space="preserve"> </w:t>
      </w:r>
      <w:r>
        <w:t>that</w:t>
      </w:r>
      <w:r>
        <w:rPr>
          <w:spacing w:val="-4"/>
        </w:rPr>
        <w:t xml:space="preserve"> </w:t>
      </w:r>
      <w:r>
        <w:t>the</w:t>
      </w:r>
      <w:r>
        <w:rPr>
          <w:spacing w:val="-4"/>
        </w:rPr>
        <w:t xml:space="preserve"> </w:t>
      </w:r>
      <w:r>
        <w:t>precautionary</w:t>
      </w:r>
      <w:r>
        <w:rPr>
          <w:spacing w:val="-4"/>
        </w:rPr>
        <w:t xml:space="preserve"> </w:t>
      </w:r>
      <w:r>
        <w:t>measures</w:t>
      </w:r>
      <w:r>
        <w:rPr>
          <w:spacing w:val="-4"/>
        </w:rPr>
        <w:t xml:space="preserve"> </w:t>
      </w:r>
      <w:r>
        <w:t>shown herein are taken if processed internally and DEMIL or mutilation is required.</w:t>
      </w:r>
    </w:p>
    <w:p w14:paraId="5C5FB166" w14:textId="77777777" w:rsidR="00864406" w:rsidRDefault="00864406" w:rsidP="00864406">
      <w:pPr>
        <w:pStyle w:val="BodyText"/>
      </w:pPr>
    </w:p>
    <w:p w14:paraId="5E258014" w14:textId="77777777" w:rsidR="00864406" w:rsidRDefault="00864406" w:rsidP="00864406">
      <w:pPr>
        <w:pStyle w:val="ListParagraph"/>
        <w:numPr>
          <w:ilvl w:val="2"/>
          <w:numId w:val="26"/>
        </w:numPr>
        <w:tabs>
          <w:tab w:val="left" w:pos="1919"/>
        </w:tabs>
        <w:adjustRightInd/>
        <w:ind w:left="1919" w:hanging="399"/>
      </w:pPr>
      <w:r>
        <w:t>If</w:t>
      </w:r>
      <w:r>
        <w:rPr>
          <w:spacing w:val="-5"/>
        </w:rPr>
        <w:t xml:space="preserve"> </w:t>
      </w:r>
      <w:r>
        <w:t>offered</w:t>
      </w:r>
      <w:r>
        <w:rPr>
          <w:spacing w:val="-2"/>
        </w:rPr>
        <w:t xml:space="preserve"> </w:t>
      </w:r>
      <w:r>
        <w:t>for</w:t>
      </w:r>
      <w:r>
        <w:rPr>
          <w:spacing w:val="-1"/>
        </w:rPr>
        <w:t xml:space="preserve"> </w:t>
      </w:r>
      <w:r>
        <w:t>RTDS, customers</w:t>
      </w:r>
      <w:r>
        <w:rPr>
          <w:spacing w:val="-2"/>
        </w:rPr>
        <w:t xml:space="preserve"> </w:t>
      </w:r>
      <w:r>
        <w:t>will</w:t>
      </w:r>
      <w:r>
        <w:rPr>
          <w:spacing w:val="-1"/>
        </w:rPr>
        <w:t xml:space="preserve"> </w:t>
      </w:r>
      <w:r>
        <w:t>be</w:t>
      </w:r>
      <w:r>
        <w:rPr>
          <w:spacing w:val="-1"/>
        </w:rPr>
        <w:t xml:space="preserve"> </w:t>
      </w:r>
      <w:r>
        <w:t>cautioned</w:t>
      </w:r>
      <w:r>
        <w:rPr>
          <w:spacing w:val="-1"/>
        </w:rPr>
        <w:t xml:space="preserve"> </w:t>
      </w:r>
      <w:r>
        <w:t>to</w:t>
      </w:r>
      <w:r>
        <w:rPr>
          <w:spacing w:val="-2"/>
        </w:rPr>
        <w:t xml:space="preserve"> </w:t>
      </w:r>
      <w:r>
        <w:t>use</w:t>
      </w:r>
      <w:r>
        <w:rPr>
          <w:spacing w:val="-2"/>
        </w:rPr>
        <w:t xml:space="preserve"> </w:t>
      </w:r>
      <w:r>
        <w:t>the</w:t>
      </w:r>
      <w:r>
        <w:rPr>
          <w:spacing w:val="-1"/>
        </w:rPr>
        <w:t xml:space="preserve"> </w:t>
      </w:r>
      <w:r>
        <w:t xml:space="preserve">same </w:t>
      </w:r>
      <w:r>
        <w:rPr>
          <w:spacing w:val="-2"/>
        </w:rPr>
        <w:t>measures:</w:t>
      </w:r>
    </w:p>
    <w:p w14:paraId="5FAF59ED" w14:textId="77777777" w:rsidR="00864406" w:rsidRDefault="00864406" w:rsidP="00864406">
      <w:pPr>
        <w:pStyle w:val="BodyText"/>
      </w:pPr>
    </w:p>
    <w:p w14:paraId="6519D10E" w14:textId="77777777" w:rsidR="00864406" w:rsidRDefault="00864406" w:rsidP="00864406">
      <w:pPr>
        <w:pStyle w:val="ListParagraph"/>
        <w:numPr>
          <w:ilvl w:val="3"/>
          <w:numId w:val="26"/>
        </w:numPr>
        <w:tabs>
          <w:tab w:val="left" w:pos="2266"/>
        </w:tabs>
        <w:adjustRightInd/>
        <w:ind w:left="2266" w:hanging="386"/>
      </w:pPr>
      <w:r>
        <w:t>Be</w:t>
      </w:r>
      <w:r>
        <w:rPr>
          <w:spacing w:val="-2"/>
        </w:rPr>
        <w:t xml:space="preserve"> </w:t>
      </w:r>
      <w:r>
        <w:t>cautious</w:t>
      </w:r>
      <w:r>
        <w:rPr>
          <w:spacing w:val="-2"/>
        </w:rPr>
        <w:t xml:space="preserve"> </w:t>
      </w:r>
      <w:r>
        <w:t>when</w:t>
      </w:r>
      <w:r>
        <w:rPr>
          <w:spacing w:val="-1"/>
        </w:rPr>
        <w:t xml:space="preserve"> </w:t>
      </w:r>
      <w:r>
        <w:t>planning</w:t>
      </w:r>
      <w:r>
        <w:rPr>
          <w:spacing w:val="-2"/>
        </w:rPr>
        <w:t xml:space="preserve"> </w:t>
      </w:r>
      <w:r>
        <w:t>to</w:t>
      </w:r>
      <w:r>
        <w:rPr>
          <w:spacing w:val="-1"/>
        </w:rPr>
        <w:t xml:space="preserve"> </w:t>
      </w:r>
      <w:r>
        <w:t>disturb</w:t>
      </w:r>
      <w:r>
        <w:rPr>
          <w:spacing w:val="-2"/>
        </w:rPr>
        <w:t xml:space="preserve"> </w:t>
      </w:r>
      <w:r>
        <w:t>this</w:t>
      </w:r>
      <w:r>
        <w:rPr>
          <w:spacing w:val="-1"/>
        </w:rPr>
        <w:t xml:space="preserve"> </w:t>
      </w:r>
      <w:r>
        <w:t>property</w:t>
      </w:r>
      <w:r>
        <w:rPr>
          <w:spacing w:val="-3"/>
        </w:rPr>
        <w:t xml:space="preserve"> </w:t>
      </w:r>
      <w:r>
        <w:t>in</w:t>
      </w:r>
      <w:r>
        <w:rPr>
          <w:spacing w:val="-2"/>
        </w:rPr>
        <w:t xml:space="preserve"> </w:t>
      </w:r>
      <w:r>
        <w:t>any</w:t>
      </w:r>
      <w:r>
        <w:rPr>
          <w:spacing w:val="-1"/>
        </w:rPr>
        <w:t xml:space="preserve"> </w:t>
      </w:r>
      <w:r>
        <w:rPr>
          <w:spacing w:val="-4"/>
        </w:rPr>
        <w:t>way.</w:t>
      </w:r>
    </w:p>
    <w:p w14:paraId="2A75FEDF" w14:textId="77777777" w:rsidR="00864406" w:rsidRDefault="00864406" w:rsidP="00864406">
      <w:pPr>
        <w:pStyle w:val="BodyText"/>
      </w:pPr>
    </w:p>
    <w:p w14:paraId="0BBF835D" w14:textId="77777777" w:rsidR="00864406" w:rsidRDefault="00864406" w:rsidP="00864406">
      <w:pPr>
        <w:pStyle w:val="ListParagraph"/>
        <w:numPr>
          <w:ilvl w:val="3"/>
          <w:numId w:val="26"/>
        </w:numPr>
        <w:tabs>
          <w:tab w:val="left" w:pos="2279"/>
        </w:tabs>
        <w:adjustRightInd/>
        <w:ind w:left="800" w:right="352" w:firstLine="1080"/>
      </w:pPr>
      <w:r>
        <w:t>Use airline respirators for processing (e.g., applying, sanding, torch cutting), unless</w:t>
      </w:r>
      <w:r>
        <w:rPr>
          <w:spacing w:val="-3"/>
        </w:rPr>
        <w:t xml:space="preserve"> </w:t>
      </w:r>
      <w:r>
        <w:t>air</w:t>
      </w:r>
      <w:r>
        <w:rPr>
          <w:spacing w:val="-3"/>
        </w:rPr>
        <w:t xml:space="preserve"> </w:t>
      </w:r>
      <w:r>
        <w:t>sampling</w:t>
      </w:r>
      <w:r>
        <w:rPr>
          <w:spacing w:val="-3"/>
        </w:rPr>
        <w:t xml:space="preserve"> </w:t>
      </w:r>
      <w:r>
        <w:t>shows</w:t>
      </w:r>
      <w:r>
        <w:rPr>
          <w:spacing w:val="-3"/>
        </w:rPr>
        <w:t xml:space="preserve"> </w:t>
      </w:r>
      <w:r>
        <w:t>exposure</w:t>
      </w:r>
      <w:r>
        <w:rPr>
          <w:spacing w:val="-4"/>
        </w:rPr>
        <w:t xml:space="preserve"> </w:t>
      </w:r>
      <w:r>
        <w:t>to</w:t>
      </w:r>
      <w:r>
        <w:rPr>
          <w:spacing w:val="-3"/>
        </w:rPr>
        <w:t xml:space="preserve"> </w:t>
      </w:r>
      <w:r>
        <w:t>be</w:t>
      </w:r>
      <w:r>
        <w:rPr>
          <w:spacing w:val="-3"/>
        </w:rPr>
        <w:t xml:space="preserve"> </w:t>
      </w:r>
      <w:r>
        <w:t>below</w:t>
      </w:r>
      <w:r>
        <w:rPr>
          <w:spacing w:val="-5"/>
        </w:rPr>
        <w:t xml:space="preserve"> </w:t>
      </w:r>
      <w:r>
        <w:t>OSHA</w:t>
      </w:r>
      <w:r>
        <w:rPr>
          <w:spacing w:val="-4"/>
        </w:rPr>
        <w:t xml:space="preserve"> </w:t>
      </w:r>
      <w:r>
        <w:t>or</w:t>
      </w:r>
      <w:r>
        <w:rPr>
          <w:spacing w:val="-3"/>
        </w:rPr>
        <w:t xml:space="preserve"> </w:t>
      </w:r>
      <w:r>
        <w:t>host</w:t>
      </w:r>
      <w:r>
        <w:rPr>
          <w:spacing w:val="-3"/>
        </w:rPr>
        <w:t xml:space="preserve"> </w:t>
      </w:r>
      <w:r>
        <w:t>government</w:t>
      </w:r>
      <w:r>
        <w:rPr>
          <w:spacing w:val="-3"/>
        </w:rPr>
        <w:t xml:space="preserve"> </w:t>
      </w:r>
      <w:r>
        <w:t>standards,</w:t>
      </w:r>
      <w:r>
        <w:rPr>
          <w:spacing w:val="-3"/>
        </w:rPr>
        <w:t xml:space="preserve"> </w:t>
      </w:r>
      <w:r>
        <w:t>whichever is stricter.</w:t>
      </w:r>
      <w:r>
        <w:rPr>
          <w:spacing w:val="40"/>
        </w:rPr>
        <w:t xml:space="preserve"> </w:t>
      </w:r>
      <w:r>
        <w:t>A chemical cartridge air-purifying respirator must be used.</w:t>
      </w:r>
    </w:p>
    <w:p w14:paraId="4D1F2BCD" w14:textId="77777777" w:rsidR="00864406" w:rsidRDefault="00864406" w:rsidP="00864406">
      <w:pPr>
        <w:pStyle w:val="ListParagraph"/>
        <w:numPr>
          <w:ilvl w:val="3"/>
          <w:numId w:val="26"/>
        </w:numPr>
        <w:tabs>
          <w:tab w:val="left" w:pos="2266"/>
        </w:tabs>
        <w:adjustRightInd/>
        <w:spacing w:before="275"/>
        <w:ind w:left="800" w:right="944" w:firstLine="1080"/>
      </w:pPr>
      <w:r>
        <w:t>Isolate</w:t>
      </w:r>
      <w:r>
        <w:rPr>
          <w:spacing w:val="-4"/>
        </w:rPr>
        <w:t xml:space="preserve"> </w:t>
      </w:r>
      <w:r>
        <w:t>CARC</w:t>
      </w:r>
      <w:r>
        <w:rPr>
          <w:spacing w:val="-4"/>
        </w:rPr>
        <w:t xml:space="preserve"> </w:t>
      </w:r>
      <w:r>
        <w:t>paint</w:t>
      </w:r>
      <w:r>
        <w:rPr>
          <w:spacing w:val="-4"/>
        </w:rPr>
        <w:t xml:space="preserve"> </w:t>
      </w:r>
      <w:r>
        <w:t>from</w:t>
      </w:r>
      <w:r>
        <w:rPr>
          <w:spacing w:val="-5"/>
        </w:rPr>
        <w:t xml:space="preserve"> </w:t>
      </w:r>
      <w:r>
        <w:t>heat,</w:t>
      </w:r>
      <w:r>
        <w:rPr>
          <w:spacing w:val="-3"/>
        </w:rPr>
        <w:t xml:space="preserve"> </w:t>
      </w:r>
      <w:r>
        <w:t>electrical</w:t>
      </w:r>
      <w:r>
        <w:rPr>
          <w:spacing w:val="-3"/>
        </w:rPr>
        <w:t xml:space="preserve"> </w:t>
      </w:r>
      <w:r>
        <w:t>equipment,</w:t>
      </w:r>
      <w:r>
        <w:rPr>
          <w:spacing w:val="-3"/>
        </w:rPr>
        <w:t xml:space="preserve"> </w:t>
      </w:r>
      <w:r>
        <w:t>sparks,</w:t>
      </w:r>
      <w:r>
        <w:rPr>
          <w:spacing w:val="-3"/>
        </w:rPr>
        <w:t xml:space="preserve"> </w:t>
      </w:r>
      <w:r>
        <w:t>and</w:t>
      </w:r>
      <w:r>
        <w:rPr>
          <w:spacing w:val="-3"/>
        </w:rPr>
        <w:t xml:space="preserve"> </w:t>
      </w:r>
      <w:r>
        <w:t>open</w:t>
      </w:r>
      <w:r>
        <w:rPr>
          <w:spacing w:val="-5"/>
        </w:rPr>
        <w:t xml:space="preserve"> </w:t>
      </w:r>
      <w:r>
        <w:t>flame during</w:t>
      </w:r>
      <w:r>
        <w:rPr>
          <w:spacing w:val="-3"/>
        </w:rPr>
        <w:t xml:space="preserve"> </w:t>
      </w:r>
      <w:r>
        <w:t>storage.</w:t>
      </w:r>
      <w:r>
        <w:rPr>
          <w:spacing w:val="40"/>
        </w:rPr>
        <w:t xml:space="preserve"> </w:t>
      </w:r>
      <w:r>
        <w:t>Local</w:t>
      </w:r>
      <w:r>
        <w:rPr>
          <w:spacing w:val="-3"/>
        </w:rPr>
        <w:t xml:space="preserve"> </w:t>
      </w:r>
      <w:r>
        <w:t>exhaust</w:t>
      </w:r>
      <w:r>
        <w:rPr>
          <w:spacing w:val="-3"/>
        </w:rPr>
        <w:t xml:space="preserve"> </w:t>
      </w:r>
      <w:r>
        <w:t>ventilation</w:t>
      </w:r>
      <w:r>
        <w:rPr>
          <w:spacing w:val="-3"/>
        </w:rPr>
        <w:t xml:space="preserve"> </w:t>
      </w:r>
      <w:r>
        <w:t>should</w:t>
      </w:r>
      <w:r>
        <w:rPr>
          <w:spacing w:val="-3"/>
        </w:rPr>
        <w:t xml:space="preserve"> </w:t>
      </w:r>
      <w:r>
        <w:t>be</w:t>
      </w:r>
      <w:r>
        <w:rPr>
          <w:spacing w:val="-3"/>
        </w:rPr>
        <w:t xml:space="preserve"> </w:t>
      </w:r>
      <w:r>
        <w:t>used</w:t>
      </w:r>
      <w:r>
        <w:rPr>
          <w:spacing w:val="-3"/>
        </w:rPr>
        <w:t xml:space="preserve"> </w:t>
      </w:r>
      <w:r>
        <w:t>for</w:t>
      </w:r>
      <w:r>
        <w:rPr>
          <w:spacing w:val="-3"/>
        </w:rPr>
        <w:t xml:space="preserve"> </w:t>
      </w:r>
      <w:r>
        <w:t>inside</w:t>
      </w:r>
      <w:r>
        <w:rPr>
          <w:spacing w:val="-3"/>
        </w:rPr>
        <w:t xml:space="preserve"> </w:t>
      </w:r>
      <w:r>
        <w:t>processing</w:t>
      </w:r>
      <w:r>
        <w:rPr>
          <w:spacing w:val="-3"/>
        </w:rPr>
        <w:t xml:space="preserve"> </w:t>
      </w:r>
      <w:r>
        <w:t>and</w:t>
      </w:r>
      <w:r>
        <w:rPr>
          <w:spacing w:val="-3"/>
        </w:rPr>
        <w:t xml:space="preserve"> </w:t>
      </w:r>
      <w:r>
        <w:t>storage.</w:t>
      </w:r>
    </w:p>
    <w:p w14:paraId="3FE026F9" w14:textId="77777777" w:rsidR="00864406" w:rsidRDefault="00864406" w:rsidP="00864406">
      <w:pPr>
        <w:pStyle w:val="BodyText"/>
      </w:pPr>
    </w:p>
    <w:p w14:paraId="1543ED96" w14:textId="77777777" w:rsidR="00864406" w:rsidRDefault="00864406" w:rsidP="00864406">
      <w:pPr>
        <w:pStyle w:val="ListParagraph"/>
        <w:numPr>
          <w:ilvl w:val="3"/>
          <w:numId w:val="26"/>
        </w:numPr>
        <w:tabs>
          <w:tab w:val="left" w:pos="2279"/>
        </w:tabs>
        <w:adjustRightInd/>
        <w:ind w:left="800" w:right="426" w:firstLine="1080"/>
      </w:pPr>
      <w:r>
        <w:t>Avoid exposure to vapor, mist, dust, and fumes which can cause irritation to respiratory tract</w:t>
      </w:r>
      <w:r>
        <w:rPr>
          <w:spacing w:val="-1"/>
        </w:rPr>
        <w:t xml:space="preserve"> </w:t>
      </w:r>
      <w:r>
        <w:t>(lung, nose, and throat), edema, dermatitis,</w:t>
      </w:r>
      <w:r>
        <w:rPr>
          <w:spacing w:val="-2"/>
        </w:rPr>
        <w:t xml:space="preserve"> </w:t>
      </w:r>
      <w:r>
        <w:t>dizziness, rash, itching and swelling of</w:t>
      </w:r>
      <w:r>
        <w:rPr>
          <w:spacing w:val="-4"/>
        </w:rPr>
        <w:t xml:space="preserve"> </w:t>
      </w:r>
      <w:r>
        <w:t>extremities,</w:t>
      </w:r>
      <w:r>
        <w:rPr>
          <w:spacing w:val="-3"/>
        </w:rPr>
        <w:t xml:space="preserve"> </w:t>
      </w:r>
      <w:r>
        <w:t>eye</w:t>
      </w:r>
      <w:r>
        <w:rPr>
          <w:spacing w:val="-3"/>
        </w:rPr>
        <w:t xml:space="preserve"> </w:t>
      </w:r>
      <w:r>
        <w:t>irritation,</w:t>
      </w:r>
      <w:r>
        <w:rPr>
          <w:spacing w:val="-3"/>
        </w:rPr>
        <w:t xml:space="preserve"> </w:t>
      </w:r>
      <w:r>
        <w:t>or</w:t>
      </w:r>
      <w:r>
        <w:rPr>
          <w:spacing w:val="-3"/>
        </w:rPr>
        <w:t xml:space="preserve"> </w:t>
      </w:r>
      <w:r>
        <w:t>damage</w:t>
      </w:r>
      <w:r>
        <w:rPr>
          <w:spacing w:val="-3"/>
        </w:rPr>
        <w:t xml:space="preserve"> </w:t>
      </w:r>
      <w:r>
        <w:t>to</w:t>
      </w:r>
      <w:r>
        <w:rPr>
          <w:spacing w:val="-3"/>
        </w:rPr>
        <w:t xml:space="preserve"> </w:t>
      </w:r>
      <w:r>
        <w:t>nervous</w:t>
      </w:r>
      <w:r>
        <w:rPr>
          <w:spacing w:val="-3"/>
        </w:rPr>
        <w:t xml:space="preserve"> </w:t>
      </w:r>
      <w:r>
        <w:t>system,</w:t>
      </w:r>
      <w:r>
        <w:rPr>
          <w:spacing w:val="-3"/>
        </w:rPr>
        <w:t xml:space="preserve"> </w:t>
      </w:r>
      <w:r>
        <w:t>kidney,</w:t>
      </w:r>
      <w:r>
        <w:rPr>
          <w:spacing w:val="-3"/>
        </w:rPr>
        <w:t xml:space="preserve"> </w:t>
      </w:r>
      <w:r>
        <w:t>or</w:t>
      </w:r>
      <w:r>
        <w:rPr>
          <w:spacing w:val="-4"/>
        </w:rPr>
        <w:t xml:space="preserve"> </w:t>
      </w:r>
      <w:r>
        <w:t>liver.</w:t>
      </w:r>
      <w:r>
        <w:rPr>
          <w:spacing w:val="40"/>
        </w:rPr>
        <w:t xml:space="preserve"> </w:t>
      </w:r>
      <w:r>
        <w:t>CARC</w:t>
      </w:r>
      <w:r>
        <w:rPr>
          <w:spacing w:val="-3"/>
        </w:rPr>
        <w:t xml:space="preserve"> </w:t>
      </w:r>
      <w:r>
        <w:t>may</w:t>
      </w:r>
      <w:r>
        <w:rPr>
          <w:spacing w:val="-3"/>
        </w:rPr>
        <w:t xml:space="preserve"> </w:t>
      </w:r>
      <w:r>
        <w:t>be</w:t>
      </w:r>
      <w:r>
        <w:rPr>
          <w:spacing w:val="-2"/>
        </w:rPr>
        <w:t xml:space="preserve"> </w:t>
      </w:r>
      <w:r>
        <w:t>fatal if swallowed.</w:t>
      </w:r>
    </w:p>
    <w:p w14:paraId="69FE3FC6" w14:textId="77777777" w:rsidR="00864406" w:rsidRDefault="00864406" w:rsidP="00864406">
      <w:pPr>
        <w:pStyle w:val="BodyText"/>
      </w:pPr>
    </w:p>
    <w:p w14:paraId="59E1762E" w14:textId="77777777" w:rsidR="00864406" w:rsidRDefault="00864406" w:rsidP="00864406">
      <w:pPr>
        <w:pStyle w:val="ListParagraph"/>
        <w:numPr>
          <w:ilvl w:val="3"/>
          <w:numId w:val="26"/>
        </w:numPr>
        <w:tabs>
          <w:tab w:val="left" w:pos="2266"/>
        </w:tabs>
        <w:adjustRightInd/>
        <w:ind w:left="800" w:right="861" w:firstLine="1080"/>
      </w:pPr>
      <w:r>
        <w:t>Use</w:t>
      </w:r>
      <w:r>
        <w:rPr>
          <w:spacing w:val="-4"/>
        </w:rPr>
        <w:t xml:space="preserve"> </w:t>
      </w:r>
      <w:r>
        <w:t>personal</w:t>
      </w:r>
      <w:r>
        <w:rPr>
          <w:spacing w:val="-4"/>
        </w:rPr>
        <w:t xml:space="preserve"> </w:t>
      </w:r>
      <w:r>
        <w:t>protective</w:t>
      </w:r>
      <w:r>
        <w:rPr>
          <w:spacing w:val="-4"/>
        </w:rPr>
        <w:t xml:space="preserve"> </w:t>
      </w:r>
      <w:r>
        <w:t>equipment</w:t>
      </w:r>
      <w:r>
        <w:rPr>
          <w:spacing w:val="-4"/>
        </w:rPr>
        <w:t xml:space="preserve"> </w:t>
      </w:r>
      <w:r>
        <w:t>on</w:t>
      </w:r>
      <w:r>
        <w:rPr>
          <w:spacing w:val="-4"/>
        </w:rPr>
        <w:t xml:space="preserve"> </w:t>
      </w:r>
      <w:r>
        <w:t>DLA</w:t>
      </w:r>
      <w:r>
        <w:rPr>
          <w:spacing w:val="-4"/>
        </w:rPr>
        <w:t xml:space="preserve"> </w:t>
      </w:r>
      <w:r>
        <w:t>Disposition</w:t>
      </w:r>
      <w:r>
        <w:rPr>
          <w:spacing w:val="-6"/>
        </w:rPr>
        <w:t xml:space="preserve"> </w:t>
      </w:r>
      <w:r>
        <w:t>Services</w:t>
      </w:r>
      <w:r>
        <w:rPr>
          <w:spacing w:val="-5"/>
        </w:rPr>
        <w:t xml:space="preserve"> </w:t>
      </w:r>
      <w:r>
        <w:t>sites</w:t>
      </w:r>
      <w:r>
        <w:rPr>
          <w:spacing w:val="-4"/>
        </w:rPr>
        <w:t xml:space="preserve"> </w:t>
      </w:r>
      <w:r>
        <w:t>and</w:t>
      </w:r>
      <w:r>
        <w:rPr>
          <w:spacing w:val="-4"/>
        </w:rPr>
        <w:t xml:space="preserve"> </w:t>
      </w:r>
      <w:r>
        <w:t>to complete DEMIL on CARC property:</w:t>
      </w:r>
    </w:p>
    <w:p w14:paraId="397FA817" w14:textId="77777777" w:rsidR="00864406" w:rsidRDefault="00864406" w:rsidP="00864406">
      <w:pPr>
        <w:pStyle w:val="BodyText"/>
      </w:pPr>
    </w:p>
    <w:p w14:paraId="71604AFA" w14:textId="77777777" w:rsidR="00864406" w:rsidRDefault="00864406" w:rsidP="00864406">
      <w:pPr>
        <w:pStyle w:val="ListParagraph"/>
        <w:numPr>
          <w:ilvl w:val="4"/>
          <w:numId w:val="26"/>
        </w:numPr>
        <w:tabs>
          <w:tab w:val="left" w:pos="2540"/>
        </w:tabs>
        <w:adjustRightInd/>
        <w:ind w:left="2540"/>
        <w:rPr>
          <w:u w:val="single"/>
        </w:rPr>
      </w:pPr>
      <w:r>
        <w:t>Airline</w:t>
      </w:r>
      <w:r>
        <w:rPr>
          <w:spacing w:val="-3"/>
        </w:rPr>
        <w:t xml:space="preserve"> </w:t>
      </w:r>
      <w:r>
        <w:rPr>
          <w:spacing w:val="-2"/>
        </w:rPr>
        <w:t>respirator.</w:t>
      </w:r>
    </w:p>
    <w:p w14:paraId="162943BF" w14:textId="77777777" w:rsidR="00864406" w:rsidRDefault="00864406" w:rsidP="00864406">
      <w:pPr>
        <w:pStyle w:val="BodyText"/>
      </w:pPr>
    </w:p>
    <w:p w14:paraId="4818B1A8" w14:textId="77777777" w:rsidR="00864406" w:rsidRDefault="00864406" w:rsidP="00864406">
      <w:pPr>
        <w:pStyle w:val="ListParagraph"/>
        <w:numPr>
          <w:ilvl w:val="4"/>
          <w:numId w:val="26"/>
        </w:numPr>
        <w:tabs>
          <w:tab w:val="left" w:pos="2540"/>
        </w:tabs>
        <w:adjustRightInd/>
        <w:ind w:left="2540"/>
        <w:rPr>
          <w:u w:val="single"/>
        </w:rPr>
      </w:pPr>
      <w:r>
        <w:t>Goggles</w:t>
      </w:r>
      <w:r>
        <w:rPr>
          <w:spacing w:val="-2"/>
        </w:rPr>
        <w:t xml:space="preserve"> </w:t>
      </w:r>
      <w:r>
        <w:t>(appropriate</w:t>
      </w:r>
      <w:r>
        <w:rPr>
          <w:spacing w:val="-1"/>
        </w:rPr>
        <w:t xml:space="preserve"> </w:t>
      </w:r>
      <w:r>
        <w:t>type</w:t>
      </w:r>
      <w:r>
        <w:rPr>
          <w:spacing w:val="-2"/>
        </w:rPr>
        <w:t xml:space="preserve"> </w:t>
      </w:r>
      <w:r>
        <w:t>for</w:t>
      </w:r>
      <w:r>
        <w:rPr>
          <w:spacing w:val="-1"/>
        </w:rPr>
        <w:t xml:space="preserve"> </w:t>
      </w:r>
      <w:r>
        <w:t>torch</w:t>
      </w:r>
      <w:r>
        <w:rPr>
          <w:spacing w:val="-1"/>
        </w:rPr>
        <w:t xml:space="preserve"> </w:t>
      </w:r>
      <w:r>
        <w:t>cutting,</w:t>
      </w:r>
      <w:r>
        <w:rPr>
          <w:spacing w:val="-1"/>
        </w:rPr>
        <w:t xml:space="preserve"> </w:t>
      </w:r>
      <w:r>
        <w:t>grinding,</w:t>
      </w:r>
      <w:r>
        <w:rPr>
          <w:spacing w:val="-3"/>
        </w:rPr>
        <w:t xml:space="preserve"> </w:t>
      </w:r>
      <w:r>
        <w:t>and</w:t>
      </w:r>
      <w:r>
        <w:rPr>
          <w:spacing w:val="-2"/>
        </w:rPr>
        <w:t xml:space="preserve"> sanding).</w:t>
      </w:r>
    </w:p>
    <w:p w14:paraId="76644781" w14:textId="77777777" w:rsidR="00864406" w:rsidRDefault="00864406" w:rsidP="00864406">
      <w:pPr>
        <w:pStyle w:val="BodyText"/>
      </w:pPr>
    </w:p>
    <w:p w14:paraId="00181907" w14:textId="77777777" w:rsidR="00864406" w:rsidRDefault="00864406" w:rsidP="00864406">
      <w:pPr>
        <w:pStyle w:val="ListParagraph"/>
        <w:numPr>
          <w:ilvl w:val="4"/>
          <w:numId w:val="26"/>
        </w:numPr>
        <w:tabs>
          <w:tab w:val="left" w:pos="2540"/>
        </w:tabs>
        <w:adjustRightInd/>
        <w:ind w:left="2540"/>
        <w:rPr>
          <w:u w:val="single"/>
        </w:rPr>
      </w:pPr>
      <w:r>
        <w:t>Face</w:t>
      </w:r>
      <w:r>
        <w:rPr>
          <w:spacing w:val="-1"/>
        </w:rPr>
        <w:t xml:space="preserve"> </w:t>
      </w:r>
      <w:r>
        <w:rPr>
          <w:spacing w:val="-2"/>
        </w:rPr>
        <w:t>shield.</w:t>
      </w:r>
    </w:p>
    <w:p w14:paraId="3784CA14" w14:textId="77777777" w:rsidR="00864406" w:rsidRDefault="00864406" w:rsidP="00864406">
      <w:pPr>
        <w:pStyle w:val="BodyText"/>
      </w:pPr>
    </w:p>
    <w:p w14:paraId="7C49455E" w14:textId="77777777" w:rsidR="00864406" w:rsidRDefault="00864406" w:rsidP="00864406">
      <w:pPr>
        <w:pStyle w:val="ListParagraph"/>
        <w:numPr>
          <w:ilvl w:val="4"/>
          <w:numId w:val="26"/>
        </w:numPr>
        <w:tabs>
          <w:tab w:val="left" w:pos="2540"/>
        </w:tabs>
        <w:adjustRightInd/>
        <w:ind w:left="2540"/>
        <w:rPr>
          <w:u w:val="single"/>
        </w:rPr>
      </w:pPr>
      <w:r>
        <w:t>Gloves</w:t>
      </w:r>
      <w:r>
        <w:rPr>
          <w:spacing w:val="-1"/>
        </w:rPr>
        <w:t xml:space="preserve"> </w:t>
      </w:r>
      <w:r>
        <w:t>(leather</w:t>
      </w:r>
      <w:r>
        <w:rPr>
          <w:spacing w:val="-1"/>
        </w:rPr>
        <w:t xml:space="preserve"> </w:t>
      </w:r>
      <w:r>
        <w:t>for</w:t>
      </w:r>
      <w:r>
        <w:rPr>
          <w:spacing w:val="-1"/>
        </w:rPr>
        <w:t xml:space="preserve"> </w:t>
      </w:r>
      <w:r>
        <w:t>grinding</w:t>
      </w:r>
      <w:r>
        <w:rPr>
          <w:spacing w:val="-1"/>
        </w:rPr>
        <w:t xml:space="preserve"> </w:t>
      </w:r>
      <w:r>
        <w:t>and</w:t>
      </w:r>
      <w:r>
        <w:rPr>
          <w:spacing w:val="-1"/>
        </w:rPr>
        <w:t xml:space="preserve"> </w:t>
      </w:r>
      <w:r>
        <w:rPr>
          <w:spacing w:val="-2"/>
        </w:rPr>
        <w:t>cutting).</w:t>
      </w:r>
    </w:p>
    <w:p w14:paraId="21F72867"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1D5B7A2" w14:textId="77777777" w:rsidR="00864406" w:rsidRDefault="00864406" w:rsidP="00864406">
      <w:pPr>
        <w:pStyle w:val="ListParagraph"/>
        <w:numPr>
          <w:ilvl w:val="4"/>
          <w:numId w:val="26"/>
        </w:numPr>
        <w:tabs>
          <w:tab w:val="left" w:pos="2540"/>
        </w:tabs>
        <w:adjustRightInd/>
        <w:spacing w:before="173"/>
        <w:ind w:left="2540"/>
        <w:rPr>
          <w:u w:val="single"/>
        </w:rPr>
      </w:pPr>
      <w:r>
        <w:t>Apron</w:t>
      </w:r>
      <w:r>
        <w:rPr>
          <w:spacing w:val="-1"/>
        </w:rPr>
        <w:t xml:space="preserve"> </w:t>
      </w:r>
      <w:r>
        <w:t>(leather</w:t>
      </w:r>
      <w:r>
        <w:rPr>
          <w:spacing w:val="-1"/>
        </w:rPr>
        <w:t xml:space="preserve"> </w:t>
      </w:r>
      <w:r>
        <w:t>for</w:t>
      </w:r>
      <w:r>
        <w:rPr>
          <w:spacing w:val="-2"/>
        </w:rPr>
        <w:t xml:space="preserve"> </w:t>
      </w:r>
      <w:r>
        <w:t>torch</w:t>
      </w:r>
      <w:r>
        <w:rPr>
          <w:spacing w:val="-1"/>
        </w:rPr>
        <w:t xml:space="preserve"> </w:t>
      </w:r>
      <w:r>
        <w:t>cutting</w:t>
      </w:r>
      <w:r>
        <w:rPr>
          <w:spacing w:val="-1"/>
        </w:rPr>
        <w:t xml:space="preserve"> </w:t>
      </w:r>
      <w:r>
        <w:t>and</w:t>
      </w:r>
      <w:r>
        <w:rPr>
          <w:spacing w:val="-1"/>
        </w:rPr>
        <w:t xml:space="preserve"> </w:t>
      </w:r>
      <w:r>
        <w:rPr>
          <w:spacing w:val="-2"/>
        </w:rPr>
        <w:t>grinding).</w:t>
      </w:r>
    </w:p>
    <w:p w14:paraId="1EF28EE1" w14:textId="77777777" w:rsidR="00864406" w:rsidRDefault="00864406" w:rsidP="00864406">
      <w:pPr>
        <w:pStyle w:val="ListParagraph"/>
        <w:numPr>
          <w:ilvl w:val="4"/>
          <w:numId w:val="26"/>
        </w:numPr>
        <w:tabs>
          <w:tab w:val="left" w:pos="2540"/>
        </w:tabs>
        <w:adjustRightInd/>
        <w:spacing w:before="276"/>
        <w:ind w:left="2540"/>
        <w:rPr>
          <w:u w:val="single"/>
        </w:rPr>
      </w:pPr>
      <w:r>
        <w:t>Grinder</w:t>
      </w:r>
      <w:r>
        <w:rPr>
          <w:spacing w:val="-2"/>
        </w:rPr>
        <w:t xml:space="preserve"> </w:t>
      </w:r>
      <w:r>
        <w:t>(hand-held,</w:t>
      </w:r>
      <w:r>
        <w:rPr>
          <w:spacing w:val="-1"/>
        </w:rPr>
        <w:t xml:space="preserve"> </w:t>
      </w:r>
      <w:r>
        <w:t>double</w:t>
      </w:r>
      <w:r>
        <w:rPr>
          <w:spacing w:val="-1"/>
        </w:rPr>
        <w:t xml:space="preserve"> </w:t>
      </w:r>
      <w:r>
        <w:rPr>
          <w:spacing w:val="-2"/>
        </w:rPr>
        <w:t>insulated).</w:t>
      </w:r>
    </w:p>
    <w:p w14:paraId="5A601D16" w14:textId="77777777" w:rsidR="00864406" w:rsidRDefault="00864406" w:rsidP="00864406">
      <w:pPr>
        <w:pStyle w:val="ListParagraph"/>
        <w:numPr>
          <w:ilvl w:val="4"/>
          <w:numId w:val="26"/>
        </w:numPr>
        <w:tabs>
          <w:tab w:val="left" w:pos="2540"/>
        </w:tabs>
        <w:adjustRightInd/>
        <w:spacing w:before="276"/>
        <w:ind w:left="2540"/>
        <w:rPr>
          <w:u w:val="single"/>
        </w:rPr>
      </w:pPr>
      <w:r>
        <w:t>Sander</w:t>
      </w:r>
      <w:r>
        <w:rPr>
          <w:spacing w:val="-2"/>
        </w:rPr>
        <w:t xml:space="preserve"> </w:t>
      </w:r>
      <w:r>
        <w:t>(orbital,</w:t>
      </w:r>
      <w:r>
        <w:rPr>
          <w:spacing w:val="-2"/>
        </w:rPr>
        <w:t xml:space="preserve"> </w:t>
      </w:r>
      <w:r>
        <w:t>hand-held,</w:t>
      </w:r>
      <w:r>
        <w:rPr>
          <w:spacing w:val="-2"/>
        </w:rPr>
        <w:t xml:space="preserve"> </w:t>
      </w:r>
      <w:r>
        <w:t>double</w:t>
      </w:r>
      <w:r>
        <w:rPr>
          <w:spacing w:val="-2"/>
        </w:rPr>
        <w:t xml:space="preserve"> insulated).</w:t>
      </w:r>
    </w:p>
    <w:p w14:paraId="3448BC8B" w14:textId="77777777" w:rsidR="00864406" w:rsidRDefault="00864406" w:rsidP="00864406">
      <w:pPr>
        <w:pStyle w:val="ListParagraph"/>
        <w:numPr>
          <w:ilvl w:val="4"/>
          <w:numId w:val="26"/>
        </w:numPr>
        <w:tabs>
          <w:tab w:val="left" w:pos="2540"/>
        </w:tabs>
        <w:adjustRightInd/>
        <w:spacing w:before="276"/>
        <w:ind w:left="2540"/>
        <w:rPr>
          <w:u w:val="single"/>
        </w:rPr>
      </w:pPr>
      <w:r>
        <w:t>Protective</w:t>
      </w:r>
      <w:r>
        <w:rPr>
          <w:spacing w:val="-4"/>
        </w:rPr>
        <w:t xml:space="preserve"> </w:t>
      </w:r>
      <w:r>
        <w:rPr>
          <w:spacing w:val="-2"/>
        </w:rPr>
        <w:t>apparel.</w:t>
      </w:r>
    </w:p>
    <w:p w14:paraId="6575FB62" w14:textId="77777777" w:rsidR="00864406" w:rsidRDefault="00864406" w:rsidP="00864406">
      <w:pPr>
        <w:pStyle w:val="ListParagraph"/>
        <w:numPr>
          <w:ilvl w:val="3"/>
          <w:numId w:val="26"/>
        </w:numPr>
        <w:tabs>
          <w:tab w:val="left" w:pos="2238"/>
        </w:tabs>
        <w:adjustRightInd/>
        <w:spacing w:before="276"/>
        <w:ind w:left="800" w:right="593" w:firstLine="1080"/>
      </w:pPr>
      <w:r>
        <w:t>Use</w:t>
      </w:r>
      <w:r>
        <w:rPr>
          <w:spacing w:val="-2"/>
        </w:rPr>
        <w:t xml:space="preserve"> </w:t>
      </w:r>
      <w:r>
        <w:t>the</w:t>
      </w:r>
      <w:r>
        <w:rPr>
          <w:spacing w:val="-3"/>
        </w:rPr>
        <w:t xml:space="preserve"> </w:t>
      </w:r>
      <w:r>
        <w:t>grinder</w:t>
      </w:r>
      <w:r>
        <w:rPr>
          <w:spacing w:val="-3"/>
        </w:rPr>
        <w:t xml:space="preserve"> </w:t>
      </w:r>
      <w:r>
        <w:t>and</w:t>
      </w:r>
      <w:r>
        <w:rPr>
          <w:spacing w:val="-4"/>
        </w:rPr>
        <w:t xml:space="preserve"> </w:t>
      </w:r>
      <w:r>
        <w:t>sander</w:t>
      </w:r>
      <w:r>
        <w:rPr>
          <w:spacing w:val="-2"/>
        </w:rPr>
        <w:t xml:space="preserve"> </w:t>
      </w:r>
      <w:r>
        <w:t>if</w:t>
      </w:r>
      <w:r>
        <w:rPr>
          <w:spacing w:val="-3"/>
        </w:rPr>
        <w:t xml:space="preserve"> </w:t>
      </w:r>
      <w:r>
        <w:t>a</w:t>
      </w:r>
      <w:r>
        <w:rPr>
          <w:spacing w:val="-2"/>
        </w:rPr>
        <w:t xml:space="preserve"> </w:t>
      </w:r>
      <w:r>
        <w:t>determination</w:t>
      </w:r>
      <w:r>
        <w:rPr>
          <w:spacing w:val="-4"/>
        </w:rPr>
        <w:t xml:space="preserve"> </w:t>
      </w:r>
      <w:r>
        <w:t>is</w:t>
      </w:r>
      <w:r>
        <w:rPr>
          <w:spacing w:val="-2"/>
        </w:rPr>
        <w:t xml:space="preserve"> </w:t>
      </w:r>
      <w:r>
        <w:t>made</w:t>
      </w:r>
      <w:r>
        <w:rPr>
          <w:spacing w:val="-2"/>
        </w:rPr>
        <w:t xml:space="preserve"> </w:t>
      </w:r>
      <w:r>
        <w:t>that</w:t>
      </w:r>
      <w:r>
        <w:rPr>
          <w:spacing w:val="-3"/>
        </w:rPr>
        <w:t xml:space="preserve"> </w:t>
      </w:r>
      <w:r>
        <w:t>the</w:t>
      </w:r>
      <w:r>
        <w:rPr>
          <w:spacing w:val="-2"/>
        </w:rPr>
        <w:t xml:space="preserve"> </w:t>
      </w:r>
      <w:r>
        <w:t>coating</w:t>
      </w:r>
      <w:r>
        <w:rPr>
          <w:spacing w:val="-4"/>
        </w:rPr>
        <w:t xml:space="preserve"> </w:t>
      </w:r>
      <w:r>
        <w:t>should</w:t>
      </w:r>
      <w:r>
        <w:rPr>
          <w:spacing w:val="-2"/>
        </w:rPr>
        <w:t xml:space="preserve"> </w:t>
      </w:r>
      <w:r>
        <w:t>be removed before completing DEMIL.</w:t>
      </w:r>
      <w:r>
        <w:rPr>
          <w:spacing w:val="40"/>
        </w:rPr>
        <w:t xml:space="preserve"> </w:t>
      </w:r>
      <w:r>
        <w:t>Use double-insulated electrical machines.</w:t>
      </w:r>
    </w:p>
    <w:p w14:paraId="7A39C51A" w14:textId="77777777" w:rsidR="00864406" w:rsidRDefault="00864406" w:rsidP="00864406">
      <w:pPr>
        <w:pStyle w:val="ListParagraph"/>
        <w:numPr>
          <w:ilvl w:val="1"/>
          <w:numId w:val="26"/>
        </w:numPr>
        <w:tabs>
          <w:tab w:val="left" w:pos="1460"/>
        </w:tabs>
        <w:adjustRightInd/>
        <w:spacing w:before="276"/>
        <w:ind w:right="384" w:firstLine="360"/>
      </w:pPr>
      <w:r>
        <w:rPr>
          <w:u w:val="single"/>
        </w:rPr>
        <w:t>Unidentifiable</w:t>
      </w:r>
      <w:r>
        <w:rPr>
          <w:spacing w:val="-4"/>
          <w:u w:val="single"/>
        </w:rPr>
        <w:t xml:space="preserve"> </w:t>
      </w:r>
      <w:r>
        <w:rPr>
          <w:u w:val="single"/>
        </w:rPr>
        <w:t>as</w:t>
      </w:r>
      <w:r>
        <w:rPr>
          <w:spacing w:val="-3"/>
          <w:u w:val="single"/>
        </w:rPr>
        <w:t xml:space="preserve"> </w:t>
      </w:r>
      <w:r>
        <w:rPr>
          <w:u w:val="single"/>
        </w:rPr>
        <w:t>Containing</w:t>
      </w:r>
      <w:r>
        <w:rPr>
          <w:spacing w:val="-3"/>
          <w:u w:val="single"/>
        </w:rPr>
        <w:t xml:space="preserve"> </w:t>
      </w:r>
      <w:r>
        <w:rPr>
          <w:u w:val="single"/>
        </w:rPr>
        <w:t>CARC</w:t>
      </w:r>
      <w:r>
        <w:t>.</w:t>
      </w:r>
      <w:r>
        <w:rPr>
          <w:spacing w:val="40"/>
        </w:rPr>
        <w:t xml:space="preserve"> </w:t>
      </w:r>
      <w:r>
        <w:t>If</w:t>
      </w:r>
      <w:r>
        <w:rPr>
          <w:spacing w:val="-4"/>
        </w:rPr>
        <w:t xml:space="preserve"> </w:t>
      </w:r>
      <w:r>
        <w:t>neither</w:t>
      </w:r>
      <w:r>
        <w:rPr>
          <w:spacing w:val="-4"/>
        </w:rPr>
        <w:t xml:space="preserve"> </w:t>
      </w:r>
      <w:r>
        <w:t>generating</w:t>
      </w:r>
      <w:r>
        <w:rPr>
          <w:spacing w:val="-5"/>
        </w:rPr>
        <w:t xml:space="preserve"> </w:t>
      </w:r>
      <w:r>
        <w:t>activities</w:t>
      </w:r>
      <w:r>
        <w:rPr>
          <w:spacing w:val="-3"/>
        </w:rPr>
        <w:t xml:space="preserve"> </w:t>
      </w:r>
      <w:r>
        <w:t>nor</w:t>
      </w:r>
      <w:r>
        <w:rPr>
          <w:spacing w:val="-3"/>
        </w:rPr>
        <w:t xml:space="preserve"> </w:t>
      </w:r>
      <w:r>
        <w:t>DLA</w:t>
      </w:r>
      <w:r>
        <w:rPr>
          <w:spacing w:val="-4"/>
        </w:rPr>
        <w:t xml:space="preserve"> </w:t>
      </w:r>
      <w:r>
        <w:t>Disposition Services sites can identify property as having a CARC, the previously mentioned processing requirements are not applicable.</w:t>
      </w:r>
    </w:p>
    <w:p w14:paraId="154B62DF" w14:textId="77777777" w:rsidR="00864406" w:rsidRDefault="00864406" w:rsidP="00864406">
      <w:pPr>
        <w:pStyle w:val="BodyText"/>
      </w:pPr>
    </w:p>
    <w:p w14:paraId="081CB232" w14:textId="77777777" w:rsidR="00864406" w:rsidRDefault="00864406" w:rsidP="00864406">
      <w:pPr>
        <w:pStyle w:val="BodyText"/>
      </w:pPr>
    </w:p>
    <w:p w14:paraId="4FECEFF2" w14:textId="77777777" w:rsidR="00864406" w:rsidRDefault="00864406" w:rsidP="00864406">
      <w:pPr>
        <w:pStyle w:val="ListParagraph"/>
        <w:numPr>
          <w:ilvl w:val="0"/>
          <w:numId w:val="26"/>
        </w:numPr>
        <w:tabs>
          <w:tab w:val="left" w:pos="1220"/>
        </w:tabs>
        <w:adjustRightInd/>
        <w:ind w:right="1079" w:firstLine="0"/>
      </w:pPr>
      <w:r>
        <w:rPr>
          <w:u w:val="single"/>
        </w:rPr>
        <w:t>CHEMICAL</w:t>
      </w:r>
      <w:r>
        <w:rPr>
          <w:spacing w:val="-6"/>
          <w:u w:val="single"/>
        </w:rPr>
        <w:t xml:space="preserve"> </w:t>
      </w:r>
      <w:r>
        <w:rPr>
          <w:u w:val="single"/>
        </w:rPr>
        <w:t>DEFENSE</w:t>
      </w:r>
      <w:r>
        <w:rPr>
          <w:spacing w:val="-6"/>
          <w:u w:val="single"/>
        </w:rPr>
        <w:t xml:space="preserve"> </w:t>
      </w:r>
      <w:r>
        <w:rPr>
          <w:u w:val="single"/>
        </w:rPr>
        <w:t>EQUIPMENT</w:t>
      </w:r>
      <w:r>
        <w:rPr>
          <w:spacing w:val="-6"/>
          <w:u w:val="single"/>
        </w:rPr>
        <w:t xml:space="preserve"> </w:t>
      </w:r>
      <w:r>
        <w:rPr>
          <w:u w:val="single"/>
        </w:rPr>
        <w:t>(CDE)</w:t>
      </w:r>
      <w:r>
        <w:rPr>
          <w:spacing w:val="-5"/>
          <w:u w:val="single"/>
        </w:rPr>
        <w:t xml:space="preserve"> </w:t>
      </w:r>
      <w:r>
        <w:rPr>
          <w:u w:val="single"/>
        </w:rPr>
        <w:t>(LIMITED</w:t>
      </w:r>
      <w:r>
        <w:rPr>
          <w:spacing w:val="-6"/>
          <w:u w:val="single"/>
        </w:rPr>
        <w:t xml:space="preserve"> </w:t>
      </w:r>
      <w:r>
        <w:rPr>
          <w:u w:val="single"/>
        </w:rPr>
        <w:t>TO</w:t>
      </w:r>
      <w:r>
        <w:rPr>
          <w:spacing w:val="-6"/>
          <w:u w:val="single"/>
        </w:rPr>
        <w:t xml:space="preserve"> </w:t>
      </w:r>
      <w:r>
        <w:rPr>
          <w:u w:val="single"/>
        </w:rPr>
        <w:t>KITS,</w:t>
      </w:r>
      <w:r>
        <w:rPr>
          <w:spacing w:val="-5"/>
          <w:u w:val="single"/>
        </w:rPr>
        <w:t xml:space="preserve"> </w:t>
      </w:r>
      <w:r>
        <w:rPr>
          <w:u w:val="single"/>
        </w:rPr>
        <w:t>PROTECTIVE</w:t>
      </w:r>
      <w:r>
        <w:t xml:space="preserve"> </w:t>
      </w:r>
      <w:r>
        <w:rPr>
          <w:u w:val="single"/>
        </w:rPr>
        <w:t>MASKS AND FILTERS) M43 AIRCRAFT MASKS AND DEFECTIVE M48 GAS</w:t>
      </w:r>
      <w:r>
        <w:t xml:space="preserve"> </w:t>
      </w:r>
      <w:r>
        <w:rPr>
          <w:u w:val="single"/>
        </w:rPr>
        <w:t>PARTICULATE FILTERS (GPFs)</w:t>
      </w:r>
    </w:p>
    <w:p w14:paraId="4FBDF134" w14:textId="77777777" w:rsidR="00864406" w:rsidRDefault="00864406" w:rsidP="00864406">
      <w:pPr>
        <w:pStyle w:val="BodyText"/>
      </w:pPr>
    </w:p>
    <w:p w14:paraId="44DB2D02" w14:textId="77777777" w:rsidR="00864406" w:rsidRDefault="00864406" w:rsidP="00864406">
      <w:pPr>
        <w:pStyle w:val="ListParagraph"/>
        <w:numPr>
          <w:ilvl w:val="1"/>
          <w:numId w:val="26"/>
        </w:numPr>
        <w:tabs>
          <w:tab w:val="left" w:pos="1446"/>
        </w:tabs>
        <w:adjustRightInd/>
        <w:ind w:right="379" w:firstLine="360"/>
      </w:pPr>
      <w:r>
        <w:rPr>
          <w:u w:val="single"/>
        </w:rPr>
        <w:t>Kits</w:t>
      </w:r>
      <w:r>
        <w:t>.</w:t>
      </w:r>
      <w:r>
        <w:rPr>
          <w:spacing w:val="40"/>
        </w:rPr>
        <w:t xml:space="preserve"> </w:t>
      </w:r>
      <w:r>
        <w:t>CDE</w:t>
      </w:r>
      <w:r>
        <w:rPr>
          <w:spacing w:val="-5"/>
        </w:rPr>
        <w:t xml:space="preserve"> </w:t>
      </w:r>
      <w:r>
        <w:t>Kits</w:t>
      </w:r>
      <w:r>
        <w:rPr>
          <w:spacing w:val="-4"/>
        </w:rPr>
        <w:t xml:space="preserve"> </w:t>
      </w:r>
      <w:r>
        <w:t>are</w:t>
      </w:r>
      <w:r>
        <w:rPr>
          <w:spacing w:val="-4"/>
        </w:rPr>
        <w:t xml:space="preserve"> </w:t>
      </w:r>
      <w:r>
        <w:t>DEMIL-required</w:t>
      </w:r>
      <w:r>
        <w:rPr>
          <w:spacing w:val="-4"/>
        </w:rPr>
        <w:t xml:space="preserve"> </w:t>
      </w:r>
      <w:r>
        <w:t>and</w:t>
      </w:r>
      <w:r>
        <w:rPr>
          <w:spacing w:val="-4"/>
        </w:rPr>
        <w:t xml:space="preserve"> </w:t>
      </w:r>
      <w:r>
        <w:t>contain</w:t>
      </w:r>
      <w:r>
        <w:rPr>
          <w:spacing w:val="-4"/>
        </w:rPr>
        <w:t xml:space="preserve"> </w:t>
      </w:r>
      <w:r>
        <w:t>hazardous</w:t>
      </w:r>
      <w:r>
        <w:rPr>
          <w:spacing w:val="-4"/>
        </w:rPr>
        <w:t xml:space="preserve"> </w:t>
      </w:r>
      <w:r>
        <w:t>components</w:t>
      </w:r>
      <w:r>
        <w:rPr>
          <w:spacing w:val="-4"/>
        </w:rPr>
        <w:t xml:space="preserve"> </w:t>
      </w:r>
      <w:r>
        <w:t>and</w:t>
      </w:r>
      <w:r>
        <w:rPr>
          <w:spacing w:val="-4"/>
        </w:rPr>
        <w:t xml:space="preserve"> </w:t>
      </w:r>
      <w:r>
        <w:t>constituents. DEMIL requirements are satisfied if the kits are disposed of as RCRA HW in compliance with the treatment and disposal standards of applicable land disposal restrictions (LDRs).</w:t>
      </w:r>
    </w:p>
    <w:p w14:paraId="275A8CC1" w14:textId="77777777" w:rsidR="00864406" w:rsidRDefault="00864406" w:rsidP="00864406">
      <w:pPr>
        <w:pStyle w:val="BodyText"/>
      </w:pPr>
    </w:p>
    <w:p w14:paraId="57D69896" w14:textId="77777777" w:rsidR="00864406" w:rsidRDefault="00864406" w:rsidP="00864406">
      <w:pPr>
        <w:pStyle w:val="ListParagraph"/>
        <w:numPr>
          <w:ilvl w:val="1"/>
          <w:numId w:val="26"/>
        </w:numPr>
        <w:tabs>
          <w:tab w:val="left" w:pos="1460"/>
        </w:tabs>
        <w:adjustRightInd/>
        <w:ind w:left="1460" w:hanging="300"/>
      </w:pPr>
      <w:r>
        <w:rPr>
          <w:u w:val="single"/>
        </w:rPr>
        <w:t>Used</w:t>
      </w:r>
      <w:r>
        <w:rPr>
          <w:spacing w:val="-2"/>
          <w:u w:val="single"/>
        </w:rPr>
        <w:t xml:space="preserve"> </w:t>
      </w:r>
      <w:r>
        <w:rPr>
          <w:u w:val="single"/>
        </w:rPr>
        <w:t>and</w:t>
      </w:r>
      <w:r>
        <w:rPr>
          <w:spacing w:val="-1"/>
          <w:u w:val="single"/>
        </w:rPr>
        <w:t xml:space="preserve"> </w:t>
      </w:r>
      <w:r>
        <w:rPr>
          <w:u w:val="single"/>
        </w:rPr>
        <w:t>Unused</w:t>
      </w:r>
      <w:r>
        <w:rPr>
          <w:spacing w:val="-1"/>
          <w:u w:val="single"/>
        </w:rPr>
        <w:t xml:space="preserve"> </w:t>
      </w:r>
      <w:r>
        <w:rPr>
          <w:spacing w:val="-2"/>
          <w:u w:val="single"/>
        </w:rPr>
        <w:t>Filters</w:t>
      </w:r>
    </w:p>
    <w:p w14:paraId="5EA88F7A" w14:textId="1961FCB1" w:rsidR="00864406" w:rsidRDefault="00864406" w:rsidP="00864406">
      <w:pPr>
        <w:pStyle w:val="ListParagraph"/>
        <w:numPr>
          <w:ilvl w:val="2"/>
          <w:numId w:val="26"/>
        </w:numPr>
        <w:tabs>
          <w:tab w:val="left" w:pos="1919"/>
        </w:tabs>
        <w:adjustRightInd/>
        <w:spacing w:before="275"/>
        <w:ind w:left="800" w:right="374" w:firstLine="720"/>
      </w:pPr>
      <w:r>
        <w:t>Used filters, canisters, and filtering systems will not be physically transferred to a DLA Disposition Services site, may only be stored in-place by the generating activity.</w:t>
      </w:r>
      <w:r>
        <w:rPr>
          <w:spacing w:val="40"/>
        </w:rPr>
        <w:t xml:space="preserve"> </w:t>
      </w:r>
      <w:r>
        <w:t>In addition to including any applicable EPA waste codes, generating activities must provide a description of all known contaminants on the HWPS (e.g. tear gas) to ensure the material can be accepted and disposed of through the DLA Disposition Services HW disposal contracts.</w:t>
      </w:r>
      <w:r>
        <w:rPr>
          <w:spacing w:val="40"/>
        </w:rPr>
        <w:t xml:space="preserve"> </w:t>
      </w:r>
      <w:r>
        <w:t>Unused filters which are considered HW when discarded, due to their material content (e.g., hexavalent chromium) may</w:t>
      </w:r>
      <w:r>
        <w:rPr>
          <w:spacing w:val="-1"/>
        </w:rPr>
        <w:t xml:space="preserve"> </w:t>
      </w:r>
      <w:r>
        <w:t>not</w:t>
      </w:r>
      <w:r>
        <w:rPr>
          <w:spacing w:val="-1"/>
        </w:rPr>
        <w:t xml:space="preserve"> </w:t>
      </w:r>
      <w:r>
        <w:t>be</w:t>
      </w:r>
      <w:r>
        <w:rPr>
          <w:spacing w:val="-1"/>
        </w:rPr>
        <w:t xml:space="preserve"> </w:t>
      </w:r>
      <w:r>
        <w:t>transferred</w:t>
      </w:r>
      <w:r>
        <w:rPr>
          <w:spacing w:val="-1"/>
        </w:rPr>
        <w:t xml:space="preserve"> </w:t>
      </w:r>
      <w:r>
        <w:t>physically</w:t>
      </w:r>
      <w:r>
        <w:rPr>
          <w:spacing w:val="-1"/>
        </w:rPr>
        <w:t xml:space="preserve"> </w:t>
      </w:r>
      <w:r>
        <w:t>to</w:t>
      </w:r>
      <w:r>
        <w:rPr>
          <w:spacing w:val="-3"/>
        </w:rPr>
        <w:t xml:space="preserve"> </w:t>
      </w:r>
      <w:r>
        <w:t>the</w:t>
      </w:r>
      <w:r>
        <w:rPr>
          <w:spacing w:val="-1"/>
        </w:rPr>
        <w:t xml:space="preserve"> </w:t>
      </w:r>
      <w:r>
        <w:t>DLA</w:t>
      </w:r>
      <w:r>
        <w:rPr>
          <w:spacing w:val="-2"/>
        </w:rPr>
        <w:t xml:space="preserve"> </w:t>
      </w:r>
      <w:r>
        <w:t>Disposition</w:t>
      </w:r>
      <w:r>
        <w:rPr>
          <w:spacing w:val="-1"/>
        </w:rPr>
        <w:t xml:space="preserve"> </w:t>
      </w:r>
      <w:r>
        <w:t>Services</w:t>
      </w:r>
      <w:r>
        <w:rPr>
          <w:spacing w:val="-3"/>
        </w:rPr>
        <w:t xml:space="preserve"> </w:t>
      </w:r>
      <w:r>
        <w:t>sites.</w:t>
      </w:r>
      <w:r>
        <w:rPr>
          <w:spacing w:val="40"/>
        </w:rPr>
        <w:t xml:space="preserve"> </w:t>
      </w:r>
      <w:r>
        <w:t>Instead,</w:t>
      </w:r>
      <w:r>
        <w:rPr>
          <w:spacing w:val="-3"/>
        </w:rPr>
        <w:t xml:space="preserve"> </w:t>
      </w:r>
      <w:r>
        <w:t xml:space="preserve">the DLA Disposition Services sites can accept accountability </w:t>
      </w:r>
      <w:r w:rsidR="007B74BD">
        <w:t>as a Receip</w:t>
      </w:r>
      <w:r w:rsidR="00E250E4">
        <w:t>t-</w:t>
      </w:r>
      <w:r>
        <w:t>in-</w:t>
      </w:r>
      <w:r w:rsidR="00DA07C4">
        <w:t>Place and</w:t>
      </w:r>
      <w:r>
        <w:t xml:space="preserve"> arrange for proper disposal in accordance with applicable EPA regulations and State regulations.</w:t>
      </w:r>
      <w:r>
        <w:rPr>
          <w:spacing w:val="40"/>
        </w:rPr>
        <w:t xml:space="preserve"> </w:t>
      </w:r>
      <w:r>
        <w:t>The item(s) must be turned in under a valid NSN with DEMIL Code F, on a properly completed DTID and the generating activity must provide DEMIL instructions as previously furnished by the ICP.</w:t>
      </w:r>
      <w:r>
        <w:rPr>
          <w:spacing w:val="40"/>
        </w:rPr>
        <w:t xml:space="preserve"> </w:t>
      </w:r>
      <w:r>
        <w:t>In the DTID, identify the authorized funding equivalent to the cost of ultimate disposal on a DLA Disposition</w:t>
      </w:r>
      <w:r>
        <w:rPr>
          <w:spacing w:val="-5"/>
        </w:rPr>
        <w:t xml:space="preserve"> </w:t>
      </w:r>
      <w:r>
        <w:t>HW</w:t>
      </w:r>
      <w:r>
        <w:rPr>
          <w:spacing w:val="-6"/>
        </w:rPr>
        <w:t xml:space="preserve"> </w:t>
      </w:r>
      <w:r>
        <w:t>disposal</w:t>
      </w:r>
      <w:r>
        <w:rPr>
          <w:spacing w:val="-3"/>
        </w:rPr>
        <w:t xml:space="preserve"> </w:t>
      </w:r>
      <w:r>
        <w:t>contract.</w:t>
      </w:r>
      <w:r>
        <w:rPr>
          <w:spacing w:val="40"/>
        </w:rPr>
        <w:t xml:space="preserve"> </w:t>
      </w:r>
      <w:r>
        <w:t>The</w:t>
      </w:r>
      <w:r>
        <w:rPr>
          <w:spacing w:val="-3"/>
        </w:rPr>
        <w:t xml:space="preserve"> </w:t>
      </w:r>
      <w:r>
        <w:t>generator</w:t>
      </w:r>
      <w:r>
        <w:rPr>
          <w:spacing w:val="-3"/>
        </w:rPr>
        <w:t xml:space="preserve"> </w:t>
      </w:r>
      <w:r>
        <w:t>must</w:t>
      </w:r>
      <w:r>
        <w:rPr>
          <w:spacing w:val="-3"/>
        </w:rPr>
        <w:t xml:space="preserve"> </w:t>
      </w:r>
      <w:r>
        <w:t>also</w:t>
      </w:r>
      <w:r>
        <w:rPr>
          <w:spacing w:val="-3"/>
        </w:rPr>
        <w:t xml:space="preserve"> </w:t>
      </w:r>
      <w:r>
        <w:t>provide</w:t>
      </w:r>
      <w:r>
        <w:rPr>
          <w:spacing w:val="-3"/>
        </w:rPr>
        <w:t xml:space="preserve"> </w:t>
      </w:r>
      <w:r>
        <w:t>a</w:t>
      </w:r>
      <w:r>
        <w:rPr>
          <w:spacing w:val="-4"/>
        </w:rPr>
        <w:t xml:space="preserve"> </w:t>
      </w:r>
      <w:r>
        <w:t>completed</w:t>
      </w:r>
      <w:r>
        <w:rPr>
          <w:spacing w:val="-3"/>
        </w:rPr>
        <w:t xml:space="preserve"> </w:t>
      </w:r>
      <w:r>
        <w:t>HWPS</w:t>
      </w:r>
      <w:r>
        <w:rPr>
          <w:spacing w:val="-3"/>
        </w:rPr>
        <w:t xml:space="preserve"> </w:t>
      </w:r>
      <w:r>
        <w:t>with</w:t>
      </w:r>
      <w:r>
        <w:rPr>
          <w:spacing w:val="-3"/>
        </w:rPr>
        <w:t xml:space="preserve"> </w:t>
      </w:r>
      <w:r>
        <w:t>the DTID at the time of turn-in.</w:t>
      </w:r>
    </w:p>
    <w:p w14:paraId="03952520" w14:textId="77777777" w:rsidR="00864406" w:rsidRDefault="00864406" w:rsidP="00864406">
      <w:pPr>
        <w:pStyle w:val="BodyText"/>
      </w:pPr>
    </w:p>
    <w:p w14:paraId="0BBDDC06" w14:textId="77777777" w:rsidR="00864406" w:rsidRDefault="00864406" w:rsidP="00864406">
      <w:pPr>
        <w:pStyle w:val="ListParagraph"/>
        <w:numPr>
          <w:ilvl w:val="2"/>
          <w:numId w:val="26"/>
        </w:numPr>
        <w:tabs>
          <w:tab w:val="left" w:pos="1919"/>
        </w:tabs>
        <w:adjustRightInd/>
        <w:ind w:left="800" w:right="419" w:firstLine="720"/>
      </w:pPr>
      <w:r>
        <w:t>All items will be packaged by the generating activity or contractor to prevent contents from getting wet or leaking.</w:t>
      </w:r>
      <w:r>
        <w:rPr>
          <w:spacing w:val="40"/>
        </w:rPr>
        <w:t xml:space="preserve"> </w:t>
      </w:r>
      <w:r>
        <w:t>Large filters that cannot be overpacked will have all inlet and</w:t>
      </w:r>
      <w:r>
        <w:rPr>
          <w:spacing w:val="-2"/>
        </w:rPr>
        <w:t xml:space="preserve"> </w:t>
      </w:r>
      <w:r>
        <w:t>outlet</w:t>
      </w:r>
      <w:r>
        <w:rPr>
          <w:spacing w:val="-2"/>
        </w:rPr>
        <w:t xml:space="preserve"> </w:t>
      </w:r>
      <w:r>
        <w:t>ports</w:t>
      </w:r>
      <w:r>
        <w:rPr>
          <w:spacing w:val="-2"/>
        </w:rPr>
        <w:t xml:space="preserve"> </w:t>
      </w:r>
      <w:r>
        <w:t>sealed.</w:t>
      </w:r>
      <w:r>
        <w:rPr>
          <w:spacing w:val="40"/>
        </w:rPr>
        <w:t xml:space="preserve"> </w:t>
      </w:r>
      <w:r>
        <w:t>If</w:t>
      </w:r>
      <w:r>
        <w:rPr>
          <w:spacing w:val="-3"/>
        </w:rPr>
        <w:t xml:space="preserve"> </w:t>
      </w:r>
      <w:r>
        <w:t>damaged</w:t>
      </w:r>
      <w:r>
        <w:rPr>
          <w:spacing w:val="-2"/>
        </w:rPr>
        <w:t xml:space="preserve"> </w:t>
      </w:r>
      <w:r>
        <w:t>or</w:t>
      </w:r>
      <w:r>
        <w:rPr>
          <w:spacing w:val="-2"/>
        </w:rPr>
        <w:t xml:space="preserve"> </w:t>
      </w:r>
      <w:r>
        <w:t>broken,</w:t>
      </w:r>
      <w:r>
        <w:rPr>
          <w:spacing w:val="-2"/>
        </w:rPr>
        <w:t xml:space="preserve"> </w:t>
      </w:r>
      <w:r>
        <w:t>the</w:t>
      </w:r>
      <w:r>
        <w:rPr>
          <w:spacing w:val="-2"/>
        </w:rPr>
        <w:t xml:space="preserve"> </w:t>
      </w:r>
      <w:r>
        <w:t>entire</w:t>
      </w:r>
      <w:r>
        <w:rPr>
          <w:spacing w:val="-2"/>
        </w:rPr>
        <w:t xml:space="preserve"> </w:t>
      </w:r>
      <w:r>
        <w:t>filter</w:t>
      </w:r>
      <w:r>
        <w:rPr>
          <w:spacing w:val="-2"/>
        </w:rPr>
        <w:t xml:space="preserve"> </w:t>
      </w:r>
      <w:r>
        <w:t>will</w:t>
      </w:r>
      <w:r>
        <w:rPr>
          <w:spacing w:val="-2"/>
        </w:rPr>
        <w:t xml:space="preserve"> </w:t>
      </w:r>
      <w:r>
        <w:t>be</w:t>
      </w:r>
      <w:r>
        <w:rPr>
          <w:spacing w:val="-2"/>
        </w:rPr>
        <w:t xml:space="preserve"> </w:t>
      </w:r>
      <w:r>
        <w:t>sealed</w:t>
      </w:r>
      <w:r>
        <w:rPr>
          <w:spacing w:val="-2"/>
        </w:rPr>
        <w:t xml:space="preserve"> </w:t>
      </w:r>
      <w:r>
        <w:t>in</w:t>
      </w:r>
      <w:r>
        <w:rPr>
          <w:spacing w:val="-2"/>
        </w:rPr>
        <w:t xml:space="preserve"> </w:t>
      </w:r>
      <w:r>
        <w:t>plastic</w:t>
      </w:r>
      <w:r>
        <w:rPr>
          <w:spacing w:val="-2"/>
        </w:rPr>
        <w:t xml:space="preserve"> </w:t>
      </w:r>
      <w:r>
        <w:t>wrap,</w:t>
      </w:r>
      <w:r>
        <w:rPr>
          <w:spacing w:val="-2"/>
        </w:rPr>
        <w:t xml:space="preserve"> </w:t>
      </w:r>
      <w:r>
        <w:t>to</w:t>
      </w:r>
      <w:r>
        <w:rPr>
          <w:spacing w:val="-3"/>
        </w:rPr>
        <w:t xml:space="preserve"> </w:t>
      </w:r>
      <w:r>
        <w:t>a thickness of 6.0 mil minimum, and will only be received in place.</w:t>
      </w:r>
      <w:r>
        <w:rPr>
          <w:spacing w:val="40"/>
        </w:rPr>
        <w:t xml:space="preserve"> </w:t>
      </w:r>
      <w:r>
        <w:t xml:space="preserve">The filters may contain a component known as ASC </w:t>
      </w:r>
      <w:proofErr w:type="spellStart"/>
      <w:r>
        <w:t>Whetlerite</w:t>
      </w:r>
      <w:proofErr w:type="spellEnd"/>
      <w:r>
        <w:t xml:space="preserve"> Charcoal.</w:t>
      </w:r>
      <w:r>
        <w:rPr>
          <w:spacing w:val="40"/>
        </w:rPr>
        <w:t xml:space="preserve"> </w:t>
      </w:r>
      <w:r>
        <w:t>ASC is not an acronym.</w:t>
      </w:r>
      <w:r>
        <w:rPr>
          <w:spacing w:val="40"/>
        </w:rPr>
        <w:t xml:space="preserve"> </w:t>
      </w:r>
      <w:r>
        <w:t>It is a specific designator for activated carbon that has been impregnated with a type of ASC solution that is a</w:t>
      </w:r>
    </w:p>
    <w:p w14:paraId="0DAE89C8"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BE86896" w14:textId="77777777" w:rsidR="00864406" w:rsidRDefault="00864406" w:rsidP="00864406">
      <w:pPr>
        <w:pStyle w:val="BodyText"/>
        <w:spacing w:before="173"/>
        <w:ind w:left="800" w:right="366"/>
      </w:pPr>
      <w:r>
        <w:t>mixture of copper, chromium, and silver.</w:t>
      </w:r>
      <w:r>
        <w:rPr>
          <w:spacing w:val="40"/>
        </w:rPr>
        <w:t xml:space="preserve"> </w:t>
      </w:r>
      <w:r>
        <w:t>DLA Disposition sites will not accept end items (e.g., protective</w:t>
      </w:r>
      <w:r>
        <w:rPr>
          <w:spacing w:val="-3"/>
        </w:rPr>
        <w:t xml:space="preserve"> </w:t>
      </w:r>
      <w:r>
        <w:t>masks,</w:t>
      </w:r>
      <w:r>
        <w:rPr>
          <w:spacing w:val="-3"/>
        </w:rPr>
        <w:t xml:space="preserve"> </w:t>
      </w:r>
      <w:r>
        <w:t>shelters,</w:t>
      </w:r>
      <w:r>
        <w:rPr>
          <w:spacing w:val="-3"/>
        </w:rPr>
        <w:t xml:space="preserve"> </w:t>
      </w:r>
      <w:r>
        <w:t>vehicles)</w:t>
      </w:r>
      <w:r>
        <w:rPr>
          <w:spacing w:val="-4"/>
        </w:rPr>
        <w:t xml:space="preserve"> </w:t>
      </w:r>
      <w:r>
        <w:t>with</w:t>
      </w:r>
      <w:r>
        <w:rPr>
          <w:spacing w:val="-3"/>
        </w:rPr>
        <w:t xml:space="preserve"> </w:t>
      </w:r>
      <w:r>
        <w:t>filters,</w:t>
      </w:r>
      <w:r>
        <w:rPr>
          <w:spacing w:val="-5"/>
        </w:rPr>
        <w:t xml:space="preserve"> </w:t>
      </w:r>
      <w:r>
        <w:t>canisters,</w:t>
      </w:r>
      <w:r>
        <w:rPr>
          <w:spacing w:val="-3"/>
        </w:rPr>
        <w:t xml:space="preserve"> </w:t>
      </w:r>
      <w:r>
        <w:t>or</w:t>
      </w:r>
      <w:r>
        <w:rPr>
          <w:spacing w:val="-4"/>
        </w:rPr>
        <w:t xml:space="preserve"> </w:t>
      </w:r>
      <w:r>
        <w:t>filter</w:t>
      </w:r>
      <w:r>
        <w:rPr>
          <w:spacing w:val="-4"/>
        </w:rPr>
        <w:t xml:space="preserve"> </w:t>
      </w:r>
      <w:r>
        <w:t>systems</w:t>
      </w:r>
      <w:r>
        <w:rPr>
          <w:spacing w:val="-3"/>
        </w:rPr>
        <w:t xml:space="preserve"> </w:t>
      </w:r>
      <w:r>
        <w:t>attached.</w:t>
      </w:r>
      <w:r>
        <w:rPr>
          <w:spacing w:val="40"/>
        </w:rPr>
        <w:t xml:space="preserve"> </w:t>
      </w:r>
      <w:r>
        <w:t>Generating activities will transfer accountability of filters, canisters, and filtering systems to DLA Disposition Services sites to go directly to ultimate disposal by HW disposal contract.</w:t>
      </w:r>
    </w:p>
    <w:p w14:paraId="4F6EE871" w14:textId="67DA1670" w:rsidR="006214B8" w:rsidRDefault="00864406" w:rsidP="006214B8">
      <w:pPr>
        <w:pStyle w:val="ListParagraph"/>
        <w:numPr>
          <w:ilvl w:val="2"/>
          <w:numId w:val="26"/>
        </w:numPr>
        <w:tabs>
          <w:tab w:val="left" w:pos="1918"/>
        </w:tabs>
        <w:adjustRightInd/>
        <w:spacing w:before="276"/>
        <w:ind w:left="799" w:right="472" w:firstLine="720"/>
      </w:pPr>
      <w:r>
        <w:t>Newer style C2A1 (green bodied) filters (NSN4240-01-361-1319) contain ASZM- TEDA filter carbon that is not considered an RCRA HW based on toxicity characteristics (e.g., D007, chromium).</w:t>
      </w:r>
      <w:r>
        <w:rPr>
          <w:spacing w:val="40"/>
        </w:rPr>
        <w:t xml:space="preserve"> </w:t>
      </w:r>
      <w:r>
        <w:t>The newer style C2A1 green bodied filters will be turned in for processing and</w:t>
      </w:r>
      <w:r>
        <w:rPr>
          <w:spacing w:val="-3"/>
        </w:rPr>
        <w:t xml:space="preserve"> </w:t>
      </w:r>
      <w:r>
        <w:t>disposal</w:t>
      </w:r>
      <w:r>
        <w:rPr>
          <w:spacing w:val="-4"/>
        </w:rPr>
        <w:t xml:space="preserve"> </w:t>
      </w:r>
      <w:r>
        <w:t>to</w:t>
      </w:r>
      <w:r>
        <w:rPr>
          <w:spacing w:val="-3"/>
        </w:rPr>
        <w:t xml:space="preserve"> </w:t>
      </w:r>
      <w:r w:rsidR="009D5BC5">
        <w:rPr>
          <w:spacing w:val="-3"/>
        </w:rPr>
        <w:t xml:space="preserve">Logistics Command, </w:t>
      </w:r>
      <w:r w:rsidR="00203E2B">
        <w:t>Class II Sustainment Program, DARD</w:t>
      </w:r>
      <w:r>
        <w:t>.</w:t>
      </w:r>
      <w:r w:rsidR="006214B8">
        <w:t xml:space="preserve">   Contact</w:t>
      </w:r>
      <w:r w:rsidR="006214B8" w:rsidRPr="006214B8">
        <w:rPr>
          <w:spacing w:val="-3"/>
        </w:rPr>
        <w:t xml:space="preserve"> </w:t>
      </w:r>
      <w:r w:rsidR="006214B8">
        <w:t>the</w:t>
      </w:r>
      <w:r w:rsidR="006214B8" w:rsidRPr="006214B8">
        <w:rPr>
          <w:spacing w:val="-3"/>
        </w:rPr>
        <w:t xml:space="preserve"> </w:t>
      </w:r>
      <w:r w:rsidR="006214B8">
        <w:t>DARD</w:t>
      </w:r>
      <w:r w:rsidR="006214B8" w:rsidRPr="006214B8">
        <w:rPr>
          <w:spacing w:val="-4"/>
        </w:rPr>
        <w:t xml:space="preserve"> </w:t>
      </w:r>
      <w:r w:rsidR="006214B8">
        <w:t>Project</w:t>
      </w:r>
      <w:r w:rsidR="006214B8" w:rsidRPr="006214B8">
        <w:rPr>
          <w:spacing w:val="-4"/>
        </w:rPr>
        <w:t xml:space="preserve"> </w:t>
      </w:r>
      <w:r w:rsidR="006214B8">
        <w:t xml:space="preserve">Officer at </w:t>
      </w:r>
      <w:r w:rsidR="006214B8" w:rsidRPr="006214B8">
        <w:rPr>
          <w:spacing w:val="-3"/>
        </w:rPr>
        <w:t xml:space="preserve">https://www.ciisd.usmc.mil/dard.html </w:t>
      </w:r>
      <w:r w:rsidR="006214B8">
        <w:t>for disposition instructions.</w:t>
      </w:r>
    </w:p>
    <w:p w14:paraId="31DE5309" w14:textId="77777777" w:rsidR="00864406" w:rsidRDefault="00864406" w:rsidP="00864406">
      <w:pPr>
        <w:pStyle w:val="BodyText"/>
      </w:pPr>
    </w:p>
    <w:p w14:paraId="39244A26" w14:textId="5056559F" w:rsidR="00864406" w:rsidRDefault="00864406" w:rsidP="00864406">
      <w:pPr>
        <w:pStyle w:val="ListParagraph"/>
        <w:numPr>
          <w:ilvl w:val="2"/>
          <w:numId w:val="26"/>
        </w:numPr>
        <w:tabs>
          <w:tab w:val="left" w:pos="1918"/>
        </w:tabs>
        <w:adjustRightInd/>
        <w:ind w:left="799" w:right="659" w:firstLine="720"/>
      </w:pPr>
      <w:r>
        <w:t xml:space="preserve">Unused filters, not accepted for disposal by </w:t>
      </w:r>
      <w:r w:rsidR="00B42102">
        <w:t>Class II Sustainment Program, DARD</w:t>
      </w:r>
      <w:r w:rsidR="00FE38E0">
        <w:t xml:space="preserve"> Office, </w:t>
      </w:r>
      <w:r>
        <w:t>due to HW concerns, will be transferred</w:t>
      </w:r>
      <w:r>
        <w:rPr>
          <w:spacing w:val="-2"/>
        </w:rPr>
        <w:t xml:space="preserve"> </w:t>
      </w:r>
      <w:r>
        <w:t>to</w:t>
      </w:r>
      <w:r>
        <w:rPr>
          <w:spacing w:val="-2"/>
        </w:rPr>
        <w:t xml:space="preserve"> </w:t>
      </w:r>
      <w:r>
        <w:t>a</w:t>
      </w:r>
      <w:r>
        <w:rPr>
          <w:spacing w:val="-2"/>
        </w:rPr>
        <w:t xml:space="preserve"> </w:t>
      </w:r>
      <w:r>
        <w:t>DLA</w:t>
      </w:r>
      <w:r>
        <w:rPr>
          <w:spacing w:val="-3"/>
        </w:rPr>
        <w:t xml:space="preserve"> </w:t>
      </w:r>
      <w:r>
        <w:t>Disposition</w:t>
      </w:r>
      <w:r>
        <w:rPr>
          <w:spacing w:val="-2"/>
        </w:rPr>
        <w:t xml:space="preserve"> </w:t>
      </w:r>
      <w:r>
        <w:t>Services</w:t>
      </w:r>
      <w:r>
        <w:rPr>
          <w:spacing w:val="-3"/>
        </w:rPr>
        <w:t xml:space="preserve"> </w:t>
      </w:r>
      <w:r>
        <w:t>site</w:t>
      </w:r>
      <w:r>
        <w:rPr>
          <w:spacing w:val="-2"/>
        </w:rPr>
        <w:t xml:space="preserve"> </w:t>
      </w:r>
      <w:r>
        <w:t>as</w:t>
      </w:r>
      <w:r>
        <w:rPr>
          <w:spacing w:val="-3"/>
        </w:rPr>
        <w:t xml:space="preserve"> </w:t>
      </w:r>
      <w:r>
        <w:t>a</w:t>
      </w:r>
      <w:r>
        <w:rPr>
          <w:spacing w:val="-2"/>
        </w:rPr>
        <w:t xml:space="preserve"> </w:t>
      </w:r>
      <w:r>
        <w:t>usable</w:t>
      </w:r>
      <w:r>
        <w:rPr>
          <w:spacing w:val="-3"/>
        </w:rPr>
        <w:t xml:space="preserve"> </w:t>
      </w:r>
      <w:r>
        <w:t>item</w:t>
      </w:r>
      <w:r>
        <w:rPr>
          <w:spacing w:val="-3"/>
        </w:rPr>
        <w:t xml:space="preserve"> </w:t>
      </w:r>
      <w:r>
        <w:t>and</w:t>
      </w:r>
      <w:r>
        <w:rPr>
          <w:spacing w:val="-2"/>
        </w:rPr>
        <w:t xml:space="preserve"> </w:t>
      </w:r>
      <w:r>
        <w:t>must</w:t>
      </w:r>
      <w:r>
        <w:rPr>
          <w:spacing w:val="-2"/>
        </w:rPr>
        <w:t xml:space="preserve"> </w:t>
      </w:r>
      <w:r>
        <w:t>be</w:t>
      </w:r>
      <w:r>
        <w:rPr>
          <w:spacing w:val="-2"/>
        </w:rPr>
        <w:t xml:space="preserve"> </w:t>
      </w:r>
      <w:r>
        <w:t>accompanied</w:t>
      </w:r>
      <w:r>
        <w:rPr>
          <w:spacing w:val="-2"/>
        </w:rPr>
        <w:t xml:space="preserve"> </w:t>
      </w:r>
      <w:r w:rsidR="006214B8">
        <w:rPr>
          <w:spacing w:val="-2"/>
        </w:rPr>
        <w:t xml:space="preserve">by a fund citation </w:t>
      </w:r>
      <w:r w:rsidR="00FE38E0">
        <w:t>for HW disposal by service contract</w:t>
      </w:r>
      <w:r w:rsidR="006214B8">
        <w:t xml:space="preserve">. </w:t>
      </w:r>
    </w:p>
    <w:p w14:paraId="403D7164" w14:textId="77777777" w:rsidR="00864406" w:rsidRDefault="00864406" w:rsidP="00864406">
      <w:pPr>
        <w:pStyle w:val="BodyText"/>
      </w:pPr>
    </w:p>
    <w:p w14:paraId="1033DE26" w14:textId="719D6AB6" w:rsidR="00864406" w:rsidRDefault="00864406" w:rsidP="00864406">
      <w:pPr>
        <w:pStyle w:val="ListParagraph"/>
        <w:numPr>
          <w:ilvl w:val="1"/>
          <w:numId w:val="26"/>
        </w:numPr>
        <w:tabs>
          <w:tab w:val="left" w:pos="1445"/>
        </w:tabs>
        <w:adjustRightInd/>
        <w:ind w:left="799" w:right="339" w:firstLine="360"/>
      </w:pPr>
      <w:r>
        <w:rPr>
          <w:u w:val="single"/>
        </w:rPr>
        <w:t>Protective</w:t>
      </w:r>
      <w:r>
        <w:rPr>
          <w:spacing w:val="-3"/>
          <w:u w:val="single"/>
        </w:rPr>
        <w:t xml:space="preserve"> </w:t>
      </w:r>
      <w:r>
        <w:rPr>
          <w:u w:val="single"/>
        </w:rPr>
        <w:t>Masks</w:t>
      </w:r>
      <w:r>
        <w:rPr>
          <w:spacing w:val="-3"/>
          <w:u w:val="single"/>
        </w:rPr>
        <w:t xml:space="preserve"> </w:t>
      </w:r>
      <w:r>
        <w:rPr>
          <w:u w:val="single"/>
        </w:rPr>
        <w:t>and</w:t>
      </w:r>
      <w:r>
        <w:rPr>
          <w:spacing w:val="-5"/>
          <w:u w:val="single"/>
        </w:rPr>
        <w:t xml:space="preserve"> </w:t>
      </w:r>
      <w:r>
        <w:rPr>
          <w:u w:val="single"/>
        </w:rPr>
        <w:t>Filters</w:t>
      </w:r>
      <w:r>
        <w:t>.</w:t>
      </w:r>
      <w:r>
        <w:rPr>
          <w:spacing w:val="40"/>
        </w:rPr>
        <w:t xml:space="preserve"> </w:t>
      </w:r>
      <w:r>
        <w:t>Generating</w:t>
      </w:r>
      <w:r>
        <w:rPr>
          <w:spacing w:val="-3"/>
        </w:rPr>
        <w:t xml:space="preserve"> </w:t>
      </w:r>
      <w:r>
        <w:t>activities</w:t>
      </w:r>
      <w:r>
        <w:rPr>
          <w:spacing w:val="-3"/>
        </w:rPr>
        <w:t xml:space="preserve"> </w:t>
      </w:r>
      <w:r>
        <w:t>with</w:t>
      </w:r>
      <w:r>
        <w:rPr>
          <w:spacing w:val="-3"/>
        </w:rPr>
        <w:t xml:space="preserve"> </w:t>
      </w:r>
      <w:r>
        <w:t>excess</w:t>
      </w:r>
      <w:r>
        <w:rPr>
          <w:spacing w:val="-3"/>
        </w:rPr>
        <w:t xml:space="preserve"> </w:t>
      </w:r>
      <w:r>
        <w:t>protective</w:t>
      </w:r>
      <w:r>
        <w:rPr>
          <w:spacing w:val="-3"/>
        </w:rPr>
        <w:t xml:space="preserve"> </w:t>
      </w:r>
      <w:r>
        <w:t>masks</w:t>
      </w:r>
      <w:r>
        <w:rPr>
          <w:spacing w:val="-3"/>
        </w:rPr>
        <w:t xml:space="preserve"> </w:t>
      </w:r>
      <w:r>
        <w:t>in</w:t>
      </w:r>
      <w:r>
        <w:rPr>
          <w:spacing w:val="-3"/>
        </w:rPr>
        <w:t xml:space="preserve"> </w:t>
      </w:r>
      <w:r>
        <w:t>supply condition cod</w:t>
      </w:r>
      <w:r w:rsidR="00445154">
        <w:t>e</w:t>
      </w:r>
      <w:r>
        <w:t xml:space="preserve"> </w:t>
      </w:r>
      <w:r w:rsidR="005E4284">
        <w:t xml:space="preserve">(SCC) </w:t>
      </w:r>
      <w:r w:rsidR="00445154">
        <w:t>“</w:t>
      </w:r>
      <w:r>
        <w:t>A</w:t>
      </w:r>
      <w:r w:rsidR="00445154">
        <w:t>”</w:t>
      </w:r>
      <w:r>
        <w:t xml:space="preserve"> or </w:t>
      </w:r>
      <w:r w:rsidR="005E4284">
        <w:t>SCC “</w:t>
      </w:r>
      <w:r>
        <w:t>B</w:t>
      </w:r>
      <w:r w:rsidR="005E4284">
        <w:t xml:space="preserve">” </w:t>
      </w:r>
      <w:r>
        <w:t>will first contact the I</w:t>
      </w:r>
      <w:r w:rsidR="005E4284">
        <w:t xml:space="preserve">tem </w:t>
      </w:r>
      <w:r w:rsidR="00B054AA">
        <w:t>M</w:t>
      </w:r>
      <w:r w:rsidR="005E4284">
        <w:t>anager</w:t>
      </w:r>
      <w:r w:rsidR="00B054AA">
        <w:t xml:space="preserve"> (IM) </w:t>
      </w:r>
      <w:r w:rsidR="005E4284">
        <w:t>f</w:t>
      </w:r>
      <w:r>
        <w:t xml:space="preserve">or </w:t>
      </w:r>
      <w:r w:rsidR="005E4284">
        <w:t xml:space="preserve">instruction </w:t>
      </w:r>
      <w:r w:rsidR="00DF00AA">
        <w:t>(</w:t>
      </w:r>
      <w:r>
        <w:t>turn-in and</w:t>
      </w:r>
      <w:r w:rsidR="00DF00AA">
        <w:t xml:space="preserve">/or </w:t>
      </w:r>
      <w:r>
        <w:t>redistribution of assets</w:t>
      </w:r>
      <w:r w:rsidR="00DF00AA">
        <w:t>)</w:t>
      </w:r>
      <w:r>
        <w:t>.</w:t>
      </w:r>
      <w:r>
        <w:rPr>
          <w:spacing w:val="74"/>
        </w:rPr>
        <w:t xml:space="preserve"> </w:t>
      </w:r>
      <w:r>
        <w:t xml:space="preserve">Masks in SCCs other than </w:t>
      </w:r>
      <w:r w:rsidR="00DF00AA">
        <w:t>“</w:t>
      </w:r>
      <w:r>
        <w:t>A</w:t>
      </w:r>
      <w:r w:rsidR="00DF00AA">
        <w:t>”</w:t>
      </w:r>
      <w:r>
        <w:t xml:space="preserve"> </w:t>
      </w:r>
      <w:r w:rsidR="00B054AA">
        <w:t>or “</w:t>
      </w:r>
      <w:r>
        <w:t>B</w:t>
      </w:r>
      <w:r w:rsidR="00B054AA">
        <w:t>”</w:t>
      </w:r>
      <w:r>
        <w:t xml:space="preserve">, or serviceable excess masks that are not required to be turned into the IM, will be turned into </w:t>
      </w:r>
      <w:r w:rsidR="00241338">
        <w:t xml:space="preserve">the Class II Sustainment Program, </w:t>
      </w:r>
      <w:r w:rsidR="009A4705">
        <w:t>DARD</w:t>
      </w:r>
      <w:r w:rsidR="00FE38E0">
        <w:t xml:space="preserve"> Office </w:t>
      </w:r>
      <w:r>
        <w:t>for disposal and redistribution.</w:t>
      </w:r>
      <w:r>
        <w:rPr>
          <w:spacing w:val="40"/>
        </w:rPr>
        <w:t xml:space="preserve"> </w:t>
      </w:r>
      <w:r>
        <w:t>Protective mask filters will be removed by the Generating activity before turn-in.</w:t>
      </w:r>
      <w:r>
        <w:rPr>
          <w:spacing w:val="40"/>
        </w:rPr>
        <w:t xml:space="preserve"> </w:t>
      </w:r>
      <w:r>
        <w:t>Based on congressional concerns over national security, chemical and biological protective masks are not authorized for sale or redistribution outside the DoD.</w:t>
      </w:r>
      <w:r>
        <w:rPr>
          <w:spacing w:val="40"/>
        </w:rPr>
        <w:t xml:space="preserve"> </w:t>
      </w:r>
      <w:r w:rsidR="00BD7717">
        <w:t xml:space="preserve">For a list </w:t>
      </w:r>
      <w:r w:rsidR="00C77374">
        <w:t>of M</w:t>
      </w:r>
      <w:r>
        <w:t>43 Aircraft Protective Mask types, NSNs, and support</w:t>
      </w:r>
      <w:r w:rsidR="00875148">
        <w:t xml:space="preserve">, </w:t>
      </w:r>
      <w:r w:rsidR="0013279A">
        <w:t>c</w:t>
      </w:r>
      <w:r>
        <w:t xml:space="preserve">ontact </w:t>
      </w:r>
      <w:r w:rsidR="00600990" w:rsidRPr="00600990">
        <w:t xml:space="preserve">masks@mail.mil </w:t>
      </w:r>
      <w:r w:rsidR="00485D01">
        <w:t>or</w:t>
      </w:r>
      <w:r w:rsidR="00D90DF3">
        <w:t xml:space="preserve"> visit </w:t>
      </w:r>
      <w:r w:rsidR="00485D01" w:rsidRPr="00485D01">
        <w:t>https://home.army.mil/detroit/units-tenants/logistics-readiness-center</w:t>
      </w:r>
      <w:r>
        <w:t>.</w:t>
      </w:r>
    </w:p>
    <w:p w14:paraId="30DE22F6" w14:textId="77777777" w:rsidR="00864406" w:rsidRDefault="00864406" w:rsidP="00864406">
      <w:pPr>
        <w:pStyle w:val="BodyText"/>
      </w:pPr>
    </w:p>
    <w:p w14:paraId="024936D3" w14:textId="77777777" w:rsidR="00864406" w:rsidRDefault="00864406" w:rsidP="00864406">
      <w:pPr>
        <w:pStyle w:val="ListParagraph"/>
        <w:numPr>
          <w:ilvl w:val="1"/>
          <w:numId w:val="26"/>
        </w:numPr>
        <w:tabs>
          <w:tab w:val="left" w:pos="1460"/>
        </w:tabs>
        <w:adjustRightInd/>
        <w:ind w:left="1460" w:hanging="300"/>
      </w:pPr>
      <w:r>
        <w:rPr>
          <w:u w:val="single"/>
        </w:rPr>
        <w:t>M48/M48A1</w:t>
      </w:r>
      <w:r>
        <w:rPr>
          <w:spacing w:val="-4"/>
          <w:u w:val="single"/>
        </w:rPr>
        <w:t xml:space="preserve"> GPFs</w:t>
      </w:r>
    </w:p>
    <w:p w14:paraId="4DC8E184" w14:textId="77777777" w:rsidR="00864406" w:rsidRDefault="00864406" w:rsidP="00864406">
      <w:pPr>
        <w:pStyle w:val="BodyText"/>
      </w:pPr>
    </w:p>
    <w:p w14:paraId="2E806CE2" w14:textId="77777777" w:rsidR="00864406" w:rsidRDefault="00864406" w:rsidP="00864406">
      <w:pPr>
        <w:pStyle w:val="ListParagraph"/>
        <w:numPr>
          <w:ilvl w:val="2"/>
          <w:numId w:val="26"/>
        </w:numPr>
        <w:tabs>
          <w:tab w:val="left" w:pos="1919"/>
        </w:tabs>
        <w:adjustRightInd/>
        <w:ind w:left="800" w:right="388" w:firstLine="720"/>
      </w:pPr>
      <w:r>
        <w:t>The M48/M48A1 GPF is primarily used in the nuclear, biological, and chemical Filtration System aboard the M1A1/M1A2 SEP Abrams Tanks and other vehicles and is a component</w:t>
      </w:r>
      <w:r>
        <w:rPr>
          <w:spacing w:val="-2"/>
        </w:rPr>
        <w:t xml:space="preserve"> </w:t>
      </w:r>
      <w:r>
        <w:t>of</w:t>
      </w:r>
      <w:r>
        <w:rPr>
          <w:spacing w:val="-4"/>
        </w:rPr>
        <w:t xml:space="preserve"> </w:t>
      </w:r>
      <w:r>
        <w:t>the</w:t>
      </w:r>
      <w:r>
        <w:rPr>
          <w:spacing w:val="-3"/>
        </w:rPr>
        <w:t xml:space="preserve"> </w:t>
      </w:r>
      <w:r>
        <w:t>M93</w:t>
      </w:r>
      <w:r>
        <w:rPr>
          <w:spacing w:val="-3"/>
        </w:rPr>
        <w:t xml:space="preserve"> </w:t>
      </w:r>
      <w:r>
        <w:t>GPF</w:t>
      </w:r>
      <w:r>
        <w:rPr>
          <w:spacing w:val="-4"/>
        </w:rPr>
        <w:t xml:space="preserve"> </w:t>
      </w:r>
      <w:r>
        <w:t>Unit</w:t>
      </w:r>
      <w:r>
        <w:rPr>
          <w:spacing w:val="-3"/>
        </w:rPr>
        <w:t xml:space="preserve"> </w:t>
      </w:r>
      <w:r>
        <w:t>(GPFU),</w:t>
      </w:r>
      <w:r>
        <w:rPr>
          <w:spacing w:val="-3"/>
        </w:rPr>
        <w:t xml:space="preserve"> </w:t>
      </w:r>
      <w:r>
        <w:t>NSN</w:t>
      </w:r>
      <w:r>
        <w:rPr>
          <w:spacing w:val="-4"/>
        </w:rPr>
        <w:t xml:space="preserve"> </w:t>
      </w:r>
      <w:r>
        <w:t>4240-01-231-6515.</w:t>
      </w:r>
      <w:r>
        <w:rPr>
          <w:spacing w:val="40"/>
        </w:rPr>
        <w:t xml:space="preserve"> </w:t>
      </w:r>
      <w:r>
        <w:t>The</w:t>
      </w:r>
      <w:r>
        <w:rPr>
          <w:spacing w:val="-3"/>
        </w:rPr>
        <w:t xml:space="preserve"> </w:t>
      </w:r>
      <w:r>
        <w:t>M93</w:t>
      </w:r>
      <w:r>
        <w:rPr>
          <w:spacing w:val="-3"/>
        </w:rPr>
        <w:t xml:space="preserve"> </w:t>
      </w:r>
      <w:r>
        <w:t>GPFU</w:t>
      </w:r>
      <w:r>
        <w:rPr>
          <w:spacing w:val="-4"/>
        </w:rPr>
        <w:t xml:space="preserve"> </w:t>
      </w:r>
      <w:r>
        <w:t>is</w:t>
      </w:r>
      <w:r>
        <w:rPr>
          <w:spacing w:val="-3"/>
        </w:rPr>
        <w:t xml:space="preserve"> </w:t>
      </w:r>
      <w:r>
        <w:t>installed on a number of different shelters and provides filtered air to users inside.</w:t>
      </w:r>
    </w:p>
    <w:p w14:paraId="0FDDE21C" w14:textId="77777777" w:rsidR="00864406" w:rsidRDefault="00864406" w:rsidP="00864406">
      <w:pPr>
        <w:pStyle w:val="BodyText"/>
      </w:pPr>
    </w:p>
    <w:p w14:paraId="4E381500" w14:textId="77777777" w:rsidR="00864406" w:rsidRDefault="00864406" w:rsidP="00864406">
      <w:pPr>
        <w:pStyle w:val="ListParagraph"/>
        <w:numPr>
          <w:ilvl w:val="2"/>
          <w:numId w:val="26"/>
        </w:numPr>
        <w:tabs>
          <w:tab w:val="left" w:pos="1919"/>
        </w:tabs>
        <w:adjustRightInd/>
        <w:ind w:left="800" w:right="400" w:firstLine="720"/>
      </w:pPr>
      <w:r>
        <w:t>M48</w:t>
      </w:r>
      <w:r>
        <w:rPr>
          <w:spacing w:val="-5"/>
        </w:rPr>
        <w:t xml:space="preserve"> </w:t>
      </w:r>
      <w:r>
        <w:t>(GPFs,</w:t>
      </w:r>
      <w:r>
        <w:rPr>
          <w:spacing w:val="-5"/>
        </w:rPr>
        <w:t xml:space="preserve"> </w:t>
      </w:r>
      <w:r>
        <w:t>NSN</w:t>
      </w:r>
      <w:r>
        <w:rPr>
          <w:spacing w:val="-6"/>
        </w:rPr>
        <w:t xml:space="preserve"> </w:t>
      </w:r>
      <w:r>
        <w:t>4240-01-161-3710)</w:t>
      </w:r>
      <w:r>
        <w:rPr>
          <w:spacing w:val="-5"/>
        </w:rPr>
        <w:t xml:space="preserve"> </w:t>
      </w:r>
      <w:r>
        <w:t>contain</w:t>
      </w:r>
      <w:r>
        <w:rPr>
          <w:spacing w:val="-5"/>
        </w:rPr>
        <w:t xml:space="preserve"> </w:t>
      </w:r>
      <w:r>
        <w:t>hexavalent</w:t>
      </w:r>
      <w:r>
        <w:rPr>
          <w:spacing w:val="-6"/>
        </w:rPr>
        <w:t xml:space="preserve"> </w:t>
      </w:r>
      <w:r>
        <w:t>chromium,</w:t>
      </w:r>
      <w:r>
        <w:rPr>
          <w:spacing w:val="-4"/>
        </w:rPr>
        <w:t xml:space="preserve"> </w:t>
      </w:r>
      <w:r>
        <w:t>which</w:t>
      </w:r>
      <w:r>
        <w:rPr>
          <w:spacing w:val="-5"/>
        </w:rPr>
        <w:t xml:space="preserve"> </w:t>
      </w:r>
      <w:r>
        <w:t>has</w:t>
      </w:r>
      <w:r>
        <w:rPr>
          <w:spacing w:val="-5"/>
        </w:rPr>
        <w:t xml:space="preserve"> </w:t>
      </w:r>
      <w:r>
        <w:t>been determined to be a carcinogen.</w:t>
      </w:r>
      <w:r>
        <w:rPr>
          <w:spacing w:val="40"/>
        </w:rPr>
        <w:t xml:space="preserve"> </w:t>
      </w:r>
      <w:r>
        <w:t>Handling M48 filters is not considered a health hazard, unless they are ruptured or otherwise leaking carbon.</w:t>
      </w:r>
    </w:p>
    <w:p w14:paraId="56C7B70C" w14:textId="77777777" w:rsidR="00864406" w:rsidRDefault="00864406" w:rsidP="00864406">
      <w:pPr>
        <w:pStyle w:val="ListParagraph"/>
        <w:numPr>
          <w:ilvl w:val="2"/>
          <w:numId w:val="26"/>
        </w:numPr>
        <w:tabs>
          <w:tab w:val="left" w:pos="1919"/>
        </w:tabs>
        <w:adjustRightInd/>
        <w:spacing w:before="173"/>
        <w:ind w:left="800" w:right="633" w:firstLine="720"/>
      </w:pPr>
      <w:r>
        <w:t xml:space="preserve">M48A1 GPF, NSN 4240-01-363-1311, made by </w:t>
      </w:r>
      <w:proofErr w:type="spellStart"/>
      <w:r>
        <w:t>Parmatic</w:t>
      </w:r>
      <w:proofErr w:type="spellEnd"/>
      <w:r>
        <w:t>, with lot numbers beginning</w:t>
      </w:r>
      <w:r>
        <w:rPr>
          <w:spacing w:val="-3"/>
        </w:rPr>
        <w:t xml:space="preserve"> </w:t>
      </w:r>
      <w:r>
        <w:t>with</w:t>
      </w:r>
      <w:r>
        <w:rPr>
          <w:spacing w:val="-3"/>
        </w:rPr>
        <w:t xml:space="preserve"> </w:t>
      </w:r>
      <w:r>
        <w:t>P,</w:t>
      </w:r>
      <w:r>
        <w:rPr>
          <w:spacing w:val="-3"/>
        </w:rPr>
        <w:t xml:space="preserve"> </w:t>
      </w:r>
      <w:r>
        <w:t>perfluorocarbon</w:t>
      </w:r>
      <w:r>
        <w:rPr>
          <w:spacing w:val="-5"/>
        </w:rPr>
        <w:t xml:space="preserve"> </w:t>
      </w:r>
      <w:r>
        <w:t>(PFC),</w:t>
      </w:r>
      <w:r>
        <w:rPr>
          <w:spacing w:val="-3"/>
        </w:rPr>
        <w:t xml:space="preserve"> </w:t>
      </w:r>
      <w:r>
        <w:t>or</w:t>
      </w:r>
      <w:r>
        <w:rPr>
          <w:spacing w:val="-3"/>
        </w:rPr>
        <w:t xml:space="preserve"> </w:t>
      </w:r>
      <w:proofErr w:type="spellStart"/>
      <w:r>
        <w:t>Parmatic</w:t>
      </w:r>
      <w:proofErr w:type="spellEnd"/>
      <w:r>
        <w:rPr>
          <w:spacing w:val="-3"/>
        </w:rPr>
        <w:t xml:space="preserve"> </w:t>
      </w:r>
      <w:r>
        <w:t>are</w:t>
      </w:r>
      <w:r>
        <w:rPr>
          <w:spacing w:val="-3"/>
        </w:rPr>
        <w:t xml:space="preserve"> </w:t>
      </w:r>
      <w:r>
        <w:t>suspected</w:t>
      </w:r>
      <w:r>
        <w:rPr>
          <w:spacing w:val="-3"/>
        </w:rPr>
        <w:t xml:space="preserve"> </w:t>
      </w:r>
      <w:r>
        <w:t>of</w:t>
      </w:r>
      <w:r>
        <w:rPr>
          <w:spacing w:val="-4"/>
        </w:rPr>
        <w:t xml:space="preserve"> </w:t>
      </w:r>
      <w:r>
        <w:t>not</w:t>
      </w:r>
      <w:r>
        <w:rPr>
          <w:spacing w:val="-3"/>
        </w:rPr>
        <w:t xml:space="preserve"> </w:t>
      </w:r>
      <w:r>
        <w:t>providing</w:t>
      </w:r>
      <w:r>
        <w:rPr>
          <w:spacing w:val="-5"/>
        </w:rPr>
        <w:t xml:space="preserve"> </w:t>
      </w:r>
      <w:r>
        <w:t>adequate Chemical, biological, radiological, and nuclear (CBRN) protection.</w:t>
      </w:r>
    </w:p>
    <w:p w14:paraId="46C633A1" w14:textId="6383B267" w:rsidR="00864406" w:rsidRDefault="00864406" w:rsidP="00864406">
      <w:pPr>
        <w:pStyle w:val="ListParagraph"/>
        <w:numPr>
          <w:ilvl w:val="2"/>
          <w:numId w:val="26"/>
        </w:numPr>
        <w:tabs>
          <w:tab w:val="left" w:pos="1919"/>
        </w:tabs>
        <w:adjustRightInd/>
        <w:spacing w:before="276"/>
        <w:ind w:left="800" w:right="468" w:firstLine="720"/>
      </w:pPr>
      <w:r>
        <w:t>All</w:t>
      </w:r>
      <w:r>
        <w:rPr>
          <w:spacing w:val="-3"/>
        </w:rPr>
        <w:t xml:space="preserve"> </w:t>
      </w:r>
      <w:r>
        <w:t>of</w:t>
      </w:r>
      <w:r>
        <w:rPr>
          <w:spacing w:val="-4"/>
        </w:rPr>
        <w:t xml:space="preserve"> </w:t>
      </w:r>
      <w:r>
        <w:t>the</w:t>
      </w:r>
      <w:r>
        <w:rPr>
          <w:spacing w:val="-3"/>
        </w:rPr>
        <w:t xml:space="preserve"> </w:t>
      </w:r>
      <w:r>
        <w:t>M48</w:t>
      </w:r>
      <w:r>
        <w:rPr>
          <w:spacing w:val="-3"/>
        </w:rPr>
        <w:t xml:space="preserve"> </w:t>
      </w:r>
      <w:r>
        <w:t>and</w:t>
      </w:r>
      <w:r>
        <w:rPr>
          <w:spacing w:val="-5"/>
        </w:rPr>
        <w:t xml:space="preserve"> </w:t>
      </w:r>
      <w:r>
        <w:t>M48A1</w:t>
      </w:r>
      <w:r>
        <w:rPr>
          <w:spacing w:val="-3"/>
        </w:rPr>
        <w:t xml:space="preserve"> </w:t>
      </w:r>
      <w:r>
        <w:t>filters</w:t>
      </w:r>
      <w:r>
        <w:rPr>
          <w:spacing w:val="-3"/>
        </w:rPr>
        <w:t xml:space="preserve"> </w:t>
      </w:r>
      <w:r>
        <w:t>manufactured</w:t>
      </w:r>
      <w:r>
        <w:rPr>
          <w:spacing w:val="-3"/>
        </w:rPr>
        <w:t xml:space="preserve"> </w:t>
      </w:r>
      <w:r>
        <w:t>by</w:t>
      </w:r>
      <w:r>
        <w:rPr>
          <w:spacing w:val="-3"/>
        </w:rPr>
        <w:t xml:space="preserve"> </w:t>
      </w:r>
      <w:proofErr w:type="spellStart"/>
      <w:r>
        <w:t>Parmatic</w:t>
      </w:r>
      <w:proofErr w:type="spellEnd"/>
      <w:r>
        <w:rPr>
          <w:spacing w:val="-3"/>
        </w:rPr>
        <w:t xml:space="preserve"> </w:t>
      </w:r>
      <w:r>
        <w:t>are</w:t>
      </w:r>
      <w:r>
        <w:rPr>
          <w:spacing w:val="-3"/>
        </w:rPr>
        <w:t xml:space="preserve"> </w:t>
      </w:r>
      <w:r>
        <w:t>being</w:t>
      </w:r>
      <w:r>
        <w:rPr>
          <w:spacing w:val="-3"/>
        </w:rPr>
        <w:t xml:space="preserve"> </w:t>
      </w:r>
      <w:r>
        <w:t>removed</w:t>
      </w:r>
      <w:r>
        <w:rPr>
          <w:spacing w:val="-3"/>
        </w:rPr>
        <w:t xml:space="preserve"> </w:t>
      </w:r>
      <w:r>
        <w:t xml:space="preserve">and </w:t>
      </w:r>
      <w:r>
        <w:rPr>
          <w:spacing w:val="-2"/>
        </w:rPr>
        <w:t>replaced.</w:t>
      </w:r>
      <w:r w:rsidR="004158CC">
        <w:rPr>
          <w:spacing w:val="-2"/>
        </w:rPr>
        <w:t xml:space="preserve"> </w:t>
      </w:r>
    </w:p>
    <w:p w14:paraId="3CB79363" w14:textId="190B5685" w:rsidR="00864406" w:rsidRDefault="007D1CFC" w:rsidP="00864406">
      <w:pPr>
        <w:pStyle w:val="ListParagraph"/>
        <w:numPr>
          <w:ilvl w:val="2"/>
          <w:numId w:val="26"/>
        </w:numPr>
        <w:tabs>
          <w:tab w:val="left" w:pos="1918"/>
        </w:tabs>
        <w:adjustRightInd/>
        <w:spacing w:before="276"/>
        <w:ind w:left="799" w:right="438" w:firstLine="720"/>
      </w:pPr>
      <w:r>
        <w:t>For M</w:t>
      </w:r>
      <w:r w:rsidR="00864406">
        <w:t>48 filters (NSN 4240-01-161-3710) Generating</w:t>
      </w:r>
      <w:r w:rsidR="00864406">
        <w:rPr>
          <w:spacing w:val="-5"/>
        </w:rPr>
        <w:t xml:space="preserve"> </w:t>
      </w:r>
      <w:r w:rsidR="00864406">
        <w:t>activities</w:t>
      </w:r>
      <w:r w:rsidR="00864406">
        <w:rPr>
          <w:spacing w:val="-3"/>
        </w:rPr>
        <w:t xml:space="preserve"> </w:t>
      </w:r>
      <w:r w:rsidR="00864406">
        <w:t>will</w:t>
      </w:r>
      <w:r w:rsidR="00864406">
        <w:rPr>
          <w:spacing w:val="-3"/>
        </w:rPr>
        <w:t xml:space="preserve"> </w:t>
      </w:r>
      <w:r w:rsidR="00864406">
        <w:t>initiate</w:t>
      </w:r>
      <w:r w:rsidR="00864406">
        <w:rPr>
          <w:spacing w:val="-3"/>
        </w:rPr>
        <w:t xml:space="preserve"> </w:t>
      </w:r>
      <w:r w:rsidR="00864406">
        <w:t>disposal</w:t>
      </w:r>
      <w:r w:rsidR="00864406">
        <w:rPr>
          <w:spacing w:val="-3"/>
        </w:rPr>
        <w:t xml:space="preserve"> </w:t>
      </w:r>
      <w:r w:rsidR="00864406">
        <w:t>of</w:t>
      </w:r>
      <w:r w:rsidR="00864406">
        <w:rPr>
          <w:spacing w:val="-4"/>
        </w:rPr>
        <w:t xml:space="preserve"> </w:t>
      </w:r>
      <w:r w:rsidR="00864406">
        <w:t>M48</w:t>
      </w:r>
      <w:r w:rsidR="00864406">
        <w:rPr>
          <w:spacing w:val="-3"/>
        </w:rPr>
        <w:t xml:space="preserve"> </w:t>
      </w:r>
      <w:r w:rsidR="00864406">
        <w:t>Filters</w:t>
      </w:r>
      <w:r w:rsidR="00864406">
        <w:rPr>
          <w:spacing w:val="-4"/>
        </w:rPr>
        <w:t xml:space="preserve"> </w:t>
      </w:r>
      <w:r w:rsidR="00864406">
        <w:t>according</w:t>
      </w:r>
      <w:r w:rsidR="00864406">
        <w:rPr>
          <w:spacing w:val="-3"/>
        </w:rPr>
        <w:t xml:space="preserve"> </w:t>
      </w:r>
      <w:r w:rsidR="00864406">
        <w:t xml:space="preserve">to </w:t>
      </w:r>
      <w:r w:rsidR="003E68F5">
        <w:t>DEMIL Instructions</w:t>
      </w:r>
      <w:r w:rsidR="00864406">
        <w:t>.</w:t>
      </w:r>
      <w:r w:rsidR="00864406">
        <w:rPr>
          <w:spacing w:val="40"/>
        </w:rPr>
        <w:t xml:space="preserve"> </w:t>
      </w:r>
      <w:r w:rsidR="00864406">
        <w:t xml:space="preserve">Those transferred to DLA Disposition Services sites </w:t>
      </w:r>
      <w:r w:rsidR="00292E6C">
        <w:t xml:space="preserve">will be RIP, </w:t>
      </w:r>
      <w:r w:rsidR="00864406">
        <w:t xml:space="preserve">for HW disposal </w:t>
      </w:r>
      <w:r w:rsidR="00292E6C">
        <w:t xml:space="preserve">via </w:t>
      </w:r>
      <w:r w:rsidR="00864406">
        <w:t>HW service contract</w:t>
      </w:r>
      <w:r w:rsidR="00292E6C">
        <w:t xml:space="preserve"> (generating acti</w:t>
      </w:r>
      <w:r w:rsidR="00B24EA4">
        <w:t>vity will provide fund citation code)</w:t>
      </w:r>
      <w:r w:rsidR="00864406">
        <w:t>.</w:t>
      </w:r>
    </w:p>
    <w:p w14:paraId="699E0605" w14:textId="77777777" w:rsidR="00864406" w:rsidRDefault="00864406" w:rsidP="00864406">
      <w:pPr>
        <w:pStyle w:val="BodyText"/>
      </w:pPr>
    </w:p>
    <w:p w14:paraId="39983C18" w14:textId="77777777" w:rsidR="00864406" w:rsidRDefault="00864406" w:rsidP="00864406">
      <w:pPr>
        <w:pStyle w:val="ListParagraph"/>
        <w:numPr>
          <w:ilvl w:val="1"/>
          <w:numId w:val="26"/>
        </w:numPr>
        <w:tabs>
          <w:tab w:val="left" w:pos="1446"/>
        </w:tabs>
        <w:adjustRightInd/>
        <w:spacing w:before="275"/>
        <w:ind w:right="340" w:firstLine="360"/>
      </w:pPr>
      <w:r>
        <w:rPr>
          <w:u w:val="single"/>
        </w:rPr>
        <w:t>Transfers of CDE to DLA Disposition Services Sites</w:t>
      </w:r>
      <w:r>
        <w:t>.</w:t>
      </w:r>
      <w:r>
        <w:rPr>
          <w:spacing w:val="40"/>
        </w:rPr>
        <w:t xml:space="preserve"> </w:t>
      </w:r>
      <w:r>
        <w:t>The generating activity is responsible for removal of filters, canisters, and filter systems before transfer to a DLA Disposition</w:t>
      </w:r>
      <w:r>
        <w:rPr>
          <w:spacing w:val="-5"/>
        </w:rPr>
        <w:t xml:space="preserve"> </w:t>
      </w:r>
      <w:r>
        <w:t>Services</w:t>
      </w:r>
      <w:r>
        <w:rPr>
          <w:spacing w:val="-4"/>
        </w:rPr>
        <w:t xml:space="preserve"> </w:t>
      </w:r>
      <w:r>
        <w:t>site.</w:t>
      </w:r>
      <w:r>
        <w:rPr>
          <w:spacing w:val="40"/>
        </w:rPr>
        <w:t xml:space="preserve"> </w:t>
      </w:r>
      <w:r>
        <w:t>Protective</w:t>
      </w:r>
      <w:r>
        <w:rPr>
          <w:spacing w:val="-4"/>
        </w:rPr>
        <w:t xml:space="preserve"> </w:t>
      </w:r>
      <w:r>
        <w:t>masks</w:t>
      </w:r>
      <w:r>
        <w:rPr>
          <w:spacing w:val="-3"/>
        </w:rPr>
        <w:t xml:space="preserve"> </w:t>
      </w:r>
      <w:r>
        <w:t>will</w:t>
      </w:r>
      <w:r>
        <w:rPr>
          <w:spacing w:val="-3"/>
        </w:rPr>
        <w:t xml:space="preserve"> </w:t>
      </w:r>
      <w:r>
        <w:t>not</w:t>
      </w:r>
      <w:r>
        <w:rPr>
          <w:spacing w:val="-3"/>
        </w:rPr>
        <w:t xml:space="preserve"> </w:t>
      </w:r>
      <w:r>
        <w:t>be</w:t>
      </w:r>
      <w:r>
        <w:rPr>
          <w:spacing w:val="-3"/>
        </w:rPr>
        <w:t xml:space="preserve"> </w:t>
      </w:r>
      <w:r>
        <w:t>accepted</w:t>
      </w:r>
      <w:r>
        <w:rPr>
          <w:spacing w:val="-3"/>
        </w:rPr>
        <w:t xml:space="preserve"> </w:t>
      </w:r>
      <w:r>
        <w:t>with</w:t>
      </w:r>
      <w:r>
        <w:rPr>
          <w:spacing w:val="-3"/>
        </w:rPr>
        <w:t xml:space="preserve"> </w:t>
      </w:r>
      <w:r>
        <w:t>filters</w:t>
      </w:r>
      <w:r>
        <w:rPr>
          <w:spacing w:val="-3"/>
        </w:rPr>
        <w:t xml:space="preserve"> </w:t>
      </w:r>
      <w:r>
        <w:t>or</w:t>
      </w:r>
      <w:r>
        <w:rPr>
          <w:spacing w:val="-3"/>
        </w:rPr>
        <w:t xml:space="preserve"> </w:t>
      </w:r>
      <w:r>
        <w:t>canisters</w:t>
      </w:r>
      <w:r>
        <w:rPr>
          <w:spacing w:val="-3"/>
        </w:rPr>
        <w:t xml:space="preserve"> </w:t>
      </w:r>
      <w:r>
        <w:t>attached.</w:t>
      </w:r>
    </w:p>
    <w:p w14:paraId="20463891" w14:textId="77777777" w:rsidR="00864406" w:rsidRDefault="00864406" w:rsidP="00864406">
      <w:pPr>
        <w:pStyle w:val="BodyText"/>
      </w:pPr>
    </w:p>
    <w:p w14:paraId="40F4CFF8" w14:textId="53B06AF7" w:rsidR="00864406" w:rsidRDefault="00864406" w:rsidP="00864406">
      <w:pPr>
        <w:pStyle w:val="ListParagraph"/>
        <w:numPr>
          <w:ilvl w:val="2"/>
          <w:numId w:val="26"/>
        </w:numPr>
        <w:tabs>
          <w:tab w:val="left" w:pos="1919"/>
        </w:tabs>
        <w:adjustRightInd/>
        <w:ind w:left="800" w:right="514" w:firstLine="720"/>
      </w:pPr>
      <w:r>
        <w:t>If</w:t>
      </w:r>
      <w:r>
        <w:rPr>
          <w:spacing w:val="-4"/>
        </w:rPr>
        <w:t xml:space="preserve"> </w:t>
      </w:r>
      <w:r>
        <w:t>filters</w:t>
      </w:r>
      <w:r>
        <w:rPr>
          <w:spacing w:val="-4"/>
        </w:rPr>
        <w:t xml:space="preserve"> </w:t>
      </w:r>
      <w:r>
        <w:t>or</w:t>
      </w:r>
      <w:r>
        <w:rPr>
          <w:spacing w:val="-3"/>
        </w:rPr>
        <w:t xml:space="preserve"> </w:t>
      </w:r>
      <w:r>
        <w:t>canisters</w:t>
      </w:r>
      <w:r>
        <w:rPr>
          <w:spacing w:val="-4"/>
        </w:rPr>
        <w:t xml:space="preserve"> </w:t>
      </w:r>
      <w:r>
        <w:t>are</w:t>
      </w:r>
      <w:r>
        <w:rPr>
          <w:spacing w:val="-3"/>
        </w:rPr>
        <w:t xml:space="preserve"> </w:t>
      </w:r>
      <w:r>
        <w:t>damaged</w:t>
      </w:r>
      <w:r>
        <w:rPr>
          <w:spacing w:val="-3"/>
        </w:rPr>
        <w:t xml:space="preserve"> </w:t>
      </w:r>
      <w:r>
        <w:t>or</w:t>
      </w:r>
      <w:r>
        <w:rPr>
          <w:spacing w:val="-3"/>
        </w:rPr>
        <w:t xml:space="preserve"> </w:t>
      </w:r>
      <w:r>
        <w:t>broken,</w:t>
      </w:r>
      <w:r>
        <w:rPr>
          <w:spacing w:val="-4"/>
        </w:rPr>
        <w:t xml:space="preserve"> </w:t>
      </w:r>
      <w:r>
        <w:t>the</w:t>
      </w:r>
      <w:r>
        <w:rPr>
          <w:spacing w:val="-3"/>
        </w:rPr>
        <w:t xml:space="preserve"> </w:t>
      </w:r>
      <w:r>
        <w:t>entire</w:t>
      </w:r>
      <w:r>
        <w:rPr>
          <w:spacing w:val="-3"/>
        </w:rPr>
        <w:t xml:space="preserve"> </w:t>
      </w:r>
      <w:r>
        <w:t>filter</w:t>
      </w:r>
      <w:r>
        <w:rPr>
          <w:spacing w:val="-3"/>
        </w:rPr>
        <w:t xml:space="preserve"> </w:t>
      </w:r>
      <w:r>
        <w:t>will</w:t>
      </w:r>
      <w:r>
        <w:rPr>
          <w:spacing w:val="-3"/>
        </w:rPr>
        <w:t xml:space="preserve"> </w:t>
      </w:r>
      <w:r>
        <w:t>be</w:t>
      </w:r>
      <w:r>
        <w:rPr>
          <w:spacing w:val="-3"/>
        </w:rPr>
        <w:t xml:space="preserve"> </w:t>
      </w:r>
      <w:r>
        <w:t>sealed</w:t>
      </w:r>
      <w:r>
        <w:rPr>
          <w:spacing w:val="-3"/>
        </w:rPr>
        <w:t xml:space="preserve"> </w:t>
      </w:r>
      <w:r>
        <w:t>in</w:t>
      </w:r>
      <w:r>
        <w:rPr>
          <w:spacing w:val="-3"/>
        </w:rPr>
        <w:t xml:space="preserve"> </w:t>
      </w:r>
      <w:r>
        <w:t xml:space="preserve">plastic wrap, to a thickness of 6.0 mil minimum, and the DLA Disposition Services sites will take accountability, </w:t>
      </w:r>
      <w:r w:rsidR="00D25417">
        <w:t xml:space="preserve">as a </w:t>
      </w:r>
      <w:r>
        <w:t>receipt-in-place only.</w:t>
      </w:r>
    </w:p>
    <w:p w14:paraId="0ADB26E7" w14:textId="77777777" w:rsidR="00864406" w:rsidRDefault="00864406" w:rsidP="00864406">
      <w:pPr>
        <w:pStyle w:val="BodyText"/>
      </w:pPr>
    </w:p>
    <w:p w14:paraId="071CDA5E" w14:textId="4063E838" w:rsidR="00FF2EA0" w:rsidRDefault="00864406" w:rsidP="00864406">
      <w:pPr>
        <w:pStyle w:val="ListParagraph"/>
        <w:numPr>
          <w:ilvl w:val="2"/>
          <w:numId w:val="26"/>
        </w:numPr>
        <w:tabs>
          <w:tab w:val="left" w:pos="1919"/>
        </w:tabs>
        <w:adjustRightInd/>
        <w:ind w:left="800" w:right="572" w:firstLine="720"/>
      </w:pPr>
      <w:r>
        <w:t>The</w:t>
      </w:r>
      <w:r w:rsidRPr="0044152F">
        <w:rPr>
          <w:spacing w:val="-3"/>
        </w:rPr>
        <w:t xml:space="preserve"> </w:t>
      </w:r>
      <w:r>
        <w:t>property</w:t>
      </w:r>
      <w:r w:rsidRPr="0044152F">
        <w:rPr>
          <w:spacing w:val="-3"/>
        </w:rPr>
        <w:t xml:space="preserve"> </w:t>
      </w:r>
      <w:r>
        <w:t>will</w:t>
      </w:r>
      <w:r w:rsidRPr="0044152F">
        <w:rPr>
          <w:spacing w:val="-3"/>
        </w:rPr>
        <w:t xml:space="preserve"> </w:t>
      </w:r>
      <w:r>
        <w:t>be</w:t>
      </w:r>
      <w:r w:rsidRPr="0044152F">
        <w:rPr>
          <w:spacing w:val="-4"/>
        </w:rPr>
        <w:t xml:space="preserve"> </w:t>
      </w:r>
      <w:r>
        <w:t>coded</w:t>
      </w:r>
      <w:r w:rsidRPr="0044152F">
        <w:rPr>
          <w:spacing w:val="-3"/>
        </w:rPr>
        <w:t xml:space="preserve"> </w:t>
      </w:r>
      <w:r>
        <w:t>DEMIL</w:t>
      </w:r>
      <w:r w:rsidRPr="0044152F">
        <w:rPr>
          <w:spacing w:val="-4"/>
        </w:rPr>
        <w:t xml:space="preserve"> </w:t>
      </w:r>
      <w:r>
        <w:t>F</w:t>
      </w:r>
      <w:r w:rsidRPr="0044152F">
        <w:rPr>
          <w:spacing w:val="-4"/>
        </w:rPr>
        <w:t xml:space="preserve"> </w:t>
      </w:r>
      <w:r>
        <w:t>on</w:t>
      </w:r>
      <w:r w:rsidRPr="0044152F">
        <w:rPr>
          <w:spacing w:val="-3"/>
        </w:rPr>
        <w:t xml:space="preserve"> </w:t>
      </w:r>
      <w:r>
        <w:t>the</w:t>
      </w:r>
      <w:r w:rsidRPr="0044152F">
        <w:rPr>
          <w:spacing w:val="-4"/>
        </w:rPr>
        <w:t xml:space="preserve"> </w:t>
      </w:r>
      <w:r>
        <w:t>DTID,</w:t>
      </w:r>
      <w:r w:rsidRPr="0044152F">
        <w:rPr>
          <w:spacing w:val="-4"/>
        </w:rPr>
        <w:t xml:space="preserve"> </w:t>
      </w:r>
      <w:r>
        <w:t>and</w:t>
      </w:r>
      <w:r w:rsidRPr="0044152F">
        <w:rPr>
          <w:spacing w:val="-3"/>
        </w:rPr>
        <w:t xml:space="preserve"> </w:t>
      </w:r>
      <w:r>
        <w:t>the</w:t>
      </w:r>
      <w:r w:rsidRPr="0044152F">
        <w:rPr>
          <w:spacing w:val="-3"/>
        </w:rPr>
        <w:t xml:space="preserve"> </w:t>
      </w:r>
      <w:r>
        <w:t>generating</w:t>
      </w:r>
      <w:r w:rsidRPr="0044152F">
        <w:rPr>
          <w:spacing w:val="-3"/>
        </w:rPr>
        <w:t xml:space="preserve"> </w:t>
      </w:r>
      <w:r>
        <w:t>activity</w:t>
      </w:r>
      <w:r w:rsidRPr="0044152F">
        <w:rPr>
          <w:spacing w:val="-3"/>
        </w:rPr>
        <w:t xml:space="preserve"> </w:t>
      </w:r>
      <w:r>
        <w:t xml:space="preserve">will provide a copy of the DEMIL instructions furnished </w:t>
      </w:r>
      <w:r w:rsidR="0044152F">
        <w:t xml:space="preserve">by the IM at </w:t>
      </w:r>
      <w:hyperlink r:id="rId22" w:history="1">
        <w:r w:rsidR="00FF2EA0" w:rsidRPr="00D96C29">
          <w:rPr>
            <w:rStyle w:val="Hyperlink"/>
          </w:rPr>
          <w:t>https://tulsa.tacom.army.mil/</w:t>
        </w:r>
      </w:hyperlink>
    </w:p>
    <w:p w14:paraId="53D07A91" w14:textId="77777777" w:rsidR="00FF2EA0" w:rsidRDefault="00FF2EA0" w:rsidP="00FF2EA0">
      <w:pPr>
        <w:pStyle w:val="ListParagraph"/>
      </w:pPr>
    </w:p>
    <w:p w14:paraId="0891FAE1" w14:textId="4FE45B97" w:rsidR="00864406" w:rsidRDefault="00864406" w:rsidP="00864406">
      <w:pPr>
        <w:pStyle w:val="ListParagraph"/>
        <w:numPr>
          <w:ilvl w:val="1"/>
          <w:numId w:val="26"/>
        </w:numPr>
        <w:tabs>
          <w:tab w:val="left" w:pos="1418"/>
        </w:tabs>
        <w:adjustRightInd/>
        <w:ind w:left="1418" w:hanging="258"/>
      </w:pPr>
      <w:r>
        <w:rPr>
          <w:u w:val="single"/>
        </w:rPr>
        <w:t>DEMIL.</w:t>
      </w:r>
      <w:r>
        <w:rPr>
          <w:spacing w:val="57"/>
        </w:rPr>
        <w:t xml:space="preserve"> </w:t>
      </w:r>
      <w:r>
        <w:t>For</w:t>
      </w:r>
      <w:r>
        <w:rPr>
          <w:spacing w:val="-2"/>
        </w:rPr>
        <w:t xml:space="preserve"> </w:t>
      </w:r>
      <w:r>
        <w:t>complete</w:t>
      </w:r>
      <w:r>
        <w:rPr>
          <w:spacing w:val="-2"/>
        </w:rPr>
        <w:t xml:space="preserve"> </w:t>
      </w:r>
      <w:r>
        <w:t>DEMIL</w:t>
      </w:r>
      <w:r>
        <w:rPr>
          <w:spacing w:val="-3"/>
        </w:rPr>
        <w:t xml:space="preserve"> </w:t>
      </w:r>
      <w:r w:rsidR="0044152F">
        <w:rPr>
          <w:spacing w:val="-3"/>
        </w:rPr>
        <w:t xml:space="preserve">guidance and </w:t>
      </w:r>
      <w:r>
        <w:t>instructions</w:t>
      </w:r>
      <w:r>
        <w:rPr>
          <w:spacing w:val="-2"/>
        </w:rPr>
        <w:t xml:space="preserve"> </w:t>
      </w:r>
      <w:r>
        <w:t>see</w:t>
      </w:r>
      <w:r>
        <w:rPr>
          <w:spacing w:val="-2"/>
        </w:rPr>
        <w:t xml:space="preserve"> </w:t>
      </w:r>
      <w:r w:rsidR="00770621" w:rsidRPr="00770621">
        <w:rPr>
          <w:spacing w:val="-2"/>
          <w:highlight w:val="cyan"/>
        </w:rPr>
        <w:t>DoD Manual 4160.28</w:t>
      </w:r>
      <w:r>
        <w:rPr>
          <w:spacing w:val="-4"/>
        </w:rPr>
        <w:t>.</w:t>
      </w:r>
    </w:p>
    <w:p w14:paraId="635247DA" w14:textId="77777777" w:rsidR="00864406" w:rsidRDefault="00864406" w:rsidP="00864406">
      <w:pPr>
        <w:pStyle w:val="BodyText"/>
      </w:pPr>
    </w:p>
    <w:p w14:paraId="669B6649" w14:textId="77777777" w:rsidR="00864406" w:rsidRDefault="00864406" w:rsidP="00864406">
      <w:pPr>
        <w:pStyle w:val="BodyText"/>
      </w:pPr>
    </w:p>
    <w:p w14:paraId="72AFF487" w14:textId="77777777" w:rsidR="00864406" w:rsidRDefault="00864406" w:rsidP="00864406">
      <w:pPr>
        <w:pStyle w:val="ListParagraph"/>
        <w:numPr>
          <w:ilvl w:val="0"/>
          <w:numId w:val="26"/>
        </w:numPr>
        <w:tabs>
          <w:tab w:val="left" w:pos="1220"/>
        </w:tabs>
        <w:adjustRightInd/>
        <w:ind w:left="1220" w:hanging="420"/>
      </w:pPr>
      <w:r>
        <w:rPr>
          <w:u w:val="single"/>
        </w:rPr>
        <w:t>CDE</w:t>
      </w:r>
      <w:r>
        <w:rPr>
          <w:spacing w:val="-2"/>
          <w:u w:val="single"/>
        </w:rPr>
        <w:t xml:space="preserve"> WASTE</w:t>
      </w:r>
    </w:p>
    <w:p w14:paraId="6344E277" w14:textId="77777777" w:rsidR="00864406" w:rsidRDefault="00864406" w:rsidP="00864406">
      <w:pPr>
        <w:pStyle w:val="BodyText"/>
      </w:pPr>
    </w:p>
    <w:p w14:paraId="64B0E025" w14:textId="77777777" w:rsidR="00864406" w:rsidRDefault="00864406" w:rsidP="00864406">
      <w:pPr>
        <w:pStyle w:val="ListParagraph"/>
        <w:numPr>
          <w:ilvl w:val="1"/>
          <w:numId w:val="26"/>
        </w:numPr>
        <w:tabs>
          <w:tab w:val="left" w:pos="1446"/>
        </w:tabs>
        <w:adjustRightInd/>
        <w:ind w:right="397" w:firstLine="360"/>
      </w:pPr>
      <w:r>
        <w:rPr>
          <w:u w:val="single"/>
        </w:rPr>
        <w:t>CDE Kits</w:t>
      </w:r>
      <w:r>
        <w:t>.</w:t>
      </w:r>
      <w:r>
        <w:rPr>
          <w:spacing w:val="40"/>
        </w:rPr>
        <w:t xml:space="preserve"> </w:t>
      </w:r>
      <w:r>
        <w:t>The chemicals in CDE kits that are an RCRA or State regulated HW when discarded</w:t>
      </w:r>
      <w:r>
        <w:rPr>
          <w:spacing w:val="-2"/>
        </w:rPr>
        <w:t xml:space="preserve"> </w:t>
      </w:r>
      <w:r>
        <w:t>will</w:t>
      </w:r>
      <w:r>
        <w:rPr>
          <w:spacing w:val="-2"/>
        </w:rPr>
        <w:t xml:space="preserve"> </w:t>
      </w:r>
      <w:r>
        <w:t>be</w:t>
      </w:r>
      <w:r>
        <w:rPr>
          <w:spacing w:val="-3"/>
        </w:rPr>
        <w:t xml:space="preserve"> </w:t>
      </w:r>
      <w:r>
        <w:t>transferred</w:t>
      </w:r>
      <w:r>
        <w:rPr>
          <w:spacing w:val="-2"/>
        </w:rPr>
        <w:t xml:space="preserve"> </w:t>
      </w:r>
      <w:r>
        <w:t>to</w:t>
      </w:r>
      <w:r>
        <w:rPr>
          <w:spacing w:val="-2"/>
        </w:rPr>
        <w:t xml:space="preserve"> </w:t>
      </w:r>
      <w:r>
        <w:t>DLA</w:t>
      </w:r>
      <w:r>
        <w:rPr>
          <w:spacing w:val="-3"/>
        </w:rPr>
        <w:t xml:space="preserve"> </w:t>
      </w:r>
      <w:r>
        <w:t>Disposition</w:t>
      </w:r>
      <w:r>
        <w:rPr>
          <w:spacing w:val="-4"/>
        </w:rPr>
        <w:t xml:space="preserve"> </w:t>
      </w:r>
      <w:r>
        <w:t>Services</w:t>
      </w:r>
      <w:r>
        <w:rPr>
          <w:spacing w:val="-2"/>
        </w:rPr>
        <w:t xml:space="preserve"> </w:t>
      </w:r>
      <w:r>
        <w:t>for</w:t>
      </w:r>
      <w:r>
        <w:rPr>
          <w:spacing w:val="-3"/>
        </w:rPr>
        <w:t xml:space="preserve"> </w:t>
      </w:r>
      <w:r>
        <w:t>disposal</w:t>
      </w:r>
      <w:r>
        <w:rPr>
          <w:spacing w:val="-2"/>
        </w:rPr>
        <w:t xml:space="preserve"> </w:t>
      </w:r>
      <w:r>
        <w:t>on</w:t>
      </w:r>
      <w:r>
        <w:rPr>
          <w:spacing w:val="-4"/>
        </w:rPr>
        <w:t xml:space="preserve"> </w:t>
      </w:r>
      <w:r>
        <w:t>service</w:t>
      </w:r>
      <w:r>
        <w:rPr>
          <w:spacing w:val="-2"/>
        </w:rPr>
        <w:t xml:space="preserve"> </w:t>
      </w:r>
      <w:r>
        <w:t>contract.</w:t>
      </w:r>
      <w:r>
        <w:rPr>
          <w:spacing w:val="40"/>
        </w:rPr>
        <w:t xml:space="preserve"> </w:t>
      </w:r>
      <w:r>
        <w:t>Only those kits that are no longer in usable condition should be turned in for disposal:</w:t>
      </w:r>
    </w:p>
    <w:p w14:paraId="7093E160" w14:textId="77777777" w:rsidR="00864406" w:rsidRDefault="00864406" w:rsidP="00864406">
      <w:pPr>
        <w:pStyle w:val="BodyText"/>
      </w:pPr>
    </w:p>
    <w:p w14:paraId="743A1C54" w14:textId="1492AE51" w:rsidR="00864406" w:rsidRDefault="00864406" w:rsidP="00864406">
      <w:pPr>
        <w:pStyle w:val="ListParagraph"/>
        <w:numPr>
          <w:ilvl w:val="2"/>
          <w:numId w:val="26"/>
        </w:numPr>
        <w:tabs>
          <w:tab w:val="left" w:pos="1919"/>
        </w:tabs>
        <w:adjustRightInd/>
        <w:ind w:left="800" w:right="501" w:firstLine="720"/>
      </w:pPr>
      <w:r>
        <w:t>The hazardous constituents in the kits are identified by the generating activity with the</w:t>
      </w:r>
      <w:r>
        <w:rPr>
          <w:spacing w:val="-3"/>
        </w:rPr>
        <w:t xml:space="preserve"> </w:t>
      </w:r>
      <w:r>
        <w:t>applicable</w:t>
      </w:r>
      <w:r>
        <w:rPr>
          <w:spacing w:val="-3"/>
        </w:rPr>
        <w:t xml:space="preserve"> </w:t>
      </w:r>
      <w:r>
        <w:t>RCRA</w:t>
      </w:r>
      <w:r>
        <w:rPr>
          <w:spacing w:val="-4"/>
        </w:rPr>
        <w:t xml:space="preserve"> </w:t>
      </w:r>
      <w:r>
        <w:t>waste</w:t>
      </w:r>
      <w:r>
        <w:rPr>
          <w:spacing w:val="-3"/>
        </w:rPr>
        <w:t xml:space="preserve"> </w:t>
      </w:r>
      <w:r>
        <w:t>codes</w:t>
      </w:r>
      <w:r>
        <w:rPr>
          <w:spacing w:val="-4"/>
        </w:rPr>
        <w:t xml:space="preserve"> </w:t>
      </w:r>
      <w:r>
        <w:t>in</w:t>
      </w:r>
      <w:r>
        <w:rPr>
          <w:spacing w:val="-5"/>
        </w:rPr>
        <w:t xml:space="preserve"> </w:t>
      </w:r>
      <w:r>
        <w:t>accordance</w:t>
      </w:r>
      <w:r>
        <w:rPr>
          <w:spacing w:val="-4"/>
        </w:rPr>
        <w:t xml:space="preserve"> </w:t>
      </w:r>
      <w:r>
        <w:t>with</w:t>
      </w:r>
      <w:r>
        <w:rPr>
          <w:spacing w:val="-4"/>
        </w:rPr>
        <w:t xml:space="preserve"> </w:t>
      </w:r>
      <w:r w:rsidR="005E3073" w:rsidRPr="005E3073">
        <w:rPr>
          <w:spacing w:val="-4"/>
          <w:highlight w:val="cyan"/>
        </w:rPr>
        <w:t>Title 40 CFR</w:t>
      </w:r>
      <w:r>
        <w:t>,</w:t>
      </w:r>
      <w:r>
        <w:rPr>
          <w:spacing w:val="-3"/>
        </w:rPr>
        <w:t xml:space="preserve"> </w:t>
      </w:r>
      <w:r>
        <w:t>and</w:t>
      </w:r>
      <w:r>
        <w:rPr>
          <w:spacing w:val="-3"/>
        </w:rPr>
        <w:t xml:space="preserve"> </w:t>
      </w:r>
      <w:r>
        <w:t>if</w:t>
      </w:r>
      <w:r>
        <w:rPr>
          <w:spacing w:val="-4"/>
        </w:rPr>
        <w:t xml:space="preserve"> </w:t>
      </w:r>
      <w:r>
        <w:t>applicable,</w:t>
      </w:r>
      <w:r>
        <w:rPr>
          <w:spacing w:val="-3"/>
        </w:rPr>
        <w:t xml:space="preserve"> </w:t>
      </w:r>
      <w:r>
        <w:t>by</w:t>
      </w:r>
      <w:r>
        <w:rPr>
          <w:spacing w:val="-3"/>
        </w:rPr>
        <w:t xml:space="preserve"> </w:t>
      </w:r>
      <w:r>
        <w:t>State</w:t>
      </w:r>
    </w:p>
    <w:p w14:paraId="745DB77A"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A54B1FD" w14:textId="77777777" w:rsidR="00864406" w:rsidRDefault="00864406" w:rsidP="00864406">
      <w:pPr>
        <w:pStyle w:val="BodyText"/>
        <w:spacing w:before="173"/>
        <w:ind w:left="800"/>
      </w:pPr>
      <w:r>
        <w:t>waste</w:t>
      </w:r>
      <w:r>
        <w:rPr>
          <w:spacing w:val="-3"/>
        </w:rPr>
        <w:t xml:space="preserve"> </w:t>
      </w:r>
      <w:r>
        <w:rPr>
          <w:spacing w:val="-2"/>
        </w:rPr>
        <w:t>codes.</w:t>
      </w:r>
    </w:p>
    <w:p w14:paraId="2E3D1BB1" w14:textId="77777777" w:rsidR="00864406" w:rsidRDefault="00864406" w:rsidP="00864406">
      <w:pPr>
        <w:pStyle w:val="ListParagraph"/>
        <w:numPr>
          <w:ilvl w:val="2"/>
          <w:numId w:val="26"/>
        </w:numPr>
        <w:tabs>
          <w:tab w:val="left" w:pos="1919"/>
        </w:tabs>
        <w:adjustRightInd/>
        <w:spacing w:before="276"/>
        <w:ind w:left="800" w:right="393" w:firstLine="720"/>
      </w:pPr>
      <w:r>
        <w:t>Generating activities will coordinate with the IM before transfer of CDE kits to determine</w:t>
      </w:r>
      <w:r>
        <w:rPr>
          <w:spacing w:val="-3"/>
        </w:rPr>
        <w:t xml:space="preserve"> </w:t>
      </w:r>
      <w:r>
        <w:t>specific</w:t>
      </w:r>
      <w:r>
        <w:rPr>
          <w:spacing w:val="-3"/>
        </w:rPr>
        <w:t xml:space="preserve"> </w:t>
      </w:r>
      <w:r>
        <w:t>kit</w:t>
      </w:r>
      <w:r>
        <w:rPr>
          <w:spacing w:val="-3"/>
        </w:rPr>
        <w:t xml:space="preserve"> </w:t>
      </w:r>
      <w:r>
        <w:t>separation</w:t>
      </w:r>
      <w:r>
        <w:rPr>
          <w:spacing w:val="-3"/>
        </w:rPr>
        <w:t xml:space="preserve"> </w:t>
      </w:r>
      <w:r>
        <w:t>requirements.</w:t>
      </w:r>
      <w:r>
        <w:rPr>
          <w:spacing w:val="40"/>
        </w:rPr>
        <w:t xml:space="preserve"> </w:t>
      </w:r>
      <w:r>
        <w:t>Some</w:t>
      </w:r>
      <w:r>
        <w:rPr>
          <w:spacing w:val="-3"/>
        </w:rPr>
        <w:t xml:space="preserve"> </w:t>
      </w:r>
      <w:r>
        <w:t>CDE</w:t>
      </w:r>
      <w:r>
        <w:rPr>
          <w:spacing w:val="-3"/>
        </w:rPr>
        <w:t xml:space="preserve"> </w:t>
      </w:r>
      <w:r>
        <w:t>kits</w:t>
      </w:r>
      <w:r>
        <w:rPr>
          <w:spacing w:val="-3"/>
        </w:rPr>
        <w:t xml:space="preserve"> </w:t>
      </w:r>
      <w:r>
        <w:t>may</w:t>
      </w:r>
      <w:r>
        <w:rPr>
          <w:spacing w:val="-3"/>
        </w:rPr>
        <w:t xml:space="preserve"> </w:t>
      </w:r>
      <w:r>
        <w:t>be</w:t>
      </w:r>
      <w:r>
        <w:rPr>
          <w:spacing w:val="-3"/>
        </w:rPr>
        <w:t xml:space="preserve"> </w:t>
      </w:r>
      <w:r>
        <w:t>transferred</w:t>
      </w:r>
      <w:r>
        <w:rPr>
          <w:spacing w:val="-3"/>
        </w:rPr>
        <w:t xml:space="preserve"> </w:t>
      </w:r>
      <w:r>
        <w:t>and</w:t>
      </w:r>
      <w:r>
        <w:rPr>
          <w:spacing w:val="-2"/>
        </w:rPr>
        <w:t xml:space="preserve"> </w:t>
      </w:r>
      <w:r>
        <w:t>managed as a whole kit for disposal, and some may require removal or separation of individual components for DEMIL and disposal.</w:t>
      </w:r>
      <w:r>
        <w:rPr>
          <w:spacing w:val="40"/>
        </w:rPr>
        <w:t xml:space="preserve"> </w:t>
      </w:r>
      <w:r>
        <w:t>If separation is required, each commodity will be turned in on a separate DTID marked as HW in block 4 of DD Form 1348-1A.</w:t>
      </w:r>
    </w:p>
    <w:p w14:paraId="795C1489" w14:textId="77777777" w:rsidR="00864406" w:rsidRDefault="00864406" w:rsidP="00864406">
      <w:pPr>
        <w:pStyle w:val="ListParagraph"/>
        <w:numPr>
          <w:ilvl w:val="2"/>
          <w:numId w:val="26"/>
        </w:numPr>
        <w:tabs>
          <w:tab w:val="left" w:pos="1919"/>
        </w:tabs>
        <w:adjustRightInd/>
        <w:spacing w:before="276"/>
        <w:ind w:left="800" w:right="466" w:firstLine="720"/>
      </w:pPr>
      <w:r>
        <w:t>DLA Disposition Services sites may accept physical custody (only if the DLA Disposition</w:t>
      </w:r>
      <w:r>
        <w:rPr>
          <w:spacing w:val="-4"/>
        </w:rPr>
        <w:t xml:space="preserve"> </w:t>
      </w:r>
      <w:r>
        <w:t>Services</w:t>
      </w:r>
      <w:r>
        <w:rPr>
          <w:spacing w:val="-3"/>
        </w:rPr>
        <w:t xml:space="preserve"> </w:t>
      </w:r>
      <w:r>
        <w:t>site</w:t>
      </w:r>
      <w:r>
        <w:rPr>
          <w:spacing w:val="-3"/>
        </w:rPr>
        <w:t xml:space="preserve"> </w:t>
      </w:r>
      <w:r>
        <w:t>has</w:t>
      </w:r>
      <w:r>
        <w:rPr>
          <w:spacing w:val="-2"/>
        </w:rPr>
        <w:t xml:space="preserve"> </w:t>
      </w:r>
      <w:r>
        <w:t>an</w:t>
      </w:r>
      <w:r>
        <w:rPr>
          <w:spacing w:val="-2"/>
        </w:rPr>
        <w:t xml:space="preserve"> </w:t>
      </w:r>
      <w:r>
        <w:t>interim</w:t>
      </w:r>
      <w:r>
        <w:rPr>
          <w:spacing w:val="-4"/>
        </w:rPr>
        <w:t xml:space="preserve"> </w:t>
      </w:r>
      <w:r>
        <w:t>or</w:t>
      </w:r>
      <w:r>
        <w:rPr>
          <w:spacing w:val="-2"/>
        </w:rPr>
        <w:t xml:space="preserve"> </w:t>
      </w:r>
      <w:r>
        <w:t>Part</w:t>
      </w:r>
      <w:r>
        <w:rPr>
          <w:spacing w:val="-2"/>
        </w:rPr>
        <w:t xml:space="preserve"> </w:t>
      </w:r>
      <w:r>
        <w:t>B</w:t>
      </w:r>
      <w:r>
        <w:rPr>
          <w:spacing w:val="-3"/>
        </w:rPr>
        <w:t xml:space="preserve"> </w:t>
      </w:r>
      <w:r>
        <w:t>RCRA</w:t>
      </w:r>
      <w:r>
        <w:rPr>
          <w:spacing w:val="-3"/>
        </w:rPr>
        <w:t xml:space="preserve"> </w:t>
      </w:r>
      <w:r>
        <w:t>facility</w:t>
      </w:r>
      <w:r>
        <w:rPr>
          <w:spacing w:val="-2"/>
        </w:rPr>
        <w:t xml:space="preserve"> </w:t>
      </w:r>
      <w:r>
        <w:t>permit)</w:t>
      </w:r>
      <w:r>
        <w:rPr>
          <w:spacing w:val="-2"/>
        </w:rPr>
        <w:t xml:space="preserve"> </w:t>
      </w:r>
      <w:r>
        <w:t>of</w:t>
      </w:r>
      <w:r>
        <w:rPr>
          <w:spacing w:val="-3"/>
        </w:rPr>
        <w:t xml:space="preserve"> </w:t>
      </w:r>
      <w:r>
        <w:t>the</w:t>
      </w:r>
      <w:r>
        <w:rPr>
          <w:spacing w:val="-2"/>
        </w:rPr>
        <w:t xml:space="preserve"> </w:t>
      </w:r>
      <w:r>
        <w:t>HW</w:t>
      </w:r>
      <w:r>
        <w:rPr>
          <w:spacing w:val="-5"/>
        </w:rPr>
        <w:t xml:space="preserve"> </w:t>
      </w:r>
      <w:r>
        <w:t>components from the CDE and process these directly to disposal service contract.</w:t>
      </w:r>
      <w:r>
        <w:rPr>
          <w:spacing w:val="40"/>
        </w:rPr>
        <w:t xml:space="preserve"> </w:t>
      </w:r>
      <w:r>
        <w:t>Generating activities will contact the local DLA Disposition Services site before turn-in to ensure identification and disposal turn-in requirements are complete.</w:t>
      </w:r>
    </w:p>
    <w:p w14:paraId="5C8CD7A9" w14:textId="77777777" w:rsidR="00864406" w:rsidRDefault="00864406" w:rsidP="00864406">
      <w:pPr>
        <w:pStyle w:val="BodyText"/>
      </w:pPr>
    </w:p>
    <w:p w14:paraId="223A4D08" w14:textId="77777777" w:rsidR="00864406" w:rsidRDefault="00864406" w:rsidP="00864406">
      <w:pPr>
        <w:pStyle w:val="ListParagraph"/>
        <w:numPr>
          <w:ilvl w:val="2"/>
          <w:numId w:val="26"/>
        </w:numPr>
        <w:tabs>
          <w:tab w:val="left" w:pos="1919"/>
        </w:tabs>
        <w:adjustRightInd/>
        <w:ind w:left="800" w:right="1134" w:firstLine="720"/>
      </w:pPr>
      <w:r>
        <w:t>The</w:t>
      </w:r>
      <w:r>
        <w:rPr>
          <w:spacing w:val="-3"/>
        </w:rPr>
        <w:t xml:space="preserve"> </w:t>
      </w:r>
      <w:r>
        <w:t>property</w:t>
      </w:r>
      <w:r>
        <w:rPr>
          <w:spacing w:val="-3"/>
        </w:rPr>
        <w:t xml:space="preserve"> </w:t>
      </w:r>
      <w:r>
        <w:t>will</w:t>
      </w:r>
      <w:r>
        <w:rPr>
          <w:spacing w:val="-3"/>
        </w:rPr>
        <w:t xml:space="preserve"> </w:t>
      </w:r>
      <w:r>
        <w:t>be</w:t>
      </w:r>
      <w:r>
        <w:rPr>
          <w:spacing w:val="-4"/>
        </w:rPr>
        <w:t xml:space="preserve"> </w:t>
      </w:r>
      <w:r>
        <w:t>coded</w:t>
      </w:r>
      <w:r>
        <w:rPr>
          <w:spacing w:val="-3"/>
        </w:rPr>
        <w:t xml:space="preserve"> </w:t>
      </w:r>
      <w:r>
        <w:t>DEMIL</w:t>
      </w:r>
      <w:r>
        <w:rPr>
          <w:spacing w:val="-4"/>
        </w:rPr>
        <w:t xml:space="preserve"> </w:t>
      </w:r>
      <w:r>
        <w:t>“F.”</w:t>
      </w:r>
      <w:r>
        <w:rPr>
          <w:spacing w:val="40"/>
        </w:rPr>
        <w:t xml:space="preserve"> </w:t>
      </w:r>
      <w:r>
        <w:t>The</w:t>
      </w:r>
      <w:r>
        <w:rPr>
          <w:spacing w:val="-3"/>
        </w:rPr>
        <w:t xml:space="preserve"> </w:t>
      </w:r>
      <w:r>
        <w:t>method</w:t>
      </w:r>
      <w:r>
        <w:rPr>
          <w:spacing w:val="-3"/>
        </w:rPr>
        <w:t xml:space="preserve"> </w:t>
      </w:r>
      <w:r>
        <w:t>of</w:t>
      </w:r>
      <w:r>
        <w:rPr>
          <w:spacing w:val="-4"/>
        </w:rPr>
        <w:t xml:space="preserve"> </w:t>
      </w:r>
      <w:r>
        <w:t>DEMIL</w:t>
      </w:r>
      <w:r>
        <w:rPr>
          <w:spacing w:val="-4"/>
        </w:rPr>
        <w:t xml:space="preserve"> </w:t>
      </w:r>
      <w:r>
        <w:t>is</w:t>
      </w:r>
      <w:r>
        <w:rPr>
          <w:spacing w:val="-3"/>
        </w:rPr>
        <w:t xml:space="preserve"> </w:t>
      </w:r>
      <w:r>
        <w:t>the</w:t>
      </w:r>
      <w:r>
        <w:rPr>
          <w:spacing w:val="-3"/>
        </w:rPr>
        <w:t xml:space="preserve"> </w:t>
      </w:r>
      <w:r>
        <w:t>actual disposal by the HW disposal contractor at an RCRA permitted disposal facility.</w:t>
      </w:r>
    </w:p>
    <w:p w14:paraId="31A9EF31" w14:textId="77777777" w:rsidR="00864406" w:rsidRDefault="00864406" w:rsidP="00864406">
      <w:pPr>
        <w:pStyle w:val="BodyText"/>
      </w:pPr>
    </w:p>
    <w:p w14:paraId="5F4A08FC" w14:textId="77777777" w:rsidR="00864406" w:rsidRDefault="00864406" w:rsidP="00864406">
      <w:pPr>
        <w:pStyle w:val="ListParagraph"/>
        <w:numPr>
          <w:ilvl w:val="3"/>
          <w:numId w:val="26"/>
        </w:numPr>
        <w:tabs>
          <w:tab w:val="left" w:pos="2266"/>
        </w:tabs>
        <w:adjustRightInd/>
        <w:ind w:left="800" w:right="479" w:firstLine="1080"/>
      </w:pPr>
      <w:r>
        <w:t>The</w:t>
      </w:r>
      <w:r>
        <w:rPr>
          <w:spacing w:val="-4"/>
        </w:rPr>
        <w:t xml:space="preserve"> </w:t>
      </w:r>
      <w:r>
        <w:t>installation</w:t>
      </w:r>
      <w:r>
        <w:rPr>
          <w:spacing w:val="-3"/>
        </w:rPr>
        <w:t xml:space="preserve"> </w:t>
      </w:r>
      <w:r>
        <w:t>commander</w:t>
      </w:r>
      <w:r>
        <w:rPr>
          <w:spacing w:val="-3"/>
        </w:rPr>
        <w:t xml:space="preserve"> </w:t>
      </w:r>
      <w:r>
        <w:t>or</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w:t>
      </w:r>
      <w:r>
        <w:rPr>
          <w:spacing w:val="-3"/>
        </w:rPr>
        <w:t xml:space="preserve"> </w:t>
      </w:r>
      <w:r>
        <w:t>Chief</w:t>
      </w:r>
      <w:r>
        <w:rPr>
          <w:spacing w:val="-4"/>
        </w:rPr>
        <w:t xml:space="preserve"> </w:t>
      </w:r>
      <w:r>
        <w:t>will</w:t>
      </w:r>
      <w:r>
        <w:rPr>
          <w:spacing w:val="-4"/>
        </w:rPr>
        <w:t xml:space="preserve"> </w:t>
      </w:r>
      <w:r>
        <w:t>appoint by name and in writing, the person(s) authorized to certify or verify CDE DEMIL.</w:t>
      </w:r>
      <w:r>
        <w:rPr>
          <w:spacing w:val="40"/>
        </w:rPr>
        <w:t xml:space="preserve"> </w:t>
      </w:r>
      <w:r>
        <w:t>The installation</w:t>
      </w:r>
      <w:r>
        <w:rPr>
          <w:spacing w:val="-5"/>
        </w:rPr>
        <w:t xml:space="preserve"> </w:t>
      </w:r>
      <w:r>
        <w:t>commander</w:t>
      </w:r>
      <w:r>
        <w:rPr>
          <w:spacing w:val="-3"/>
        </w:rPr>
        <w:t xml:space="preserve"> </w:t>
      </w:r>
      <w:r>
        <w:t>or</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site</w:t>
      </w:r>
      <w:r>
        <w:rPr>
          <w:spacing w:val="-3"/>
        </w:rPr>
        <w:t xml:space="preserve"> </w:t>
      </w:r>
      <w:r>
        <w:t>Chief</w:t>
      </w:r>
      <w:r>
        <w:rPr>
          <w:spacing w:val="-4"/>
        </w:rPr>
        <w:t xml:space="preserve"> </w:t>
      </w:r>
      <w:r>
        <w:t>will</w:t>
      </w:r>
      <w:r>
        <w:rPr>
          <w:spacing w:val="-3"/>
        </w:rPr>
        <w:t xml:space="preserve"> </w:t>
      </w:r>
      <w:r>
        <w:t>sign</w:t>
      </w:r>
      <w:r>
        <w:rPr>
          <w:spacing w:val="-5"/>
        </w:rPr>
        <w:t xml:space="preserve"> </w:t>
      </w:r>
      <w:r>
        <w:t>the</w:t>
      </w:r>
      <w:r>
        <w:rPr>
          <w:spacing w:val="-3"/>
        </w:rPr>
        <w:t xml:space="preserve"> </w:t>
      </w:r>
      <w:r>
        <w:t>appointment</w:t>
      </w:r>
      <w:r>
        <w:rPr>
          <w:spacing w:val="-3"/>
        </w:rPr>
        <w:t xml:space="preserve"> </w:t>
      </w:r>
      <w:r>
        <w:t>letter.</w:t>
      </w:r>
    </w:p>
    <w:p w14:paraId="364791C0" w14:textId="77777777" w:rsidR="00864406" w:rsidRDefault="00864406" w:rsidP="00864406">
      <w:pPr>
        <w:pStyle w:val="BodyText"/>
      </w:pPr>
    </w:p>
    <w:p w14:paraId="72AF434C" w14:textId="77777777" w:rsidR="00864406" w:rsidRDefault="00864406" w:rsidP="00864406">
      <w:pPr>
        <w:pStyle w:val="ListParagraph"/>
        <w:numPr>
          <w:ilvl w:val="3"/>
          <w:numId w:val="26"/>
        </w:numPr>
        <w:tabs>
          <w:tab w:val="left" w:pos="2279"/>
        </w:tabs>
        <w:adjustRightInd/>
        <w:ind w:left="800" w:right="428" w:firstLine="1080"/>
      </w:pPr>
      <w:r>
        <w:t>Letters</w:t>
      </w:r>
      <w:r>
        <w:rPr>
          <w:spacing w:val="-4"/>
        </w:rPr>
        <w:t xml:space="preserve"> </w:t>
      </w:r>
      <w:r>
        <w:t>of</w:t>
      </w:r>
      <w:r>
        <w:rPr>
          <w:spacing w:val="-4"/>
        </w:rPr>
        <w:t xml:space="preserve"> </w:t>
      </w:r>
      <w:r>
        <w:t>appointment</w:t>
      </w:r>
      <w:r>
        <w:rPr>
          <w:spacing w:val="-3"/>
        </w:rPr>
        <w:t xml:space="preserve"> </w:t>
      </w:r>
      <w:r>
        <w:t>will</w:t>
      </w:r>
      <w:r>
        <w:rPr>
          <w:spacing w:val="-3"/>
        </w:rPr>
        <w:t xml:space="preserve"> </w:t>
      </w:r>
      <w:r>
        <w:t>be</w:t>
      </w:r>
      <w:r>
        <w:rPr>
          <w:spacing w:val="-3"/>
        </w:rPr>
        <w:t xml:space="preserve"> </w:t>
      </w:r>
      <w:r>
        <w:t>kept</w:t>
      </w:r>
      <w:r>
        <w:rPr>
          <w:spacing w:val="-3"/>
        </w:rPr>
        <w:t xml:space="preserve"> </w:t>
      </w:r>
      <w:r>
        <w:t>on</w:t>
      </w:r>
      <w:r>
        <w:rPr>
          <w:spacing w:val="-3"/>
        </w:rPr>
        <w:t xml:space="preserve"> </w:t>
      </w:r>
      <w:r>
        <w:t>file</w:t>
      </w:r>
      <w:r>
        <w:rPr>
          <w:spacing w:val="-3"/>
        </w:rPr>
        <w:t xml:space="preserve"> </w:t>
      </w:r>
      <w:r>
        <w:t>for</w:t>
      </w:r>
      <w:r>
        <w:rPr>
          <w:spacing w:val="-3"/>
        </w:rPr>
        <w:t xml:space="preserve"> </w:t>
      </w:r>
      <w:r>
        <w:t>anyone</w:t>
      </w:r>
      <w:r>
        <w:rPr>
          <w:spacing w:val="-3"/>
        </w:rPr>
        <w:t xml:space="preserve"> </w:t>
      </w:r>
      <w:r>
        <w:t>acting</w:t>
      </w:r>
      <w:r>
        <w:rPr>
          <w:spacing w:val="-3"/>
        </w:rPr>
        <w:t xml:space="preserve"> </w:t>
      </w:r>
      <w:r>
        <w:t>as</w:t>
      </w:r>
      <w:r>
        <w:rPr>
          <w:spacing w:val="-3"/>
        </w:rPr>
        <w:t xml:space="preserve"> </w:t>
      </w:r>
      <w:r>
        <w:t>DEMIL</w:t>
      </w:r>
      <w:r>
        <w:rPr>
          <w:spacing w:val="-4"/>
        </w:rPr>
        <w:t xml:space="preserve"> </w:t>
      </w:r>
      <w:r>
        <w:t>certifiers or verifiers.</w:t>
      </w:r>
      <w:r>
        <w:rPr>
          <w:spacing w:val="40"/>
        </w:rPr>
        <w:t xml:space="preserve"> </w:t>
      </w:r>
      <w:r>
        <w:t>This includes generators, contracting officer representatives (CORs), or any other authorized personnel.</w:t>
      </w:r>
    </w:p>
    <w:p w14:paraId="48B59E90" w14:textId="77777777" w:rsidR="00864406" w:rsidRDefault="00864406" w:rsidP="00864406">
      <w:pPr>
        <w:pStyle w:val="ListParagraph"/>
        <w:numPr>
          <w:ilvl w:val="3"/>
          <w:numId w:val="26"/>
        </w:numPr>
        <w:tabs>
          <w:tab w:val="left" w:pos="2266"/>
        </w:tabs>
        <w:adjustRightInd/>
        <w:spacing w:before="275"/>
        <w:ind w:left="800" w:right="525" w:firstLine="1080"/>
      </w:pPr>
      <w:r>
        <w:t>DEMIL certification will be accomplished by a technically qualified U.S. Government</w:t>
      </w:r>
      <w:r>
        <w:rPr>
          <w:spacing w:val="-3"/>
        </w:rPr>
        <w:t xml:space="preserve"> </w:t>
      </w:r>
      <w:r>
        <w:t>representative,</w:t>
      </w:r>
      <w:r>
        <w:rPr>
          <w:spacing w:val="-4"/>
        </w:rPr>
        <w:t xml:space="preserve"> </w:t>
      </w:r>
      <w:r>
        <w:t>as</w:t>
      </w:r>
      <w:r>
        <w:rPr>
          <w:spacing w:val="-4"/>
        </w:rPr>
        <w:t xml:space="preserve"> </w:t>
      </w:r>
      <w:r>
        <w:t>designated</w:t>
      </w:r>
      <w:r>
        <w:rPr>
          <w:spacing w:val="-4"/>
        </w:rPr>
        <w:t xml:space="preserve"> </w:t>
      </w:r>
      <w:r>
        <w:t>by</w:t>
      </w:r>
      <w:r>
        <w:rPr>
          <w:spacing w:val="-4"/>
        </w:rPr>
        <w:t xml:space="preserve"> </w:t>
      </w:r>
      <w:r>
        <w:t>the</w:t>
      </w:r>
      <w:r>
        <w:rPr>
          <w:spacing w:val="-5"/>
        </w:rPr>
        <w:t xml:space="preserve"> </w:t>
      </w:r>
      <w:r>
        <w:t>responsible</w:t>
      </w:r>
      <w:r>
        <w:rPr>
          <w:spacing w:val="-5"/>
        </w:rPr>
        <w:t xml:space="preserve"> </w:t>
      </w:r>
      <w:r>
        <w:t>commander.</w:t>
      </w:r>
      <w:r>
        <w:rPr>
          <w:spacing w:val="40"/>
        </w:rPr>
        <w:t xml:space="preserve"> </w:t>
      </w:r>
      <w:r>
        <w:t>DEMIL</w:t>
      </w:r>
      <w:r>
        <w:rPr>
          <w:spacing w:val="-5"/>
        </w:rPr>
        <w:t xml:space="preserve"> </w:t>
      </w:r>
      <w:r>
        <w:t xml:space="preserve">certification statement and certifier signature will be accomplished on the DD Form 1348-1A or DD Form 1155, “Order for Supplies or Services,” before shipment of the property to the HW disposal </w:t>
      </w:r>
      <w:r>
        <w:rPr>
          <w:spacing w:val="-2"/>
        </w:rPr>
        <w:t>facility.</w:t>
      </w:r>
    </w:p>
    <w:p w14:paraId="7A90E023" w14:textId="77777777" w:rsidR="00864406" w:rsidRDefault="00864406" w:rsidP="00864406">
      <w:pPr>
        <w:pStyle w:val="BodyText"/>
      </w:pPr>
    </w:p>
    <w:p w14:paraId="22F39926" w14:textId="77777777" w:rsidR="00864406" w:rsidRDefault="00864406" w:rsidP="00864406">
      <w:pPr>
        <w:pStyle w:val="ListParagraph"/>
        <w:numPr>
          <w:ilvl w:val="3"/>
          <w:numId w:val="26"/>
        </w:numPr>
        <w:tabs>
          <w:tab w:val="left" w:pos="2279"/>
        </w:tabs>
        <w:adjustRightInd/>
        <w:ind w:left="800" w:right="560" w:firstLine="1080"/>
      </w:pPr>
      <w:r>
        <w:t>DEMIL verification will be accomplished by a technically qualified U.S. Government</w:t>
      </w:r>
      <w:r>
        <w:rPr>
          <w:spacing w:val="-3"/>
        </w:rPr>
        <w:t xml:space="preserve"> </w:t>
      </w:r>
      <w:r>
        <w:t>representative</w:t>
      </w:r>
      <w:r>
        <w:rPr>
          <w:spacing w:val="-4"/>
        </w:rPr>
        <w:t xml:space="preserve"> </w:t>
      </w:r>
      <w:r>
        <w:t>(must</w:t>
      </w:r>
      <w:r>
        <w:rPr>
          <w:spacing w:val="-4"/>
        </w:rPr>
        <w:t xml:space="preserve"> </w:t>
      </w:r>
      <w:r>
        <w:t>be</w:t>
      </w:r>
      <w:r>
        <w:rPr>
          <w:spacing w:val="-4"/>
        </w:rPr>
        <w:t xml:space="preserve"> </w:t>
      </w:r>
      <w:r>
        <w:t>a</w:t>
      </w:r>
      <w:r>
        <w:rPr>
          <w:spacing w:val="-4"/>
        </w:rPr>
        <w:t xml:space="preserve"> </w:t>
      </w:r>
      <w:r>
        <w:t>U.S.</w:t>
      </w:r>
      <w:r>
        <w:rPr>
          <w:spacing w:val="-4"/>
        </w:rPr>
        <w:t xml:space="preserve"> </w:t>
      </w:r>
      <w:r>
        <w:t>citizen),</w:t>
      </w:r>
      <w:r>
        <w:rPr>
          <w:spacing w:val="-4"/>
        </w:rPr>
        <w:t xml:space="preserve"> </w:t>
      </w:r>
      <w:r>
        <w:t>designated</w:t>
      </w:r>
      <w:r>
        <w:rPr>
          <w:spacing w:val="-4"/>
        </w:rPr>
        <w:t xml:space="preserve"> </w:t>
      </w:r>
      <w:r>
        <w:t>by</w:t>
      </w:r>
      <w:r>
        <w:rPr>
          <w:spacing w:val="-4"/>
        </w:rPr>
        <w:t xml:space="preserve"> </w:t>
      </w:r>
      <w:r>
        <w:t>the</w:t>
      </w:r>
      <w:r>
        <w:rPr>
          <w:spacing w:val="-4"/>
        </w:rPr>
        <w:t xml:space="preserve"> </w:t>
      </w:r>
      <w:r>
        <w:t>responsible</w:t>
      </w:r>
      <w:r>
        <w:rPr>
          <w:spacing w:val="-5"/>
        </w:rPr>
        <w:t xml:space="preserve"> </w:t>
      </w:r>
      <w:r>
        <w:t>commander. Verification takes place at the time of receipt of the signed return HW manifest (e.g., receipt copy),</w:t>
      </w:r>
      <w:r>
        <w:rPr>
          <w:spacing w:val="-1"/>
        </w:rPr>
        <w:t xml:space="preserve"> </w:t>
      </w:r>
      <w:r>
        <w:t>and</w:t>
      </w:r>
      <w:r>
        <w:rPr>
          <w:spacing w:val="-1"/>
        </w:rPr>
        <w:t xml:space="preserve"> </w:t>
      </w:r>
      <w:r>
        <w:t>the</w:t>
      </w:r>
      <w:r>
        <w:rPr>
          <w:spacing w:val="-1"/>
        </w:rPr>
        <w:t xml:space="preserve"> </w:t>
      </w:r>
      <w:r>
        <w:t>DD</w:t>
      </w:r>
      <w:r>
        <w:rPr>
          <w:spacing w:val="-2"/>
        </w:rPr>
        <w:t xml:space="preserve"> </w:t>
      </w:r>
      <w:r>
        <w:t>Form</w:t>
      </w:r>
      <w:r>
        <w:rPr>
          <w:spacing w:val="-2"/>
        </w:rPr>
        <w:t xml:space="preserve"> </w:t>
      </w:r>
      <w:r>
        <w:t>1348-1A</w:t>
      </w:r>
      <w:r>
        <w:rPr>
          <w:spacing w:val="-2"/>
        </w:rPr>
        <w:t xml:space="preserve"> </w:t>
      </w:r>
      <w:r>
        <w:t>or</w:t>
      </w:r>
      <w:r>
        <w:rPr>
          <w:spacing w:val="-1"/>
        </w:rPr>
        <w:t xml:space="preserve"> </w:t>
      </w:r>
      <w:r>
        <w:t>DD</w:t>
      </w:r>
      <w:r>
        <w:rPr>
          <w:spacing w:val="-2"/>
        </w:rPr>
        <w:t xml:space="preserve"> </w:t>
      </w:r>
      <w:r>
        <w:t>Form</w:t>
      </w:r>
      <w:r>
        <w:rPr>
          <w:spacing w:val="-3"/>
        </w:rPr>
        <w:t xml:space="preserve"> </w:t>
      </w:r>
      <w:r>
        <w:t>1155</w:t>
      </w:r>
      <w:r>
        <w:rPr>
          <w:spacing w:val="-1"/>
        </w:rPr>
        <w:t xml:space="preserve"> </w:t>
      </w:r>
      <w:r>
        <w:t>certification</w:t>
      </w:r>
      <w:r>
        <w:rPr>
          <w:spacing w:val="-1"/>
        </w:rPr>
        <w:t xml:space="preserve"> </w:t>
      </w:r>
      <w:r>
        <w:t>or</w:t>
      </w:r>
      <w:r>
        <w:rPr>
          <w:spacing w:val="-1"/>
        </w:rPr>
        <w:t xml:space="preserve"> </w:t>
      </w:r>
      <w:r>
        <w:t>verification</w:t>
      </w:r>
      <w:r>
        <w:rPr>
          <w:spacing w:val="-3"/>
        </w:rPr>
        <w:t xml:space="preserve"> </w:t>
      </w:r>
      <w:r>
        <w:t>statement</w:t>
      </w:r>
      <w:r>
        <w:rPr>
          <w:spacing w:val="-1"/>
        </w:rPr>
        <w:t xml:space="preserve"> </w:t>
      </w:r>
      <w:r>
        <w:t>will be signed and dated by the verifier.</w:t>
      </w:r>
    </w:p>
    <w:p w14:paraId="76471926" w14:textId="77777777" w:rsidR="00864406" w:rsidRDefault="00864406" w:rsidP="00864406">
      <w:pPr>
        <w:pStyle w:val="BodyText"/>
      </w:pPr>
    </w:p>
    <w:p w14:paraId="209CB88C" w14:textId="77777777" w:rsidR="00864406" w:rsidRDefault="00864406" w:rsidP="00864406">
      <w:pPr>
        <w:pStyle w:val="ListParagraph"/>
        <w:numPr>
          <w:ilvl w:val="3"/>
          <w:numId w:val="26"/>
        </w:numPr>
        <w:tabs>
          <w:tab w:val="left" w:pos="2266"/>
        </w:tabs>
        <w:adjustRightInd/>
        <w:ind w:left="800" w:right="515" w:firstLine="1080"/>
      </w:pPr>
      <w:r>
        <w:t>DEMIL</w:t>
      </w:r>
      <w:r>
        <w:rPr>
          <w:spacing w:val="-5"/>
        </w:rPr>
        <w:t xml:space="preserve"> </w:t>
      </w:r>
      <w:r>
        <w:t>certification</w:t>
      </w:r>
      <w:r>
        <w:rPr>
          <w:spacing w:val="-5"/>
        </w:rPr>
        <w:t xml:space="preserve"> </w:t>
      </w:r>
      <w:r>
        <w:t>and</w:t>
      </w:r>
      <w:r>
        <w:rPr>
          <w:spacing w:val="-3"/>
        </w:rPr>
        <w:t xml:space="preserve"> </w:t>
      </w:r>
      <w:r>
        <w:t>verification</w:t>
      </w:r>
      <w:r>
        <w:rPr>
          <w:spacing w:val="-3"/>
        </w:rPr>
        <w:t xml:space="preserve"> </w:t>
      </w:r>
      <w:r>
        <w:t>will</w:t>
      </w:r>
      <w:r>
        <w:rPr>
          <w:spacing w:val="-3"/>
        </w:rPr>
        <w:t xml:space="preserve"> </w:t>
      </w:r>
      <w:r>
        <w:t>be</w:t>
      </w:r>
      <w:r>
        <w:rPr>
          <w:spacing w:val="-4"/>
        </w:rPr>
        <w:t xml:space="preserve"> </w:t>
      </w:r>
      <w:r>
        <w:t>made</w:t>
      </w:r>
      <w:r>
        <w:rPr>
          <w:spacing w:val="-3"/>
        </w:rPr>
        <w:t xml:space="preserve"> </w:t>
      </w:r>
      <w:r>
        <w:t>on</w:t>
      </w:r>
      <w:r>
        <w:rPr>
          <w:spacing w:val="-2"/>
        </w:rPr>
        <w:t xml:space="preserve"> </w:t>
      </w:r>
      <w:r>
        <w:t>DD</w:t>
      </w:r>
      <w:r>
        <w:rPr>
          <w:spacing w:val="-3"/>
        </w:rPr>
        <w:t xml:space="preserve"> </w:t>
      </w:r>
      <w:r>
        <w:t>Form</w:t>
      </w:r>
      <w:r>
        <w:rPr>
          <w:spacing w:val="-5"/>
        </w:rPr>
        <w:t xml:space="preserve"> </w:t>
      </w:r>
      <w:r>
        <w:t>1348-1A</w:t>
      </w:r>
      <w:r>
        <w:rPr>
          <w:spacing w:val="-4"/>
        </w:rPr>
        <w:t xml:space="preserve"> </w:t>
      </w:r>
      <w:r>
        <w:t>or</w:t>
      </w:r>
      <w:r>
        <w:rPr>
          <w:spacing w:val="-3"/>
        </w:rPr>
        <w:t xml:space="preserve"> </w:t>
      </w:r>
      <w:r>
        <w:t>DD Form 1155 (i.e., delivery order form) and will read as shown in Figure 1.</w:t>
      </w:r>
    </w:p>
    <w:p w14:paraId="3760A282"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147324A" w14:textId="77777777" w:rsidR="00864406" w:rsidRDefault="00864406" w:rsidP="00864406">
      <w:pPr>
        <w:pStyle w:val="BodyText"/>
        <w:spacing w:before="173"/>
        <w:ind w:left="458"/>
        <w:jc w:val="center"/>
      </w:pPr>
      <w:r>
        <w:rPr>
          <w:u w:val="single"/>
        </w:rPr>
        <w:t>Figure</w:t>
      </w:r>
      <w:r>
        <w:rPr>
          <w:spacing w:val="-2"/>
          <w:u w:val="single"/>
        </w:rPr>
        <w:t xml:space="preserve"> </w:t>
      </w:r>
      <w:r>
        <w:rPr>
          <w:u w:val="single"/>
        </w:rPr>
        <w:t>1</w:t>
      </w:r>
      <w:r>
        <w:t>.</w:t>
      </w:r>
      <w:r>
        <w:rPr>
          <w:spacing w:val="57"/>
        </w:rPr>
        <w:t xml:space="preserve"> </w:t>
      </w:r>
      <w:r>
        <w:rPr>
          <w:u w:val="single"/>
        </w:rPr>
        <w:t>DEMIL</w:t>
      </w:r>
      <w:r>
        <w:rPr>
          <w:spacing w:val="-2"/>
          <w:u w:val="single"/>
        </w:rPr>
        <w:t xml:space="preserve"> </w:t>
      </w:r>
      <w:r>
        <w:rPr>
          <w:u w:val="single"/>
        </w:rPr>
        <w:t>Certification</w:t>
      </w:r>
      <w:r>
        <w:rPr>
          <w:spacing w:val="-1"/>
          <w:u w:val="single"/>
        </w:rPr>
        <w:t xml:space="preserve"> </w:t>
      </w:r>
      <w:r>
        <w:rPr>
          <w:spacing w:val="-2"/>
          <w:u w:val="single"/>
        </w:rPr>
        <w:t>Statement</w:t>
      </w:r>
    </w:p>
    <w:p w14:paraId="73610B49" w14:textId="77777777" w:rsidR="00864406" w:rsidRDefault="00864406" w:rsidP="00864406">
      <w:pPr>
        <w:pStyle w:val="BodyText"/>
        <w:spacing w:before="47" w:after="1"/>
        <w:rPr>
          <w:sz w:val="20"/>
        </w:rPr>
      </w:pPr>
    </w:p>
    <w:tbl>
      <w:tblPr>
        <w:tblW w:w="0" w:type="auto"/>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8"/>
      </w:tblGrid>
      <w:tr w:rsidR="00864406" w14:paraId="7BE5EC6E" w14:textId="77777777" w:rsidTr="00444576">
        <w:trPr>
          <w:trHeight w:val="5243"/>
        </w:trPr>
        <w:tc>
          <w:tcPr>
            <w:tcW w:w="8818" w:type="dxa"/>
          </w:tcPr>
          <w:p w14:paraId="6CFAD785" w14:textId="77777777" w:rsidR="00864406" w:rsidRDefault="00864406" w:rsidP="00444576">
            <w:pPr>
              <w:pStyle w:val="TableParagraph"/>
              <w:spacing w:line="240" w:lineRule="auto"/>
              <w:ind w:right="1195"/>
              <w:jc w:val="both"/>
            </w:pPr>
            <w:r>
              <w:t>“I certify that this property has been released for transportation to a permitted landfill/incinerator</w:t>
            </w:r>
            <w:r>
              <w:rPr>
                <w:spacing w:val="-4"/>
              </w:rPr>
              <w:t xml:space="preserve"> </w:t>
            </w:r>
            <w:r>
              <w:t>for</w:t>
            </w:r>
            <w:r>
              <w:rPr>
                <w:spacing w:val="-4"/>
              </w:rPr>
              <w:t xml:space="preserve"> </w:t>
            </w:r>
            <w:r>
              <w:t>ultimate</w:t>
            </w:r>
            <w:r>
              <w:rPr>
                <w:spacing w:val="-4"/>
              </w:rPr>
              <w:t xml:space="preserve"> </w:t>
            </w:r>
            <w:r>
              <w:t>disposal,</w:t>
            </w:r>
            <w:r>
              <w:rPr>
                <w:spacing w:val="-4"/>
              </w:rPr>
              <w:t xml:space="preserve"> </w:t>
            </w:r>
            <w:r>
              <w:t>in</w:t>
            </w:r>
            <w:r>
              <w:rPr>
                <w:spacing w:val="-6"/>
              </w:rPr>
              <w:t xml:space="preserve"> </w:t>
            </w:r>
            <w:r>
              <w:t>accordance</w:t>
            </w:r>
            <w:r>
              <w:rPr>
                <w:spacing w:val="-4"/>
              </w:rPr>
              <w:t xml:space="preserve"> </w:t>
            </w:r>
            <w:r>
              <w:t>with</w:t>
            </w:r>
            <w:r>
              <w:rPr>
                <w:spacing w:val="-6"/>
              </w:rPr>
              <w:t xml:space="preserve"> </w:t>
            </w:r>
            <w:r>
              <w:t>the</w:t>
            </w:r>
            <w:r>
              <w:rPr>
                <w:spacing w:val="-4"/>
              </w:rPr>
              <w:t xml:space="preserve"> </w:t>
            </w:r>
            <w:r>
              <w:t>standard</w:t>
            </w:r>
            <w:r>
              <w:rPr>
                <w:spacing w:val="-6"/>
              </w:rPr>
              <w:t xml:space="preserve"> </w:t>
            </w:r>
            <w:r>
              <w:t>EPA requirements, which will constitute demilitarization.</w:t>
            </w:r>
          </w:p>
          <w:p w14:paraId="6E2AE7A6" w14:textId="77777777" w:rsidR="00864406" w:rsidRDefault="00864406" w:rsidP="00444576">
            <w:pPr>
              <w:pStyle w:val="TableParagraph"/>
              <w:spacing w:line="240" w:lineRule="auto"/>
              <w:jc w:val="both"/>
            </w:pPr>
            <w:r>
              <w:t>Typed</w:t>
            </w:r>
            <w:r>
              <w:rPr>
                <w:spacing w:val="-3"/>
              </w:rPr>
              <w:t xml:space="preserve"> </w:t>
            </w:r>
            <w:r>
              <w:rPr>
                <w:spacing w:val="-4"/>
              </w:rPr>
              <w:t>Name</w:t>
            </w:r>
          </w:p>
          <w:p w14:paraId="7F05BF84" w14:textId="77777777" w:rsidR="00864406" w:rsidRDefault="00864406" w:rsidP="00444576">
            <w:pPr>
              <w:pStyle w:val="TableParagraph"/>
              <w:tabs>
                <w:tab w:val="left" w:pos="4354"/>
              </w:tabs>
              <w:spacing w:before="274" w:line="240" w:lineRule="auto"/>
              <w:jc w:val="both"/>
            </w:pPr>
            <w:r>
              <w:t>Full</w:t>
            </w:r>
            <w:r>
              <w:rPr>
                <w:spacing w:val="-3"/>
              </w:rPr>
              <w:t xml:space="preserve"> </w:t>
            </w:r>
            <w:r>
              <w:t>Signature</w:t>
            </w:r>
            <w:r>
              <w:rPr>
                <w:spacing w:val="-2"/>
              </w:rPr>
              <w:t xml:space="preserve"> (Certifier)</w:t>
            </w:r>
            <w:r>
              <w:tab/>
            </w:r>
            <w:r>
              <w:rPr>
                <w:spacing w:val="-4"/>
              </w:rPr>
              <w:t>Date</w:t>
            </w:r>
          </w:p>
          <w:p w14:paraId="1A9120AB" w14:textId="77777777" w:rsidR="00864406" w:rsidRDefault="00864406" w:rsidP="00444576">
            <w:pPr>
              <w:pStyle w:val="TableParagraph"/>
              <w:tabs>
                <w:tab w:val="left" w:pos="4354"/>
              </w:tabs>
              <w:spacing w:before="276" w:line="240" w:lineRule="auto"/>
            </w:pPr>
            <w:r>
              <w:rPr>
                <w:spacing w:val="-2"/>
              </w:rPr>
              <w:t>Rate/Rank</w:t>
            </w:r>
            <w:r>
              <w:tab/>
            </w:r>
            <w:r>
              <w:rPr>
                <w:spacing w:val="-2"/>
              </w:rPr>
              <w:t>Organization</w:t>
            </w:r>
          </w:p>
          <w:p w14:paraId="4C9F0162" w14:textId="77777777" w:rsidR="00864406" w:rsidRDefault="00864406" w:rsidP="00444576">
            <w:pPr>
              <w:pStyle w:val="TableParagraph"/>
              <w:tabs>
                <w:tab w:val="left" w:pos="4354"/>
              </w:tabs>
              <w:spacing w:before="276" w:line="240" w:lineRule="auto"/>
            </w:pPr>
            <w:r>
              <w:rPr>
                <w:spacing w:val="-2"/>
              </w:rPr>
              <w:t>Address</w:t>
            </w:r>
            <w:r>
              <w:tab/>
              <w:t>Phone</w:t>
            </w:r>
            <w:r>
              <w:rPr>
                <w:spacing w:val="-3"/>
              </w:rPr>
              <w:t xml:space="preserve"> </w:t>
            </w:r>
            <w:r>
              <w:rPr>
                <w:spacing w:val="-2"/>
              </w:rPr>
              <w:t>Number</w:t>
            </w:r>
          </w:p>
          <w:p w14:paraId="0B04EE76" w14:textId="77777777" w:rsidR="00864406" w:rsidRDefault="00864406" w:rsidP="00444576">
            <w:pPr>
              <w:pStyle w:val="TableParagraph"/>
              <w:spacing w:before="276" w:line="240" w:lineRule="auto"/>
            </w:pPr>
            <w:r>
              <w:t>Typed</w:t>
            </w:r>
            <w:r>
              <w:rPr>
                <w:spacing w:val="-3"/>
              </w:rPr>
              <w:t xml:space="preserve"> </w:t>
            </w:r>
            <w:r>
              <w:rPr>
                <w:spacing w:val="-4"/>
              </w:rPr>
              <w:t>Name</w:t>
            </w:r>
          </w:p>
          <w:p w14:paraId="573CE0E2" w14:textId="77777777" w:rsidR="00864406" w:rsidRDefault="00864406" w:rsidP="00444576">
            <w:pPr>
              <w:pStyle w:val="TableParagraph"/>
              <w:tabs>
                <w:tab w:val="left" w:pos="4354"/>
              </w:tabs>
              <w:spacing w:before="276" w:line="240" w:lineRule="auto"/>
            </w:pPr>
            <w:r>
              <w:t>Full</w:t>
            </w:r>
            <w:r>
              <w:rPr>
                <w:spacing w:val="-3"/>
              </w:rPr>
              <w:t xml:space="preserve"> </w:t>
            </w:r>
            <w:r>
              <w:t>Signature</w:t>
            </w:r>
            <w:r>
              <w:rPr>
                <w:spacing w:val="-2"/>
              </w:rPr>
              <w:t xml:space="preserve"> (Verifier)</w:t>
            </w:r>
            <w:r>
              <w:tab/>
            </w:r>
            <w:r>
              <w:rPr>
                <w:spacing w:val="-4"/>
              </w:rPr>
              <w:t>Date</w:t>
            </w:r>
          </w:p>
          <w:p w14:paraId="558C2AE5" w14:textId="77777777" w:rsidR="00864406" w:rsidRDefault="00864406" w:rsidP="00444576">
            <w:pPr>
              <w:pStyle w:val="TableParagraph"/>
              <w:tabs>
                <w:tab w:val="left" w:pos="4354"/>
              </w:tabs>
              <w:spacing w:before="276" w:line="240" w:lineRule="auto"/>
            </w:pPr>
            <w:r>
              <w:rPr>
                <w:spacing w:val="-2"/>
              </w:rPr>
              <w:t>Rate/Rank</w:t>
            </w:r>
            <w:r>
              <w:tab/>
            </w:r>
            <w:r>
              <w:rPr>
                <w:spacing w:val="-2"/>
              </w:rPr>
              <w:t>Organization</w:t>
            </w:r>
          </w:p>
          <w:p w14:paraId="7D568980" w14:textId="77777777" w:rsidR="00864406" w:rsidRDefault="00864406" w:rsidP="00444576">
            <w:pPr>
              <w:pStyle w:val="TableParagraph"/>
              <w:tabs>
                <w:tab w:val="left" w:pos="4354"/>
              </w:tabs>
              <w:spacing w:before="276" w:line="240" w:lineRule="auto"/>
            </w:pPr>
            <w:r>
              <w:rPr>
                <w:spacing w:val="-2"/>
              </w:rPr>
              <w:t>Address</w:t>
            </w:r>
            <w:r>
              <w:tab/>
              <w:t>Phone</w:t>
            </w:r>
            <w:r>
              <w:rPr>
                <w:spacing w:val="-3"/>
              </w:rPr>
              <w:t xml:space="preserve"> </w:t>
            </w:r>
            <w:r>
              <w:rPr>
                <w:spacing w:val="-2"/>
              </w:rPr>
              <w:t>Number</w:t>
            </w:r>
          </w:p>
        </w:tc>
      </w:tr>
    </w:tbl>
    <w:p w14:paraId="3EAC3EC2" w14:textId="77777777" w:rsidR="00864406" w:rsidRDefault="00864406" w:rsidP="00864406">
      <w:pPr>
        <w:pStyle w:val="BodyText"/>
        <w:spacing w:before="274"/>
      </w:pPr>
    </w:p>
    <w:p w14:paraId="70F0699F" w14:textId="77777777" w:rsidR="00864406" w:rsidRDefault="00864406" w:rsidP="00864406">
      <w:pPr>
        <w:pStyle w:val="ListParagraph"/>
        <w:numPr>
          <w:ilvl w:val="3"/>
          <w:numId w:val="26"/>
        </w:numPr>
        <w:tabs>
          <w:tab w:val="left" w:pos="2238"/>
        </w:tabs>
        <w:adjustRightInd/>
        <w:ind w:left="800" w:right="653" w:firstLine="1080"/>
      </w:pPr>
      <w:r>
        <w:t>DEMIL</w:t>
      </w:r>
      <w:r>
        <w:rPr>
          <w:spacing w:val="-4"/>
        </w:rPr>
        <w:t xml:space="preserve"> </w:t>
      </w:r>
      <w:r>
        <w:t>audit</w:t>
      </w:r>
      <w:r>
        <w:rPr>
          <w:spacing w:val="-4"/>
        </w:rPr>
        <w:t xml:space="preserve"> </w:t>
      </w:r>
      <w:r>
        <w:t>trail</w:t>
      </w:r>
      <w:r>
        <w:rPr>
          <w:spacing w:val="-3"/>
        </w:rPr>
        <w:t xml:space="preserve"> </w:t>
      </w:r>
      <w:r>
        <w:t>documentation</w:t>
      </w:r>
      <w:r>
        <w:rPr>
          <w:spacing w:val="-3"/>
        </w:rPr>
        <w:t xml:space="preserve"> </w:t>
      </w:r>
      <w:r>
        <w:t>will</w:t>
      </w:r>
      <w:r>
        <w:rPr>
          <w:spacing w:val="-3"/>
        </w:rPr>
        <w:t xml:space="preserve"> </w:t>
      </w:r>
      <w:r>
        <w:t>consist</w:t>
      </w:r>
      <w:r>
        <w:rPr>
          <w:spacing w:val="-4"/>
        </w:rPr>
        <w:t xml:space="preserve"> </w:t>
      </w:r>
      <w:r>
        <w:t>of:</w:t>
      </w:r>
      <w:r>
        <w:rPr>
          <w:spacing w:val="80"/>
        </w:rPr>
        <w:t xml:space="preserve"> </w:t>
      </w:r>
      <w:r>
        <w:t>The</w:t>
      </w:r>
      <w:r>
        <w:rPr>
          <w:spacing w:val="-3"/>
        </w:rPr>
        <w:t xml:space="preserve"> </w:t>
      </w:r>
      <w:r>
        <w:t>certified</w:t>
      </w:r>
      <w:r>
        <w:rPr>
          <w:spacing w:val="-3"/>
        </w:rPr>
        <w:t xml:space="preserve"> </w:t>
      </w:r>
      <w:r>
        <w:t>or</w:t>
      </w:r>
      <w:r>
        <w:rPr>
          <w:spacing w:val="-3"/>
        </w:rPr>
        <w:t xml:space="preserve"> </w:t>
      </w:r>
      <w:r>
        <w:t>verified</w:t>
      </w:r>
      <w:r>
        <w:rPr>
          <w:spacing w:val="-3"/>
        </w:rPr>
        <w:t xml:space="preserve"> </w:t>
      </w:r>
      <w:r>
        <w:t>DD Form 1348-1A; or the certified or verified, completed DD Form 1155, submitted by the DLA Disposition Services HW disposal contractor for payment, certificate of disposal, if available, and the HW manifest (e.g., receipt or return copy).</w:t>
      </w:r>
      <w:r>
        <w:rPr>
          <w:spacing w:val="40"/>
        </w:rPr>
        <w:t xml:space="preserve"> </w:t>
      </w:r>
      <w:r>
        <w:t>These forms will be retained in the appropriate</w:t>
      </w:r>
      <w:r>
        <w:rPr>
          <w:spacing w:val="-1"/>
        </w:rPr>
        <w:t xml:space="preserve"> </w:t>
      </w:r>
      <w:r>
        <w:t>files (e.g., delivery order file or Contract Office files) and serve as documentation that DEMIL of the CDE was accomplished via HW disposal contract.</w:t>
      </w:r>
    </w:p>
    <w:p w14:paraId="5210EE19" w14:textId="77777777" w:rsidR="00864406" w:rsidRDefault="00864406" w:rsidP="00864406">
      <w:pPr>
        <w:pStyle w:val="BodyText"/>
      </w:pPr>
    </w:p>
    <w:p w14:paraId="6E8B204D" w14:textId="1E5ED73C" w:rsidR="00864406" w:rsidRDefault="00864406" w:rsidP="00864406">
      <w:pPr>
        <w:pStyle w:val="ListParagraph"/>
        <w:numPr>
          <w:ilvl w:val="3"/>
          <w:numId w:val="26"/>
        </w:numPr>
        <w:tabs>
          <w:tab w:val="left" w:pos="2279"/>
        </w:tabs>
        <w:adjustRightInd/>
        <w:ind w:left="800" w:right="400" w:firstLine="1080"/>
      </w:pPr>
      <w:r>
        <w:t>For overseas locations, follow the instructions on CDE disposal and documentation outlined previously.</w:t>
      </w:r>
      <w:r>
        <w:rPr>
          <w:spacing w:val="40"/>
        </w:rPr>
        <w:t xml:space="preserve"> </w:t>
      </w:r>
      <w:r>
        <w:t xml:space="preserve">The method of DEMIL will be the actual disposal via the HW disposal contract in accordance with the host nation laws, </w:t>
      </w:r>
      <w:r w:rsidRPr="006460C7">
        <w:rPr>
          <w:highlight w:val="cyan"/>
        </w:rPr>
        <w:t>DoD</w:t>
      </w:r>
      <w:r w:rsidR="006460C7">
        <w:rPr>
          <w:highlight w:val="cyan"/>
        </w:rPr>
        <w:t xml:space="preserve"> </w:t>
      </w:r>
      <w:r w:rsidRPr="006460C7">
        <w:rPr>
          <w:highlight w:val="cyan"/>
        </w:rPr>
        <w:t>I</w:t>
      </w:r>
      <w:r w:rsidR="006460C7">
        <w:rPr>
          <w:highlight w:val="cyan"/>
        </w:rPr>
        <w:t>nstruction</w:t>
      </w:r>
      <w:r w:rsidRPr="006460C7">
        <w:rPr>
          <w:highlight w:val="cyan"/>
        </w:rPr>
        <w:t xml:space="preserve"> 4715.05</w:t>
      </w:r>
      <w:r>
        <w:t>, and</w:t>
      </w:r>
      <w:r>
        <w:rPr>
          <w:spacing w:val="-3"/>
        </w:rPr>
        <w:t xml:space="preserve"> </w:t>
      </w:r>
      <w:r>
        <w:t>the</w:t>
      </w:r>
      <w:r>
        <w:rPr>
          <w:spacing w:val="-3"/>
        </w:rPr>
        <w:t xml:space="preserve"> </w:t>
      </w:r>
      <w:r>
        <w:t>final</w:t>
      </w:r>
      <w:r>
        <w:rPr>
          <w:spacing w:val="-4"/>
        </w:rPr>
        <w:t xml:space="preserve"> </w:t>
      </w:r>
      <w:r>
        <w:t>governing</w:t>
      </w:r>
      <w:r>
        <w:rPr>
          <w:spacing w:val="-3"/>
        </w:rPr>
        <w:t xml:space="preserve"> </w:t>
      </w:r>
      <w:r>
        <w:t>standards</w:t>
      </w:r>
      <w:r>
        <w:rPr>
          <w:spacing w:val="-4"/>
        </w:rPr>
        <w:t xml:space="preserve"> </w:t>
      </w:r>
      <w:r>
        <w:t>(FGS)</w:t>
      </w:r>
      <w:r>
        <w:rPr>
          <w:spacing w:val="-3"/>
        </w:rPr>
        <w:t xml:space="preserve"> </w:t>
      </w:r>
      <w:r>
        <w:t>for</w:t>
      </w:r>
      <w:r>
        <w:rPr>
          <w:spacing w:val="-3"/>
        </w:rPr>
        <w:t xml:space="preserve"> </w:t>
      </w:r>
      <w:r>
        <w:t>the</w:t>
      </w:r>
      <w:r>
        <w:rPr>
          <w:spacing w:val="-3"/>
        </w:rPr>
        <w:t xml:space="preserve"> </w:t>
      </w:r>
      <w:r>
        <w:t>respective</w:t>
      </w:r>
      <w:r>
        <w:rPr>
          <w:spacing w:val="-3"/>
        </w:rPr>
        <w:t xml:space="preserve"> </w:t>
      </w:r>
      <w:r>
        <w:t>host</w:t>
      </w:r>
      <w:r>
        <w:rPr>
          <w:spacing w:val="-3"/>
        </w:rPr>
        <w:t xml:space="preserve"> </w:t>
      </w:r>
      <w:r>
        <w:t>nation.</w:t>
      </w:r>
      <w:r>
        <w:rPr>
          <w:spacing w:val="40"/>
        </w:rPr>
        <w:t xml:space="preserve"> </w:t>
      </w:r>
      <w:r>
        <w:t>The</w:t>
      </w:r>
      <w:r>
        <w:rPr>
          <w:spacing w:val="-3"/>
        </w:rPr>
        <w:t xml:space="preserve"> </w:t>
      </w:r>
      <w:r>
        <w:t>DEMIL</w:t>
      </w:r>
      <w:r>
        <w:rPr>
          <w:spacing w:val="-4"/>
        </w:rPr>
        <w:t xml:space="preserve"> </w:t>
      </w:r>
      <w:r>
        <w:t>certification or verification statement given in Figure 2 should</w:t>
      </w:r>
      <w:r>
        <w:rPr>
          <w:spacing w:val="-2"/>
        </w:rPr>
        <w:t xml:space="preserve"> </w:t>
      </w:r>
      <w:r>
        <w:t>be modified for overseas</w:t>
      </w:r>
      <w:r>
        <w:rPr>
          <w:spacing w:val="-1"/>
        </w:rPr>
        <w:t xml:space="preserve"> </w:t>
      </w:r>
      <w:r>
        <w:t>use by taking out the words, “the standard EPA requirements,” and should state:</w:t>
      </w:r>
      <w:r>
        <w:rPr>
          <w:spacing w:val="40"/>
        </w:rPr>
        <w:t xml:space="preserve"> </w:t>
      </w:r>
      <w:r>
        <w:t>“…in accordance with applicable FGS or Overseas Environmental Baseline Guidance Document (OEBGD) requirements.” Retrograde for disposal should only be considered if no local host nation disposal options exist.</w:t>
      </w:r>
    </w:p>
    <w:p w14:paraId="6A632766" w14:textId="77777777" w:rsidR="00864406" w:rsidRDefault="00864406" w:rsidP="00864406">
      <w:pPr>
        <w:pStyle w:val="BodyText"/>
      </w:pPr>
    </w:p>
    <w:p w14:paraId="78EB76F4" w14:textId="77777777" w:rsidR="00864406" w:rsidRDefault="00864406" w:rsidP="00864406">
      <w:pPr>
        <w:pStyle w:val="ListParagraph"/>
        <w:numPr>
          <w:ilvl w:val="2"/>
          <w:numId w:val="26"/>
        </w:numPr>
        <w:tabs>
          <w:tab w:val="left" w:pos="1919"/>
        </w:tabs>
        <w:adjustRightInd/>
        <w:ind w:left="800" w:right="516" w:firstLine="720"/>
      </w:pPr>
      <w:r>
        <w:t>Additional</w:t>
      </w:r>
      <w:r>
        <w:rPr>
          <w:spacing w:val="-4"/>
        </w:rPr>
        <w:t xml:space="preserve"> </w:t>
      </w:r>
      <w:r>
        <w:t>information</w:t>
      </w:r>
      <w:r>
        <w:rPr>
          <w:spacing w:val="-4"/>
        </w:rPr>
        <w:t xml:space="preserve"> </w:t>
      </w:r>
      <w:r>
        <w:t>concerning</w:t>
      </w:r>
      <w:r>
        <w:rPr>
          <w:spacing w:val="-4"/>
        </w:rPr>
        <w:t xml:space="preserve"> </w:t>
      </w:r>
      <w:r>
        <w:t>CDE</w:t>
      </w:r>
      <w:r>
        <w:rPr>
          <w:spacing w:val="-3"/>
        </w:rPr>
        <w:t xml:space="preserve"> </w:t>
      </w:r>
      <w:r>
        <w:t>may</w:t>
      </w:r>
      <w:r>
        <w:rPr>
          <w:spacing w:val="-4"/>
        </w:rPr>
        <w:t xml:space="preserve"> </w:t>
      </w:r>
      <w:r>
        <w:t>be</w:t>
      </w:r>
      <w:r>
        <w:rPr>
          <w:spacing w:val="-4"/>
        </w:rPr>
        <w:t xml:space="preserve"> </w:t>
      </w:r>
      <w:r>
        <w:t>requested</w:t>
      </w:r>
      <w:r>
        <w:rPr>
          <w:spacing w:val="-4"/>
        </w:rPr>
        <w:t xml:space="preserve"> </w:t>
      </w:r>
      <w:r>
        <w:t>from</w:t>
      </w:r>
      <w:r>
        <w:rPr>
          <w:spacing w:val="-5"/>
        </w:rPr>
        <w:t xml:space="preserve"> </w:t>
      </w:r>
      <w:r>
        <w:t>the</w:t>
      </w:r>
      <w:r>
        <w:rPr>
          <w:spacing w:val="-4"/>
        </w:rPr>
        <w:t xml:space="preserve"> </w:t>
      </w:r>
      <w:r>
        <w:t>IM</w:t>
      </w:r>
      <w:r>
        <w:rPr>
          <w:spacing w:val="-4"/>
        </w:rPr>
        <w:t xml:space="preserve"> </w:t>
      </w:r>
      <w:r>
        <w:t>at</w:t>
      </w:r>
      <w:r>
        <w:rPr>
          <w:spacing w:val="-5"/>
        </w:rPr>
        <w:t xml:space="preserve"> </w:t>
      </w:r>
      <w:r>
        <w:t>the</w:t>
      </w:r>
      <w:r>
        <w:rPr>
          <w:spacing w:val="-5"/>
        </w:rPr>
        <w:t xml:space="preserve"> </w:t>
      </w:r>
      <w:r>
        <w:t>Army Armament and Chemical Acquisition and Logistics Activity.</w:t>
      </w:r>
    </w:p>
    <w:p w14:paraId="7C3F54FD" w14:textId="77777777" w:rsidR="00864406" w:rsidRDefault="00864406" w:rsidP="00864406">
      <w:pPr>
        <w:pStyle w:val="BodyText"/>
      </w:pPr>
    </w:p>
    <w:p w14:paraId="24AC72E9" w14:textId="77777777" w:rsidR="00864406" w:rsidRDefault="00864406" w:rsidP="00864406">
      <w:pPr>
        <w:pStyle w:val="ListParagraph"/>
        <w:numPr>
          <w:ilvl w:val="1"/>
          <w:numId w:val="26"/>
        </w:numPr>
        <w:tabs>
          <w:tab w:val="left" w:pos="1459"/>
        </w:tabs>
        <w:adjustRightInd/>
        <w:ind w:left="799" w:right="339" w:firstLine="360"/>
      </w:pPr>
      <w:r>
        <w:rPr>
          <w:u w:val="single"/>
        </w:rPr>
        <w:t>Protective</w:t>
      </w:r>
      <w:r>
        <w:rPr>
          <w:spacing w:val="-3"/>
          <w:u w:val="single"/>
        </w:rPr>
        <w:t xml:space="preserve"> </w:t>
      </w:r>
      <w:r>
        <w:rPr>
          <w:u w:val="single"/>
        </w:rPr>
        <w:t>Masks</w:t>
      </w:r>
      <w:r>
        <w:rPr>
          <w:spacing w:val="-3"/>
          <w:u w:val="single"/>
        </w:rPr>
        <w:t xml:space="preserve"> </w:t>
      </w:r>
      <w:r>
        <w:rPr>
          <w:u w:val="single"/>
        </w:rPr>
        <w:t>and</w:t>
      </w:r>
      <w:r>
        <w:rPr>
          <w:spacing w:val="-4"/>
          <w:u w:val="single"/>
        </w:rPr>
        <w:t xml:space="preserve"> </w:t>
      </w:r>
      <w:r>
        <w:rPr>
          <w:u w:val="single"/>
        </w:rPr>
        <w:t>Filters</w:t>
      </w:r>
      <w:r>
        <w:t>.</w:t>
      </w:r>
      <w:r>
        <w:rPr>
          <w:spacing w:val="40"/>
        </w:rPr>
        <w:t xml:space="preserve"> </w:t>
      </w:r>
      <w:r>
        <w:t>For</w:t>
      </w:r>
      <w:r>
        <w:rPr>
          <w:spacing w:val="-4"/>
        </w:rPr>
        <w:t xml:space="preserve"> </w:t>
      </w:r>
      <w:r>
        <w:t>disposal</w:t>
      </w:r>
      <w:r>
        <w:rPr>
          <w:spacing w:val="-3"/>
        </w:rPr>
        <w:t xml:space="preserve"> </w:t>
      </w:r>
      <w:r>
        <w:t>guidance</w:t>
      </w:r>
      <w:r>
        <w:rPr>
          <w:spacing w:val="-3"/>
        </w:rPr>
        <w:t xml:space="preserve"> </w:t>
      </w:r>
      <w:r>
        <w:t>of</w:t>
      </w:r>
      <w:r>
        <w:rPr>
          <w:spacing w:val="-4"/>
        </w:rPr>
        <w:t xml:space="preserve"> </w:t>
      </w:r>
      <w:r>
        <w:t>other</w:t>
      </w:r>
      <w:r>
        <w:rPr>
          <w:spacing w:val="-3"/>
        </w:rPr>
        <w:t xml:space="preserve"> </w:t>
      </w:r>
      <w:r>
        <w:t>types</w:t>
      </w:r>
      <w:r>
        <w:rPr>
          <w:spacing w:val="-3"/>
        </w:rPr>
        <w:t xml:space="preserve"> </w:t>
      </w:r>
      <w:r>
        <w:t>of</w:t>
      </w:r>
      <w:r>
        <w:rPr>
          <w:spacing w:val="-4"/>
        </w:rPr>
        <w:t xml:space="preserve"> </w:t>
      </w:r>
      <w:r>
        <w:t>CDE,</w:t>
      </w:r>
      <w:r>
        <w:rPr>
          <w:spacing w:val="-3"/>
        </w:rPr>
        <w:t xml:space="preserve"> </w:t>
      </w:r>
      <w:r>
        <w:t>such</w:t>
      </w:r>
      <w:r>
        <w:rPr>
          <w:spacing w:val="-3"/>
        </w:rPr>
        <w:t xml:space="preserve"> </w:t>
      </w:r>
      <w:r>
        <w:t>as</w:t>
      </w:r>
      <w:r>
        <w:rPr>
          <w:spacing w:val="-3"/>
        </w:rPr>
        <w:t xml:space="preserve"> </w:t>
      </w:r>
      <w:r>
        <w:t xml:space="preserve">usable protective masks in SCCs A or B, CDE containing ASC </w:t>
      </w:r>
      <w:proofErr w:type="spellStart"/>
      <w:r>
        <w:t>Whetlerite</w:t>
      </w:r>
      <w:proofErr w:type="spellEnd"/>
      <w:r>
        <w:t xml:space="preserve"> charcoal in SCCs A or B,</w:t>
      </w:r>
      <w:r>
        <w:rPr>
          <w:spacing w:val="40"/>
        </w:rPr>
        <w:t xml:space="preserve"> </w:t>
      </w:r>
      <w:r>
        <w:t xml:space="preserve">and waste disposal of ASC </w:t>
      </w:r>
      <w:proofErr w:type="spellStart"/>
      <w:r>
        <w:t>Whetlerite</w:t>
      </w:r>
      <w:proofErr w:type="spellEnd"/>
      <w:r>
        <w:t xml:space="preserve"> Charcoal Filters removed from the masks, see CDE (limited to kits, protective masks and filters, M43 aircraft masks, and defective GPFs).</w:t>
      </w:r>
    </w:p>
    <w:p w14:paraId="06C11802"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8C2C384" w14:textId="77777777" w:rsidR="00864406" w:rsidRDefault="00864406" w:rsidP="00864406">
      <w:pPr>
        <w:pStyle w:val="BodyText"/>
        <w:spacing w:before="172"/>
      </w:pPr>
    </w:p>
    <w:p w14:paraId="22D38109" w14:textId="01ADF8B8" w:rsidR="00864406" w:rsidRDefault="0023432C" w:rsidP="0023432C">
      <w:pPr>
        <w:pStyle w:val="ListParagraph"/>
        <w:numPr>
          <w:ilvl w:val="0"/>
          <w:numId w:val="26"/>
        </w:numPr>
      </w:pPr>
      <w:r>
        <w:rPr>
          <w:u w:val="single"/>
        </w:rPr>
        <w:t xml:space="preserve"> </w:t>
      </w:r>
      <w:r w:rsidR="00864406">
        <w:rPr>
          <w:u w:val="single"/>
        </w:rPr>
        <w:t>CHEMICAL DEFENSE PAPER, M8 AND M9 TYPES</w:t>
      </w:r>
      <w:r w:rsidR="00864406">
        <w:t>.</w:t>
      </w:r>
      <w:r w:rsidR="00864406">
        <w:rPr>
          <w:spacing w:val="40"/>
        </w:rPr>
        <w:t xml:space="preserve"> </w:t>
      </w:r>
      <w:r w:rsidR="00864406">
        <w:t>M8 and M9 chemical defense paper</w:t>
      </w:r>
      <w:r w:rsidR="00864406">
        <w:rPr>
          <w:spacing w:val="-3"/>
        </w:rPr>
        <w:t xml:space="preserve"> </w:t>
      </w:r>
      <w:r w:rsidR="00864406">
        <w:t>is</w:t>
      </w:r>
      <w:r w:rsidR="00864406">
        <w:rPr>
          <w:spacing w:val="-4"/>
        </w:rPr>
        <w:t xml:space="preserve"> </w:t>
      </w:r>
      <w:r w:rsidR="00864406">
        <w:t>assigned</w:t>
      </w:r>
      <w:r w:rsidR="00864406">
        <w:rPr>
          <w:spacing w:val="-3"/>
        </w:rPr>
        <w:t xml:space="preserve"> </w:t>
      </w:r>
      <w:r w:rsidR="00864406">
        <w:t>DEMIL</w:t>
      </w:r>
      <w:r w:rsidR="00864406">
        <w:rPr>
          <w:spacing w:val="-4"/>
        </w:rPr>
        <w:t xml:space="preserve"> </w:t>
      </w:r>
      <w:r w:rsidR="00864406">
        <w:t>Code</w:t>
      </w:r>
      <w:r w:rsidR="00864406">
        <w:rPr>
          <w:spacing w:val="-3"/>
        </w:rPr>
        <w:t xml:space="preserve"> </w:t>
      </w:r>
      <w:r w:rsidR="00864406">
        <w:t>F</w:t>
      </w:r>
      <w:r w:rsidR="00864406">
        <w:rPr>
          <w:spacing w:val="-4"/>
        </w:rPr>
        <w:t xml:space="preserve"> </w:t>
      </w:r>
      <w:r w:rsidR="00864406">
        <w:t>(pending)</w:t>
      </w:r>
      <w:r w:rsidR="00864406">
        <w:rPr>
          <w:spacing w:val="-3"/>
        </w:rPr>
        <w:t xml:space="preserve"> </w:t>
      </w:r>
      <w:r w:rsidR="00864406">
        <w:t>and</w:t>
      </w:r>
      <w:r w:rsidR="00864406">
        <w:rPr>
          <w:spacing w:val="-5"/>
        </w:rPr>
        <w:t xml:space="preserve"> </w:t>
      </w:r>
      <w:r w:rsidR="00864406">
        <w:t>is</w:t>
      </w:r>
      <w:r w:rsidR="00864406">
        <w:rPr>
          <w:spacing w:val="-3"/>
        </w:rPr>
        <w:t xml:space="preserve"> </w:t>
      </w:r>
      <w:r w:rsidR="00864406">
        <w:t>considered</w:t>
      </w:r>
      <w:r w:rsidR="00864406">
        <w:rPr>
          <w:spacing w:val="-3"/>
        </w:rPr>
        <w:t xml:space="preserve"> </w:t>
      </w:r>
      <w:r w:rsidR="00864406">
        <w:t>non-hazardous.</w:t>
      </w:r>
      <w:r w:rsidR="00864406">
        <w:rPr>
          <w:spacing w:val="40"/>
        </w:rPr>
        <w:t xml:space="preserve"> </w:t>
      </w:r>
      <w:r w:rsidR="00864406">
        <w:t>These</w:t>
      </w:r>
      <w:r w:rsidR="00864406">
        <w:rPr>
          <w:spacing w:val="-4"/>
        </w:rPr>
        <w:t xml:space="preserve"> </w:t>
      </w:r>
      <w:r w:rsidR="00864406">
        <w:t>items</w:t>
      </w:r>
      <w:r w:rsidR="00864406">
        <w:rPr>
          <w:spacing w:val="-2"/>
        </w:rPr>
        <w:t xml:space="preserve"> </w:t>
      </w:r>
      <w:r w:rsidR="00864406">
        <w:t xml:space="preserve">must be turned into </w:t>
      </w:r>
      <w:r w:rsidR="00204AB9">
        <w:t>Class II Sustainment Program, DARD</w:t>
      </w:r>
      <w:r w:rsidR="00FE38E0">
        <w:t xml:space="preserve"> Office</w:t>
      </w:r>
      <w:r w:rsidR="006214B8">
        <w:t xml:space="preserve">, </w:t>
      </w:r>
      <w:hyperlink r:id="rId23" w:history="1">
        <w:r w:rsidR="006214B8" w:rsidRPr="0033355F">
          <w:rPr>
            <w:rStyle w:val="Hyperlink"/>
          </w:rPr>
          <w:t>https://www.ciisd.usmc.mil/dard.html</w:t>
        </w:r>
      </w:hyperlink>
      <w:r w:rsidR="006214B8">
        <w:t xml:space="preserve">, </w:t>
      </w:r>
      <w:r w:rsidR="00864406">
        <w:t>for accountability and disposal</w:t>
      </w:r>
      <w:r w:rsidR="006214B8">
        <w:t xml:space="preserve"> </w:t>
      </w:r>
      <w:r w:rsidR="00864406">
        <w:t>.</w:t>
      </w:r>
      <w:r w:rsidR="00864406">
        <w:rPr>
          <w:spacing w:val="40"/>
        </w:rPr>
        <w:t xml:space="preserve"> </w:t>
      </w:r>
      <w:r w:rsidR="00864406">
        <w:t xml:space="preserve">For complete DEMIL </w:t>
      </w:r>
      <w:r w:rsidR="00FE38E0">
        <w:t xml:space="preserve">policy, guidance </w:t>
      </w:r>
      <w:r w:rsidR="00864406">
        <w:t xml:space="preserve">see </w:t>
      </w:r>
      <w:r w:rsidR="00D844E8" w:rsidRPr="00D844E8">
        <w:rPr>
          <w:highlight w:val="cyan"/>
        </w:rPr>
        <w:t>DoD Manual 4160.28</w:t>
      </w:r>
      <w:r w:rsidR="00864406">
        <w:t>.</w:t>
      </w:r>
    </w:p>
    <w:p w14:paraId="5568D3FC" w14:textId="77777777" w:rsidR="005723A4" w:rsidRDefault="005723A4" w:rsidP="006214B8">
      <w:pPr>
        <w:pStyle w:val="ListParagraph"/>
        <w:ind w:left="800" w:firstLine="0"/>
      </w:pPr>
    </w:p>
    <w:p w14:paraId="46C2C33C" w14:textId="58A881FE" w:rsidR="00864406" w:rsidRDefault="00864406" w:rsidP="0023432C">
      <w:pPr>
        <w:pStyle w:val="ListParagraph"/>
        <w:numPr>
          <w:ilvl w:val="0"/>
          <w:numId w:val="26"/>
        </w:numPr>
        <w:tabs>
          <w:tab w:val="left" w:pos="1220"/>
        </w:tabs>
        <w:adjustRightInd/>
        <w:spacing w:before="1"/>
      </w:pPr>
      <w:r w:rsidRPr="0023432C">
        <w:rPr>
          <w:u w:val="single"/>
        </w:rPr>
        <w:t>CHLOROBROMOMETHANE</w:t>
      </w:r>
      <w:r w:rsidRPr="0023432C">
        <w:rPr>
          <w:spacing w:val="-7"/>
          <w:u w:val="single"/>
        </w:rPr>
        <w:t xml:space="preserve"> </w:t>
      </w:r>
      <w:r w:rsidRPr="0023432C">
        <w:rPr>
          <w:u w:val="single"/>
        </w:rPr>
        <w:t>OR</w:t>
      </w:r>
      <w:r w:rsidRPr="0023432C">
        <w:rPr>
          <w:spacing w:val="-4"/>
          <w:u w:val="single"/>
        </w:rPr>
        <w:t xml:space="preserve"> </w:t>
      </w:r>
      <w:r w:rsidRPr="0023432C">
        <w:rPr>
          <w:u w:val="single"/>
        </w:rPr>
        <w:t>BROMOCHLOROMETHANE</w:t>
      </w:r>
      <w:r>
        <w:t>.</w:t>
      </w:r>
      <w:r w:rsidRPr="0023432C">
        <w:rPr>
          <w:spacing w:val="52"/>
        </w:rPr>
        <w:t xml:space="preserve"> </w:t>
      </w:r>
      <w:r>
        <w:t>Liquids</w:t>
      </w:r>
      <w:r w:rsidRPr="0023432C">
        <w:rPr>
          <w:spacing w:val="-4"/>
        </w:rPr>
        <w:t xml:space="preserve"> </w:t>
      </w:r>
      <w:r>
        <w:t>and</w:t>
      </w:r>
      <w:r w:rsidRPr="0023432C">
        <w:rPr>
          <w:spacing w:val="-4"/>
        </w:rPr>
        <w:t xml:space="preserve"> fire</w:t>
      </w:r>
    </w:p>
    <w:p w14:paraId="38C8A5DF" w14:textId="77777777" w:rsidR="00864406" w:rsidRDefault="00864406" w:rsidP="00864406">
      <w:pPr>
        <w:pStyle w:val="BodyText"/>
        <w:ind w:left="800"/>
      </w:pPr>
      <w:r>
        <w:t>extinguishers</w:t>
      </w:r>
      <w:r>
        <w:rPr>
          <w:spacing w:val="-3"/>
        </w:rPr>
        <w:t xml:space="preserve"> </w:t>
      </w:r>
      <w:r>
        <w:t>that</w:t>
      </w:r>
      <w:r>
        <w:rPr>
          <w:spacing w:val="-3"/>
        </w:rPr>
        <w:t xml:space="preserve"> </w:t>
      </w:r>
      <w:r>
        <w:t>have</w:t>
      </w:r>
      <w:r>
        <w:rPr>
          <w:spacing w:val="-3"/>
        </w:rPr>
        <w:t xml:space="preserve"> </w:t>
      </w:r>
      <w:r>
        <w:t>not</w:t>
      </w:r>
      <w:r>
        <w:rPr>
          <w:spacing w:val="-3"/>
        </w:rPr>
        <w:t xml:space="preserve"> </w:t>
      </w:r>
      <w:r>
        <w:t>been</w:t>
      </w:r>
      <w:r>
        <w:rPr>
          <w:spacing w:val="-3"/>
        </w:rPr>
        <w:t xml:space="preserve"> </w:t>
      </w:r>
      <w:r>
        <w:t>purged</w:t>
      </w:r>
      <w:r>
        <w:rPr>
          <w:spacing w:val="-3"/>
        </w:rPr>
        <w:t xml:space="preserve"> </w:t>
      </w:r>
      <w:r>
        <w:t>of</w:t>
      </w:r>
      <w:r>
        <w:rPr>
          <w:spacing w:val="-4"/>
        </w:rPr>
        <w:t xml:space="preserve"> </w:t>
      </w:r>
      <w:r>
        <w:t>all</w:t>
      </w:r>
      <w:r>
        <w:rPr>
          <w:spacing w:val="-3"/>
        </w:rPr>
        <w:t xml:space="preserve"> </w:t>
      </w:r>
      <w:r>
        <w:t>residues</w:t>
      </w:r>
      <w:r>
        <w:rPr>
          <w:spacing w:val="-3"/>
        </w:rPr>
        <w:t xml:space="preserve"> </w:t>
      </w:r>
      <w:r>
        <w:t>and</w:t>
      </w:r>
      <w:r>
        <w:rPr>
          <w:spacing w:val="-3"/>
        </w:rPr>
        <w:t xml:space="preserve"> </w:t>
      </w:r>
      <w:r>
        <w:t>depressurized</w:t>
      </w:r>
      <w:r>
        <w:rPr>
          <w:spacing w:val="-5"/>
        </w:rPr>
        <w:t xml:space="preserve"> </w:t>
      </w:r>
      <w:r>
        <w:t>by</w:t>
      </w:r>
      <w:r>
        <w:rPr>
          <w:spacing w:val="-3"/>
        </w:rPr>
        <w:t xml:space="preserve"> </w:t>
      </w:r>
      <w:r>
        <w:t>removal</w:t>
      </w:r>
      <w:r>
        <w:rPr>
          <w:spacing w:val="-3"/>
        </w:rPr>
        <w:t xml:space="preserve"> </w:t>
      </w:r>
      <w:r>
        <w:t>of</w:t>
      </w:r>
      <w:r>
        <w:rPr>
          <w:spacing w:val="-4"/>
        </w:rPr>
        <w:t xml:space="preserve"> </w:t>
      </w:r>
      <w:r>
        <w:t>the</w:t>
      </w:r>
      <w:r>
        <w:rPr>
          <w:spacing w:val="-3"/>
        </w:rPr>
        <w:t xml:space="preserve"> </w:t>
      </w:r>
      <w:r>
        <w:t>valve assembly will go directly to waste disposal contract.</w:t>
      </w:r>
      <w:r>
        <w:rPr>
          <w:spacing w:val="40"/>
        </w:rPr>
        <w:t xml:space="preserve"> </w:t>
      </w:r>
      <w:r>
        <w:t>DLA Disposition Services sites will accept accountability, not physical custody of these items (receipt-in-place only).</w:t>
      </w:r>
    </w:p>
    <w:p w14:paraId="04902406" w14:textId="77777777" w:rsidR="00864406" w:rsidRDefault="00864406" w:rsidP="00864406">
      <w:pPr>
        <w:pStyle w:val="BodyText"/>
      </w:pPr>
    </w:p>
    <w:p w14:paraId="28C29CA6" w14:textId="77777777" w:rsidR="00864406" w:rsidRDefault="00864406" w:rsidP="00864406">
      <w:pPr>
        <w:pStyle w:val="BodyText"/>
      </w:pPr>
    </w:p>
    <w:p w14:paraId="4D00550F" w14:textId="629684FB" w:rsidR="00864406" w:rsidRDefault="00864406" w:rsidP="00864406">
      <w:pPr>
        <w:pStyle w:val="ListParagraph"/>
        <w:numPr>
          <w:ilvl w:val="0"/>
          <w:numId w:val="26"/>
        </w:numPr>
        <w:tabs>
          <w:tab w:val="left" w:pos="1220"/>
        </w:tabs>
        <w:adjustRightInd/>
        <w:ind w:right="546" w:firstLine="0"/>
      </w:pPr>
      <w:r>
        <w:rPr>
          <w:u w:val="single"/>
        </w:rPr>
        <w:t>CLAIMS SETTLEMENT PROPERTY</w:t>
      </w:r>
      <w:r>
        <w:t>.</w:t>
      </w:r>
      <w:r>
        <w:rPr>
          <w:spacing w:val="40"/>
        </w:rPr>
        <w:t xml:space="preserve"> </w:t>
      </w:r>
      <w:r>
        <w:t>Materiel formerly of private ownership and acquired by the DoD or Federal Government as the result of claims settlement action will be transferred</w:t>
      </w:r>
      <w:r>
        <w:rPr>
          <w:spacing w:val="-3"/>
        </w:rPr>
        <w:t xml:space="preserve"> </w:t>
      </w:r>
      <w:r>
        <w:t>to</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on</w:t>
      </w:r>
      <w:r>
        <w:rPr>
          <w:spacing w:val="-5"/>
        </w:rPr>
        <w:t xml:space="preserve"> </w:t>
      </w:r>
      <w:r>
        <w:t>separate</w:t>
      </w:r>
      <w:r>
        <w:rPr>
          <w:spacing w:val="-3"/>
        </w:rPr>
        <w:t xml:space="preserve"> </w:t>
      </w:r>
      <w:r>
        <w:t>DTIDs</w:t>
      </w:r>
      <w:r>
        <w:rPr>
          <w:spacing w:val="-3"/>
        </w:rPr>
        <w:t xml:space="preserve"> </w:t>
      </w:r>
      <w:r>
        <w:t>and</w:t>
      </w:r>
      <w:r>
        <w:rPr>
          <w:spacing w:val="-3"/>
        </w:rPr>
        <w:t xml:space="preserve"> </w:t>
      </w:r>
      <w:r>
        <w:t>subjected</w:t>
      </w:r>
      <w:r>
        <w:rPr>
          <w:spacing w:val="-5"/>
        </w:rPr>
        <w:t xml:space="preserve"> </w:t>
      </w:r>
      <w:r>
        <w:t>to</w:t>
      </w:r>
      <w:r>
        <w:rPr>
          <w:spacing w:val="-3"/>
        </w:rPr>
        <w:t xml:space="preserve"> </w:t>
      </w:r>
      <w:r w:rsidR="00E809EB">
        <w:rPr>
          <w:spacing w:val="-3"/>
        </w:rPr>
        <w:t xml:space="preserve">standard turn </w:t>
      </w:r>
      <w:r w:rsidR="00B839ED">
        <w:rPr>
          <w:spacing w:val="-3"/>
        </w:rPr>
        <w:t xml:space="preserve">in and disposal </w:t>
      </w:r>
      <w:r>
        <w:t>processing.</w:t>
      </w:r>
    </w:p>
    <w:p w14:paraId="20CC089A" w14:textId="77777777" w:rsidR="00864406" w:rsidRDefault="00864406" w:rsidP="00864406">
      <w:pPr>
        <w:pStyle w:val="BodyText"/>
      </w:pPr>
    </w:p>
    <w:p w14:paraId="4E72C1DA" w14:textId="77777777" w:rsidR="00864406" w:rsidRDefault="00864406" w:rsidP="00864406">
      <w:pPr>
        <w:pStyle w:val="BodyText"/>
      </w:pPr>
    </w:p>
    <w:p w14:paraId="2383B418" w14:textId="77777777" w:rsidR="00864406" w:rsidRDefault="00864406" w:rsidP="00864406">
      <w:pPr>
        <w:pStyle w:val="ListParagraph"/>
        <w:numPr>
          <w:ilvl w:val="0"/>
          <w:numId w:val="26"/>
        </w:numPr>
        <w:tabs>
          <w:tab w:val="left" w:pos="1220"/>
        </w:tabs>
        <w:adjustRightInd/>
        <w:ind w:left="1220" w:hanging="420"/>
      </w:pPr>
      <w:r>
        <w:rPr>
          <w:u w:val="single"/>
        </w:rPr>
        <w:t>CLOTHING</w:t>
      </w:r>
      <w:r>
        <w:rPr>
          <w:spacing w:val="-4"/>
          <w:u w:val="single"/>
        </w:rPr>
        <w:t xml:space="preserve"> </w:t>
      </w:r>
      <w:r>
        <w:rPr>
          <w:u w:val="single"/>
        </w:rPr>
        <w:t>AND</w:t>
      </w:r>
      <w:r>
        <w:rPr>
          <w:spacing w:val="-4"/>
          <w:u w:val="single"/>
        </w:rPr>
        <w:t xml:space="preserve"> </w:t>
      </w:r>
      <w:r>
        <w:rPr>
          <w:u w:val="single"/>
        </w:rPr>
        <w:t>INDIVIDUAL</w:t>
      </w:r>
      <w:r>
        <w:rPr>
          <w:spacing w:val="-3"/>
          <w:u w:val="single"/>
        </w:rPr>
        <w:t xml:space="preserve"> </w:t>
      </w:r>
      <w:r>
        <w:rPr>
          <w:spacing w:val="-2"/>
          <w:u w:val="single"/>
        </w:rPr>
        <w:t>EQUIPMENT</w:t>
      </w:r>
    </w:p>
    <w:p w14:paraId="0EA0C5C7" w14:textId="77777777" w:rsidR="00864406" w:rsidRDefault="00864406" w:rsidP="00864406">
      <w:pPr>
        <w:pStyle w:val="BodyText"/>
      </w:pPr>
    </w:p>
    <w:p w14:paraId="48D01A97" w14:textId="77777777" w:rsidR="00864406" w:rsidRDefault="00864406" w:rsidP="00864406">
      <w:pPr>
        <w:pStyle w:val="ListParagraph"/>
        <w:numPr>
          <w:ilvl w:val="1"/>
          <w:numId w:val="26"/>
        </w:numPr>
        <w:tabs>
          <w:tab w:val="left" w:pos="1446"/>
        </w:tabs>
        <w:adjustRightInd/>
        <w:ind w:left="1446" w:hanging="286"/>
      </w:pPr>
      <w:r>
        <w:rPr>
          <w:u w:val="single"/>
        </w:rPr>
        <w:t>Categories</w:t>
      </w:r>
      <w:r>
        <w:rPr>
          <w:spacing w:val="-4"/>
          <w:u w:val="single"/>
        </w:rPr>
        <w:t xml:space="preserve"> </w:t>
      </w:r>
      <w:r>
        <w:rPr>
          <w:u w:val="single"/>
        </w:rPr>
        <w:t>of</w:t>
      </w:r>
      <w:r>
        <w:rPr>
          <w:spacing w:val="-2"/>
          <w:u w:val="single"/>
        </w:rPr>
        <w:t xml:space="preserve"> </w:t>
      </w:r>
      <w:r>
        <w:rPr>
          <w:u w:val="single"/>
        </w:rPr>
        <w:t>Clothing</w:t>
      </w:r>
      <w:r>
        <w:t>.</w:t>
      </w:r>
      <w:r>
        <w:rPr>
          <w:spacing w:val="57"/>
        </w:rPr>
        <w:t xml:space="preserve"> </w:t>
      </w:r>
      <w:r>
        <w:t>Categories</w:t>
      </w:r>
      <w:r>
        <w:rPr>
          <w:spacing w:val="-1"/>
        </w:rPr>
        <w:t xml:space="preserve"> </w:t>
      </w:r>
      <w:r>
        <w:t>contained</w:t>
      </w:r>
      <w:r>
        <w:rPr>
          <w:spacing w:val="-3"/>
        </w:rPr>
        <w:t xml:space="preserve"> </w:t>
      </w:r>
      <w:r>
        <w:t>in</w:t>
      </w:r>
      <w:r>
        <w:rPr>
          <w:spacing w:val="-2"/>
        </w:rPr>
        <w:t xml:space="preserve"> </w:t>
      </w:r>
      <w:r>
        <w:t>this</w:t>
      </w:r>
      <w:r>
        <w:rPr>
          <w:spacing w:val="-2"/>
        </w:rPr>
        <w:t xml:space="preserve"> </w:t>
      </w:r>
      <w:r>
        <w:t>section</w:t>
      </w:r>
      <w:r>
        <w:rPr>
          <w:spacing w:val="-1"/>
        </w:rPr>
        <w:t xml:space="preserve"> </w:t>
      </w:r>
      <w:r>
        <w:rPr>
          <w:spacing w:val="-4"/>
        </w:rPr>
        <w:t>are:</w:t>
      </w:r>
    </w:p>
    <w:p w14:paraId="7298EEA4" w14:textId="77777777" w:rsidR="00864406" w:rsidRDefault="00864406" w:rsidP="00864406">
      <w:pPr>
        <w:pStyle w:val="BodyText"/>
      </w:pPr>
    </w:p>
    <w:p w14:paraId="7007F6F9" w14:textId="77777777" w:rsidR="00864406" w:rsidRDefault="00864406" w:rsidP="00864406">
      <w:pPr>
        <w:pStyle w:val="ListParagraph"/>
        <w:numPr>
          <w:ilvl w:val="2"/>
          <w:numId w:val="26"/>
        </w:numPr>
        <w:tabs>
          <w:tab w:val="left" w:pos="1919"/>
        </w:tabs>
        <w:adjustRightInd/>
        <w:ind w:left="1919" w:hanging="399"/>
      </w:pPr>
      <w:r>
        <w:t>Camouflage</w:t>
      </w:r>
      <w:r>
        <w:rPr>
          <w:spacing w:val="-4"/>
        </w:rPr>
        <w:t xml:space="preserve"> </w:t>
      </w:r>
      <w:r>
        <w:t>clothing</w:t>
      </w:r>
      <w:r>
        <w:rPr>
          <w:spacing w:val="-2"/>
        </w:rPr>
        <w:t xml:space="preserve"> </w:t>
      </w:r>
      <w:r>
        <w:t>and</w:t>
      </w:r>
      <w:r>
        <w:rPr>
          <w:spacing w:val="-2"/>
        </w:rPr>
        <w:t xml:space="preserve"> </w:t>
      </w:r>
      <w:r>
        <w:t>individual</w:t>
      </w:r>
      <w:r>
        <w:rPr>
          <w:spacing w:val="-2"/>
        </w:rPr>
        <w:t xml:space="preserve"> equipment.</w:t>
      </w:r>
    </w:p>
    <w:p w14:paraId="7C9A8FC9" w14:textId="77777777" w:rsidR="00864406" w:rsidRDefault="00864406" w:rsidP="00864406">
      <w:pPr>
        <w:pStyle w:val="ListParagraph"/>
        <w:numPr>
          <w:ilvl w:val="2"/>
          <w:numId w:val="26"/>
        </w:numPr>
        <w:tabs>
          <w:tab w:val="left" w:pos="1919"/>
        </w:tabs>
        <w:adjustRightInd/>
        <w:spacing w:before="275"/>
        <w:ind w:left="1919" w:hanging="399"/>
      </w:pPr>
      <w:r>
        <w:t>CDE</w:t>
      </w:r>
      <w:r>
        <w:rPr>
          <w:spacing w:val="-5"/>
        </w:rPr>
        <w:t xml:space="preserve"> </w:t>
      </w:r>
      <w:r>
        <w:t>–</w:t>
      </w:r>
      <w:r>
        <w:rPr>
          <w:spacing w:val="-2"/>
        </w:rPr>
        <w:t xml:space="preserve"> </w:t>
      </w:r>
      <w:r>
        <w:t>individual</w:t>
      </w:r>
      <w:r>
        <w:rPr>
          <w:spacing w:val="-2"/>
        </w:rPr>
        <w:t xml:space="preserve"> </w:t>
      </w:r>
      <w:r>
        <w:t>protective</w:t>
      </w:r>
      <w:r>
        <w:rPr>
          <w:spacing w:val="-2"/>
        </w:rPr>
        <w:t xml:space="preserve"> </w:t>
      </w:r>
      <w:r>
        <w:t>equipment</w:t>
      </w:r>
      <w:r>
        <w:rPr>
          <w:spacing w:val="-2"/>
        </w:rPr>
        <w:t xml:space="preserve"> </w:t>
      </w:r>
      <w:r>
        <w:t>(IPE),</w:t>
      </w:r>
      <w:r>
        <w:rPr>
          <w:spacing w:val="-2"/>
        </w:rPr>
        <w:t xml:space="preserve"> </w:t>
      </w:r>
      <w:r>
        <w:t>which</w:t>
      </w:r>
      <w:r>
        <w:rPr>
          <w:spacing w:val="-1"/>
        </w:rPr>
        <w:t xml:space="preserve"> </w:t>
      </w:r>
      <w:r>
        <w:rPr>
          <w:spacing w:val="-2"/>
        </w:rPr>
        <w:t>includes:</w:t>
      </w:r>
    </w:p>
    <w:p w14:paraId="508B106C" w14:textId="77777777" w:rsidR="00864406" w:rsidRDefault="00864406" w:rsidP="00864406">
      <w:pPr>
        <w:pStyle w:val="BodyText"/>
      </w:pPr>
    </w:p>
    <w:p w14:paraId="0201E990" w14:textId="77777777" w:rsidR="00864406" w:rsidRDefault="00864406" w:rsidP="00864406">
      <w:pPr>
        <w:pStyle w:val="ListParagraph"/>
        <w:numPr>
          <w:ilvl w:val="3"/>
          <w:numId w:val="26"/>
        </w:numPr>
        <w:tabs>
          <w:tab w:val="left" w:pos="2266"/>
        </w:tabs>
        <w:adjustRightInd/>
        <w:ind w:left="2266" w:hanging="386"/>
      </w:pPr>
      <w:r>
        <w:t>CBRN</w:t>
      </w:r>
      <w:r>
        <w:rPr>
          <w:spacing w:val="-4"/>
        </w:rPr>
        <w:t xml:space="preserve"> </w:t>
      </w:r>
      <w:r>
        <w:t>–</w:t>
      </w:r>
      <w:r>
        <w:rPr>
          <w:spacing w:val="-1"/>
        </w:rPr>
        <w:t xml:space="preserve"> </w:t>
      </w:r>
      <w:r>
        <w:t>defense</w:t>
      </w:r>
      <w:r>
        <w:rPr>
          <w:spacing w:val="-2"/>
        </w:rPr>
        <w:t xml:space="preserve"> </w:t>
      </w:r>
      <w:r>
        <w:t>(CBRN-D)</w:t>
      </w:r>
      <w:r>
        <w:rPr>
          <w:spacing w:val="-2"/>
        </w:rPr>
        <w:t xml:space="preserve"> clothing.</w:t>
      </w:r>
    </w:p>
    <w:p w14:paraId="1E69E320" w14:textId="77777777" w:rsidR="00864406" w:rsidRDefault="00864406" w:rsidP="00864406">
      <w:pPr>
        <w:pStyle w:val="BodyText"/>
      </w:pPr>
    </w:p>
    <w:p w14:paraId="5F3B03BD" w14:textId="47B5BF73" w:rsidR="00864406" w:rsidRDefault="00864406" w:rsidP="00864406">
      <w:pPr>
        <w:pStyle w:val="ListParagraph"/>
        <w:numPr>
          <w:ilvl w:val="3"/>
          <w:numId w:val="26"/>
        </w:numPr>
        <w:tabs>
          <w:tab w:val="left" w:pos="2279"/>
        </w:tabs>
        <w:adjustRightInd/>
        <w:ind w:left="800" w:right="579" w:firstLine="1080"/>
      </w:pPr>
      <w:r>
        <w:t>Body armor (includes boron carbide and Kevlar® apparel).</w:t>
      </w:r>
      <w:r>
        <w:rPr>
          <w:spacing w:val="40"/>
        </w:rPr>
        <w:t xml:space="preserve"> </w:t>
      </w:r>
      <w:r w:rsidR="005B6347">
        <w:rPr>
          <w:spacing w:val="40"/>
        </w:rPr>
        <w:t>N</w:t>
      </w:r>
      <w:r>
        <w:t>ational</w:t>
      </w:r>
      <w:r>
        <w:rPr>
          <w:spacing w:val="-3"/>
        </w:rPr>
        <w:t xml:space="preserve"> </w:t>
      </w:r>
      <w:r>
        <w:t>item</w:t>
      </w:r>
      <w:r>
        <w:rPr>
          <w:spacing w:val="-4"/>
        </w:rPr>
        <w:t xml:space="preserve"> </w:t>
      </w:r>
      <w:r>
        <w:t>identification</w:t>
      </w:r>
      <w:r>
        <w:rPr>
          <w:spacing w:val="-3"/>
        </w:rPr>
        <w:t xml:space="preserve"> </w:t>
      </w:r>
      <w:r>
        <w:t>numbers</w:t>
      </w:r>
      <w:r>
        <w:rPr>
          <w:spacing w:val="-3"/>
        </w:rPr>
        <w:t xml:space="preserve"> </w:t>
      </w:r>
      <w:r>
        <w:t>(NIINs)</w:t>
      </w:r>
      <w:r>
        <w:rPr>
          <w:spacing w:val="-3"/>
        </w:rPr>
        <w:t xml:space="preserve"> </w:t>
      </w:r>
      <w:r w:rsidR="005B6347">
        <w:rPr>
          <w:spacing w:val="-3"/>
        </w:rPr>
        <w:t xml:space="preserve">in FCS 8470 </w:t>
      </w:r>
      <w:r w:rsidR="00750ED8">
        <w:rPr>
          <w:spacing w:val="-3"/>
        </w:rPr>
        <w:t xml:space="preserve">are known body armor </w:t>
      </w:r>
      <w:r w:rsidR="00AC49C0">
        <w:rPr>
          <w:spacing w:val="-3"/>
        </w:rPr>
        <w:t>and KEVLAR items of apparel and in</w:t>
      </w:r>
      <w:r w:rsidR="00710EA7">
        <w:rPr>
          <w:spacing w:val="-3"/>
        </w:rPr>
        <w:t>s</w:t>
      </w:r>
      <w:r w:rsidR="00AC49C0">
        <w:rPr>
          <w:spacing w:val="-3"/>
        </w:rPr>
        <w:t>erts c</w:t>
      </w:r>
      <w:r w:rsidR="00750ED8">
        <w:rPr>
          <w:spacing w:val="-3"/>
        </w:rPr>
        <w:t xml:space="preserve">ontaining </w:t>
      </w:r>
      <w:r w:rsidR="00842A6B">
        <w:rPr>
          <w:spacing w:val="-3"/>
        </w:rPr>
        <w:t>composite material</w:t>
      </w:r>
      <w:r>
        <w:t>.</w:t>
      </w:r>
      <w:r>
        <w:rPr>
          <w:spacing w:val="40"/>
        </w:rPr>
        <w:t xml:space="preserve"> </w:t>
      </w:r>
      <w:r>
        <w:t>See</w:t>
      </w:r>
      <w:r>
        <w:rPr>
          <w:spacing w:val="-3"/>
        </w:rPr>
        <w:t xml:space="preserve"> </w:t>
      </w:r>
      <w:r>
        <w:t>s</w:t>
      </w:r>
      <w:r w:rsidR="00842A6B">
        <w:t xml:space="preserve">pecial case # </w:t>
      </w:r>
      <w:r>
        <w:t>40</w:t>
      </w:r>
      <w:r w:rsidR="00C76DB4">
        <w:t>” Composite Fiber or Carbon Composite Fiber material or Property”</w:t>
      </w:r>
      <w:r w:rsidR="009232FB">
        <w:t xml:space="preserve">, for additional guidance </w:t>
      </w:r>
      <w:r>
        <w:t>on composite fibers</w:t>
      </w:r>
      <w:r w:rsidR="009232FB">
        <w:t xml:space="preserve"> disposal</w:t>
      </w:r>
      <w:r>
        <w:t>.</w:t>
      </w:r>
    </w:p>
    <w:p w14:paraId="62363E22" w14:textId="77777777" w:rsidR="00864406" w:rsidRDefault="00864406" w:rsidP="00864406">
      <w:pPr>
        <w:pStyle w:val="BodyText"/>
        <w:spacing w:before="5"/>
      </w:pPr>
    </w:p>
    <w:p w14:paraId="55FA7A83" w14:textId="01F3952A" w:rsidR="00864406" w:rsidRDefault="00864406" w:rsidP="00864406">
      <w:pPr>
        <w:pStyle w:val="ListParagraph"/>
        <w:numPr>
          <w:ilvl w:val="3"/>
          <w:numId w:val="26"/>
        </w:numPr>
        <w:tabs>
          <w:tab w:val="left" w:pos="2266"/>
        </w:tabs>
        <w:adjustRightInd/>
        <w:ind w:left="800" w:right="453" w:firstLine="1080"/>
      </w:pPr>
      <w:r>
        <w:t>Infrared</w:t>
      </w:r>
      <w:r>
        <w:rPr>
          <w:spacing w:val="-5"/>
        </w:rPr>
        <w:t xml:space="preserve"> </w:t>
      </w:r>
      <w:r>
        <w:t>(IR)</w:t>
      </w:r>
      <w:r>
        <w:rPr>
          <w:spacing w:val="-3"/>
        </w:rPr>
        <w:t xml:space="preserve"> </w:t>
      </w:r>
      <w:r>
        <w:t>clothing.</w:t>
      </w:r>
      <w:r>
        <w:rPr>
          <w:spacing w:val="40"/>
        </w:rPr>
        <w:t xml:space="preserve"> </w:t>
      </w:r>
      <w:r>
        <w:t>(IR</w:t>
      </w:r>
      <w:r>
        <w:rPr>
          <w:spacing w:val="-4"/>
        </w:rPr>
        <w:t xml:space="preserve"> </w:t>
      </w:r>
      <w:r>
        <w:t>encompasses</w:t>
      </w:r>
      <w:r>
        <w:rPr>
          <w:spacing w:val="-3"/>
        </w:rPr>
        <w:t xml:space="preserve"> </w:t>
      </w:r>
      <w:r>
        <w:t>textiles</w:t>
      </w:r>
      <w:r>
        <w:rPr>
          <w:spacing w:val="-4"/>
        </w:rPr>
        <w:t xml:space="preserve"> </w:t>
      </w:r>
      <w:r>
        <w:t>that</w:t>
      </w:r>
      <w:r>
        <w:rPr>
          <w:spacing w:val="-3"/>
        </w:rPr>
        <w:t xml:space="preserve"> </w:t>
      </w:r>
      <w:r>
        <w:t>will</w:t>
      </w:r>
      <w:r>
        <w:rPr>
          <w:spacing w:val="-4"/>
        </w:rPr>
        <w:t xml:space="preserve"> </w:t>
      </w:r>
      <w:r>
        <w:t>be</w:t>
      </w:r>
      <w:r>
        <w:rPr>
          <w:spacing w:val="-3"/>
        </w:rPr>
        <w:t xml:space="preserve"> </w:t>
      </w:r>
      <w:r>
        <w:t>addressed</w:t>
      </w:r>
      <w:r>
        <w:rPr>
          <w:spacing w:val="-3"/>
        </w:rPr>
        <w:t xml:space="preserve"> </w:t>
      </w:r>
      <w:r>
        <w:t>in</w:t>
      </w:r>
      <w:r>
        <w:rPr>
          <w:spacing w:val="-3"/>
        </w:rPr>
        <w:t xml:space="preserve"> </w:t>
      </w:r>
      <w:r>
        <w:t>s</w:t>
      </w:r>
      <w:r w:rsidR="00710EA7">
        <w:t xml:space="preserve">pecial case # </w:t>
      </w:r>
      <w:r>
        <w:t>59</w:t>
      </w:r>
      <w:r w:rsidR="00001DA0">
        <w:t xml:space="preserve"> “Fabrics Other Than Clothing”</w:t>
      </w:r>
      <w:r>
        <w:t>)</w:t>
      </w:r>
    </w:p>
    <w:p w14:paraId="053ADD78" w14:textId="77777777" w:rsidR="00864406" w:rsidRDefault="00864406" w:rsidP="00864406">
      <w:pPr>
        <w:pStyle w:val="BodyText"/>
      </w:pPr>
    </w:p>
    <w:p w14:paraId="3E4EEAF5" w14:textId="77777777" w:rsidR="00864406" w:rsidRDefault="00864406" w:rsidP="00864406">
      <w:pPr>
        <w:pStyle w:val="ListParagraph"/>
        <w:numPr>
          <w:ilvl w:val="3"/>
          <w:numId w:val="26"/>
        </w:numPr>
        <w:tabs>
          <w:tab w:val="left" w:pos="2279"/>
        </w:tabs>
        <w:adjustRightInd/>
        <w:ind w:left="2279" w:hanging="399"/>
      </w:pPr>
      <w:r>
        <w:t>Impregnated</w:t>
      </w:r>
      <w:r>
        <w:rPr>
          <w:spacing w:val="-2"/>
        </w:rPr>
        <w:t xml:space="preserve"> clothing.</w:t>
      </w:r>
    </w:p>
    <w:p w14:paraId="749892D7" w14:textId="77777777" w:rsidR="00864406" w:rsidRDefault="00864406" w:rsidP="00864406">
      <w:pPr>
        <w:pStyle w:val="BodyText"/>
      </w:pPr>
    </w:p>
    <w:p w14:paraId="1C463A25" w14:textId="77777777" w:rsidR="00864406" w:rsidRDefault="00864406" w:rsidP="00864406">
      <w:pPr>
        <w:pStyle w:val="ListParagraph"/>
        <w:numPr>
          <w:ilvl w:val="3"/>
          <w:numId w:val="26"/>
        </w:numPr>
        <w:tabs>
          <w:tab w:val="left" w:pos="2266"/>
        </w:tabs>
        <w:adjustRightInd/>
        <w:ind w:left="2266" w:hanging="386"/>
      </w:pPr>
      <w:r>
        <w:t>Dichlorodiphenyltrichloroethane</w:t>
      </w:r>
      <w:r>
        <w:rPr>
          <w:spacing w:val="-9"/>
        </w:rPr>
        <w:t xml:space="preserve"> </w:t>
      </w:r>
      <w:r>
        <w:t>(DDT)-impregnated</w:t>
      </w:r>
      <w:r>
        <w:rPr>
          <w:spacing w:val="-7"/>
        </w:rPr>
        <w:t xml:space="preserve"> </w:t>
      </w:r>
      <w:r>
        <w:rPr>
          <w:spacing w:val="-2"/>
        </w:rPr>
        <w:t>clothing.</w:t>
      </w:r>
    </w:p>
    <w:p w14:paraId="4D31509E" w14:textId="77777777" w:rsidR="00864406" w:rsidRDefault="00864406" w:rsidP="00864406">
      <w:pPr>
        <w:pStyle w:val="BodyText"/>
      </w:pPr>
    </w:p>
    <w:p w14:paraId="1A863205" w14:textId="77777777" w:rsidR="00056AA2" w:rsidRPr="00056AA2" w:rsidRDefault="00864406" w:rsidP="00056AA2">
      <w:pPr>
        <w:pStyle w:val="ListParagraph"/>
        <w:numPr>
          <w:ilvl w:val="3"/>
          <w:numId w:val="26"/>
        </w:numPr>
        <w:tabs>
          <w:tab w:val="left" w:pos="2238"/>
        </w:tabs>
        <w:adjustRightInd/>
        <w:ind w:left="2238" w:hanging="358"/>
      </w:pPr>
      <w:r>
        <w:t>Distinctive</w:t>
      </w:r>
      <w:r>
        <w:rPr>
          <w:spacing w:val="-2"/>
        </w:rPr>
        <w:t xml:space="preserve"> </w:t>
      </w:r>
      <w:r>
        <w:t>outer</w:t>
      </w:r>
      <w:r>
        <w:rPr>
          <w:spacing w:val="-2"/>
        </w:rPr>
        <w:t xml:space="preserve"> clothing.</w:t>
      </w:r>
    </w:p>
    <w:p w14:paraId="2939BBCA" w14:textId="77777777" w:rsidR="00056AA2" w:rsidRDefault="00056AA2" w:rsidP="00056AA2">
      <w:pPr>
        <w:pStyle w:val="ListParagraph"/>
      </w:pPr>
    </w:p>
    <w:p w14:paraId="1C74CE23" w14:textId="77777777" w:rsidR="00056AA2" w:rsidRPr="00056AA2" w:rsidRDefault="00864406" w:rsidP="00056AA2">
      <w:pPr>
        <w:pStyle w:val="ListParagraph"/>
        <w:numPr>
          <w:ilvl w:val="3"/>
          <w:numId w:val="26"/>
        </w:numPr>
        <w:tabs>
          <w:tab w:val="left" w:pos="2238"/>
        </w:tabs>
        <w:adjustRightInd/>
        <w:ind w:left="2238" w:hanging="358"/>
      </w:pPr>
      <w:proofErr w:type="spellStart"/>
      <w:r>
        <w:t>Deimpregnated</w:t>
      </w:r>
      <w:proofErr w:type="spellEnd"/>
      <w:r w:rsidRPr="00056AA2">
        <w:rPr>
          <w:spacing w:val="-3"/>
        </w:rPr>
        <w:t xml:space="preserve"> </w:t>
      </w:r>
      <w:r w:rsidRPr="00056AA2">
        <w:rPr>
          <w:spacing w:val="-2"/>
        </w:rPr>
        <w:t>clothing.</w:t>
      </w:r>
    </w:p>
    <w:p w14:paraId="4814D3CE" w14:textId="77777777" w:rsidR="00056AA2" w:rsidRDefault="00056AA2" w:rsidP="00056AA2">
      <w:pPr>
        <w:pStyle w:val="ListParagraph"/>
      </w:pPr>
    </w:p>
    <w:p w14:paraId="07685B18" w14:textId="77777777" w:rsidR="005723A4" w:rsidRPr="005723A4" w:rsidRDefault="00864406" w:rsidP="005723A4">
      <w:pPr>
        <w:pStyle w:val="ListParagraph"/>
        <w:numPr>
          <w:ilvl w:val="3"/>
          <w:numId w:val="26"/>
        </w:numPr>
        <w:tabs>
          <w:tab w:val="left" w:pos="2238"/>
        </w:tabs>
        <w:adjustRightInd/>
        <w:ind w:left="2238" w:hanging="358"/>
      </w:pPr>
      <w:r>
        <w:t>Fouled</w:t>
      </w:r>
      <w:r w:rsidRPr="00056AA2">
        <w:rPr>
          <w:spacing w:val="-5"/>
        </w:rPr>
        <w:t xml:space="preserve"> </w:t>
      </w:r>
      <w:r w:rsidRPr="00056AA2">
        <w:rPr>
          <w:spacing w:val="-2"/>
        </w:rPr>
        <w:t>clothing.</w:t>
      </w:r>
    </w:p>
    <w:p w14:paraId="497B5A98" w14:textId="77777777" w:rsidR="005723A4" w:rsidRDefault="005723A4" w:rsidP="005723A4">
      <w:pPr>
        <w:pStyle w:val="ListParagraph"/>
      </w:pPr>
    </w:p>
    <w:p w14:paraId="02D7D0D5" w14:textId="6AF30088" w:rsidR="00864406" w:rsidRDefault="00864406" w:rsidP="005723A4">
      <w:pPr>
        <w:pStyle w:val="ListParagraph"/>
        <w:numPr>
          <w:ilvl w:val="3"/>
          <w:numId w:val="26"/>
        </w:numPr>
        <w:tabs>
          <w:tab w:val="left" w:pos="2238"/>
        </w:tabs>
        <w:adjustRightInd/>
        <w:ind w:left="2238" w:hanging="358"/>
      </w:pPr>
      <w:r>
        <w:t>Defective</w:t>
      </w:r>
      <w:r w:rsidRPr="005723A4">
        <w:rPr>
          <w:spacing w:val="-4"/>
        </w:rPr>
        <w:t xml:space="preserve"> </w:t>
      </w:r>
      <w:r>
        <w:t>battle</w:t>
      </w:r>
      <w:r w:rsidRPr="005723A4">
        <w:rPr>
          <w:spacing w:val="-2"/>
        </w:rPr>
        <w:t xml:space="preserve"> </w:t>
      </w:r>
      <w:r>
        <w:t>dress</w:t>
      </w:r>
      <w:r w:rsidRPr="005723A4">
        <w:rPr>
          <w:spacing w:val="-2"/>
        </w:rPr>
        <w:t xml:space="preserve"> </w:t>
      </w:r>
      <w:r>
        <w:t>over</w:t>
      </w:r>
      <w:r w:rsidRPr="005723A4">
        <w:rPr>
          <w:spacing w:val="-2"/>
        </w:rPr>
        <w:t xml:space="preserve"> </w:t>
      </w:r>
      <w:r>
        <w:t>garments</w:t>
      </w:r>
      <w:r w:rsidRPr="005723A4">
        <w:rPr>
          <w:spacing w:val="-2"/>
        </w:rPr>
        <w:t xml:space="preserve"> </w:t>
      </w:r>
      <w:r>
        <w:t>(BDOs),</w:t>
      </w:r>
      <w:r w:rsidRPr="005723A4">
        <w:rPr>
          <w:spacing w:val="-1"/>
        </w:rPr>
        <w:t xml:space="preserve"> </w:t>
      </w:r>
      <w:r w:rsidR="00E20175" w:rsidRPr="005723A4">
        <w:rPr>
          <w:spacing w:val="-1"/>
        </w:rPr>
        <w:t>t</w:t>
      </w:r>
      <w:r w:rsidR="00056AA2" w:rsidRPr="005723A4">
        <w:rPr>
          <w:spacing w:val="-2"/>
        </w:rPr>
        <w:t>his equipment</w:t>
      </w:r>
      <w:r w:rsidR="00E20175" w:rsidRPr="005723A4">
        <w:rPr>
          <w:spacing w:val="-2"/>
        </w:rPr>
        <w:t xml:space="preserve"> is </w:t>
      </w:r>
      <w:r w:rsidR="00E20175">
        <w:t>assigned</w:t>
      </w:r>
      <w:r w:rsidR="00E20175" w:rsidRPr="005723A4">
        <w:rPr>
          <w:spacing w:val="-3"/>
        </w:rPr>
        <w:t xml:space="preserve"> </w:t>
      </w:r>
      <w:r w:rsidR="00E20175">
        <w:t>DEMIL</w:t>
      </w:r>
      <w:r w:rsidR="00E20175" w:rsidRPr="005723A4">
        <w:rPr>
          <w:spacing w:val="-4"/>
        </w:rPr>
        <w:t xml:space="preserve"> </w:t>
      </w:r>
      <w:r w:rsidR="00E20175">
        <w:t>Code</w:t>
      </w:r>
      <w:r w:rsidR="00E20175" w:rsidRPr="005723A4">
        <w:rPr>
          <w:spacing w:val="-3"/>
        </w:rPr>
        <w:t xml:space="preserve"> </w:t>
      </w:r>
      <w:r w:rsidR="00E20175">
        <w:t>F.</w:t>
      </w:r>
      <w:r w:rsidR="00E20175" w:rsidRPr="005723A4">
        <w:rPr>
          <w:spacing w:val="40"/>
        </w:rPr>
        <w:t xml:space="preserve"> </w:t>
      </w:r>
      <w:r w:rsidR="00E20175">
        <w:t>These</w:t>
      </w:r>
      <w:r w:rsidR="00E20175" w:rsidRPr="005723A4">
        <w:rPr>
          <w:spacing w:val="-4"/>
        </w:rPr>
        <w:t xml:space="preserve"> </w:t>
      </w:r>
      <w:r w:rsidR="00E20175">
        <w:t>items</w:t>
      </w:r>
      <w:r w:rsidR="00E20175" w:rsidRPr="005723A4">
        <w:rPr>
          <w:spacing w:val="-2"/>
        </w:rPr>
        <w:t xml:space="preserve"> </w:t>
      </w:r>
      <w:r w:rsidR="00E20175">
        <w:t>must be turned into Class II Sustainment Program, DARD Office for accountability and disposal</w:t>
      </w:r>
      <w:r w:rsidR="005723A4">
        <w:t xml:space="preserve"> </w:t>
      </w:r>
      <w:hyperlink r:id="rId24" w:history="1">
        <w:r w:rsidR="005723A4" w:rsidRPr="0033355F">
          <w:rPr>
            <w:rStyle w:val="Hyperlink"/>
          </w:rPr>
          <w:t>https://www.ciisd.usmc.mil/dard.html</w:t>
        </w:r>
      </w:hyperlink>
      <w:r w:rsidR="005723A4">
        <w:t xml:space="preserve">.  </w:t>
      </w:r>
      <w:r w:rsidR="00E20175">
        <w:t xml:space="preserve">For complete DEMIL </w:t>
      </w:r>
      <w:r w:rsidR="00FE38E0">
        <w:t xml:space="preserve">policy, guidance </w:t>
      </w:r>
      <w:r w:rsidR="00E20175">
        <w:t xml:space="preserve">see </w:t>
      </w:r>
      <w:r w:rsidR="00E20175" w:rsidRPr="005723A4">
        <w:rPr>
          <w:highlight w:val="cyan"/>
        </w:rPr>
        <w:t>DoD Manual 4160.28</w:t>
      </w:r>
      <w:r w:rsidR="00E20175">
        <w:t>.</w:t>
      </w:r>
    </w:p>
    <w:p w14:paraId="2C732EDB" w14:textId="0C7F7956" w:rsidR="00864406" w:rsidRDefault="00864406" w:rsidP="00864406">
      <w:pPr>
        <w:pStyle w:val="ListParagraph"/>
        <w:numPr>
          <w:ilvl w:val="2"/>
          <w:numId w:val="26"/>
        </w:numPr>
        <w:tabs>
          <w:tab w:val="left" w:pos="1919"/>
        </w:tabs>
        <w:adjustRightInd/>
        <w:spacing w:before="276"/>
        <w:ind w:left="800" w:right="1246" w:firstLine="720"/>
      </w:pPr>
      <w:r>
        <w:t>See</w:t>
      </w:r>
      <w:r>
        <w:rPr>
          <w:spacing w:val="-3"/>
        </w:rPr>
        <w:t xml:space="preserve"> </w:t>
      </w:r>
      <w:r w:rsidR="005723A4">
        <w:rPr>
          <w:spacing w:val="-3"/>
        </w:rPr>
        <w:t>special case #</w:t>
      </w:r>
      <w:r>
        <w:t>59</w:t>
      </w:r>
      <w:r>
        <w:rPr>
          <w:spacing w:val="-3"/>
        </w:rPr>
        <w:t xml:space="preserve"> </w:t>
      </w:r>
      <w:r>
        <w:t>of</w:t>
      </w:r>
      <w:r>
        <w:rPr>
          <w:spacing w:val="-4"/>
        </w:rPr>
        <w:t xml:space="preserve"> </w:t>
      </w:r>
      <w:r>
        <w:t>this</w:t>
      </w:r>
      <w:r>
        <w:rPr>
          <w:spacing w:val="-3"/>
        </w:rPr>
        <w:t xml:space="preserve"> </w:t>
      </w:r>
      <w:r>
        <w:t>enclosure</w:t>
      </w:r>
      <w:r>
        <w:rPr>
          <w:spacing w:val="-3"/>
        </w:rPr>
        <w:t xml:space="preserve"> </w:t>
      </w:r>
      <w:r>
        <w:t>for</w:t>
      </w:r>
      <w:r>
        <w:rPr>
          <w:spacing w:val="-3"/>
        </w:rPr>
        <w:t xml:space="preserve"> </w:t>
      </w:r>
      <w:r>
        <w:t>procedures</w:t>
      </w:r>
      <w:r>
        <w:rPr>
          <w:spacing w:val="-3"/>
        </w:rPr>
        <w:t xml:space="preserve"> </w:t>
      </w:r>
      <w:r>
        <w:t>on</w:t>
      </w:r>
      <w:r>
        <w:rPr>
          <w:spacing w:val="-3"/>
        </w:rPr>
        <w:t xml:space="preserve"> </w:t>
      </w:r>
      <w:r>
        <w:t>fabric,</w:t>
      </w:r>
      <w:r>
        <w:rPr>
          <w:spacing w:val="-5"/>
        </w:rPr>
        <w:t xml:space="preserve"> </w:t>
      </w:r>
      <w:r>
        <w:t>materials,</w:t>
      </w:r>
      <w:r>
        <w:rPr>
          <w:spacing w:val="-3"/>
        </w:rPr>
        <w:t xml:space="preserve"> </w:t>
      </w:r>
      <w:r>
        <w:t>and</w:t>
      </w:r>
      <w:r>
        <w:rPr>
          <w:spacing w:val="-3"/>
        </w:rPr>
        <w:t xml:space="preserve"> </w:t>
      </w:r>
      <w:r>
        <w:t>rags identified as scrap classification list (SCL) categories.</w:t>
      </w:r>
    </w:p>
    <w:p w14:paraId="59D9593B" w14:textId="77777777" w:rsidR="00864406" w:rsidRDefault="00864406" w:rsidP="00864406">
      <w:pPr>
        <w:pStyle w:val="ListParagraph"/>
        <w:numPr>
          <w:ilvl w:val="1"/>
          <w:numId w:val="26"/>
        </w:numPr>
        <w:tabs>
          <w:tab w:val="left" w:pos="1460"/>
        </w:tabs>
        <w:adjustRightInd/>
        <w:spacing w:before="276"/>
        <w:ind w:left="1460" w:hanging="300"/>
      </w:pPr>
      <w:r>
        <w:rPr>
          <w:u w:val="single"/>
        </w:rPr>
        <w:t>Camouflage</w:t>
      </w:r>
      <w:r>
        <w:rPr>
          <w:spacing w:val="-4"/>
          <w:u w:val="single"/>
        </w:rPr>
        <w:t xml:space="preserve"> </w:t>
      </w:r>
      <w:r>
        <w:rPr>
          <w:u w:val="single"/>
        </w:rPr>
        <w:t>Clothing</w:t>
      </w:r>
      <w:r>
        <w:rPr>
          <w:spacing w:val="-2"/>
          <w:u w:val="single"/>
        </w:rPr>
        <w:t xml:space="preserve"> </w:t>
      </w:r>
      <w:r>
        <w:rPr>
          <w:u w:val="single"/>
        </w:rPr>
        <w:t>and</w:t>
      </w:r>
      <w:r>
        <w:rPr>
          <w:spacing w:val="-2"/>
          <w:u w:val="single"/>
        </w:rPr>
        <w:t xml:space="preserve"> </w:t>
      </w:r>
      <w:r>
        <w:rPr>
          <w:u w:val="single"/>
        </w:rPr>
        <w:t>Individual</w:t>
      </w:r>
      <w:r>
        <w:rPr>
          <w:spacing w:val="-2"/>
          <w:u w:val="single"/>
        </w:rPr>
        <w:t xml:space="preserve"> Equipment</w:t>
      </w:r>
    </w:p>
    <w:p w14:paraId="02411CD5" w14:textId="77777777" w:rsidR="00864406" w:rsidRDefault="00864406" w:rsidP="00864406">
      <w:pPr>
        <w:pStyle w:val="ListParagraph"/>
        <w:numPr>
          <w:ilvl w:val="2"/>
          <w:numId w:val="26"/>
        </w:numPr>
        <w:tabs>
          <w:tab w:val="left" w:pos="1918"/>
        </w:tabs>
        <w:adjustRightInd/>
        <w:spacing w:before="276"/>
        <w:ind w:left="799" w:right="534" w:firstLine="720"/>
      </w:pPr>
      <w:r>
        <w:t>Each</w:t>
      </w:r>
      <w:r>
        <w:rPr>
          <w:spacing w:val="-3"/>
        </w:rPr>
        <w:t xml:space="preserve"> </w:t>
      </w:r>
      <w:r>
        <w:t>branch</w:t>
      </w:r>
      <w:r>
        <w:rPr>
          <w:spacing w:val="-3"/>
        </w:rPr>
        <w:t xml:space="preserve"> </w:t>
      </w:r>
      <w:r>
        <w:t>of</w:t>
      </w:r>
      <w:r>
        <w:rPr>
          <w:spacing w:val="-4"/>
        </w:rPr>
        <w:t xml:space="preserve"> </w:t>
      </w:r>
      <w:r>
        <w:t>Service</w:t>
      </w:r>
      <w:r>
        <w:rPr>
          <w:spacing w:val="-3"/>
        </w:rPr>
        <w:t xml:space="preserve"> </w:t>
      </w:r>
      <w:r>
        <w:t>is</w:t>
      </w:r>
      <w:r>
        <w:rPr>
          <w:spacing w:val="-3"/>
        </w:rPr>
        <w:t xml:space="preserve"> </w:t>
      </w:r>
      <w:r>
        <w:t>responsible</w:t>
      </w:r>
      <w:r>
        <w:rPr>
          <w:spacing w:val="-4"/>
        </w:rPr>
        <w:t xml:space="preserve"> </w:t>
      </w:r>
      <w:r>
        <w:t>for identifying</w:t>
      </w:r>
      <w:r>
        <w:rPr>
          <w:spacing w:val="-4"/>
        </w:rPr>
        <w:t xml:space="preserve"> </w:t>
      </w:r>
      <w:r>
        <w:t>the</w:t>
      </w:r>
      <w:r>
        <w:rPr>
          <w:spacing w:val="-3"/>
        </w:rPr>
        <w:t xml:space="preserve"> </w:t>
      </w:r>
      <w:r>
        <w:t>restrictions</w:t>
      </w:r>
      <w:r>
        <w:rPr>
          <w:spacing w:val="-3"/>
        </w:rPr>
        <w:t xml:space="preserve"> </w:t>
      </w:r>
      <w:r>
        <w:t>of</w:t>
      </w:r>
      <w:r>
        <w:rPr>
          <w:spacing w:val="-4"/>
        </w:rPr>
        <w:t xml:space="preserve"> </w:t>
      </w:r>
      <w:r>
        <w:t>each</w:t>
      </w:r>
      <w:r>
        <w:rPr>
          <w:spacing w:val="-3"/>
        </w:rPr>
        <w:t xml:space="preserve"> </w:t>
      </w:r>
      <w:r>
        <w:t>NSN</w:t>
      </w:r>
      <w:r>
        <w:rPr>
          <w:spacing w:val="-4"/>
        </w:rPr>
        <w:t xml:space="preserve"> </w:t>
      </w:r>
      <w:r>
        <w:t>under its purview and notify DLA Disposition Services in writing with disposition instructions. (DEMIL code does not necessarily provide the proper level of restriction.)</w:t>
      </w:r>
    </w:p>
    <w:p w14:paraId="16FBB62D" w14:textId="77777777" w:rsidR="00864406" w:rsidRDefault="00864406" w:rsidP="00864406">
      <w:pPr>
        <w:pStyle w:val="BodyText"/>
      </w:pPr>
    </w:p>
    <w:p w14:paraId="5188A8ED" w14:textId="77777777" w:rsidR="00864406" w:rsidRDefault="00864406" w:rsidP="00864406">
      <w:pPr>
        <w:pStyle w:val="ListParagraph"/>
        <w:numPr>
          <w:ilvl w:val="2"/>
          <w:numId w:val="26"/>
        </w:numPr>
        <w:tabs>
          <w:tab w:val="left" w:pos="1918"/>
        </w:tabs>
        <w:adjustRightInd/>
        <w:ind w:left="799" w:right="371" w:firstLine="720"/>
      </w:pPr>
      <w:r>
        <w:t>All non-CBRN camouflage clothing and individual equipment will be transferred</w:t>
      </w:r>
      <w:r>
        <w:rPr>
          <w:spacing w:val="-1"/>
        </w:rPr>
        <w:t xml:space="preserve"> </w:t>
      </w:r>
      <w:r>
        <w:t>for disposal</w:t>
      </w:r>
      <w:r>
        <w:rPr>
          <w:spacing w:val="-4"/>
        </w:rPr>
        <w:t xml:space="preserve"> </w:t>
      </w:r>
      <w:r>
        <w:t>through</w:t>
      </w:r>
      <w:r>
        <w:rPr>
          <w:spacing w:val="-3"/>
        </w:rPr>
        <w:t xml:space="preserve"> </w:t>
      </w:r>
      <w:r>
        <w:t>DLA</w:t>
      </w:r>
      <w:r>
        <w:rPr>
          <w:spacing w:val="-3"/>
        </w:rPr>
        <w:t xml:space="preserve"> </w:t>
      </w:r>
      <w:r>
        <w:t>Disposition</w:t>
      </w:r>
      <w:r>
        <w:rPr>
          <w:spacing w:val="-5"/>
        </w:rPr>
        <w:t xml:space="preserve"> </w:t>
      </w:r>
      <w:r>
        <w:t>Services</w:t>
      </w:r>
      <w:r>
        <w:rPr>
          <w:spacing w:val="-3"/>
        </w:rPr>
        <w:t xml:space="preserve"> </w:t>
      </w:r>
      <w:r>
        <w:t>under</w:t>
      </w:r>
      <w:r>
        <w:rPr>
          <w:spacing w:val="-3"/>
        </w:rPr>
        <w:t xml:space="preserve"> </w:t>
      </w:r>
      <w:r>
        <w:t>its</w:t>
      </w:r>
      <w:r>
        <w:rPr>
          <w:spacing w:val="-3"/>
        </w:rPr>
        <w:t xml:space="preserve"> </w:t>
      </w:r>
      <w:r>
        <w:t>originally</w:t>
      </w:r>
      <w:r>
        <w:rPr>
          <w:spacing w:val="-3"/>
        </w:rPr>
        <w:t xml:space="preserve"> </w:t>
      </w:r>
      <w:r>
        <w:t>assigned</w:t>
      </w:r>
      <w:r>
        <w:rPr>
          <w:spacing w:val="-3"/>
        </w:rPr>
        <w:t xml:space="preserve"> </w:t>
      </w:r>
      <w:r>
        <w:t>NSN</w:t>
      </w:r>
      <w:r>
        <w:rPr>
          <w:spacing w:val="-4"/>
        </w:rPr>
        <w:t xml:space="preserve"> </w:t>
      </w:r>
      <w:r>
        <w:t>to</w:t>
      </w:r>
      <w:r>
        <w:rPr>
          <w:spacing w:val="-3"/>
        </w:rPr>
        <w:t xml:space="preserve"> </w:t>
      </w:r>
      <w:r>
        <w:t>include</w:t>
      </w:r>
      <w:r>
        <w:rPr>
          <w:spacing w:val="-3"/>
        </w:rPr>
        <w:t xml:space="preserve"> </w:t>
      </w:r>
      <w:r>
        <w:t>training assets (TA).</w:t>
      </w:r>
      <w:r>
        <w:rPr>
          <w:spacing w:val="40"/>
        </w:rPr>
        <w:t xml:space="preserve"> </w:t>
      </w:r>
      <w:r>
        <w:t>Generating activities will not transfer camouflage clothing and individual equipment</w:t>
      </w:r>
      <w:r>
        <w:rPr>
          <w:spacing w:val="-3"/>
        </w:rPr>
        <w:t xml:space="preserve"> </w:t>
      </w:r>
      <w:r>
        <w:t>under</w:t>
      </w:r>
      <w:r>
        <w:rPr>
          <w:spacing w:val="-3"/>
        </w:rPr>
        <w:t xml:space="preserve"> </w:t>
      </w:r>
      <w:r>
        <w:t>an</w:t>
      </w:r>
      <w:r>
        <w:rPr>
          <w:spacing w:val="-3"/>
        </w:rPr>
        <w:t xml:space="preserve"> </w:t>
      </w:r>
      <w:r>
        <w:t>LSN.</w:t>
      </w:r>
      <w:r>
        <w:rPr>
          <w:spacing w:val="40"/>
        </w:rPr>
        <w:t xml:space="preserve"> </w:t>
      </w:r>
      <w:r>
        <w:t>Further,</w:t>
      </w:r>
      <w:r>
        <w:rPr>
          <w:spacing w:val="-3"/>
        </w:rPr>
        <w:t xml:space="preserve"> </w:t>
      </w:r>
      <w:r>
        <w:t>generating</w:t>
      </w:r>
      <w:r>
        <w:rPr>
          <w:spacing w:val="-3"/>
        </w:rPr>
        <w:t xml:space="preserve"> </w:t>
      </w:r>
      <w:r>
        <w:t>activities</w:t>
      </w:r>
      <w:r>
        <w:rPr>
          <w:spacing w:val="-3"/>
        </w:rPr>
        <w:t xml:space="preserve"> </w:t>
      </w:r>
      <w:r>
        <w:t>may</w:t>
      </w:r>
      <w:r>
        <w:rPr>
          <w:spacing w:val="-2"/>
        </w:rPr>
        <w:t xml:space="preserve"> </w:t>
      </w:r>
      <w:r>
        <w:t>not</w:t>
      </w:r>
      <w:r>
        <w:rPr>
          <w:spacing w:val="-3"/>
        </w:rPr>
        <w:t xml:space="preserve"> </w:t>
      </w:r>
      <w:proofErr w:type="spellStart"/>
      <w:r>
        <w:t>batchlot</w:t>
      </w:r>
      <w:proofErr w:type="spellEnd"/>
      <w:r>
        <w:rPr>
          <w:spacing w:val="-4"/>
        </w:rPr>
        <w:t xml:space="preserve"> </w:t>
      </w:r>
      <w:r>
        <w:t>camouflage</w:t>
      </w:r>
      <w:r>
        <w:rPr>
          <w:spacing w:val="-3"/>
        </w:rPr>
        <w:t xml:space="preserve"> </w:t>
      </w:r>
      <w:r>
        <w:t>clothing</w:t>
      </w:r>
      <w:r>
        <w:rPr>
          <w:spacing w:val="-3"/>
        </w:rPr>
        <w:t xml:space="preserve"> </w:t>
      </w:r>
      <w:r>
        <w:t>or individual equipment, regardless of the DEMIL code.</w:t>
      </w:r>
    </w:p>
    <w:p w14:paraId="1C6BD316" w14:textId="0D1E4644" w:rsidR="00864406" w:rsidRDefault="00864406" w:rsidP="00864406">
      <w:pPr>
        <w:pStyle w:val="ListParagraph"/>
        <w:numPr>
          <w:ilvl w:val="2"/>
          <w:numId w:val="26"/>
        </w:numPr>
        <w:tabs>
          <w:tab w:val="left" w:pos="1919"/>
        </w:tabs>
        <w:adjustRightInd/>
        <w:spacing w:before="173"/>
        <w:ind w:left="800" w:right="530" w:hanging="399"/>
      </w:pPr>
      <w:r>
        <w:t>DLA</w:t>
      </w:r>
      <w:r w:rsidRPr="002B2579">
        <w:rPr>
          <w:spacing w:val="-5"/>
        </w:rPr>
        <w:t xml:space="preserve"> </w:t>
      </w:r>
      <w:r>
        <w:t>Disposition</w:t>
      </w:r>
      <w:r w:rsidRPr="002B2579">
        <w:rPr>
          <w:spacing w:val="-2"/>
        </w:rPr>
        <w:t xml:space="preserve"> </w:t>
      </w:r>
      <w:r>
        <w:t>Services</w:t>
      </w:r>
      <w:r w:rsidRPr="002B2579">
        <w:rPr>
          <w:spacing w:val="-3"/>
        </w:rPr>
        <w:t xml:space="preserve"> </w:t>
      </w:r>
      <w:r>
        <w:t>sites</w:t>
      </w:r>
      <w:r w:rsidRPr="002B2579">
        <w:rPr>
          <w:spacing w:val="-3"/>
        </w:rPr>
        <w:t xml:space="preserve"> </w:t>
      </w:r>
      <w:r>
        <w:t>will</w:t>
      </w:r>
      <w:r w:rsidRPr="002B2579">
        <w:rPr>
          <w:spacing w:val="-2"/>
        </w:rPr>
        <w:t xml:space="preserve"> </w:t>
      </w:r>
      <w:r>
        <w:t>examine</w:t>
      </w:r>
      <w:r w:rsidRPr="002B2579">
        <w:rPr>
          <w:spacing w:val="-1"/>
        </w:rPr>
        <w:t xml:space="preserve"> </w:t>
      </w:r>
      <w:r>
        <w:t>each</w:t>
      </w:r>
      <w:r w:rsidRPr="002B2579">
        <w:rPr>
          <w:spacing w:val="-2"/>
        </w:rPr>
        <w:t xml:space="preserve"> </w:t>
      </w:r>
      <w:r>
        <w:t>transfer</w:t>
      </w:r>
      <w:r w:rsidRPr="002B2579">
        <w:rPr>
          <w:spacing w:val="-2"/>
        </w:rPr>
        <w:t xml:space="preserve"> </w:t>
      </w:r>
      <w:r>
        <w:t>of</w:t>
      </w:r>
      <w:r w:rsidRPr="002B2579">
        <w:rPr>
          <w:spacing w:val="-3"/>
        </w:rPr>
        <w:t xml:space="preserve"> </w:t>
      </w:r>
      <w:r>
        <w:t>clothing</w:t>
      </w:r>
      <w:r w:rsidRPr="002B2579">
        <w:rPr>
          <w:spacing w:val="-2"/>
        </w:rPr>
        <w:t xml:space="preserve"> </w:t>
      </w:r>
      <w:r>
        <w:t>and</w:t>
      </w:r>
      <w:r w:rsidRPr="002B2579">
        <w:rPr>
          <w:spacing w:val="-1"/>
        </w:rPr>
        <w:t xml:space="preserve"> </w:t>
      </w:r>
      <w:r w:rsidRPr="002B2579">
        <w:rPr>
          <w:spacing w:val="-2"/>
        </w:rPr>
        <w:t>individual</w:t>
      </w:r>
      <w:r w:rsidR="009204F6">
        <w:rPr>
          <w:spacing w:val="-2"/>
        </w:rPr>
        <w:t xml:space="preserve"> </w:t>
      </w:r>
      <w:r>
        <w:t>equipment</w:t>
      </w:r>
      <w:r w:rsidRPr="002B2579">
        <w:rPr>
          <w:spacing w:val="-3"/>
        </w:rPr>
        <w:t xml:space="preserve"> </w:t>
      </w:r>
      <w:r>
        <w:t>and</w:t>
      </w:r>
      <w:r w:rsidRPr="002B2579">
        <w:rPr>
          <w:spacing w:val="-3"/>
        </w:rPr>
        <w:t xml:space="preserve"> </w:t>
      </w:r>
      <w:r>
        <w:t>reject</w:t>
      </w:r>
      <w:r w:rsidRPr="002B2579">
        <w:rPr>
          <w:spacing w:val="-3"/>
        </w:rPr>
        <w:t xml:space="preserve"> </w:t>
      </w:r>
      <w:r>
        <w:t>the</w:t>
      </w:r>
      <w:r w:rsidRPr="002B2579">
        <w:rPr>
          <w:spacing w:val="-4"/>
        </w:rPr>
        <w:t xml:space="preserve"> </w:t>
      </w:r>
      <w:r>
        <w:t>entire</w:t>
      </w:r>
      <w:r w:rsidRPr="002B2579">
        <w:rPr>
          <w:spacing w:val="-3"/>
        </w:rPr>
        <w:t xml:space="preserve"> </w:t>
      </w:r>
      <w:r>
        <w:t>lot</w:t>
      </w:r>
      <w:r w:rsidRPr="002B2579">
        <w:rPr>
          <w:spacing w:val="-3"/>
        </w:rPr>
        <w:t xml:space="preserve"> </w:t>
      </w:r>
      <w:r>
        <w:t>if</w:t>
      </w:r>
      <w:r w:rsidRPr="002B2579">
        <w:rPr>
          <w:spacing w:val="-4"/>
        </w:rPr>
        <w:t xml:space="preserve"> </w:t>
      </w:r>
      <w:r>
        <w:t>multiple</w:t>
      </w:r>
      <w:r w:rsidRPr="002B2579">
        <w:rPr>
          <w:spacing w:val="-3"/>
        </w:rPr>
        <w:t xml:space="preserve"> </w:t>
      </w:r>
      <w:r>
        <w:t>NSNs</w:t>
      </w:r>
      <w:r w:rsidRPr="002B2579">
        <w:rPr>
          <w:spacing w:val="-3"/>
        </w:rPr>
        <w:t xml:space="preserve"> </w:t>
      </w:r>
      <w:r>
        <w:t>have</w:t>
      </w:r>
      <w:r w:rsidRPr="002B2579">
        <w:rPr>
          <w:spacing w:val="-3"/>
        </w:rPr>
        <w:t xml:space="preserve"> </w:t>
      </w:r>
      <w:r>
        <w:t>been</w:t>
      </w:r>
      <w:r w:rsidRPr="002B2579">
        <w:rPr>
          <w:spacing w:val="-3"/>
        </w:rPr>
        <w:t xml:space="preserve"> </w:t>
      </w:r>
      <w:r>
        <w:t>included</w:t>
      </w:r>
      <w:r w:rsidRPr="002B2579">
        <w:rPr>
          <w:spacing w:val="-5"/>
        </w:rPr>
        <w:t xml:space="preserve"> </w:t>
      </w:r>
      <w:r>
        <w:t>and</w:t>
      </w:r>
      <w:r w:rsidRPr="002B2579">
        <w:rPr>
          <w:spacing w:val="-3"/>
        </w:rPr>
        <w:t xml:space="preserve"> </w:t>
      </w:r>
      <w:r>
        <w:t>reject</w:t>
      </w:r>
      <w:r w:rsidRPr="002B2579">
        <w:rPr>
          <w:spacing w:val="-3"/>
        </w:rPr>
        <w:t xml:space="preserve"> </w:t>
      </w:r>
      <w:r>
        <w:t>any</w:t>
      </w:r>
      <w:r w:rsidRPr="002B2579">
        <w:rPr>
          <w:spacing w:val="-3"/>
        </w:rPr>
        <w:t xml:space="preserve"> </w:t>
      </w:r>
      <w:r>
        <w:t>clothing or individual equipment that is not transferred under the stipulation mentioned previously.</w:t>
      </w:r>
    </w:p>
    <w:p w14:paraId="6F8DB8E6" w14:textId="77777777" w:rsidR="00864406" w:rsidRDefault="00864406" w:rsidP="00864406">
      <w:pPr>
        <w:pStyle w:val="ListParagraph"/>
        <w:numPr>
          <w:ilvl w:val="1"/>
          <w:numId w:val="26"/>
        </w:numPr>
        <w:tabs>
          <w:tab w:val="left" w:pos="1446"/>
        </w:tabs>
        <w:adjustRightInd/>
        <w:spacing w:before="276"/>
        <w:ind w:left="1446" w:hanging="286"/>
      </w:pPr>
      <w:r>
        <w:rPr>
          <w:u w:val="single"/>
        </w:rPr>
        <w:t>CDE</w:t>
      </w:r>
      <w:r>
        <w:rPr>
          <w:spacing w:val="-4"/>
          <w:u w:val="single"/>
        </w:rPr>
        <w:t xml:space="preserve"> </w:t>
      </w:r>
      <w:r>
        <w:rPr>
          <w:u w:val="single"/>
        </w:rPr>
        <w:t>–</w:t>
      </w:r>
      <w:r>
        <w:rPr>
          <w:spacing w:val="-1"/>
          <w:u w:val="single"/>
        </w:rPr>
        <w:t xml:space="preserve"> </w:t>
      </w:r>
      <w:r>
        <w:rPr>
          <w:spacing w:val="-5"/>
          <w:u w:val="single"/>
        </w:rPr>
        <w:t>IPE</w:t>
      </w:r>
    </w:p>
    <w:p w14:paraId="2AFB3B74" w14:textId="5E3905A6" w:rsidR="00864406" w:rsidRDefault="00864406" w:rsidP="00864406">
      <w:pPr>
        <w:pStyle w:val="ListParagraph"/>
        <w:numPr>
          <w:ilvl w:val="2"/>
          <w:numId w:val="26"/>
        </w:numPr>
        <w:tabs>
          <w:tab w:val="left" w:pos="1918"/>
        </w:tabs>
        <w:adjustRightInd/>
        <w:spacing w:before="276"/>
        <w:ind w:left="799" w:right="727" w:firstLine="720"/>
      </w:pPr>
      <w:r>
        <w:t>This</w:t>
      </w:r>
      <w:r>
        <w:rPr>
          <w:spacing w:val="-3"/>
        </w:rPr>
        <w:t xml:space="preserve"> </w:t>
      </w:r>
      <w:r>
        <w:t>category</w:t>
      </w:r>
      <w:r>
        <w:rPr>
          <w:spacing w:val="-3"/>
        </w:rPr>
        <w:t xml:space="preserve"> </w:t>
      </w:r>
      <w:r>
        <w:t>includes</w:t>
      </w:r>
      <w:r>
        <w:rPr>
          <w:spacing w:val="-3"/>
        </w:rPr>
        <w:t xml:space="preserve"> </w:t>
      </w:r>
      <w:r>
        <w:t>CBRN-D</w:t>
      </w:r>
      <w:r>
        <w:rPr>
          <w:spacing w:val="-3"/>
        </w:rPr>
        <w:t xml:space="preserve"> </w:t>
      </w:r>
      <w:r>
        <w:t>IPE</w:t>
      </w:r>
      <w:r>
        <w:rPr>
          <w:spacing w:val="-4"/>
        </w:rPr>
        <w:t xml:space="preserve"> </w:t>
      </w:r>
      <w:r>
        <w:t>that</w:t>
      </w:r>
      <w:r>
        <w:rPr>
          <w:spacing w:val="-3"/>
        </w:rPr>
        <w:t xml:space="preserve"> </w:t>
      </w:r>
      <w:r>
        <w:t>are</w:t>
      </w:r>
      <w:r>
        <w:rPr>
          <w:spacing w:val="-4"/>
        </w:rPr>
        <w:t xml:space="preserve"> </w:t>
      </w:r>
      <w:r>
        <w:t>identified</w:t>
      </w:r>
      <w:r>
        <w:rPr>
          <w:spacing w:val="-3"/>
        </w:rPr>
        <w:t xml:space="preserve"> </w:t>
      </w:r>
      <w:r>
        <w:t>as</w:t>
      </w:r>
      <w:r>
        <w:rPr>
          <w:spacing w:val="-4"/>
        </w:rPr>
        <w:t xml:space="preserve"> </w:t>
      </w:r>
      <w:r>
        <w:t>sensitive</w:t>
      </w:r>
      <w:r>
        <w:rPr>
          <w:spacing w:val="-3"/>
        </w:rPr>
        <w:t xml:space="preserve"> </w:t>
      </w:r>
      <w:r>
        <w:t>for</w:t>
      </w:r>
      <w:r>
        <w:rPr>
          <w:spacing w:val="-3"/>
        </w:rPr>
        <w:t xml:space="preserve"> </w:t>
      </w:r>
      <w:r>
        <w:t>reasons</w:t>
      </w:r>
      <w:r>
        <w:rPr>
          <w:spacing w:val="-3"/>
        </w:rPr>
        <w:t xml:space="preserve"> </w:t>
      </w:r>
      <w:r>
        <w:t>of national security.</w:t>
      </w:r>
      <w:r>
        <w:rPr>
          <w:spacing w:val="40"/>
        </w:rPr>
        <w:t xml:space="preserve"> </w:t>
      </w:r>
      <w:r>
        <w:t xml:space="preserve">Refer inquiries to the </w:t>
      </w:r>
      <w:r w:rsidR="00966761">
        <w:t>Class II Sustainment Program, DARD</w:t>
      </w:r>
      <w:r>
        <w:t xml:space="preserve"> </w:t>
      </w:r>
      <w:r w:rsidR="005C7DDE">
        <w:t>point of contact</w:t>
      </w:r>
      <w:r>
        <w:t xml:space="preserve"> at </w:t>
      </w:r>
      <w:r w:rsidR="000D6797" w:rsidRPr="000D6797">
        <w:t>https://www.ciisd.usmc.mil/dard.html</w:t>
      </w:r>
    </w:p>
    <w:p w14:paraId="03249A33" w14:textId="77777777" w:rsidR="00864406" w:rsidRDefault="00864406" w:rsidP="00864406">
      <w:pPr>
        <w:pStyle w:val="BodyText"/>
      </w:pPr>
    </w:p>
    <w:p w14:paraId="2E3C4DD3" w14:textId="0968A032" w:rsidR="00864406" w:rsidRDefault="00864406" w:rsidP="00864406">
      <w:pPr>
        <w:pStyle w:val="ListParagraph"/>
        <w:numPr>
          <w:ilvl w:val="3"/>
          <w:numId w:val="26"/>
        </w:numPr>
        <w:tabs>
          <w:tab w:val="left" w:pos="2266"/>
        </w:tabs>
        <w:adjustRightInd/>
        <w:ind w:left="800" w:right="412" w:firstLine="1080"/>
      </w:pPr>
      <w:r>
        <w:t>All CBRN-D clothing will be transferred for disposal through DLA Disposition Services</w:t>
      </w:r>
      <w:r>
        <w:rPr>
          <w:spacing w:val="-3"/>
        </w:rPr>
        <w:t xml:space="preserve"> </w:t>
      </w:r>
      <w:r>
        <w:t>under</w:t>
      </w:r>
      <w:r>
        <w:rPr>
          <w:spacing w:val="-3"/>
        </w:rPr>
        <w:t xml:space="preserve"> </w:t>
      </w:r>
      <w:r>
        <w:t>its</w:t>
      </w:r>
      <w:r>
        <w:rPr>
          <w:spacing w:val="-3"/>
        </w:rPr>
        <w:t xml:space="preserve"> </w:t>
      </w:r>
      <w:r>
        <w:t>originally</w:t>
      </w:r>
      <w:r>
        <w:rPr>
          <w:spacing w:val="-3"/>
        </w:rPr>
        <w:t xml:space="preserve"> </w:t>
      </w:r>
      <w:r>
        <w:t>assigned</w:t>
      </w:r>
      <w:r>
        <w:rPr>
          <w:spacing w:val="-3"/>
        </w:rPr>
        <w:t xml:space="preserve"> </w:t>
      </w:r>
      <w:r>
        <w:t>NSN</w:t>
      </w:r>
      <w:r>
        <w:rPr>
          <w:spacing w:val="-4"/>
        </w:rPr>
        <w:t xml:space="preserve"> </w:t>
      </w:r>
      <w:r>
        <w:t>to</w:t>
      </w:r>
      <w:r>
        <w:rPr>
          <w:spacing w:val="-3"/>
        </w:rPr>
        <w:t xml:space="preserve"> </w:t>
      </w:r>
      <w:r>
        <w:t>include</w:t>
      </w:r>
      <w:r>
        <w:rPr>
          <w:spacing w:val="-3"/>
        </w:rPr>
        <w:t xml:space="preserve"> </w:t>
      </w:r>
      <w:r>
        <w:t>TA.</w:t>
      </w:r>
      <w:r>
        <w:rPr>
          <w:spacing w:val="40"/>
        </w:rPr>
        <w:t xml:space="preserve"> </w:t>
      </w:r>
      <w:r>
        <w:t>Generating</w:t>
      </w:r>
      <w:r>
        <w:rPr>
          <w:spacing w:val="-5"/>
        </w:rPr>
        <w:t xml:space="preserve"> </w:t>
      </w:r>
      <w:r>
        <w:t>activities</w:t>
      </w:r>
      <w:r>
        <w:rPr>
          <w:spacing w:val="-3"/>
        </w:rPr>
        <w:t xml:space="preserve"> </w:t>
      </w:r>
      <w:r>
        <w:t>will</w:t>
      </w:r>
      <w:r>
        <w:rPr>
          <w:spacing w:val="-3"/>
        </w:rPr>
        <w:t xml:space="preserve"> </w:t>
      </w:r>
      <w:r>
        <w:t>not</w:t>
      </w:r>
      <w:r>
        <w:rPr>
          <w:spacing w:val="-4"/>
        </w:rPr>
        <w:t xml:space="preserve"> </w:t>
      </w:r>
      <w:r>
        <w:t>transfer chemical or biological protective clothing and masks under an LSN.</w:t>
      </w:r>
      <w:r>
        <w:rPr>
          <w:spacing w:val="40"/>
        </w:rPr>
        <w:t xml:space="preserve"> </w:t>
      </w:r>
      <w:r>
        <w:t xml:space="preserve">Further, chemical or biological protective clothing and masks turned into </w:t>
      </w:r>
      <w:r w:rsidR="00824468">
        <w:t xml:space="preserve">Class II Sustainment Program, DARD </w:t>
      </w:r>
      <w:r>
        <w:t xml:space="preserve">cannot be </w:t>
      </w:r>
      <w:proofErr w:type="spellStart"/>
      <w:r>
        <w:t>batchlotted</w:t>
      </w:r>
      <w:proofErr w:type="spellEnd"/>
      <w:r>
        <w:t>.</w:t>
      </w:r>
    </w:p>
    <w:p w14:paraId="5A827371" w14:textId="77777777" w:rsidR="00864406" w:rsidRDefault="00864406" w:rsidP="00864406">
      <w:pPr>
        <w:pStyle w:val="BodyText"/>
      </w:pPr>
    </w:p>
    <w:p w14:paraId="59939416" w14:textId="77777777" w:rsidR="00864406" w:rsidRDefault="00864406" w:rsidP="00864406">
      <w:pPr>
        <w:pStyle w:val="ListParagraph"/>
        <w:numPr>
          <w:ilvl w:val="3"/>
          <w:numId w:val="26"/>
        </w:numPr>
        <w:tabs>
          <w:tab w:val="left" w:pos="2278"/>
        </w:tabs>
        <w:adjustRightInd/>
        <w:ind w:left="799" w:right="398" w:firstLine="1080"/>
      </w:pPr>
      <w:r>
        <w:t>All chemical or biological protective</w:t>
      </w:r>
      <w:r>
        <w:rPr>
          <w:spacing w:val="-1"/>
        </w:rPr>
        <w:t xml:space="preserve"> </w:t>
      </w:r>
      <w:r>
        <w:t>clothing and masks specifically</w:t>
      </w:r>
      <w:r>
        <w:rPr>
          <w:spacing w:val="-2"/>
        </w:rPr>
        <w:t xml:space="preserve"> </w:t>
      </w:r>
      <w:r>
        <w:t>designed or modified for military operations and compatibility with military equipment are designated as significant military equipment and require DEMIL.</w:t>
      </w:r>
      <w:r>
        <w:rPr>
          <w:spacing w:val="40"/>
        </w:rPr>
        <w:t xml:space="preserve"> </w:t>
      </w:r>
      <w:r>
        <w:t>All responsible activities will change the currently</w:t>
      </w:r>
      <w:r>
        <w:rPr>
          <w:spacing w:val="-2"/>
        </w:rPr>
        <w:t xml:space="preserve"> </w:t>
      </w:r>
      <w:r>
        <w:t>assigned</w:t>
      </w:r>
      <w:r>
        <w:rPr>
          <w:spacing w:val="-2"/>
        </w:rPr>
        <w:t xml:space="preserve"> </w:t>
      </w:r>
      <w:r>
        <w:t>DEMIL</w:t>
      </w:r>
      <w:r>
        <w:rPr>
          <w:spacing w:val="-3"/>
        </w:rPr>
        <w:t xml:space="preserve"> </w:t>
      </w:r>
      <w:r>
        <w:t>Code</w:t>
      </w:r>
      <w:r>
        <w:rPr>
          <w:spacing w:val="-2"/>
        </w:rPr>
        <w:t xml:space="preserve"> </w:t>
      </w:r>
      <w:r>
        <w:t>E</w:t>
      </w:r>
      <w:r>
        <w:rPr>
          <w:spacing w:val="-3"/>
        </w:rPr>
        <w:t xml:space="preserve"> </w:t>
      </w:r>
      <w:r>
        <w:t>to</w:t>
      </w:r>
      <w:r>
        <w:rPr>
          <w:spacing w:val="-2"/>
        </w:rPr>
        <w:t xml:space="preserve"> </w:t>
      </w:r>
      <w:r>
        <w:t>DEMIL</w:t>
      </w:r>
      <w:r>
        <w:rPr>
          <w:spacing w:val="-3"/>
        </w:rPr>
        <w:t xml:space="preserve"> </w:t>
      </w:r>
      <w:r>
        <w:t>Code</w:t>
      </w:r>
      <w:r>
        <w:rPr>
          <w:spacing w:val="-2"/>
        </w:rPr>
        <w:t xml:space="preserve"> </w:t>
      </w:r>
      <w:r>
        <w:t>F</w:t>
      </w:r>
      <w:r>
        <w:rPr>
          <w:spacing w:val="-3"/>
        </w:rPr>
        <w:t xml:space="preserve"> </w:t>
      </w:r>
      <w:r>
        <w:t>and</w:t>
      </w:r>
      <w:r>
        <w:rPr>
          <w:spacing w:val="-2"/>
        </w:rPr>
        <w:t xml:space="preserve"> </w:t>
      </w:r>
      <w:r>
        <w:t>will</w:t>
      </w:r>
      <w:r>
        <w:rPr>
          <w:spacing w:val="-3"/>
        </w:rPr>
        <w:t xml:space="preserve"> </w:t>
      </w:r>
      <w:r>
        <w:t>follow</w:t>
      </w:r>
      <w:r>
        <w:rPr>
          <w:spacing w:val="-3"/>
        </w:rPr>
        <w:t xml:space="preserve"> </w:t>
      </w:r>
      <w:r>
        <w:t>the</w:t>
      </w:r>
      <w:r>
        <w:rPr>
          <w:spacing w:val="-2"/>
        </w:rPr>
        <w:t xml:space="preserve"> </w:t>
      </w:r>
      <w:r>
        <w:t>DEMIL</w:t>
      </w:r>
      <w:r>
        <w:rPr>
          <w:spacing w:val="-3"/>
        </w:rPr>
        <w:t xml:space="preserve"> </w:t>
      </w:r>
      <w:r>
        <w:t>instructions</w:t>
      </w:r>
      <w:r>
        <w:rPr>
          <w:spacing w:val="-3"/>
        </w:rPr>
        <w:t xml:space="preserve"> </w:t>
      </w:r>
      <w:r>
        <w:t>to the AEPS Network’s DEMIL Code F Website (https://tulsa.tacom.army.mil/).</w:t>
      </w:r>
    </w:p>
    <w:p w14:paraId="0DA4E843" w14:textId="77777777" w:rsidR="00864406" w:rsidRDefault="00864406" w:rsidP="00864406">
      <w:pPr>
        <w:pStyle w:val="BodyText"/>
      </w:pPr>
    </w:p>
    <w:p w14:paraId="0A6F04C5" w14:textId="1648ABAF" w:rsidR="00864406" w:rsidRDefault="00864406" w:rsidP="00864406">
      <w:pPr>
        <w:pStyle w:val="ListParagraph"/>
        <w:numPr>
          <w:ilvl w:val="3"/>
          <w:numId w:val="26"/>
        </w:numPr>
        <w:tabs>
          <w:tab w:val="left" w:pos="2266"/>
        </w:tabs>
        <w:adjustRightInd/>
        <w:ind w:left="800" w:right="585" w:firstLine="1080"/>
      </w:pPr>
      <w:r>
        <w:t>Chemical or biological protective clothing and masks will be disposed of according</w:t>
      </w:r>
      <w:r>
        <w:rPr>
          <w:spacing w:val="-3"/>
        </w:rPr>
        <w:t xml:space="preserve"> </w:t>
      </w:r>
      <w:r>
        <w:t>to</w:t>
      </w:r>
      <w:r>
        <w:rPr>
          <w:spacing w:val="-5"/>
        </w:rPr>
        <w:t xml:space="preserve"> </w:t>
      </w:r>
      <w:r>
        <w:t>procedures</w:t>
      </w:r>
      <w:r>
        <w:rPr>
          <w:spacing w:val="-4"/>
        </w:rPr>
        <w:t xml:space="preserve"> </w:t>
      </w:r>
      <w:r>
        <w:t>promulgated</w:t>
      </w:r>
      <w:r>
        <w:rPr>
          <w:spacing w:val="-3"/>
        </w:rPr>
        <w:t xml:space="preserve"> </w:t>
      </w:r>
      <w:r>
        <w:t>by</w:t>
      </w:r>
      <w:r>
        <w:rPr>
          <w:spacing w:val="-3"/>
        </w:rPr>
        <w:t xml:space="preserve"> </w:t>
      </w:r>
      <w:r w:rsidR="00824468">
        <w:t>Class II Sustainment Program, DARD</w:t>
      </w:r>
      <w:r>
        <w:t>.</w:t>
      </w:r>
      <w:r>
        <w:rPr>
          <w:spacing w:val="40"/>
        </w:rPr>
        <w:t xml:space="preserve"> </w:t>
      </w:r>
      <w:r>
        <w:t>Contact</w:t>
      </w:r>
      <w:r>
        <w:rPr>
          <w:spacing w:val="-3"/>
        </w:rPr>
        <w:t xml:space="preserve"> </w:t>
      </w:r>
      <w:r>
        <w:t>the</w:t>
      </w:r>
      <w:r>
        <w:rPr>
          <w:spacing w:val="-3"/>
        </w:rPr>
        <w:t xml:space="preserve"> </w:t>
      </w:r>
      <w:r>
        <w:t>DARD</w:t>
      </w:r>
      <w:r>
        <w:rPr>
          <w:spacing w:val="-4"/>
        </w:rPr>
        <w:t xml:space="preserve"> </w:t>
      </w:r>
      <w:r>
        <w:t>Project</w:t>
      </w:r>
      <w:r>
        <w:rPr>
          <w:spacing w:val="-4"/>
        </w:rPr>
        <w:t xml:space="preserve"> </w:t>
      </w:r>
      <w:r>
        <w:t>Officer</w:t>
      </w:r>
      <w:r w:rsidR="005F3A01">
        <w:t xml:space="preserve"> at </w:t>
      </w:r>
      <w:r w:rsidR="005F3A01" w:rsidRPr="005F3A01">
        <w:rPr>
          <w:spacing w:val="-3"/>
        </w:rPr>
        <w:t xml:space="preserve">https://www.ciisd.usmc.mil/dard.html </w:t>
      </w:r>
      <w:r>
        <w:t>for disposition instructions.</w:t>
      </w:r>
    </w:p>
    <w:p w14:paraId="6016B668" w14:textId="4D826007" w:rsidR="00864406" w:rsidRDefault="00864406" w:rsidP="00864406">
      <w:pPr>
        <w:pStyle w:val="ListParagraph"/>
        <w:numPr>
          <w:ilvl w:val="2"/>
          <w:numId w:val="26"/>
        </w:numPr>
        <w:tabs>
          <w:tab w:val="left" w:pos="1919"/>
        </w:tabs>
        <w:adjustRightInd/>
        <w:spacing w:before="275"/>
        <w:ind w:left="800" w:right="1150" w:firstLine="720"/>
      </w:pPr>
      <w:r>
        <w:t>Military</w:t>
      </w:r>
      <w:r>
        <w:rPr>
          <w:spacing w:val="-6"/>
        </w:rPr>
        <w:t xml:space="preserve"> </w:t>
      </w:r>
      <w:r>
        <w:t>generators</w:t>
      </w:r>
      <w:r>
        <w:rPr>
          <w:spacing w:val="-4"/>
        </w:rPr>
        <w:t xml:space="preserve"> </w:t>
      </w:r>
      <w:r>
        <w:t>can</w:t>
      </w:r>
      <w:r>
        <w:rPr>
          <w:spacing w:val="-4"/>
        </w:rPr>
        <w:t xml:space="preserve"> </w:t>
      </w:r>
      <w:r>
        <w:t>verify</w:t>
      </w:r>
      <w:r>
        <w:rPr>
          <w:spacing w:val="-4"/>
        </w:rPr>
        <w:t xml:space="preserve"> </w:t>
      </w:r>
      <w:r>
        <w:t>CBRN-D</w:t>
      </w:r>
      <w:r>
        <w:rPr>
          <w:spacing w:val="-4"/>
        </w:rPr>
        <w:t xml:space="preserve"> </w:t>
      </w:r>
      <w:r>
        <w:t>NSNs</w:t>
      </w:r>
      <w:r w:rsidR="00380EB7">
        <w:rPr>
          <w:spacing w:val="-4"/>
        </w:rPr>
        <w:t xml:space="preserve"> at </w:t>
      </w:r>
      <w:hyperlink r:id="rId25" w:history="1">
        <w:r w:rsidR="00600990" w:rsidRPr="00D96C29">
          <w:rPr>
            <w:rStyle w:val="Hyperlink"/>
          </w:rPr>
          <w:t>https://www.ciisd.usmc.mil/dard.html</w:t>
        </w:r>
      </w:hyperlink>
      <w:r w:rsidR="00380EB7">
        <w:t xml:space="preserve">. </w:t>
      </w:r>
    </w:p>
    <w:p w14:paraId="6260A080" w14:textId="77777777" w:rsidR="00864406" w:rsidRDefault="00864406" w:rsidP="00864406">
      <w:pPr>
        <w:pStyle w:val="BodyText"/>
      </w:pPr>
    </w:p>
    <w:p w14:paraId="2FFA3DD8" w14:textId="77777777" w:rsidR="00864406" w:rsidRDefault="00864406" w:rsidP="00864406">
      <w:pPr>
        <w:pStyle w:val="ListParagraph"/>
        <w:numPr>
          <w:ilvl w:val="2"/>
          <w:numId w:val="26"/>
        </w:numPr>
        <w:tabs>
          <w:tab w:val="left" w:pos="1919"/>
        </w:tabs>
        <w:adjustRightInd/>
        <w:ind w:left="1919" w:hanging="399"/>
      </w:pPr>
      <w:r>
        <w:t>Reported</w:t>
      </w:r>
      <w:r>
        <w:rPr>
          <w:spacing w:val="-4"/>
        </w:rPr>
        <w:t xml:space="preserve"> </w:t>
      </w:r>
      <w:r>
        <w:t>assets</w:t>
      </w:r>
      <w:r>
        <w:rPr>
          <w:spacing w:val="-2"/>
        </w:rPr>
        <w:t xml:space="preserve"> </w:t>
      </w:r>
      <w:r>
        <w:t>will</w:t>
      </w:r>
      <w:r>
        <w:rPr>
          <w:spacing w:val="-2"/>
        </w:rPr>
        <w:t xml:space="preserve"> </w:t>
      </w:r>
      <w:r>
        <w:t>be</w:t>
      </w:r>
      <w:r>
        <w:rPr>
          <w:spacing w:val="-2"/>
        </w:rPr>
        <w:t xml:space="preserve"> </w:t>
      </w:r>
      <w:r>
        <w:t>categorized</w:t>
      </w:r>
      <w:r>
        <w:rPr>
          <w:spacing w:val="-1"/>
        </w:rPr>
        <w:t xml:space="preserve"> </w:t>
      </w:r>
      <w:r>
        <w:rPr>
          <w:spacing w:val="-5"/>
        </w:rPr>
        <w:t>as:</w:t>
      </w:r>
    </w:p>
    <w:p w14:paraId="2E235E2A" w14:textId="77777777" w:rsidR="00864406" w:rsidRDefault="00864406" w:rsidP="00864406">
      <w:pPr>
        <w:pStyle w:val="BodyText"/>
      </w:pPr>
    </w:p>
    <w:p w14:paraId="1DE02ACE" w14:textId="77777777" w:rsidR="00864406" w:rsidRDefault="00864406" w:rsidP="00864406">
      <w:pPr>
        <w:pStyle w:val="ListParagraph"/>
        <w:numPr>
          <w:ilvl w:val="3"/>
          <w:numId w:val="26"/>
        </w:numPr>
        <w:tabs>
          <w:tab w:val="left" w:pos="2266"/>
        </w:tabs>
        <w:adjustRightInd/>
        <w:ind w:left="800" w:right="505" w:firstLine="1080"/>
      </w:pPr>
      <w:r>
        <w:t>Items suitable for use.</w:t>
      </w:r>
      <w:r>
        <w:rPr>
          <w:spacing w:val="40"/>
        </w:rPr>
        <w:t xml:space="preserve"> </w:t>
      </w:r>
      <w:r>
        <w:t>Items are SCC A and can be used in operational environments.</w:t>
      </w:r>
      <w:r>
        <w:rPr>
          <w:spacing w:val="40"/>
        </w:rPr>
        <w:t xml:space="preserve"> </w:t>
      </w:r>
      <w:r>
        <w:t>These</w:t>
      </w:r>
      <w:r>
        <w:rPr>
          <w:spacing w:val="-3"/>
        </w:rPr>
        <w:t xml:space="preserve"> </w:t>
      </w:r>
      <w:r>
        <w:t>assets</w:t>
      </w:r>
      <w:r>
        <w:rPr>
          <w:spacing w:val="-3"/>
        </w:rPr>
        <w:t xml:space="preserve"> </w:t>
      </w:r>
      <w:r>
        <w:t>will</w:t>
      </w:r>
      <w:r>
        <w:rPr>
          <w:spacing w:val="-3"/>
        </w:rPr>
        <w:t xml:space="preserve"> </w:t>
      </w:r>
      <w:r>
        <w:t>be</w:t>
      </w:r>
      <w:r>
        <w:rPr>
          <w:spacing w:val="-3"/>
        </w:rPr>
        <w:t xml:space="preserve"> </w:t>
      </w:r>
      <w:r>
        <w:t>reported</w:t>
      </w:r>
      <w:r>
        <w:rPr>
          <w:spacing w:val="-5"/>
        </w:rPr>
        <w:t xml:space="preserve"> </w:t>
      </w:r>
      <w:r>
        <w:t>to</w:t>
      </w:r>
      <w:r>
        <w:rPr>
          <w:spacing w:val="-3"/>
        </w:rPr>
        <w:t xml:space="preserve"> </w:t>
      </w:r>
      <w:r>
        <w:t>the</w:t>
      </w:r>
      <w:r>
        <w:rPr>
          <w:spacing w:val="-3"/>
        </w:rPr>
        <w:t xml:space="preserve"> </w:t>
      </w:r>
      <w:r>
        <w:t>Service</w:t>
      </w:r>
      <w:r>
        <w:rPr>
          <w:spacing w:val="-3"/>
        </w:rPr>
        <w:t xml:space="preserve"> </w:t>
      </w:r>
      <w:r>
        <w:t>Program</w:t>
      </w:r>
      <w:r>
        <w:rPr>
          <w:spacing w:val="-5"/>
        </w:rPr>
        <w:t xml:space="preserve"> </w:t>
      </w:r>
      <w:r>
        <w:t>Manager</w:t>
      </w:r>
      <w:r>
        <w:rPr>
          <w:spacing w:val="-3"/>
        </w:rPr>
        <w:t xml:space="preserve"> </w:t>
      </w:r>
      <w:r>
        <w:t>for</w:t>
      </w:r>
      <w:r>
        <w:rPr>
          <w:spacing w:val="-3"/>
        </w:rPr>
        <w:t xml:space="preserve"> </w:t>
      </w:r>
      <w:r>
        <w:t>redistribution. They are not approved for disposal.</w:t>
      </w:r>
    </w:p>
    <w:p w14:paraId="3BD6E77E" w14:textId="77777777" w:rsidR="00864406" w:rsidRDefault="00864406" w:rsidP="00864406">
      <w:pPr>
        <w:pStyle w:val="BodyText"/>
      </w:pPr>
    </w:p>
    <w:p w14:paraId="3E7BB1A1" w14:textId="77777777" w:rsidR="00864406" w:rsidRDefault="00864406" w:rsidP="00864406">
      <w:pPr>
        <w:pStyle w:val="ListParagraph"/>
        <w:numPr>
          <w:ilvl w:val="3"/>
          <w:numId w:val="26"/>
        </w:numPr>
        <w:tabs>
          <w:tab w:val="left" w:pos="2279"/>
        </w:tabs>
        <w:adjustRightInd/>
        <w:ind w:left="800" w:right="371" w:firstLine="1080"/>
      </w:pPr>
      <w:r>
        <w:t>Items</w:t>
      </w:r>
      <w:r>
        <w:rPr>
          <w:spacing w:val="-3"/>
        </w:rPr>
        <w:t xml:space="preserve"> </w:t>
      </w:r>
      <w:r>
        <w:t>not</w:t>
      </w:r>
      <w:r>
        <w:rPr>
          <w:spacing w:val="-3"/>
        </w:rPr>
        <w:t xml:space="preserve"> </w:t>
      </w:r>
      <w:r>
        <w:t>suitable</w:t>
      </w:r>
      <w:r>
        <w:rPr>
          <w:spacing w:val="-3"/>
        </w:rPr>
        <w:t xml:space="preserve"> </w:t>
      </w:r>
      <w:r>
        <w:t>for</w:t>
      </w:r>
      <w:r>
        <w:rPr>
          <w:spacing w:val="-3"/>
        </w:rPr>
        <w:t xml:space="preserve"> </w:t>
      </w:r>
      <w:r>
        <w:t>use.</w:t>
      </w:r>
      <w:r>
        <w:rPr>
          <w:spacing w:val="40"/>
        </w:rPr>
        <w:t xml:space="preserve"> </w:t>
      </w:r>
      <w:r>
        <w:t>Items</w:t>
      </w:r>
      <w:r>
        <w:rPr>
          <w:spacing w:val="-3"/>
        </w:rPr>
        <w:t xml:space="preserve"> </w:t>
      </w:r>
      <w:r>
        <w:t>no</w:t>
      </w:r>
      <w:r>
        <w:rPr>
          <w:spacing w:val="-3"/>
        </w:rPr>
        <w:t xml:space="preserve"> </w:t>
      </w:r>
      <w:r>
        <w:t>longer</w:t>
      </w:r>
      <w:r>
        <w:rPr>
          <w:spacing w:val="-3"/>
        </w:rPr>
        <w:t xml:space="preserve"> </w:t>
      </w:r>
      <w:r>
        <w:t>suitable</w:t>
      </w:r>
      <w:r>
        <w:rPr>
          <w:spacing w:val="-3"/>
        </w:rPr>
        <w:t xml:space="preserve"> </w:t>
      </w:r>
      <w:r>
        <w:t>for</w:t>
      </w:r>
      <w:r>
        <w:rPr>
          <w:spacing w:val="-3"/>
        </w:rPr>
        <w:t xml:space="preserve"> </w:t>
      </w:r>
      <w:r>
        <w:t>training</w:t>
      </w:r>
      <w:r>
        <w:rPr>
          <w:spacing w:val="-3"/>
        </w:rPr>
        <w:t xml:space="preserve"> </w:t>
      </w:r>
      <w:r>
        <w:t>or</w:t>
      </w:r>
      <w:r>
        <w:rPr>
          <w:spacing w:val="-3"/>
        </w:rPr>
        <w:t xml:space="preserve"> </w:t>
      </w:r>
      <w:r>
        <w:t>operational</w:t>
      </w:r>
      <w:r>
        <w:rPr>
          <w:spacing w:val="-3"/>
        </w:rPr>
        <w:t xml:space="preserve"> </w:t>
      </w:r>
      <w:r>
        <w:t>use will be turned into the designated DoD disposal site.</w:t>
      </w:r>
    </w:p>
    <w:p w14:paraId="2A5A33B3" w14:textId="77777777" w:rsidR="00864406" w:rsidRDefault="00864406" w:rsidP="00864406">
      <w:pPr>
        <w:pStyle w:val="BodyText"/>
      </w:pPr>
    </w:p>
    <w:p w14:paraId="617E1512" w14:textId="77777777" w:rsidR="00864406" w:rsidRDefault="00864406" w:rsidP="00864406">
      <w:pPr>
        <w:pStyle w:val="ListParagraph"/>
        <w:numPr>
          <w:ilvl w:val="2"/>
          <w:numId w:val="26"/>
        </w:numPr>
        <w:tabs>
          <w:tab w:val="left" w:pos="1919"/>
        </w:tabs>
        <w:adjustRightInd/>
        <w:ind w:left="1919" w:hanging="399"/>
      </w:pPr>
      <w:r>
        <w:t>For</w:t>
      </w:r>
      <w:r>
        <w:rPr>
          <w:spacing w:val="-4"/>
        </w:rPr>
        <w:t xml:space="preserve"> </w:t>
      </w:r>
      <w:r>
        <w:t>military</w:t>
      </w:r>
      <w:r>
        <w:rPr>
          <w:spacing w:val="-2"/>
        </w:rPr>
        <w:t xml:space="preserve"> </w:t>
      </w:r>
      <w:r>
        <w:t>combat</w:t>
      </w:r>
      <w:r>
        <w:rPr>
          <w:spacing w:val="-1"/>
        </w:rPr>
        <w:t xml:space="preserve"> </w:t>
      </w:r>
      <w:r>
        <w:t>clothing</w:t>
      </w:r>
      <w:r>
        <w:rPr>
          <w:spacing w:val="-2"/>
        </w:rPr>
        <w:t xml:space="preserve"> </w:t>
      </w:r>
      <w:r>
        <w:t>and</w:t>
      </w:r>
      <w:r>
        <w:rPr>
          <w:spacing w:val="-3"/>
        </w:rPr>
        <w:t xml:space="preserve"> </w:t>
      </w:r>
      <w:r>
        <w:t>accessories,</w:t>
      </w:r>
      <w:r>
        <w:rPr>
          <w:spacing w:val="-3"/>
        </w:rPr>
        <w:t xml:space="preserve"> </w:t>
      </w:r>
      <w:r>
        <w:t>DoD</w:t>
      </w:r>
      <w:r>
        <w:rPr>
          <w:spacing w:val="-3"/>
        </w:rPr>
        <w:t xml:space="preserve"> </w:t>
      </w:r>
      <w:r>
        <w:t>Components</w:t>
      </w:r>
      <w:r>
        <w:rPr>
          <w:spacing w:val="-1"/>
        </w:rPr>
        <w:t xml:space="preserve"> </w:t>
      </w:r>
      <w:r>
        <w:rPr>
          <w:spacing w:val="-2"/>
        </w:rPr>
        <w:t>will:</w:t>
      </w:r>
    </w:p>
    <w:p w14:paraId="3CFB3279" w14:textId="77777777" w:rsidR="00864406" w:rsidRDefault="00864406" w:rsidP="00864406">
      <w:pPr>
        <w:pStyle w:val="BodyText"/>
      </w:pPr>
    </w:p>
    <w:p w14:paraId="0BCC2B1F" w14:textId="77777777" w:rsidR="00864406" w:rsidRDefault="00864406" w:rsidP="00864406">
      <w:pPr>
        <w:pStyle w:val="ListParagraph"/>
        <w:numPr>
          <w:ilvl w:val="3"/>
          <w:numId w:val="26"/>
        </w:numPr>
        <w:tabs>
          <w:tab w:val="left" w:pos="2266"/>
        </w:tabs>
        <w:adjustRightInd/>
        <w:ind w:left="800" w:right="585" w:firstLine="1080"/>
      </w:pPr>
      <w:r>
        <w:t>Release military combat uniforms, regardless of pattern or style, without limitations to the Army, Navy, Air Force, Marines, Space Force, and their Guard or Reserve Components.</w:t>
      </w:r>
      <w:r>
        <w:rPr>
          <w:spacing w:val="40"/>
        </w:rPr>
        <w:t xml:space="preserve"> </w:t>
      </w:r>
      <w:r>
        <w:t>This applies to all combat uniforms worn by the Armed Forces of the United States,</w:t>
      </w:r>
      <w:r>
        <w:rPr>
          <w:spacing w:val="-3"/>
        </w:rPr>
        <w:t xml:space="preserve"> </w:t>
      </w:r>
      <w:r>
        <w:t>unless</w:t>
      </w:r>
      <w:r>
        <w:rPr>
          <w:spacing w:val="-3"/>
        </w:rPr>
        <w:t xml:space="preserve"> </w:t>
      </w:r>
      <w:r>
        <w:t>otherwise</w:t>
      </w:r>
      <w:r>
        <w:rPr>
          <w:spacing w:val="-4"/>
        </w:rPr>
        <w:t xml:space="preserve"> </w:t>
      </w:r>
      <w:r>
        <w:t>herein</w:t>
      </w:r>
      <w:r>
        <w:rPr>
          <w:spacing w:val="-5"/>
        </w:rPr>
        <w:t xml:space="preserve"> </w:t>
      </w:r>
      <w:r>
        <w:t>restricted.</w:t>
      </w:r>
      <w:r>
        <w:rPr>
          <w:spacing w:val="40"/>
        </w:rPr>
        <w:t xml:space="preserve"> </w:t>
      </w:r>
      <w:r>
        <w:t>This</w:t>
      </w:r>
      <w:r>
        <w:rPr>
          <w:spacing w:val="-4"/>
        </w:rPr>
        <w:t xml:space="preserve"> </w:t>
      </w:r>
      <w:r>
        <w:t>restriction</w:t>
      </w:r>
      <w:r>
        <w:rPr>
          <w:spacing w:val="-3"/>
        </w:rPr>
        <w:t xml:space="preserve"> </w:t>
      </w:r>
      <w:r>
        <w:t>includes</w:t>
      </w:r>
      <w:r>
        <w:rPr>
          <w:spacing w:val="-4"/>
        </w:rPr>
        <w:t xml:space="preserve"> </w:t>
      </w:r>
      <w:r>
        <w:t>jackets,</w:t>
      </w:r>
      <w:r>
        <w:rPr>
          <w:spacing w:val="-3"/>
        </w:rPr>
        <w:t xml:space="preserve"> </w:t>
      </w:r>
      <w:r>
        <w:t>trousers,</w:t>
      </w:r>
      <w:r>
        <w:rPr>
          <w:spacing w:val="-5"/>
        </w:rPr>
        <w:t xml:space="preserve"> </w:t>
      </w:r>
      <w:r>
        <w:t>shirts,</w:t>
      </w:r>
      <w:r>
        <w:rPr>
          <w:spacing w:val="-3"/>
        </w:rPr>
        <w:t xml:space="preserve"> </w:t>
      </w:r>
      <w:r>
        <w:t>and associated headwear or helmet covers.</w:t>
      </w:r>
      <w:r>
        <w:rPr>
          <w:spacing w:val="40"/>
        </w:rPr>
        <w:t xml:space="preserve"> </w:t>
      </w:r>
      <w:r>
        <w:t>A sample list of controlled patterns includes:</w:t>
      </w:r>
    </w:p>
    <w:p w14:paraId="329EEB9A"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5C13449" w14:textId="77777777" w:rsidR="00864406" w:rsidRDefault="00864406" w:rsidP="00864406">
      <w:pPr>
        <w:pStyle w:val="ListParagraph"/>
        <w:numPr>
          <w:ilvl w:val="4"/>
          <w:numId w:val="26"/>
        </w:numPr>
        <w:tabs>
          <w:tab w:val="left" w:pos="2540"/>
        </w:tabs>
        <w:adjustRightInd/>
        <w:spacing w:before="173"/>
        <w:ind w:left="2540"/>
        <w:rPr>
          <w:u w:val="single"/>
        </w:rPr>
      </w:pPr>
      <w:r>
        <w:t>3-Color</w:t>
      </w:r>
      <w:r>
        <w:rPr>
          <w:spacing w:val="-3"/>
        </w:rPr>
        <w:t xml:space="preserve"> </w:t>
      </w:r>
      <w:r>
        <w:t>Woodland</w:t>
      </w:r>
      <w:r>
        <w:rPr>
          <w:spacing w:val="-1"/>
        </w:rPr>
        <w:t xml:space="preserve"> </w:t>
      </w:r>
      <w:r>
        <w:t>Battle</w:t>
      </w:r>
      <w:r>
        <w:rPr>
          <w:spacing w:val="-1"/>
        </w:rPr>
        <w:t xml:space="preserve"> </w:t>
      </w:r>
      <w:r>
        <w:t>Dress</w:t>
      </w:r>
      <w:r>
        <w:rPr>
          <w:spacing w:val="-2"/>
        </w:rPr>
        <w:t xml:space="preserve"> </w:t>
      </w:r>
      <w:r>
        <w:t>Uniform</w:t>
      </w:r>
      <w:r>
        <w:rPr>
          <w:spacing w:val="-3"/>
        </w:rPr>
        <w:t xml:space="preserve"> </w:t>
      </w:r>
      <w:r>
        <w:rPr>
          <w:spacing w:val="-2"/>
        </w:rPr>
        <w:t>(BDU).</w:t>
      </w:r>
    </w:p>
    <w:p w14:paraId="2FFF96FB" w14:textId="77777777" w:rsidR="00864406" w:rsidRDefault="00864406" w:rsidP="00864406">
      <w:pPr>
        <w:pStyle w:val="ListParagraph"/>
        <w:numPr>
          <w:ilvl w:val="4"/>
          <w:numId w:val="26"/>
        </w:numPr>
        <w:tabs>
          <w:tab w:val="left" w:pos="2540"/>
        </w:tabs>
        <w:adjustRightInd/>
        <w:spacing w:before="276"/>
        <w:ind w:left="2540"/>
        <w:rPr>
          <w:u w:val="single"/>
        </w:rPr>
      </w:pPr>
      <w:r>
        <w:t>3-Color</w:t>
      </w:r>
      <w:r>
        <w:rPr>
          <w:spacing w:val="-3"/>
        </w:rPr>
        <w:t xml:space="preserve"> </w:t>
      </w:r>
      <w:r>
        <w:t>Desert</w:t>
      </w:r>
      <w:r>
        <w:rPr>
          <w:spacing w:val="-2"/>
        </w:rPr>
        <w:t xml:space="preserve"> </w:t>
      </w:r>
      <w:r>
        <w:t>Camouflage</w:t>
      </w:r>
      <w:r>
        <w:rPr>
          <w:spacing w:val="-2"/>
        </w:rPr>
        <w:t xml:space="preserve"> </w:t>
      </w:r>
      <w:r>
        <w:t>Uniform</w:t>
      </w:r>
      <w:r>
        <w:rPr>
          <w:spacing w:val="-3"/>
        </w:rPr>
        <w:t xml:space="preserve"> </w:t>
      </w:r>
      <w:r>
        <w:rPr>
          <w:spacing w:val="-2"/>
        </w:rPr>
        <w:t>(DCU).</w:t>
      </w:r>
    </w:p>
    <w:p w14:paraId="7B4FF971" w14:textId="77777777" w:rsidR="00864406" w:rsidRDefault="00864406" w:rsidP="00864406">
      <w:pPr>
        <w:pStyle w:val="ListParagraph"/>
        <w:numPr>
          <w:ilvl w:val="4"/>
          <w:numId w:val="26"/>
        </w:numPr>
        <w:tabs>
          <w:tab w:val="left" w:pos="2540"/>
        </w:tabs>
        <w:adjustRightInd/>
        <w:spacing w:before="276"/>
        <w:ind w:left="2540"/>
        <w:rPr>
          <w:u w:val="single"/>
        </w:rPr>
      </w:pPr>
      <w:r>
        <w:t>6-Color</w:t>
      </w:r>
      <w:r>
        <w:rPr>
          <w:spacing w:val="-2"/>
        </w:rPr>
        <w:t xml:space="preserve"> </w:t>
      </w:r>
      <w:r>
        <w:t>Desert</w:t>
      </w:r>
      <w:r>
        <w:rPr>
          <w:spacing w:val="-2"/>
        </w:rPr>
        <w:t xml:space="preserve"> </w:t>
      </w:r>
      <w:r>
        <w:t>Uniform</w:t>
      </w:r>
      <w:r>
        <w:rPr>
          <w:spacing w:val="-2"/>
        </w:rPr>
        <w:t xml:space="preserve"> </w:t>
      </w:r>
      <w:r>
        <w:t>aka</w:t>
      </w:r>
      <w:r>
        <w:rPr>
          <w:spacing w:val="-1"/>
        </w:rPr>
        <w:t xml:space="preserve"> </w:t>
      </w:r>
      <w:r>
        <w:t>“Chocolate</w:t>
      </w:r>
      <w:r>
        <w:rPr>
          <w:spacing w:val="-2"/>
        </w:rPr>
        <w:t xml:space="preserve"> </w:t>
      </w:r>
      <w:r>
        <w:t>Chip</w:t>
      </w:r>
      <w:r>
        <w:rPr>
          <w:spacing w:val="-2"/>
        </w:rPr>
        <w:t xml:space="preserve"> Pattern”.</w:t>
      </w:r>
    </w:p>
    <w:p w14:paraId="46215139" w14:textId="77777777" w:rsidR="00864406" w:rsidRDefault="00864406" w:rsidP="00864406">
      <w:pPr>
        <w:pStyle w:val="ListParagraph"/>
        <w:numPr>
          <w:ilvl w:val="4"/>
          <w:numId w:val="26"/>
        </w:numPr>
        <w:tabs>
          <w:tab w:val="left" w:pos="2540"/>
        </w:tabs>
        <w:adjustRightInd/>
        <w:spacing w:before="276"/>
        <w:ind w:left="2540"/>
        <w:rPr>
          <w:u w:val="single"/>
        </w:rPr>
      </w:pPr>
      <w:r>
        <w:t>Marine</w:t>
      </w:r>
      <w:r>
        <w:rPr>
          <w:spacing w:val="-2"/>
        </w:rPr>
        <w:t xml:space="preserve"> </w:t>
      </w:r>
      <w:r>
        <w:t>Corps</w:t>
      </w:r>
      <w:r>
        <w:rPr>
          <w:spacing w:val="-1"/>
        </w:rPr>
        <w:t xml:space="preserve"> </w:t>
      </w:r>
      <w:r>
        <w:t>Pattern</w:t>
      </w:r>
      <w:r>
        <w:rPr>
          <w:spacing w:val="-3"/>
        </w:rPr>
        <w:t xml:space="preserve"> </w:t>
      </w:r>
      <w:r>
        <w:t>Uniform</w:t>
      </w:r>
      <w:r>
        <w:rPr>
          <w:spacing w:val="-4"/>
        </w:rPr>
        <w:t xml:space="preserve"> </w:t>
      </w:r>
      <w:r>
        <w:t>aka</w:t>
      </w:r>
      <w:r>
        <w:rPr>
          <w:spacing w:val="-1"/>
        </w:rPr>
        <w:t xml:space="preserve"> </w:t>
      </w:r>
      <w:r>
        <w:t>Marine</w:t>
      </w:r>
      <w:r>
        <w:rPr>
          <w:spacing w:val="-1"/>
        </w:rPr>
        <w:t xml:space="preserve"> </w:t>
      </w:r>
      <w:r>
        <w:t>Corps</w:t>
      </w:r>
      <w:r>
        <w:rPr>
          <w:spacing w:val="-2"/>
        </w:rPr>
        <w:t xml:space="preserve"> </w:t>
      </w:r>
      <w:r>
        <w:t>Combat</w:t>
      </w:r>
      <w:r>
        <w:rPr>
          <w:spacing w:val="-1"/>
        </w:rPr>
        <w:t xml:space="preserve"> </w:t>
      </w:r>
      <w:r>
        <w:t>Utility</w:t>
      </w:r>
      <w:r>
        <w:rPr>
          <w:spacing w:val="-1"/>
        </w:rPr>
        <w:t xml:space="preserve"> </w:t>
      </w:r>
      <w:r>
        <w:rPr>
          <w:spacing w:val="-2"/>
        </w:rPr>
        <w:t>Uniform.</w:t>
      </w:r>
    </w:p>
    <w:p w14:paraId="0735C436" w14:textId="77777777" w:rsidR="00864406" w:rsidRDefault="00864406" w:rsidP="00864406">
      <w:pPr>
        <w:pStyle w:val="ListParagraph"/>
        <w:numPr>
          <w:ilvl w:val="4"/>
          <w:numId w:val="26"/>
        </w:numPr>
        <w:tabs>
          <w:tab w:val="left" w:pos="2540"/>
        </w:tabs>
        <w:adjustRightInd/>
        <w:spacing w:before="276"/>
        <w:ind w:left="2540"/>
        <w:rPr>
          <w:u w:val="single"/>
        </w:rPr>
      </w:pPr>
      <w:r>
        <w:t>Naval</w:t>
      </w:r>
      <w:r>
        <w:rPr>
          <w:spacing w:val="-1"/>
        </w:rPr>
        <w:t xml:space="preserve"> </w:t>
      </w:r>
      <w:r>
        <w:t>Work</w:t>
      </w:r>
      <w:r>
        <w:rPr>
          <w:spacing w:val="-1"/>
        </w:rPr>
        <w:t xml:space="preserve"> </w:t>
      </w:r>
      <w:r>
        <w:rPr>
          <w:spacing w:val="-2"/>
        </w:rPr>
        <w:t>Uniform.</w:t>
      </w:r>
    </w:p>
    <w:p w14:paraId="34B5108D" w14:textId="77777777" w:rsidR="00864406" w:rsidRDefault="00864406" w:rsidP="00864406">
      <w:pPr>
        <w:pStyle w:val="ListParagraph"/>
        <w:numPr>
          <w:ilvl w:val="4"/>
          <w:numId w:val="26"/>
        </w:numPr>
        <w:tabs>
          <w:tab w:val="left" w:pos="2540"/>
        </w:tabs>
        <w:adjustRightInd/>
        <w:spacing w:before="276"/>
        <w:ind w:left="2540"/>
        <w:rPr>
          <w:u w:val="single"/>
        </w:rPr>
      </w:pPr>
      <w:r>
        <w:t>Air</w:t>
      </w:r>
      <w:r>
        <w:rPr>
          <w:spacing w:val="-2"/>
        </w:rPr>
        <w:t xml:space="preserve"> </w:t>
      </w:r>
      <w:r>
        <w:t>Force</w:t>
      </w:r>
      <w:r>
        <w:rPr>
          <w:spacing w:val="-2"/>
        </w:rPr>
        <w:t xml:space="preserve"> </w:t>
      </w:r>
      <w:r>
        <w:t>Airmen’s</w:t>
      </w:r>
      <w:r>
        <w:rPr>
          <w:spacing w:val="-2"/>
        </w:rPr>
        <w:t xml:space="preserve"> </w:t>
      </w:r>
      <w:r>
        <w:t>Battle</w:t>
      </w:r>
      <w:r>
        <w:rPr>
          <w:spacing w:val="-1"/>
        </w:rPr>
        <w:t xml:space="preserve"> </w:t>
      </w:r>
      <w:r>
        <w:rPr>
          <w:spacing w:val="-2"/>
        </w:rPr>
        <w:t>Uniform.</w:t>
      </w:r>
    </w:p>
    <w:p w14:paraId="2148CF43" w14:textId="77777777" w:rsidR="00864406" w:rsidRDefault="00864406" w:rsidP="00864406">
      <w:pPr>
        <w:pStyle w:val="ListParagraph"/>
        <w:numPr>
          <w:ilvl w:val="4"/>
          <w:numId w:val="26"/>
        </w:numPr>
        <w:tabs>
          <w:tab w:val="left" w:pos="2540"/>
        </w:tabs>
        <w:adjustRightInd/>
        <w:spacing w:before="276"/>
        <w:ind w:left="2540"/>
        <w:rPr>
          <w:u w:val="single"/>
        </w:rPr>
      </w:pPr>
      <w:r>
        <w:t>Army</w:t>
      </w:r>
      <w:r>
        <w:rPr>
          <w:spacing w:val="-2"/>
        </w:rPr>
        <w:t xml:space="preserve"> </w:t>
      </w:r>
      <w:r>
        <w:t>Combat</w:t>
      </w:r>
      <w:r>
        <w:rPr>
          <w:spacing w:val="-1"/>
        </w:rPr>
        <w:t xml:space="preserve"> </w:t>
      </w:r>
      <w:r>
        <w:rPr>
          <w:spacing w:val="-2"/>
        </w:rPr>
        <w:t>Uniform.</w:t>
      </w:r>
    </w:p>
    <w:p w14:paraId="0143EF3F" w14:textId="77777777" w:rsidR="00864406" w:rsidRDefault="00864406" w:rsidP="00864406">
      <w:pPr>
        <w:pStyle w:val="BodyText"/>
      </w:pPr>
    </w:p>
    <w:p w14:paraId="263DF651" w14:textId="77777777" w:rsidR="00864406" w:rsidRDefault="00864406" w:rsidP="00864406">
      <w:pPr>
        <w:pStyle w:val="ListParagraph"/>
        <w:numPr>
          <w:ilvl w:val="3"/>
          <w:numId w:val="26"/>
        </w:numPr>
        <w:tabs>
          <w:tab w:val="left" w:pos="2278"/>
        </w:tabs>
        <w:adjustRightInd/>
        <w:ind w:left="799" w:right="366" w:firstLine="1080"/>
      </w:pPr>
      <w:r>
        <w:t>Consider the 3-color BDUs and DCUs eligible for release to foreign military</w:t>
      </w:r>
      <w:r>
        <w:rPr>
          <w:spacing w:val="40"/>
        </w:rPr>
        <w:t xml:space="preserve"> </w:t>
      </w:r>
      <w:r>
        <w:t>sales</w:t>
      </w:r>
      <w:r>
        <w:rPr>
          <w:spacing w:val="-4"/>
        </w:rPr>
        <w:t xml:space="preserve"> </w:t>
      </w:r>
      <w:r>
        <w:t>(FMS),</w:t>
      </w:r>
      <w:r>
        <w:rPr>
          <w:spacing w:val="-5"/>
        </w:rPr>
        <w:t xml:space="preserve"> </w:t>
      </w:r>
      <w:r>
        <w:t>to</w:t>
      </w:r>
      <w:r>
        <w:rPr>
          <w:spacing w:val="-3"/>
        </w:rPr>
        <w:t xml:space="preserve"> </w:t>
      </w:r>
      <w:r>
        <w:t>the</w:t>
      </w:r>
      <w:r>
        <w:rPr>
          <w:spacing w:val="-3"/>
        </w:rPr>
        <w:t xml:space="preserve"> </w:t>
      </w:r>
      <w:r>
        <w:t>Air</w:t>
      </w:r>
      <w:r>
        <w:rPr>
          <w:spacing w:val="-3"/>
        </w:rPr>
        <w:t xml:space="preserve"> </w:t>
      </w:r>
      <w:r>
        <w:t>Force</w:t>
      </w:r>
      <w:r>
        <w:rPr>
          <w:spacing w:val="-3"/>
        </w:rPr>
        <w:t xml:space="preserve"> </w:t>
      </w:r>
      <w:r>
        <w:t>Auxiliary</w:t>
      </w:r>
      <w:r>
        <w:rPr>
          <w:spacing w:val="-3"/>
        </w:rPr>
        <w:t xml:space="preserve"> </w:t>
      </w:r>
      <w:r>
        <w:t>CAP,</w:t>
      </w:r>
      <w:r>
        <w:rPr>
          <w:spacing w:val="-3"/>
        </w:rPr>
        <w:t xml:space="preserve"> </w:t>
      </w:r>
      <w:r>
        <w:t>and</w:t>
      </w:r>
      <w:r>
        <w:rPr>
          <w:spacing w:val="-3"/>
        </w:rPr>
        <w:t xml:space="preserve"> </w:t>
      </w:r>
      <w:r>
        <w:t>to</w:t>
      </w:r>
      <w:r>
        <w:rPr>
          <w:spacing w:val="-3"/>
        </w:rPr>
        <w:t xml:space="preserve"> </w:t>
      </w:r>
      <w:r>
        <w:t>the</w:t>
      </w:r>
      <w:r>
        <w:rPr>
          <w:spacing w:val="-3"/>
        </w:rPr>
        <w:t xml:space="preserve"> </w:t>
      </w:r>
      <w:r>
        <w:t>Senior</w:t>
      </w:r>
      <w:r>
        <w:rPr>
          <w:spacing w:val="-3"/>
        </w:rPr>
        <w:t xml:space="preserve"> </w:t>
      </w:r>
      <w:r>
        <w:t>Reserve</w:t>
      </w:r>
      <w:r>
        <w:rPr>
          <w:spacing w:val="-3"/>
        </w:rPr>
        <w:t xml:space="preserve"> </w:t>
      </w:r>
      <w:r>
        <w:t>Officers</w:t>
      </w:r>
      <w:r>
        <w:rPr>
          <w:spacing w:val="-3"/>
        </w:rPr>
        <w:t xml:space="preserve"> </w:t>
      </w:r>
      <w:r>
        <w:t>Training</w:t>
      </w:r>
      <w:r>
        <w:rPr>
          <w:spacing w:val="-3"/>
        </w:rPr>
        <w:t xml:space="preserve"> </w:t>
      </w:r>
      <w:r>
        <w:t>Corps. Review</w:t>
      </w:r>
      <w:r>
        <w:rPr>
          <w:spacing w:val="-3"/>
        </w:rPr>
        <w:t xml:space="preserve"> </w:t>
      </w:r>
      <w:r>
        <w:t>release</w:t>
      </w:r>
      <w:r>
        <w:rPr>
          <w:spacing w:val="-2"/>
        </w:rPr>
        <w:t xml:space="preserve"> </w:t>
      </w:r>
      <w:r>
        <w:t>to</w:t>
      </w:r>
      <w:r>
        <w:rPr>
          <w:spacing w:val="-3"/>
        </w:rPr>
        <w:t xml:space="preserve"> </w:t>
      </w:r>
      <w:r>
        <w:t>other</w:t>
      </w:r>
      <w:r>
        <w:rPr>
          <w:spacing w:val="-3"/>
        </w:rPr>
        <w:t xml:space="preserve"> </w:t>
      </w:r>
      <w:r>
        <w:t>organizations</w:t>
      </w:r>
      <w:r>
        <w:rPr>
          <w:spacing w:val="-2"/>
        </w:rPr>
        <w:t xml:space="preserve"> </w:t>
      </w:r>
      <w:r>
        <w:t>and</w:t>
      </w:r>
      <w:r>
        <w:rPr>
          <w:spacing w:val="-2"/>
        </w:rPr>
        <w:t xml:space="preserve"> </w:t>
      </w:r>
      <w:r>
        <w:t>seek</w:t>
      </w:r>
      <w:r>
        <w:rPr>
          <w:spacing w:val="-2"/>
        </w:rPr>
        <w:t xml:space="preserve"> </w:t>
      </w:r>
      <w:r>
        <w:t>approval</w:t>
      </w:r>
      <w:r>
        <w:rPr>
          <w:spacing w:val="-2"/>
        </w:rPr>
        <w:t xml:space="preserve"> </w:t>
      </w:r>
      <w:r>
        <w:t>on</w:t>
      </w:r>
      <w:r>
        <w:rPr>
          <w:spacing w:val="-2"/>
        </w:rPr>
        <w:t xml:space="preserve"> </w:t>
      </w:r>
      <w:r>
        <w:t>a</w:t>
      </w:r>
      <w:r>
        <w:rPr>
          <w:spacing w:val="-3"/>
        </w:rPr>
        <w:t xml:space="preserve"> </w:t>
      </w:r>
      <w:r>
        <w:t>case-by-case</w:t>
      </w:r>
      <w:r>
        <w:rPr>
          <w:spacing w:val="-2"/>
        </w:rPr>
        <w:t xml:space="preserve"> </w:t>
      </w:r>
      <w:r>
        <w:t>basis</w:t>
      </w:r>
      <w:r>
        <w:rPr>
          <w:spacing w:val="-2"/>
        </w:rPr>
        <w:t xml:space="preserve"> </w:t>
      </w:r>
      <w:r>
        <w:t>from</w:t>
      </w:r>
      <w:r>
        <w:rPr>
          <w:spacing w:val="-3"/>
        </w:rPr>
        <w:t xml:space="preserve"> </w:t>
      </w:r>
      <w:r>
        <w:t>DLA</w:t>
      </w:r>
      <w:r>
        <w:rPr>
          <w:spacing w:val="-3"/>
        </w:rPr>
        <w:t xml:space="preserve"> </w:t>
      </w:r>
      <w:r>
        <w:t>J-3/4 to ascertain applicability and validate end use.</w:t>
      </w:r>
      <w:r>
        <w:rPr>
          <w:spacing w:val="40"/>
        </w:rPr>
        <w:t xml:space="preserve"> </w:t>
      </w:r>
      <w:r>
        <w:t>This restriction includes jackets, trousers, shirts, and associated headwear or helmet covers.</w:t>
      </w:r>
    </w:p>
    <w:p w14:paraId="321F3E45" w14:textId="77777777" w:rsidR="00864406" w:rsidRDefault="00864406" w:rsidP="00864406">
      <w:pPr>
        <w:pStyle w:val="BodyText"/>
      </w:pPr>
    </w:p>
    <w:p w14:paraId="73A4AEEC" w14:textId="77777777" w:rsidR="00864406" w:rsidRDefault="00864406" w:rsidP="00864406">
      <w:pPr>
        <w:pStyle w:val="ListParagraph"/>
        <w:numPr>
          <w:ilvl w:val="3"/>
          <w:numId w:val="26"/>
        </w:numPr>
        <w:tabs>
          <w:tab w:val="left" w:pos="2266"/>
        </w:tabs>
        <w:adjustRightInd/>
        <w:ind w:left="800" w:right="538" w:firstLine="1080"/>
      </w:pPr>
      <w:r>
        <w:t>Consider</w:t>
      </w:r>
      <w:r>
        <w:rPr>
          <w:spacing w:val="-3"/>
        </w:rPr>
        <w:t xml:space="preserve"> </w:t>
      </w:r>
      <w:r>
        <w:t>the</w:t>
      </w:r>
      <w:r>
        <w:rPr>
          <w:spacing w:val="-3"/>
        </w:rPr>
        <w:t xml:space="preserve"> </w:t>
      </w:r>
      <w:r>
        <w:t>6-color</w:t>
      </w:r>
      <w:r>
        <w:rPr>
          <w:spacing w:val="-4"/>
        </w:rPr>
        <w:t xml:space="preserve"> </w:t>
      </w:r>
      <w:r>
        <w:t>“Chocolate</w:t>
      </w:r>
      <w:r>
        <w:rPr>
          <w:spacing w:val="-4"/>
        </w:rPr>
        <w:t xml:space="preserve"> </w:t>
      </w:r>
      <w:r>
        <w:t>Chip”</w:t>
      </w:r>
      <w:r>
        <w:rPr>
          <w:spacing w:val="-3"/>
        </w:rPr>
        <w:t xml:space="preserve"> </w:t>
      </w:r>
      <w:r>
        <w:t>DCUs</w:t>
      </w:r>
      <w:r>
        <w:rPr>
          <w:spacing w:val="-3"/>
        </w:rPr>
        <w:t xml:space="preserve"> </w:t>
      </w:r>
      <w:r>
        <w:t>eligible</w:t>
      </w:r>
      <w:r>
        <w:rPr>
          <w:spacing w:val="-3"/>
        </w:rPr>
        <w:t xml:space="preserve"> </w:t>
      </w:r>
      <w:r>
        <w:t>for</w:t>
      </w:r>
      <w:r>
        <w:rPr>
          <w:spacing w:val="-4"/>
        </w:rPr>
        <w:t xml:space="preserve"> </w:t>
      </w:r>
      <w:r>
        <w:t>release</w:t>
      </w:r>
      <w:r>
        <w:rPr>
          <w:spacing w:val="-3"/>
        </w:rPr>
        <w:t xml:space="preserve"> </w:t>
      </w:r>
      <w:r>
        <w:t>to</w:t>
      </w:r>
      <w:r>
        <w:rPr>
          <w:spacing w:val="-3"/>
        </w:rPr>
        <w:t xml:space="preserve"> </w:t>
      </w:r>
      <w:r>
        <w:t>FMS</w:t>
      </w:r>
      <w:r>
        <w:rPr>
          <w:spacing w:val="-4"/>
        </w:rPr>
        <w:t xml:space="preserve"> </w:t>
      </w:r>
      <w:r>
        <w:t>and</w:t>
      </w:r>
      <w:r>
        <w:rPr>
          <w:spacing w:val="-3"/>
        </w:rPr>
        <w:t xml:space="preserve"> </w:t>
      </w:r>
      <w:r>
        <w:t>to LEAs.</w:t>
      </w:r>
      <w:r>
        <w:rPr>
          <w:spacing w:val="40"/>
        </w:rPr>
        <w:t xml:space="preserve"> </w:t>
      </w:r>
      <w:r>
        <w:t>Review release to other organizations and seek approval on a case-by-case basis from DLA/J-37 to ascertain applicability and validate end use.</w:t>
      </w:r>
      <w:r>
        <w:rPr>
          <w:spacing w:val="40"/>
        </w:rPr>
        <w:t xml:space="preserve"> </w:t>
      </w:r>
      <w:r>
        <w:t>This restriction includes jackets, trousers, shirts, and associated headwear or helmet covers.</w:t>
      </w:r>
    </w:p>
    <w:p w14:paraId="0FD791BB" w14:textId="460991BC" w:rsidR="00864406" w:rsidRDefault="00864406" w:rsidP="00864406">
      <w:pPr>
        <w:pStyle w:val="ListParagraph"/>
        <w:numPr>
          <w:ilvl w:val="2"/>
          <w:numId w:val="26"/>
        </w:numPr>
        <w:tabs>
          <w:tab w:val="left" w:pos="1918"/>
        </w:tabs>
        <w:adjustRightInd/>
        <w:spacing w:before="275"/>
        <w:ind w:left="799" w:right="393" w:firstLine="720"/>
      </w:pPr>
      <w:r>
        <w:t>Military</w:t>
      </w:r>
      <w:r>
        <w:rPr>
          <w:spacing w:val="-3"/>
        </w:rPr>
        <w:t xml:space="preserve"> </w:t>
      </w:r>
      <w:r>
        <w:t>clothing</w:t>
      </w:r>
      <w:r>
        <w:rPr>
          <w:spacing w:val="-1"/>
        </w:rPr>
        <w:t xml:space="preserve"> </w:t>
      </w:r>
      <w:r>
        <w:t>specifically</w:t>
      </w:r>
      <w:r>
        <w:rPr>
          <w:spacing w:val="-1"/>
        </w:rPr>
        <w:t xml:space="preserve"> </w:t>
      </w:r>
      <w:r>
        <w:t>designed,</w:t>
      </w:r>
      <w:r>
        <w:rPr>
          <w:spacing w:val="-1"/>
        </w:rPr>
        <w:t xml:space="preserve"> </w:t>
      </w:r>
      <w:r>
        <w:t>developed,</w:t>
      </w:r>
      <w:r>
        <w:rPr>
          <w:spacing w:val="-1"/>
        </w:rPr>
        <w:t xml:space="preserve"> </w:t>
      </w:r>
      <w:r>
        <w:t>configured,</w:t>
      </w:r>
      <w:r>
        <w:rPr>
          <w:spacing w:val="-1"/>
        </w:rPr>
        <w:t xml:space="preserve"> </w:t>
      </w:r>
      <w:r>
        <w:t>adapted, modified,</w:t>
      </w:r>
      <w:r>
        <w:rPr>
          <w:spacing w:val="-1"/>
        </w:rPr>
        <w:t xml:space="preserve"> </w:t>
      </w:r>
      <w:r>
        <w:t xml:space="preserve">or equipped for military applications that protect against or reduce detection by radar, IR, or other sensors at wavelengths greater than 900 nanometers will be DEMIL Code D in accordance with Category X of the United States Munitions List (USML) as identified in </w:t>
      </w:r>
      <w:r w:rsidRPr="0030554B">
        <w:rPr>
          <w:highlight w:val="cyan"/>
        </w:rPr>
        <w:t>Part 121 of Title 22, CFR</w:t>
      </w:r>
      <w:r>
        <w:t>.</w:t>
      </w:r>
      <w:r>
        <w:rPr>
          <w:spacing w:val="40"/>
        </w:rPr>
        <w:t xml:space="preserve"> </w:t>
      </w:r>
      <w:r>
        <w:t>This</w:t>
      </w:r>
      <w:r>
        <w:rPr>
          <w:spacing w:val="-3"/>
        </w:rPr>
        <w:t xml:space="preserve"> </w:t>
      </w:r>
      <w:r>
        <w:t>includes</w:t>
      </w:r>
      <w:r>
        <w:rPr>
          <w:spacing w:val="-4"/>
        </w:rPr>
        <w:t xml:space="preserve"> </w:t>
      </w:r>
      <w:r>
        <w:t>specifically</w:t>
      </w:r>
      <w:r>
        <w:rPr>
          <w:spacing w:val="-5"/>
        </w:rPr>
        <w:t xml:space="preserve"> </w:t>
      </w:r>
      <w:r>
        <w:t>treated</w:t>
      </w:r>
      <w:r>
        <w:rPr>
          <w:spacing w:val="-3"/>
        </w:rPr>
        <w:t xml:space="preserve"> </w:t>
      </w:r>
      <w:r>
        <w:t>or</w:t>
      </w:r>
      <w:r>
        <w:rPr>
          <w:spacing w:val="-3"/>
        </w:rPr>
        <w:t xml:space="preserve"> </w:t>
      </w:r>
      <w:r>
        <w:t>formulated</w:t>
      </w:r>
      <w:r>
        <w:rPr>
          <w:spacing w:val="-3"/>
        </w:rPr>
        <w:t xml:space="preserve"> </w:t>
      </w:r>
      <w:r>
        <w:t>dyes,</w:t>
      </w:r>
      <w:r>
        <w:rPr>
          <w:spacing w:val="-3"/>
        </w:rPr>
        <w:t xml:space="preserve"> </w:t>
      </w:r>
      <w:r>
        <w:t>coatings,</w:t>
      </w:r>
      <w:r>
        <w:rPr>
          <w:spacing w:val="-5"/>
        </w:rPr>
        <w:t xml:space="preserve"> </w:t>
      </w:r>
      <w:r>
        <w:t>and</w:t>
      </w:r>
      <w:r>
        <w:rPr>
          <w:spacing w:val="-3"/>
        </w:rPr>
        <w:t xml:space="preserve"> </w:t>
      </w:r>
      <w:r>
        <w:t>fabrics used in the design, manufacture, and production of such clothing.</w:t>
      </w:r>
    </w:p>
    <w:p w14:paraId="5BFE63B6" w14:textId="77777777" w:rsidR="00864406" w:rsidRDefault="00864406" w:rsidP="00864406">
      <w:pPr>
        <w:pStyle w:val="BodyText"/>
      </w:pPr>
    </w:p>
    <w:p w14:paraId="49442079" w14:textId="77777777" w:rsidR="00864406" w:rsidRDefault="00864406" w:rsidP="00864406">
      <w:pPr>
        <w:pStyle w:val="ListParagraph"/>
        <w:numPr>
          <w:ilvl w:val="2"/>
          <w:numId w:val="26"/>
        </w:numPr>
        <w:tabs>
          <w:tab w:val="left" w:pos="1919"/>
        </w:tabs>
        <w:adjustRightInd/>
        <w:ind w:left="800" w:right="506" w:firstLine="720"/>
      </w:pPr>
      <w:r>
        <w:t>Military</w:t>
      </w:r>
      <w:r>
        <w:rPr>
          <w:spacing w:val="-6"/>
        </w:rPr>
        <w:t xml:space="preserve"> </w:t>
      </w:r>
      <w:r>
        <w:t>clothing</w:t>
      </w:r>
      <w:r>
        <w:rPr>
          <w:spacing w:val="-4"/>
        </w:rPr>
        <w:t xml:space="preserve"> </w:t>
      </w:r>
      <w:r>
        <w:t>or</w:t>
      </w:r>
      <w:r>
        <w:rPr>
          <w:spacing w:val="-5"/>
        </w:rPr>
        <w:t xml:space="preserve"> </w:t>
      </w:r>
      <w:r>
        <w:t>equipment</w:t>
      </w:r>
      <w:r>
        <w:rPr>
          <w:spacing w:val="-4"/>
        </w:rPr>
        <w:t xml:space="preserve"> </w:t>
      </w:r>
      <w:r>
        <w:t>that</w:t>
      </w:r>
      <w:r>
        <w:rPr>
          <w:spacing w:val="-4"/>
        </w:rPr>
        <w:t xml:space="preserve"> </w:t>
      </w:r>
      <w:r>
        <w:t>incorporates</w:t>
      </w:r>
      <w:r>
        <w:rPr>
          <w:spacing w:val="-4"/>
        </w:rPr>
        <w:t xml:space="preserve"> </w:t>
      </w:r>
      <w:r>
        <w:t>“Glo-Tape”</w:t>
      </w:r>
      <w:r>
        <w:rPr>
          <w:spacing w:val="-4"/>
        </w:rPr>
        <w:t xml:space="preserve"> </w:t>
      </w:r>
      <w:r>
        <w:t>technology</w:t>
      </w:r>
      <w:r>
        <w:rPr>
          <w:spacing w:val="-4"/>
        </w:rPr>
        <w:t xml:space="preserve"> </w:t>
      </w:r>
      <w:r>
        <w:t>is</w:t>
      </w:r>
      <w:r>
        <w:rPr>
          <w:spacing w:val="-4"/>
        </w:rPr>
        <w:t xml:space="preserve"> </w:t>
      </w:r>
      <w:r>
        <w:t>DEMIL- required and must be controlled.</w:t>
      </w:r>
      <w:r>
        <w:rPr>
          <w:spacing w:val="40"/>
        </w:rPr>
        <w:t xml:space="preserve"> </w:t>
      </w:r>
      <w:r>
        <w:t>All upper body garments should be checked for the “Velcro patch,” a sign that the Glo-Tape marker may be affixed to the clothing.</w:t>
      </w:r>
      <w:r>
        <w:rPr>
          <w:spacing w:val="40"/>
        </w:rPr>
        <w:t xml:space="preserve"> </w:t>
      </w:r>
      <w:r>
        <w:t>Glo-Tape could potentially be affixed to any item.</w:t>
      </w:r>
      <w:r>
        <w:rPr>
          <w:spacing w:val="40"/>
        </w:rPr>
        <w:t xml:space="preserve"> </w:t>
      </w:r>
      <w:r>
        <w:t>Any piece of clothing or equipment that has a Glo-Tape marker affixed will be DEMIL Code E; the Glo-Tape markers themselves are DEMIL Code D. Figure 2 shows the certification for batchlotting, which is a form of clothing control.</w:t>
      </w:r>
    </w:p>
    <w:p w14:paraId="559E9640"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FF6FC5A" w14:textId="77777777" w:rsidR="00864406" w:rsidRDefault="00864406" w:rsidP="00864406">
      <w:pPr>
        <w:pStyle w:val="BodyText"/>
        <w:spacing w:before="173"/>
        <w:ind w:left="460"/>
        <w:jc w:val="center"/>
      </w:pPr>
      <w:r>
        <w:rPr>
          <w:u w:val="single"/>
        </w:rPr>
        <w:t>Figure</w:t>
      </w:r>
      <w:r>
        <w:rPr>
          <w:spacing w:val="-2"/>
          <w:u w:val="single"/>
        </w:rPr>
        <w:t xml:space="preserve"> </w:t>
      </w:r>
      <w:r>
        <w:rPr>
          <w:u w:val="single"/>
        </w:rPr>
        <w:t>2</w:t>
      </w:r>
      <w:r>
        <w:t>.</w:t>
      </w:r>
      <w:r>
        <w:rPr>
          <w:spacing w:val="58"/>
        </w:rPr>
        <w:t xml:space="preserve"> </w:t>
      </w:r>
      <w:r>
        <w:rPr>
          <w:u w:val="single"/>
        </w:rPr>
        <w:t>Batchlotting</w:t>
      </w:r>
      <w:r>
        <w:rPr>
          <w:spacing w:val="-3"/>
          <w:u w:val="single"/>
        </w:rPr>
        <w:t xml:space="preserve"> </w:t>
      </w:r>
      <w:r>
        <w:rPr>
          <w:spacing w:val="-2"/>
          <w:u w:val="single"/>
        </w:rPr>
        <w:t>Certification</w:t>
      </w:r>
    </w:p>
    <w:p w14:paraId="013BE024" w14:textId="77777777" w:rsidR="00864406" w:rsidRDefault="00864406" w:rsidP="00864406">
      <w:pPr>
        <w:pStyle w:val="BodyText"/>
        <w:spacing w:before="23"/>
        <w:rPr>
          <w:sz w:val="20"/>
        </w:rPr>
      </w:pPr>
      <w:r>
        <w:rPr>
          <w:noProof/>
        </w:rPr>
        <mc:AlternateContent>
          <mc:Choice Requires="wpg">
            <w:drawing>
              <wp:anchor distT="0" distB="0" distL="0" distR="0" simplePos="0" relativeHeight="251663872" behindDoc="1" locked="0" layoutInCell="1" allowOverlap="1" wp14:anchorId="691BA341" wp14:editId="6452E3F4">
                <wp:simplePos x="0" y="0"/>
                <wp:positionH relativeFrom="page">
                  <wp:posOffset>1110996</wp:posOffset>
                </wp:positionH>
                <wp:positionV relativeFrom="paragraph">
                  <wp:posOffset>176472</wp:posOffset>
                </wp:positionV>
                <wp:extent cx="5549900" cy="176530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0" cy="1765300"/>
                          <a:chOff x="0" y="0"/>
                          <a:chExt cx="5549900" cy="1765300"/>
                        </a:xfrm>
                      </wpg:grpSpPr>
                      <wps:wsp>
                        <wps:cNvPr id="23" name="Graphic 23"/>
                        <wps:cNvSpPr/>
                        <wps:spPr>
                          <a:xfrm>
                            <a:off x="0" y="0"/>
                            <a:ext cx="5549900" cy="1765300"/>
                          </a:xfrm>
                          <a:custGeom>
                            <a:avLst/>
                            <a:gdLst/>
                            <a:ahLst/>
                            <a:cxnLst/>
                            <a:rect l="l" t="t" r="r" b="b"/>
                            <a:pathLst>
                              <a:path w="5549900" h="1765300">
                                <a:moveTo>
                                  <a:pt x="6096" y="356628"/>
                                </a:moveTo>
                                <a:lnTo>
                                  <a:pt x="0" y="356628"/>
                                </a:lnTo>
                                <a:lnTo>
                                  <a:pt x="0" y="531876"/>
                                </a:lnTo>
                                <a:lnTo>
                                  <a:pt x="0" y="707123"/>
                                </a:lnTo>
                                <a:lnTo>
                                  <a:pt x="0" y="1583436"/>
                                </a:lnTo>
                                <a:lnTo>
                                  <a:pt x="6096" y="1583436"/>
                                </a:lnTo>
                                <a:lnTo>
                                  <a:pt x="6096" y="531876"/>
                                </a:lnTo>
                                <a:lnTo>
                                  <a:pt x="6096" y="356628"/>
                                </a:lnTo>
                                <a:close/>
                              </a:path>
                              <a:path w="5549900" h="1765300">
                                <a:moveTo>
                                  <a:pt x="5549646" y="1583448"/>
                                </a:moveTo>
                                <a:lnTo>
                                  <a:pt x="5543550" y="1583448"/>
                                </a:lnTo>
                                <a:lnTo>
                                  <a:pt x="5543550" y="1758683"/>
                                </a:lnTo>
                                <a:lnTo>
                                  <a:pt x="2174760" y="1758683"/>
                                </a:lnTo>
                                <a:lnTo>
                                  <a:pt x="2171700" y="1758683"/>
                                </a:lnTo>
                                <a:lnTo>
                                  <a:pt x="2165604" y="1758683"/>
                                </a:lnTo>
                                <a:lnTo>
                                  <a:pt x="6096" y="1758683"/>
                                </a:lnTo>
                                <a:lnTo>
                                  <a:pt x="6096" y="1583448"/>
                                </a:lnTo>
                                <a:lnTo>
                                  <a:pt x="0" y="1583448"/>
                                </a:lnTo>
                                <a:lnTo>
                                  <a:pt x="0" y="1758683"/>
                                </a:lnTo>
                                <a:lnTo>
                                  <a:pt x="0" y="1764792"/>
                                </a:lnTo>
                                <a:lnTo>
                                  <a:pt x="6096" y="1764792"/>
                                </a:lnTo>
                                <a:lnTo>
                                  <a:pt x="2165604" y="1764792"/>
                                </a:lnTo>
                                <a:lnTo>
                                  <a:pt x="2171700" y="1764792"/>
                                </a:lnTo>
                                <a:lnTo>
                                  <a:pt x="2174760" y="1764792"/>
                                </a:lnTo>
                                <a:lnTo>
                                  <a:pt x="5543550" y="1764792"/>
                                </a:lnTo>
                                <a:lnTo>
                                  <a:pt x="5549646" y="1764792"/>
                                </a:lnTo>
                                <a:lnTo>
                                  <a:pt x="5549646" y="1758696"/>
                                </a:lnTo>
                                <a:lnTo>
                                  <a:pt x="5549646" y="1583448"/>
                                </a:lnTo>
                                <a:close/>
                              </a:path>
                              <a:path w="5549900" h="1765300">
                                <a:moveTo>
                                  <a:pt x="5549646" y="356628"/>
                                </a:moveTo>
                                <a:lnTo>
                                  <a:pt x="5543550" y="356628"/>
                                </a:lnTo>
                                <a:lnTo>
                                  <a:pt x="5543550" y="531876"/>
                                </a:lnTo>
                                <a:lnTo>
                                  <a:pt x="5543550" y="707123"/>
                                </a:lnTo>
                                <a:lnTo>
                                  <a:pt x="5543550" y="1583436"/>
                                </a:lnTo>
                                <a:lnTo>
                                  <a:pt x="5549646" y="1583436"/>
                                </a:lnTo>
                                <a:lnTo>
                                  <a:pt x="5549646" y="531876"/>
                                </a:lnTo>
                                <a:lnTo>
                                  <a:pt x="5549646" y="356628"/>
                                </a:lnTo>
                                <a:close/>
                              </a:path>
                              <a:path w="5549900" h="1765300">
                                <a:moveTo>
                                  <a:pt x="5549646" y="0"/>
                                </a:moveTo>
                                <a:lnTo>
                                  <a:pt x="5543550" y="0"/>
                                </a:lnTo>
                                <a:lnTo>
                                  <a:pt x="6096" y="0"/>
                                </a:lnTo>
                                <a:lnTo>
                                  <a:pt x="0" y="0"/>
                                </a:lnTo>
                                <a:lnTo>
                                  <a:pt x="0" y="6096"/>
                                </a:lnTo>
                                <a:lnTo>
                                  <a:pt x="0" y="356616"/>
                                </a:lnTo>
                                <a:lnTo>
                                  <a:pt x="6096" y="356616"/>
                                </a:lnTo>
                                <a:lnTo>
                                  <a:pt x="6096" y="6096"/>
                                </a:lnTo>
                                <a:lnTo>
                                  <a:pt x="5543550" y="6096"/>
                                </a:lnTo>
                                <a:lnTo>
                                  <a:pt x="5543550" y="356616"/>
                                </a:lnTo>
                                <a:lnTo>
                                  <a:pt x="5549646" y="356616"/>
                                </a:lnTo>
                                <a:lnTo>
                                  <a:pt x="5549646" y="6096"/>
                                </a:lnTo>
                                <a:lnTo>
                                  <a:pt x="5549646" y="0"/>
                                </a:lnTo>
                                <a:close/>
                              </a:path>
                            </a:pathLst>
                          </a:custGeom>
                          <a:solidFill>
                            <a:srgbClr val="000000"/>
                          </a:solidFill>
                        </wps:spPr>
                        <wps:bodyPr wrap="square" lIns="0" tIns="0" rIns="0" bIns="0" rtlCol="0">
                          <a:prstTxWarp prst="textNoShape">
                            <a:avLst/>
                          </a:prstTxWarp>
                          <a:noAutofit/>
                        </wps:bodyPr>
                      </wps:wsp>
                      <wps:wsp>
                        <wps:cNvPr id="24" name="Textbox 24"/>
                        <wps:cNvSpPr txBox="1"/>
                        <wps:spPr>
                          <a:xfrm>
                            <a:off x="71627" y="11260"/>
                            <a:ext cx="5391785" cy="344170"/>
                          </a:xfrm>
                          <a:prstGeom prst="rect">
                            <a:avLst/>
                          </a:prstGeom>
                        </wps:spPr>
                        <wps:txbx>
                          <w:txbxContent>
                            <w:p w14:paraId="7BB9BB3E" w14:textId="77777777" w:rsidR="00864406" w:rsidRDefault="00864406" w:rsidP="00864406">
                              <w:pPr>
                                <w:ind w:right="18"/>
                                <w:rPr>
                                  <w:sz w:val="24"/>
                                </w:rPr>
                              </w:pPr>
                              <w:r>
                                <w:rPr>
                                  <w:sz w:val="24"/>
                                </w:rPr>
                                <w:t>“I</w:t>
                              </w:r>
                              <w:r>
                                <w:rPr>
                                  <w:spacing w:val="-3"/>
                                  <w:sz w:val="24"/>
                                </w:rPr>
                                <w:t xml:space="preserve"> </w:t>
                              </w:r>
                              <w:r>
                                <w:rPr>
                                  <w:sz w:val="24"/>
                                </w:rPr>
                                <w:t>certify</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clothing</w:t>
                              </w:r>
                              <w:r>
                                <w:rPr>
                                  <w:spacing w:val="-3"/>
                                  <w:sz w:val="24"/>
                                </w:rPr>
                                <w:t xml:space="preserve"> </w:t>
                              </w:r>
                              <w:r>
                                <w:rPr>
                                  <w:sz w:val="24"/>
                                </w:rPr>
                                <w:t>and</w:t>
                              </w:r>
                              <w:r>
                                <w:rPr>
                                  <w:spacing w:val="-3"/>
                                  <w:sz w:val="24"/>
                                </w:rPr>
                                <w:t xml:space="preserve"> </w:t>
                              </w:r>
                              <w:r>
                                <w:rPr>
                                  <w:sz w:val="24"/>
                                </w:rPr>
                                <w:t>textile</w:t>
                              </w:r>
                              <w:r>
                                <w:rPr>
                                  <w:spacing w:val="-4"/>
                                  <w:sz w:val="24"/>
                                </w:rPr>
                                <w:t xml:space="preserve"> </w:t>
                              </w:r>
                              <w:r>
                                <w:rPr>
                                  <w:sz w:val="24"/>
                                </w:rPr>
                                <w:t>items</w:t>
                              </w:r>
                              <w:r>
                                <w:rPr>
                                  <w:spacing w:val="-3"/>
                                  <w:sz w:val="24"/>
                                </w:rPr>
                                <w:t xml:space="preserve"> </w:t>
                              </w:r>
                              <w:r>
                                <w:rPr>
                                  <w:sz w:val="24"/>
                                </w:rPr>
                                <w:t>within</w:t>
                              </w:r>
                              <w:r>
                                <w:rPr>
                                  <w:spacing w:val="-3"/>
                                  <w:sz w:val="24"/>
                                </w:rPr>
                                <w:t xml:space="preserve"> </w:t>
                              </w:r>
                              <w:r>
                                <w:rPr>
                                  <w:sz w:val="24"/>
                                </w:rPr>
                                <w:t>this</w:t>
                              </w:r>
                              <w:r>
                                <w:rPr>
                                  <w:spacing w:val="-3"/>
                                  <w:sz w:val="24"/>
                                </w:rPr>
                                <w:t xml:space="preserve"> </w:t>
                              </w:r>
                              <w:r>
                                <w:rPr>
                                  <w:sz w:val="24"/>
                                </w:rPr>
                                <w:t>batchlot</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contain</w:t>
                              </w:r>
                              <w:r>
                                <w:rPr>
                                  <w:spacing w:val="-3"/>
                                  <w:sz w:val="24"/>
                                </w:rPr>
                                <w:t xml:space="preserve"> </w:t>
                              </w:r>
                              <w:r>
                                <w:rPr>
                                  <w:sz w:val="24"/>
                                </w:rPr>
                                <w:t>any</w:t>
                              </w:r>
                              <w:r>
                                <w:rPr>
                                  <w:spacing w:val="-5"/>
                                  <w:sz w:val="24"/>
                                </w:rPr>
                                <w:t xml:space="preserve"> </w:t>
                              </w:r>
                              <w:r>
                                <w:rPr>
                                  <w:sz w:val="24"/>
                                </w:rPr>
                                <w:t>items that have been designated as Chemical or Biological Protective Clothing or Masks.”</w:t>
                              </w:r>
                            </w:p>
                          </w:txbxContent>
                        </wps:txbx>
                        <wps:bodyPr wrap="square" lIns="0" tIns="0" rIns="0" bIns="0" rtlCol="0">
                          <a:noAutofit/>
                        </wps:bodyPr>
                      </wps:wsp>
                      <wps:wsp>
                        <wps:cNvPr id="25" name="Textbox 25"/>
                        <wps:cNvSpPr txBox="1"/>
                        <wps:spPr>
                          <a:xfrm>
                            <a:off x="71627" y="537040"/>
                            <a:ext cx="597535" cy="168910"/>
                          </a:xfrm>
                          <a:prstGeom prst="rect">
                            <a:avLst/>
                          </a:prstGeom>
                        </wps:spPr>
                        <wps:txbx>
                          <w:txbxContent>
                            <w:p w14:paraId="092371B4" w14:textId="77777777" w:rsidR="00864406" w:rsidRDefault="00864406" w:rsidP="00864406">
                              <w:pPr>
                                <w:spacing w:line="266" w:lineRule="exact"/>
                                <w:rPr>
                                  <w:sz w:val="24"/>
                                </w:rPr>
                              </w:pPr>
                              <w:r>
                                <w:rPr>
                                  <w:spacing w:val="-2"/>
                                  <w:sz w:val="24"/>
                                </w:rPr>
                                <w:t>Signature</w:t>
                              </w:r>
                            </w:p>
                          </w:txbxContent>
                        </wps:txbx>
                        <wps:bodyPr wrap="square" lIns="0" tIns="0" rIns="0" bIns="0" rtlCol="0">
                          <a:noAutofit/>
                        </wps:bodyPr>
                      </wps:wsp>
                      <wps:wsp>
                        <wps:cNvPr id="26" name="Textbox 26"/>
                        <wps:cNvSpPr txBox="1"/>
                        <wps:spPr>
                          <a:xfrm>
                            <a:off x="2243327" y="537040"/>
                            <a:ext cx="300990" cy="168910"/>
                          </a:xfrm>
                          <a:prstGeom prst="rect">
                            <a:avLst/>
                          </a:prstGeom>
                        </wps:spPr>
                        <wps:txbx>
                          <w:txbxContent>
                            <w:p w14:paraId="00358449" w14:textId="77777777" w:rsidR="00864406" w:rsidRDefault="00864406" w:rsidP="00864406">
                              <w:pPr>
                                <w:spacing w:line="266" w:lineRule="exact"/>
                                <w:rPr>
                                  <w:sz w:val="24"/>
                                </w:rPr>
                              </w:pPr>
                              <w:r>
                                <w:rPr>
                                  <w:spacing w:val="-4"/>
                                  <w:sz w:val="24"/>
                                </w:rPr>
                                <w:t>Date</w:t>
                              </w:r>
                            </w:p>
                          </w:txbxContent>
                        </wps:txbx>
                        <wps:bodyPr wrap="square" lIns="0" tIns="0" rIns="0" bIns="0" rtlCol="0">
                          <a:noAutofit/>
                        </wps:bodyPr>
                      </wps:wsp>
                      <wps:wsp>
                        <wps:cNvPr id="27" name="Textbox 27"/>
                        <wps:cNvSpPr txBox="1"/>
                        <wps:spPr>
                          <a:xfrm>
                            <a:off x="71627" y="887560"/>
                            <a:ext cx="1168400" cy="168910"/>
                          </a:xfrm>
                          <a:prstGeom prst="rect">
                            <a:avLst/>
                          </a:prstGeom>
                        </wps:spPr>
                        <wps:txbx>
                          <w:txbxContent>
                            <w:p w14:paraId="1BD8D5CE" w14:textId="77777777" w:rsidR="00864406" w:rsidRDefault="00864406" w:rsidP="00864406">
                              <w:pPr>
                                <w:spacing w:line="266" w:lineRule="exact"/>
                                <w:rPr>
                                  <w:sz w:val="24"/>
                                </w:rPr>
                              </w:pPr>
                              <w:r>
                                <w:rPr>
                                  <w:sz w:val="24"/>
                                </w:rPr>
                                <w:t>Name</w:t>
                              </w:r>
                              <w:r>
                                <w:rPr>
                                  <w:spacing w:val="-2"/>
                                  <w:sz w:val="24"/>
                                </w:rPr>
                                <w:t xml:space="preserve"> (Print/Type)</w:t>
                              </w:r>
                            </w:p>
                          </w:txbxContent>
                        </wps:txbx>
                        <wps:bodyPr wrap="square" lIns="0" tIns="0" rIns="0" bIns="0" rtlCol="0">
                          <a:noAutofit/>
                        </wps:bodyPr>
                      </wps:wsp>
                      <wps:wsp>
                        <wps:cNvPr id="28" name="Textbox 28"/>
                        <wps:cNvSpPr txBox="1"/>
                        <wps:spPr>
                          <a:xfrm>
                            <a:off x="2243327" y="887560"/>
                            <a:ext cx="302260" cy="168910"/>
                          </a:xfrm>
                          <a:prstGeom prst="rect">
                            <a:avLst/>
                          </a:prstGeom>
                        </wps:spPr>
                        <wps:txbx>
                          <w:txbxContent>
                            <w:p w14:paraId="534385C1" w14:textId="77777777" w:rsidR="00864406" w:rsidRDefault="00864406" w:rsidP="00864406">
                              <w:pPr>
                                <w:spacing w:line="266" w:lineRule="exact"/>
                                <w:rPr>
                                  <w:sz w:val="24"/>
                                </w:rPr>
                              </w:pPr>
                              <w:r>
                                <w:rPr>
                                  <w:spacing w:val="-2"/>
                                  <w:sz w:val="24"/>
                                </w:rPr>
                                <w:t>Title</w:t>
                              </w:r>
                            </w:p>
                          </w:txbxContent>
                        </wps:txbx>
                        <wps:bodyPr wrap="square" lIns="0" tIns="0" rIns="0" bIns="0" rtlCol="0">
                          <a:noAutofit/>
                        </wps:bodyPr>
                      </wps:wsp>
                      <wps:wsp>
                        <wps:cNvPr id="29" name="Textbox 29"/>
                        <wps:cNvSpPr txBox="1"/>
                        <wps:spPr>
                          <a:xfrm>
                            <a:off x="71627" y="1238080"/>
                            <a:ext cx="825500" cy="168910"/>
                          </a:xfrm>
                          <a:prstGeom prst="rect">
                            <a:avLst/>
                          </a:prstGeom>
                        </wps:spPr>
                        <wps:txbx>
                          <w:txbxContent>
                            <w:p w14:paraId="2196B764" w14:textId="77777777" w:rsidR="00864406" w:rsidRDefault="00864406" w:rsidP="00864406">
                              <w:pPr>
                                <w:spacing w:line="266" w:lineRule="exact"/>
                                <w:rPr>
                                  <w:sz w:val="24"/>
                                </w:rPr>
                              </w:pPr>
                              <w:r>
                                <w:rPr>
                                  <w:spacing w:val="-2"/>
                                  <w:sz w:val="24"/>
                                </w:rPr>
                                <w:t>Activity/Unit</w:t>
                              </w:r>
                            </w:p>
                          </w:txbxContent>
                        </wps:txbx>
                        <wps:bodyPr wrap="square" lIns="0" tIns="0" rIns="0" bIns="0" rtlCol="0">
                          <a:noAutofit/>
                        </wps:bodyPr>
                      </wps:wsp>
                      <wps:wsp>
                        <wps:cNvPr id="30" name="Textbox 30"/>
                        <wps:cNvSpPr txBox="1"/>
                        <wps:spPr>
                          <a:xfrm>
                            <a:off x="2243327" y="1238080"/>
                            <a:ext cx="749935" cy="168910"/>
                          </a:xfrm>
                          <a:prstGeom prst="rect">
                            <a:avLst/>
                          </a:prstGeom>
                        </wps:spPr>
                        <wps:txbx>
                          <w:txbxContent>
                            <w:p w14:paraId="40F4EC5B" w14:textId="77777777" w:rsidR="00864406" w:rsidRDefault="00864406" w:rsidP="00864406">
                              <w:pPr>
                                <w:spacing w:line="266" w:lineRule="exact"/>
                                <w:rPr>
                                  <w:sz w:val="24"/>
                                </w:rPr>
                              </w:pPr>
                              <w:r>
                                <w:rPr>
                                  <w:spacing w:val="-2"/>
                                  <w:sz w:val="24"/>
                                </w:rPr>
                                <w:t>Grade/Rank</w:t>
                              </w:r>
                            </w:p>
                          </w:txbxContent>
                        </wps:txbx>
                        <wps:bodyPr wrap="square" lIns="0" tIns="0" rIns="0" bIns="0" rtlCol="0">
                          <a:noAutofit/>
                        </wps:bodyPr>
                      </wps:wsp>
                      <wps:wsp>
                        <wps:cNvPr id="31" name="Textbox 31"/>
                        <wps:cNvSpPr txBox="1"/>
                        <wps:spPr>
                          <a:xfrm>
                            <a:off x="71627" y="1588600"/>
                            <a:ext cx="931544" cy="168910"/>
                          </a:xfrm>
                          <a:prstGeom prst="rect">
                            <a:avLst/>
                          </a:prstGeom>
                        </wps:spPr>
                        <wps:txbx>
                          <w:txbxContent>
                            <w:p w14:paraId="4A776D70" w14:textId="77777777" w:rsidR="00864406" w:rsidRDefault="00864406" w:rsidP="00864406">
                              <w:pPr>
                                <w:spacing w:line="266" w:lineRule="exact"/>
                                <w:rPr>
                                  <w:sz w:val="24"/>
                                </w:rPr>
                              </w:pPr>
                              <w:r>
                                <w:rPr>
                                  <w:sz w:val="24"/>
                                </w:rPr>
                                <w:t>Phone</w:t>
                              </w:r>
                              <w:r>
                                <w:rPr>
                                  <w:spacing w:val="-3"/>
                                  <w:sz w:val="24"/>
                                </w:rPr>
                                <w:t xml:space="preserve"> </w:t>
                              </w:r>
                              <w:r>
                                <w:rPr>
                                  <w:spacing w:val="-2"/>
                                  <w:sz w:val="24"/>
                                </w:rPr>
                                <w:t>Number</w:t>
                              </w:r>
                            </w:p>
                          </w:txbxContent>
                        </wps:txbx>
                        <wps:bodyPr wrap="square" lIns="0" tIns="0" rIns="0" bIns="0" rtlCol="0">
                          <a:noAutofit/>
                        </wps:bodyPr>
                      </wps:wsp>
                    </wpg:wgp>
                  </a:graphicData>
                </a:graphic>
              </wp:anchor>
            </w:drawing>
          </mc:Choice>
          <mc:Fallback>
            <w:pict>
              <v:group w14:anchorId="691BA341" id="Group 22" o:spid="_x0000_s1026" style="position:absolute;margin-left:87.5pt;margin-top:13.9pt;width:437pt;height:139pt;z-index:-251652608;mso-wrap-distance-left:0;mso-wrap-distance-right:0;mso-position-horizontal-relative:page" coordsize="55499,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">
                <v:shape id="Graphic 23" o:spid="_x0000_s1027" style="position:absolute;width:55499;height:17653;visibility:visible;mso-wrap-style:square;v-text-anchor:top" coordsize="5549900,17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" path="m6096,356628r-6096,l,531876,,707123r,876313l6096,1583436r,-1051560l6096,356628xem5549646,1583448r-6096,l5543550,1758683r-3368790,l2171700,1758683r-6096,l6096,1758683r,-175235l,1583448r,175235l,1764792r6096,l2165604,1764792r6096,l2174760,1764792r3368790,l5549646,1764792r,-6096l5549646,1583448xem5549646,356628r-6096,l5543550,531876r,175247l5543550,1583436r6096,l5549646,531876r,-175248xem5549646,r-6096,l6096,,,,,6096,,356616r6096,l6096,6096r5537454,l5543550,356616r6096,l5549646,6096r,-6096xe" fillcolor="black" stroked="f">
                  <v:path arrowok="t"/>
                </v:shape>
                <v:shapetype id="_x0000_t202" coordsize="21600,21600" o:spt="202" path="m,l,21600r21600,l21600,xe">
                  <v:stroke joinstyle="miter"/>
                  <v:path gradientshapeok="t" o:connecttype="rect"/>
                </v:shapetype>
                <v:shape id="Textbox 24" o:spid="_x0000_s1028" type="#_x0000_t202" style="position:absolute;left:716;top:112;width:53918;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BB9BB3E" w14:textId="77777777" w:rsidR="00864406" w:rsidRDefault="00864406" w:rsidP="00864406">
                        <w:pPr>
                          <w:ind w:right="18"/>
                          <w:rPr>
                            <w:sz w:val="24"/>
                          </w:rPr>
                        </w:pPr>
                        <w:r>
                          <w:rPr>
                            <w:sz w:val="24"/>
                          </w:rPr>
                          <w:t>“I</w:t>
                        </w:r>
                        <w:r>
                          <w:rPr>
                            <w:spacing w:val="-3"/>
                            <w:sz w:val="24"/>
                          </w:rPr>
                          <w:t xml:space="preserve"> </w:t>
                        </w:r>
                        <w:r>
                          <w:rPr>
                            <w:sz w:val="24"/>
                          </w:rPr>
                          <w:t>certify</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clothing</w:t>
                        </w:r>
                        <w:r>
                          <w:rPr>
                            <w:spacing w:val="-3"/>
                            <w:sz w:val="24"/>
                          </w:rPr>
                          <w:t xml:space="preserve"> </w:t>
                        </w:r>
                        <w:r>
                          <w:rPr>
                            <w:sz w:val="24"/>
                          </w:rPr>
                          <w:t>and</w:t>
                        </w:r>
                        <w:r>
                          <w:rPr>
                            <w:spacing w:val="-3"/>
                            <w:sz w:val="24"/>
                          </w:rPr>
                          <w:t xml:space="preserve"> </w:t>
                        </w:r>
                        <w:r>
                          <w:rPr>
                            <w:sz w:val="24"/>
                          </w:rPr>
                          <w:t>textile</w:t>
                        </w:r>
                        <w:r>
                          <w:rPr>
                            <w:spacing w:val="-4"/>
                            <w:sz w:val="24"/>
                          </w:rPr>
                          <w:t xml:space="preserve"> </w:t>
                        </w:r>
                        <w:r>
                          <w:rPr>
                            <w:sz w:val="24"/>
                          </w:rPr>
                          <w:t>items</w:t>
                        </w:r>
                        <w:r>
                          <w:rPr>
                            <w:spacing w:val="-3"/>
                            <w:sz w:val="24"/>
                          </w:rPr>
                          <w:t xml:space="preserve"> </w:t>
                        </w:r>
                        <w:r>
                          <w:rPr>
                            <w:sz w:val="24"/>
                          </w:rPr>
                          <w:t>within</w:t>
                        </w:r>
                        <w:r>
                          <w:rPr>
                            <w:spacing w:val="-3"/>
                            <w:sz w:val="24"/>
                          </w:rPr>
                          <w:t xml:space="preserve"> </w:t>
                        </w:r>
                        <w:r>
                          <w:rPr>
                            <w:sz w:val="24"/>
                          </w:rPr>
                          <w:t>this</w:t>
                        </w:r>
                        <w:r>
                          <w:rPr>
                            <w:spacing w:val="-3"/>
                            <w:sz w:val="24"/>
                          </w:rPr>
                          <w:t xml:space="preserve"> </w:t>
                        </w:r>
                        <w:r>
                          <w:rPr>
                            <w:sz w:val="24"/>
                          </w:rPr>
                          <w:t>batchlot</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contain</w:t>
                        </w:r>
                        <w:r>
                          <w:rPr>
                            <w:spacing w:val="-3"/>
                            <w:sz w:val="24"/>
                          </w:rPr>
                          <w:t xml:space="preserve"> </w:t>
                        </w:r>
                        <w:r>
                          <w:rPr>
                            <w:sz w:val="24"/>
                          </w:rPr>
                          <w:t>any</w:t>
                        </w:r>
                        <w:r>
                          <w:rPr>
                            <w:spacing w:val="-5"/>
                            <w:sz w:val="24"/>
                          </w:rPr>
                          <w:t xml:space="preserve"> </w:t>
                        </w:r>
                        <w:r>
                          <w:rPr>
                            <w:sz w:val="24"/>
                          </w:rPr>
                          <w:t>items that have been designated as Chemical or Biological Protective Clothing or Masks.”</w:t>
                        </w:r>
                      </w:p>
                    </w:txbxContent>
                  </v:textbox>
                </v:shape>
                <v:shape id="Textbox 25" o:spid="_x0000_s1029" type="#_x0000_t202" style="position:absolute;left:716;top:5370;width:597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92371B4" w14:textId="77777777" w:rsidR="00864406" w:rsidRDefault="00864406" w:rsidP="00864406">
                        <w:pPr>
                          <w:spacing w:line="266" w:lineRule="exact"/>
                          <w:rPr>
                            <w:sz w:val="24"/>
                          </w:rPr>
                        </w:pPr>
                        <w:r>
                          <w:rPr>
                            <w:spacing w:val="-2"/>
                            <w:sz w:val="24"/>
                          </w:rPr>
                          <w:t>Signature</w:t>
                        </w:r>
                      </w:p>
                    </w:txbxContent>
                  </v:textbox>
                </v:shape>
                <v:shape id="Textbox 26" o:spid="_x0000_s1030" type="#_x0000_t202" style="position:absolute;left:22433;top:5370;width:30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0358449" w14:textId="77777777" w:rsidR="00864406" w:rsidRDefault="00864406" w:rsidP="00864406">
                        <w:pPr>
                          <w:spacing w:line="266" w:lineRule="exact"/>
                          <w:rPr>
                            <w:sz w:val="24"/>
                          </w:rPr>
                        </w:pPr>
                        <w:r>
                          <w:rPr>
                            <w:spacing w:val="-4"/>
                            <w:sz w:val="24"/>
                          </w:rPr>
                          <w:t>Date</w:t>
                        </w:r>
                      </w:p>
                    </w:txbxContent>
                  </v:textbox>
                </v:shape>
                <v:shape id="Textbox 27" o:spid="_x0000_s1031" type="#_x0000_t202" style="position:absolute;left:716;top:8875;width:1168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BD8D5CE" w14:textId="77777777" w:rsidR="00864406" w:rsidRDefault="00864406" w:rsidP="00864406">
                        <w:pPr>
                          <w:spacing w:line="266" w:lineRule="exact"/>
                          <w:rPr>
                            <w:sz w:val="24"/>
                          </w:rPr>
                        </w:pPr>
                        <w:r>
                          <w:rPr>
                            <w:sz w:val="24"/>
                          </w:rPr>
                          <w:t>Name</w:t>
                        </w:r>
                        <w:r>
                          <w:rPr>
                            <w:spacing w:val="-2"/>
                            <w:sz w:val="24"/>
                          </w:rPr>
                          <w:t xml:space="preserve"> (Print/Type)</w:t>
                        </w:r>
                      </w:p>
                    </w:txbxContent>
                  </v:textbox>
                </v:shape>
                <v:shape id="Textbox 28" o:spid="_x0000_s1032" type="#_x0000_t202" style="position:absolute;left:22433;top:8875;width:302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34385C1" w14:textId="77777777" w:rsidR="00864406" w:rsidRDefault="00864406" w:rsidP="00864406">
                        <w:pPr>
                          <w:spacing w:line="266" w:lineRule="exact"/>
                          <w:rPr>
                            <w:sz w:val="24"/>
                          </w:rPr>
                        </w:pPr>
                        <w:r>
                          <w:rPr>
                            <w:spacing w:val="-2"/>
                            <w:sz w:val="24"/>
                          </w:rPr>
                          <w:t>Title</w:t>
                        </w:r>
                      </w:p>
                    </w:txbxContent>
                  </v:textbox>
                </v:shape>
                <v:shape id="Textbox 29" o:spid="_x0000_s1033" type="#_x0000_t202" style="position:absolute;left:716;top:12380;width:825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196B764" w14:textId="77777777" w:rsidR="00864406" w:rsidRDefault="00864406" w:rsidP="00864406">
                        <w:pPr>
                          <w:spacing w:line="266" w:lineRule="exact"/>
                          <w:rPr>
                            <w:sz w:val="24"/>
                          </w:rPr>
                        </w:pPr>
                        <w:r>
                          <w:rPr>
                            <w:spacing w:val="-2"/>
                            <w:sz w:val="24"/>
                          </w:rPr>
                          <w:t>Activity/Unit</w:t>
                        </w:r>
                      </w:p>
                    </w:txbxContent>
                  </v:textbox>
                </v:shape>
                <v:shape id="Textbox 30" o:spid="_x0000_s1034" type="#_x0000_t202" style="position:absolute;left:22433;top:12380;width:749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0F4EC5B" w14:textId="77777777" w:rsidR="00864406" w:rsidRDefault="00864406" w:rsidP="00864406">
                        <w:pPr>
                          <w:spacing w:line="266" w:lineRule="exact"/>
                          <w:rPr>
                            <w:sz w:val="24"/>
                          </w:rPr>
                        </w:pPr>
                        <w:r>
                          <w:rPr>
                            <w:spacing w:val="-2"/>
                            <w:sz w:val="24"/>
                          </w:rPr>
                          <w:t>Grade/Rank</w:t>
                        </w:r>
                      </w:p>
                    </w:txbxContent>
                  </v:textbox>
                </v:shape>
                <v:shape id="Textbox 31" o:spid="_x0000_s1035" type="#_x0000_t202" style="position:absolute;left:716;top:15886;width:93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A776D70" w14:textId="77777777" w:rsidR="00864406" w:rsidRDefault="00864406" w:rsidP="00864406">
                        <w:pPr>
                          <w:spacing w:line="266" w:lineRule="exact"/>
                          <w:rPr>
                            <w:sz w:val="24"/>
                          </w:rPr>
                        </w:pPr>
                        <w:r>
                          <w:rPr>
                            <w:sz w:val="24"/>
                          </w:rPr>
                          <w:t>Phone</w:t>
                        </w:r>
                        <w:r>
                          <w:rPr>
                            <w:spacing w:val="-3"/>
                            <w:sz w:val="24"/>
                          </w:rPr>
                          <w:t xml:space="preserve"> </w:t>
                        </w:r>
                        <w:r>
                          <w:rPr>
                            <w:spacing w:val="-2"/>
                            <w:sz w:val="24"/>
                          </w:rPr>
                          <w:t>Number</w:t>
                        </w:r>
                      </w:p>
                    </w:txbxContent>
                  </v:textbox>
                </v:shape>
                <w10:wrap type="topAndBottom" anchorx="page"/>
              </v:group>
            </w:pict>
          </mc:Fallback>
        </mc:AlternateContent>
      </w:r>
    </w:p>
    <w:p w14:paraId="71127794" w14:textId="77777777" w:rsidR="00864406" w:rsidRDefault="00864406" w:rsidP="00864406">
      <w:pPr>
        <w:pStyle w:val="BodyText"/>
        <w:spacing w:before="273"/>
      </w:pPr>
    </w:p>
    <w:p w14:paraId="6C8252F0" w14:textId="77777777" w:rsidR="00864406" w:rsidRDefault="00864406" w:rsidP="00864406">
      <w:pPr>
        <w:pStyle w:val="ListParagraph"/>
        <w:numPr>
          <w:ilvl w:val="2"/>
          <w:numId w:val="26"/>
        </w:numPr>
        <w:tabs>
          <w:tab w:val="left" w:pos="1919"/>
        </w:tabs>
        <w:adjustRightInd/>
        <w:spacing w:before="1"/>
        <w:ind w:left="1919" w:hanging="399"/>
      </w:pPr>
      <w:r>
        <w:t>For</w:t>
      </w:r>
      <w:r>
        <w:rPr>
          <w:spacing w:val="-4"/>
        </w:rPr>
        <w:t xml:space="preserve"> </w:t>
      </w:r>
      <w:r>
        <w:t>impregnated</w:t>
      </w:r>
      <w:r>
        <w:rPr>
          <w:spacing w:val="-3"/>
        </w:rPr>
        <w:t xml:space="preserve"> </w:t>
      </w:r>
      <w:r>
        <w:t>clothing,</w:t>
      </w:r>
      <w:r>
        <w:rPr>
          <w:spacing w:val="-2"/>
        </w:rPr>
        <w:t xml:space="preserve"> </w:t>
      </w:r>
      <w:r>
        <w:t>DoD</w:t>
      </w:r>
      <w:r>
        <w:rPr>
          <w:spacing w:val="-2"/>
        </w:rPr>
        <w:t xml:space="preserve"> Components:</w:t>
      </w:r>
    </w:p>
    <w:p w14:paraId="5EB4B566" w14:textId="77777777" w:rsidR="00864406" w:rsidRDefault="00864406" w:rsidP="00864406">
      <w:pPr>
        <w:pStyle w:val="BodyText"/>
      </w:pPr>
    </w:p>
    <w:p w14:paraId="559FFFC4" w14:textId="77777777" w:rsidR="00864406" w:rsidRDefault="00864406" w:rsidP="00864406">
      <w:pPr>
        <w:pStyle w:val="ListParagraph"/>
        <w:numPr>
          <w:ilvl w:val="3"/>
          <w:numId w:val="26"/>
        </w:numPr>
        <w:tabs>
          <w:tab w:val="left" w:pos="2266"/>
        </w:tabs>
        <w:adjustRightInd/>
        <w:ind w:left="800" w:right="460" w:firstLine="1080"/>
      </w:pPr>
      <w:r>
        <w:t>Must not transfer, donate, or sell</w:t>
      </w:r>
      <w:r>
        <w:rPr>
          <w:spacing w:val="-1"/>
        </w:rPr>
        <w:t xml:space="preserve"> </w:t>
      </w:r>
      <w:r>
        <w:t>without assuring the removal of</w:t>
      </w:r>
      <w:r>
        <w:rPr>
          <w:spacing w:val="-1"/>
        </w:rPr>
        <w:t xml:space="preserve"> </w:t>
      </w:r>
      <w:r>
        <w:t>the chlorinated paraffin by dry cleaning from each item of impregnated clothing.</w:t>
      </w:r>
      <w:r>
        <w:rPr>
          <w:spacing w:val="40"/>
        </w:rPr>
        <w:t xml:space="preserve"> </w:t>
      </w:r>
      <w:r>
        <w:t>Use a dry-cleaning solvent to remove the chlorinated paraffin because laundering will not remove the chlorinated paraffin. The</w:t>
      </w:r>
      <w:r>
        <w:rPr>
          <w:spacing w:val="-2"/>
        </w:rPr>
        <w:t xml:space="preserve"> </w:t>
      </w:r>
      <w:r>
        <w:t>chlorinated</w:t>
      </w:r>
      <w:r>
        <w:rPr>
          <w:spacing w:val="-2"/>
        </w:rPr>
        <w:t xml:space="preserve"> </w:t>
      </w:r>
      <w:r>
        <w:t>paraffin</w:t>
      </w:r>
      <w:r>
        <w:rPr>
          <w:spacing w:val="-2"/>
        </w:rPr>
        <w:t xml:space="preserve"> </w:t>
      </w:r>
      <w:r>
        <w:t>is</w:t>
      </w:r>
      <w:r>
        <w:rPr>
          <w:spacing w:val="-2"/>
        </w:rPr>
        <w:t xml:space="preserve"> </w:t>
      </w:r>
      <w:r>
        <w:t>a</w:t>
      </w:r>
      <w:r>
        <w:rPr>
          <w:spacing w:val="-2"/>
        </w:rPr>
        <w:t xml:space="preserve"> </w:t>
      </w:r>
      <w:r>
        <w:t>skin</w:t>
      </w:r>
      <w:r>
        <w:rPr>
          <w:spacing w:val="-4"/>
        </w:rPr>
        <w:t xml:space="preserve"> </w:t>
      </w:r>
      <w:r>
        <w:t>irritant</w:t>
      </w:r>
      <w:r>
        <w:rPr>
          <w:spacing w:val="-2"/>
        </w:rPr>
        <w:t xml:space="preserve"> </w:t>
      </w:r>
      <w:r>
        <w:t>and</w:t>
      </w:r>
      <w:r>
        <w:rPr>
          <w:spacing w:val="-2"/>
        </w:rPr>
        <w:t xml:space="preserve"> </w:t>
      </w:r>
      <w:r>
        <w:t>is</w:t>
      </w:r>
      <w:r>
        <w:rPr>
          <w:spacing w:val="-2"/>
        </w:rPr>
        <w:t xml:space="preserve"> </w:t>
      </w:r>
      <w:r>
        <w:t>not</w:t>
      </w:r>
      <w:r>
        <w:rPr>
          <w:spacing w:val="-2"/>
        </w:rPr>
        <w:t xml:space="preserve"> </w:t>
      </w:r>
      <w:r>
        <w:t>water-soluble.</w:t>
      </w:r>
      <w:r>
        <w:rPr>
          <w:spacing w:val="40"/>
        </w:rPr>
        <w:t xml:space="preserve"> </w:t>
      </w:r>
      <w:r>
        <w:t>Burial</w:t>
      </w:r>
      <w:r>
        <w:rPr>
          <w:spacing w:val="-2"/>
        </w:rPr>
        <w:t xml:space="preserve"> </w:t>
      </w:r>
      <w:r>
        <w:t>in</w:t>
      </w:r>
      <w:r>
        <w:rPr>
          <w:spacing w:val="-2"/>
        </w:rPr>
        <w:t xml:space="preserve"> </w:t>
      </w:r>
      <w:r>
        <w:t>a</w:t>
      </w:r>
      <w:r>
        <w:rPr>
          <w:spacing w:val="-2"/>
        </w:rPr>
        <w:t xml:space="preserve"> </w:t>
      </w:r>
      <w:r>
        <w:t>sanitary</w:t>
      </w:r>
      <w:r>
        <w:rPr>
          <w:spacing w:val="-4"/>
        </w:rPr>
        <w:t xml:space="preserve"> </w:t>
      </w:r>
      <w:r>
        <w:t>landfill</w:t>
      </w:r>
      <w:r>
        <w:rPr>
          <w:spacing w:val="-3"/>
        </w:rPr>
        <w:t xml:space="preserve"> </w:t>
      </w:r>
      <w:r>
        <w:t>is a proper alternate disposition in some States.</w:t>
      </w:r>
      <w:r>
        <w:rPr>
          <w:spacing w:val="40"/>
        </w:rPr>
        <w:t xml:space="preserve"> </w:t>
      </w:r>
      <w:r>
        <w:t>Caution should be exercised to prevent burning during the disposal process since the residual material from combustion includes zinc oxide, which is a defoliant that could destroy plant life in adjacent areas.</w:t>
      </w:r>
    </w:p>
    <w:p w14:paraId="7623E9C0" w14:textId="77777777" w:rsidR="00864406" w:rsidRDefault="00864406" w:rsidP="00864406">
      <w:pPr>
        <w:pStyle w:val="BodyText"/>
      </w:pPr>
    </w:p>
    <w:p w14:paraId="5ACB6C00" w14:textId="77777777" w:rsidR="00864406" w:rsidRDefault="00864406" w:rsidP="00864406">
      <w:pPr>
        <w:pStyle w:val="ListParagraph"/>
        <w:numPr>
          <w:ilvl w:val="3"/>
          <w:numId w:val="26"/>
        </w:numPr>
        <w:tabs>
          <w:tab w:val="left" w:pos="2278"/>
        </w:tabs>
        <w:adjustRightInd/>
        <w:ind w:left="799" w:right="393" w:firstLine="1080"/>
      </w:pPr>
      <w:r>
        <w:t>May</w:t>
      </w:r>
      <w:r>
        <w:rPr>
          <w:spacing w:val="-4"/>
        </w:rPr>
        <w:t xml:space="preserve"> </w:t>
      </w:r>
      <w:r>
        <w:t>not</w:t>
      </w:r>
      <w:r>
        <w:rPr>
          <w:spacing w:val="-4"/>
        </w:rPr>
        <w:t xml:space="preserve"> </w:t>
      </w:r>
      <w:r>
        <w:t>make</w:t>
      </w:r>
      <w:r>
        <w:rPr>
          <w:spacing w:val="-4"/>
        </w:rPr>
        <w:t xml:space="preserve"> </w:t>
      </w:r>
      <w:r>
        <w:t>impregnated</w:t>
      </w:r>
      <w:r>
        <w:rPr>
          <w:spacing w:val="-4"/>
        </w:rPr>
        <w:t xml:space="preserve"> </w:t>
      </w:r>
      <w:r>
        <w:t>clothing</w:t>
      </w:r>
      <w:r>
        <w:rPr>
          <w:spacing w:val="-4"/>
        </w:rPr>
        <w:t xml:space="preserve"> </w:t>
      </w:r>
      <w:r>
        <w:t>available</w:t>
      </w:r>
      <w:r>
        <w:rPr>
          <w:spacing w:val="-4"/>
        </w:rPr>
        <w:t xml:space="preserve"> </w:t>
      </w:r>
      <w:r>
        <w:t>to</w:t>
      </w:r>
      <w:r>
        <w:rPr>
          <w:spacing w:val="-4"/>
        </w:rPr>
        <w:t xml:space="preserve"> </w:t>
      </w:r>
      <w:r>
        <w:t>any</w:t>
      </w:r>
      <w:r>
        <w:rPr>
          <w:spacing w:val="-4"/>
        </w:rPr>
        <w:t xml:space="preserve"> </w:t>
      </w:r>
      <w:r>
        <w:t>foreign</w:t>
      </w:r>
      <w:r>
        <w:rPr>
          <w:spacing w:val="-4"/>
        </w:rPr>
        <w:t xml:space="preserve"> </w:t>
      </w:r>
      <w:r>
        <w:t>government</w:t>
      </w:r>
      <w:r>
        <w:rPr>
          <w:spacing w:val="-4"/>
        </w:rPr>
        <w:t xml:space="preserve"> </w:t>
      </w:r>
      <w:r>
        <w:t xml:space="preserve">without specific approval of the owning Military Department or Defense Agency or the DoD </w:t>
      </w:r>
      <w:r>
        <w:rPr>
          <w:spacing w:val="-2"/>
        </w:rPr>
        <w:t>Component.</w:t>
      </w:r>
    </w:p>
    <w:p w14:paraId="48FB2294" w14:textId="77777777" w:rsidR="00864406" w:rsidRDefault="00864406" w:rsidP="00864406">
      <w:pPr>
        <w:pStyle w:val="BodyText"/>
      </w:pPr>
    </w:p>
    <w:p w14:paraId="656A54CA" w14:textId="77777777" w:rsidR="00864406" w:rsidRDefault="00864406" w:rsidP="00864406">
      <w:pPr>
        <w:pStyle w:val="ListParagraph"/>
        <w:numPr>
          <w:ilvl w:val="2"/>
          <w:numId w:val="26"/>
        </w:numPr>
        <w:tabs>
          <w:tab w:val="left" w:pos="1919"/>
        </w:tabs>
        <w:adjustRightInd/>
        <w:ind w:left="1919" w:hanging="399"/>
      </w:pPr>
      <w:r>
        <w:t>For</w:t>
      </w:r>
      <w:r>
        <w:rPr>
          <w:spacing w:val="-3"/>
        </w:rPr>
        <w:t xml:space="preserve"> </w:t>
      </w:r>
      <w:r>
        <w:t>DDT-impregnated</w:t>
      </w:r>
      <w:r>
        <w:rPr>
          <w:spacing w:val="-2"/>
        </w:rPr>
        <w:t xml:space="preserve"> </w:t>
      </w:r>
      <w:r>
        <w:t>clothing,</w:t>
      </w:r>
      <w:r>
        <w:rPr>
          <w:spacing w:val="-3"/>
        </w:rPr>
        <w:t xml:space="preserve"> </w:t>
      </w:r>
      <w:r>
        <w:t>DoD</w:t>
      </w:r>
      <w:r>
        <w:rPr>
          <w:spacing w:val="-3"/>
        </w:rPr>
        <w:t xml:space="preserve"> </w:t>
      </w:r>
      <w:r>
        <w:t>Components</w:t>
      </w:r>
      <w:r>
        <w:rPr>
          <w:spacing w:val="-2"/>
        </w:rPr>
        <w:t xml:space="preserve"> will:</w:t>
      </w:r>
    </w:p>
    <w:p w14:paraId="3B43BF19" w14:textId="77777777" w:rsidR="00864406" w:rsidRDefault="00864406" w:rsidP="00864406">
      <w:pPr>
        <w:pStyle w:val="BodyText"/>
      </w:pPr>
    </w:p>
    <w:p w14:paraId="3106E345" w14:textId="77777777" w:rsidR="00864406" w:rsidRDefault="00864406" w:rsidP="00864406">
      <w:pPr>
        <w:pStyle w:val="ListParagraph"/>
        <w:numPr>
          <w:ilvl w:val="3"/>
          <w:numId w:val="26"/>
        </w:numPr>
        <w:tabs>
          <w:tab w:val="left" w:pos="2266"/>
        </w:tabs>
        <w:adjustRightInd/>
        <w:ind w:left="800" w:right="652" w:firstLine="1080"/>
      </w:pPr>
      <w:r>
        <w:t>Include</w:t>
      </w:r>
      <w:r>
        <w:rPr>
          <w:spacing w:val="-4"/>
        </w:rPr>
        <w:t xml:space="preserve"> </w:t>
      </w:r>
      <w:r>
        <w:t>DDT</w:t>
      </w:r>
      <w:r>
        <w:rPr>
          <w:spacing w:val="-4"/>
        </w:rPr>
        <w:t xml:space="preserve"> </w:t>
      </w:r>
      <w:r>
        <w:t>treated</w:t>
      </w:r>
      <w:r>
        <w:rPr>
          <w:spacing w:val="-5"/>
        </w:rPr>
        <w:t xml:space="preserve"> </w:t>
      </w:r>
      <w:r>
        <w:t>wool</w:t>
      </w:r>
      <w:r>
        <w:rPr>
          <w:spacing w:val="-3"/>
        </w:rPr>
        <w:t xml:space="preserve"> </w:t>
      </w:r>
      <w:r>
        <w:t>blend</w:t>
      </w:r>
      <w:r>
        <w:rPr>
          <w:spacing w:val="-5"/>
        </w:rPr>
        <w:t xml:space="preserve"> </w:t>
      </w:r>
      <w:r>
        <w:t>or</w:t>
      </w:r>
      <w:r>
        <w:rPr>
          <w:spacing w:val="-3"/>
        </w:rPr>
        <w:t xml:space="preserve"> </w:t>
      </w:r>
      <w:r>
        <w:t>wool</w:t>
      </w:r>
      <w:r>
        <w:rPr>
          <w:spacing w:val="-3"/>
        </w:rPr>
        <w:t xml:space="preserve"> </w:t>
      </w:r>
      <w:r>
        <w:t>serge</w:t>
      </w:r>
      <w:r>
        <w:rPr>
          <w:spacing w:val="-3"/>
        </w:rPr>
        <w:t xml:space="preserve"> </w:t>
      </w:r>
      <w:r>
        <w:t>clothing</w:t>
      </w:r>
      <w:r>
        <w:rPr>
          <w:spacing w:val="-3"/>
        </w:rPr>
        <w:t xml:space="preserve"> </w:t>
      </w:r>
      <w:r>
        <w:t>items</w:t>
      </w:r>
      <w:r>
        <w:rPr>
          <w:spacing w:val="-3"/>
        </w:rPr>
        <w:t xml:space="preserve"> </w:t>
      </w:r>
      <w:r>
        <w:t>(OG</w:t>
      </w:r>
      <w:r>
        <w:rPr>
          <w:spacing w:val="-4"/>
        </w:rPr>
        <w:t xml:space="preserve"> </w:t>
      </w:r>
      <w:r>
        <w:t>108</w:t>
      </w:r>
      <w:r>
        <w:rPr>
          <w:spacing w:val="-3"/>
        </w:rPr>
        <w:t xml:space="preserve"> </w:t>
      </w:r>
      <w:r>
        <w:t>and</w:t>
      </w:r>
      <w:r>
        <w:rPr>
          <w:spacing w:val="-3"/>
        </w:rPr>
        <w:t xml:space="preserve"> </w:t>
      </w:r>
      <w:r>
        <w:t>M- 1951) series that were produced before 1982.</w:t>
      </w:r>
    </w:p>
    <w:p w14:paraId="7049A8F4" w14:textId="77777777" w:rsidR="00864406" w:rsidRDefault="00864406" w:rsidP="00864406">
      <w:pPr>
        <w:pStyle w:val="BodyText"/>
      </w:pPr>
    </w:p>
    <w:p w14:paraId="54E37F24" w14:textId="77777777" w:rsidR="00864406" w:rsidRDefault="00864406" w:rsidP="00864406">
      <w:pPr>
        <w:pStyle w:val="ListParagraph"/>
        <w:numPr>
          <w:ilvl w:val="3"/>
          <w:numId w:val="26"/>
        </w:numPr>
        <w:tabs>
          <w:tab w:val="left" w:pos="2279"/>
        </w:tabs>
        <w:adjustRightInd/>
        <w:ind w:left="2279" w:hanging="399"/>
      </w:pPr>
      <w:r>
        <w:t>Not</w:t>
      </w:r>
      <w:r>
        <w:rPr>
          <w:spacing w:val="-2"/>
        </w:rPr>
        <w:t xml:space="preserve"> </w:t>
      </w:r>
      <w:r>
        <w:t>dispose of</w:t>
      </w:r>
      <w:r>
        <w:rPr>
          <w:spacing w:val="-1"/>
        </w:rPr>
        <w:t xml:space="preserve"> </w:t>
      </w:r>
      <w:r>
        <w:t>as</w:t>
      </w:r>
      <w:r>
        <w:rPr>
          <w:spacing w:val="-1"/>
        </w:rPr>
        <w:t xml:space="preserve"> </w:t>
      </w:r>
      <w:r>
        <w:t>trash</w:t>
      </w:r>
      <w:r>
        <w:rPr>
          <w:spacing w:val="-3"/>
        </w:rPr>
        <w:t xml:space="preserve"> </w:t>
      </w:r>
      <w:r>
        <w:t>(e.g.,</w:t>
      </w:r>
      <w:r>
        <w:rPr>
          <w:spacing w:val="-2"/>
        </w:rPr>
        <w:t xml:space="preserve"> </w:t>
      </w:r>
      <w:r>
        <w:t>into</w:t>
      </w:r>
      <w:r>
        <w:rPr>
          <w:spacing w:val="-1"/>
        </w:rPr>
        <w:t xml:space="preserve"> </w:t>
      </w:r>
      <w:r>
        <w:rPr>
          <w:spacing w:val="-2"/>
        </w:rPr>
        <w:t>dumpsters).</w:t>
      </w:r>
    </w:p>
    <w:p w14:paraId="36917480" w14:textId="77777777" w:rsidR="00864406" w:rsidRDefault="00864406" w:rsidP="00864406">
      <w:pPr>
        <w:pStyle w:val="BodyText"/>
      </w:pPr>
    </w:p>
    <w:p w14:paraId="052F25F9" w14:textId="77777777" w:rsidR="00864406" w:rsidRDefault="00864406" w:rsidP="00864406">
      <w:pPr>
        <w:pStyle w:val="ListParagraph"/>
        <w:numPr>
          <w:ilvl w:val="3"/>
          <w:numId w:val="26"/>
        </w:numPr>
        <w:tabs>
          <w:tab w:val="left" w:pos="2266"/>
        </w:tabs>
        <w:adjustRightInd/>
        <w:ind w:left="2266" w:hanging="386"/>
      </w:pPr>
      <w:r>
        <w:t>Dispose</w:t>
      </w:r>
      <w:r>
        <w:rPr>
          <w:spacing w:val="-5"/>
        </w:rPr>
        <w:t xml:space="preserve"> </w:t>
      </w:r>
      <w:r>
        <w:rPr>
          <w:spacing w:val="-2"/>
        </w:rPr>
        <w:t>only:</w:t>
      </w:r>
    </w:p>
    <w:p w14:paraId="7CD08244" w14:textId="77777777" w:rsidR="00864406" w:rsidRDefault="00864406" w:rsidP="00864406">
      <w:pPr>
        <w:pStyle w:val="BodyText"/>
      </w:pPr>
    </w:p>
    <w:p w14:paraId="66226F79" w14:textId="77777777" w:rsidR="00864406" w:rsidRDefault="00864406" w:rsidP="00864406">
      <w:pPr>
        <w:pStyle w:val="ListParagraph"/>
        <w:numPr>
          <w:ilvl w:val="4"/>
          <w:numId w:val="26"/>
        </w:numPr>
        <w:tabs>
          <w:tab w:val="left" w:pos="2540"/>
        </w:tabs>
        <w:adjustRightInd/>
        <w:ind w:left="2540"/>
        <w:rPr>
          <w:u w:val="single"/>
        </w:rPr>
      </w:pPr>
      <w:r>
        <w:t>As</w:t>
      </w:r>
      <w:r>
        <w:rPr>
          <w:spacing w:val="-4"/>
        </w:rPr>
        <w:t xml:space="preserve"> </w:t>
      </w:r>
      <w:r>
        <w:t>non-hazardous</w:t>
      </w:r>
      <w:r>
        <w:rPr>
          <w:spacing w:val="-2"/>
        </w:rPr>
        <w:t xml:space="preserve"> </w:t>
      </w:r>
      <w:r>
        <w:t>solid</w:t>
      </w:r>
      <w:r>
        <w:rPr>
          <w:spacing w:val="-1"/>
        </w:rPr>
        <w:t xml:space="preserve"> </w:t>
      </w:r>
      <w:r>
        <w:t>waste</w:t>
      </w:r>
      <w:r>
        <w:rPr>
          <w:spacing w:val="-2"/>
        </w:rPr>
        <w:t xml:space="preserve"> </w:t>
      </w:r>
      <w:r>
        <w:t>(NHSW) for</w:t>
      </w:r>
      <w:r>
        <w:rPr>
          <w:spacing w:val="-2"/>
        </w:rPr>
        <w:t xml:space="preserve"> </w:t>
      </w:r>
      <w:r>
        <w:t>A/D</w:t>
      </w:r>
      <w:r>
        <w:rPr>
          <w:spacing w:val="-2"/>
        </w:rPr>
        <w:t xml:space="preserve"> </w:t>
      </w:r>
      <w:r>
        <w:t>action</w:t>
      </w:r>
      <w:r>
        <w:rPr>
          <w:spacing w:val="-4"/>
        </w:rPr>
        <w:t xml:space="preserve"> </w:t>
      </w:r>
      <w:r>
        <w:t>in</w:t>
      </w:r>
      <w:r>
        <w:rPr>
          <w:spacing w:val="-3"/>
        </w:rPr>
        <w:t xml:space="preserve"> </w:t>
      </w:r>
      <w:r>
        <w:t>local</w:t>
      </w:r>
      <w:r>
        <w:rPr>
          <w:spacing w:val="-2"/>
        </w:rPr>
        <w:t xml:space="preserve"> </w:t>
      </w:r>
      <w:r>
        <w:t>or</w:t>
      </w:r>
      <w:r>
        <w:rPr>
          <w:spacing w:val="-1"/>
        </w:rPr>
        <w:t xml:space="preserve"> </w:t>
      </w:r>
      <w:r>
        <w:rPr>
          <w:spacing w:val="-2"/>
        </w:rPr>
        <w:t>special</w:t>
      </w:r>
    </w:p>
    <w:p w14:paraId="521B7010" w14:textId="77777777" w:rsidR="00864406" w:rsidRDefault="00864406" w:rsidP="00864406">
      <w:pPr>
        <w:pStyle w:val="BodyText"/>
        <w:ind w:left="800"/>
      </w:pPr>
      <w:r>
        <w:rPr>
          <w:spacing w:val="-2"/>
        </w:rPr>
        <w:t>landfills.</w:t>
      </w:r>
    </w:p>
    <w:p w14:paraId="01A7005D" w14:textId="77777777" w:rsidR="00864406" w:rsidRDefault="00864406" w:rsidP="00864406">
      <w:pPr>
        <w:pStyle w:val="BodyText"/>
      </w:pPr>
    </w:p>
    <w:p w14:paraId="7EC5AE7F" w14:textId="77777777" w:rsidR="00864406" w:rsidRDefault="00864406" w:rsidP="00864406">
      <w:pPr>
        <w:pStyle w:val="ListParagraph"/>
        <w:numPr>
          <w:ilvl w:val="4"/>
          <w:numId w:val="26"/>
        </w:numPr>
        <w:tabs>
          <w:tab w:val="left" w:pos="2540"/>
        </w:tabs>
        <w:adjustRightInd/>
        <w:ind w:right="798" w:firstLine="1440"/>
        <w:rPr>
          <w:u w:val="single"/>
        </w:rPr>
      </w:pPr>
      <w:r>
        <w:t>Through</w:t>
      </w:r>
      <w:r>
        <w:rPr>
          <w:spacing w:val="-3"/>
        </w:rPr>
        <w:t xml:space="preserve"> </w:t>
      </w:r>
      <w:r>
        <w:t>turn-in</w:t>
      </w:r>
      <w:r>
        <w:rPr>
          <w:spacing w:val="-3"/>
        </w:rPr>
        <w:t xml:space="preserve"> </w:t>
      </w:r>
      <w:r>
        <w:t>and</w:t>
      </w:r>
      <w:r>
        <w:rPr>
          <w:spacing w:val="-5"/>
        </w:rPr>
        <w:t xml:space="preserve"> </w:t>
      </w:r>
      <w:r>
        <w:t>disposal</w:t>
      </w:r>
      <w:r>
        <w:rPr>
          <w:spacing w:val="-4"/>
        </w:rPr>
        <w:t xml:space="preserve"> </w:t>
      </w:r>
      <w:r>
        <w:t>as</w:t>
      </w:r>
      <w:r>
        <w:rPr>
          <w:spacing w:val="-4"/>
        </w:rPr>
        <w:t xml:space="preserve"> </w:t>
      </w:r>
      <w:r>
        <w:t>HW,</w:t>
      </w:r>
      <w:r>
        <w:rPr>
          <w:spacing w:val="-3"/>
        </w:rPr>
        <w:t xml:space="preserve"> </w:t>
      </w:r>
      <w:r>
        <w:t>if</w:t>
      </w:r>
      <w:r>
        <w:rPr>
          <w:spacing w:val="-3"/>
        </w:rPr>
        <w:t xml:space="preserve"> </w:t>
      </w:r>
      <w:r>
        <w:t>mandated</w:t>
      </w:r>
      <w:r>
        <w:rPr>
          <w:spacing w:val="-3"/>
        </w:rPr>
        <w:t xml:space="preserve"> </w:t>
      </w:r>
      <w:r>
        <w:t>by</w:t>
      </w:r>
      <w:r>
        <w:rPr>
          <w:spacing w:val="-3"/>
        </w:rPr>
        <w:t xml:space="preserve"> </w:t>
      </w:r>
      <w:r>
        <w:t>applicable</w:t>
      </w:r>
      <w:r>
        <w:rPr>
          <w:spacing w:val="-3"/>
        </w:rPr>
        <w:t xml:space="preserve"> </w:t>
      </w:r>
      <w:r>
        <w:t>Federal</w:t>
      </w:r>
      <w:r>
        <w:rPr>
          <w:spacing w:val="-3"/>
        </w:rPr>
        <w:t xml:space="preserve"> </w:t>
      </w:r>
      <w:r>
        <w:t>or State environmental regulations.</w:t>
      </w:r>
    </w:p>
    <w:p w14:paraId="00C43F9E" w14:textId="77777777" w:rsidR="00864406" w:rsidRDefault="00864406" w:rsidP="00864406">
      <w:pPr>
        <w:pStyle w:val="BodyText"/>
      </w:pPr>
    </w:p>
    <w:p w14:paraId="03C94A9F" w14:textId="77777777" w:rsidR="00864406" w:rsidRDefault="00864406" w:rsidP="00864406">
      <w:pPr>
        <w:pStyle w:val="ListParagraph"/>
        <w:numPr>
          <w:ilvl w:val="2"/>
          <w:numId w:val="26"/>
        </w:numPr>
        <w:tabs>
          <w:tab w:val="left" w:pos="1919"/>
        </w:tabs>
        <w:adjustRightInd/>
        <w:ind w:left="800" w:right="612" w:firstLine="720"/>
        <w:jc w:val="both"/>
      </w:pP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may</w:t>
      </w:r>
      <w:r>
        <w:rPr>
          <w:spacing w:val="-3"/>
        </w:rPr>
        <w:t xml:space="preserve"> </w:t>
      </w:r>
      <w:r>
        <w:t>accept</w:t>
      </w:r>
      <w:r>
        <w:rPr>
          <w:spacing w:val="-3"/>
        </w:rPr>
        <w:t xml:space="preserve"> </w:t>
      </w:r>
      <w:r>
        <w:t>accountability</w:t>
      </w:r>
      <w:r>
        <w:rPr>
          <w:spacing w:val="-3"/>
        </w:rPr>
        <w:t xml:space="preserve"> </w:t>
      </w:r>
      <w:r>
        <w:t>of</w:t>
      </w:r>
      <w:r>
        <w:rPr>
          <w:spacing w:val="-4"/>
        </w:rPr>
        <w:t xml:space="preserve"> </w:t>
      </w:r>
      <w:r>
        <w:t>DDT</w:t>
      </w:r>
      <w:r>
        <w:rPr>
          <w:spacing w:val="-4"/>
        </w:rPr>
        <w:t xml:space="preserve"> </w:t>
      </w:r>
      <w:r>
        <w:t>treated</w:t>
      </w:r>
      <w:r>
        <w:rPr>
          <w:spacing w:val="-3"/>
        </w:rPr>
        <w:t xml:space="preserve"> </w:t>
      </w:r>
      <w:r>
        <w:t>clothing items.</w:t>
      </w:r>
      <w:r>
        <w:rPr>
          <w:spacing w:val="40"/>
        </w:rPr>
        <w:t xml:space="preserve"> </w:t>
      </w:r>
      <w:r>
        <w:t>The</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site</w:t>
      </w:r>
      <w:r>
        <w:rPr>
          <w:spacing w:val="-3"/>
        </w:rPr>
        <w:t xml:space="preserve"> </w:t>
      </w:r>
      <w:r>
        <w:t>may</w:t>
      </w:r>
      <w:r>
        <w:rPr>
          <w:spacing w:val="-3"/>
        </w:rPr>
        <w:t xml:space="preserve"> </w:t>
      </w:r>
      <w:r>
        <w:t>accept</w:t>
      </w:r>
      <w:r>
        <w:rPr>
          <w:spacing w:val="-3"/>
        </w:rPr>
        <w:t xml:space="preserve"> </w:t>
      </w:r>
      <w:r>
        <w:t>physical</w:t>
      </w:r>
      <w:r>
        <w:rPr>
          <w:spacing w:val="-3"/>
        </w:rPr>
        <w:t xml:space="preserve"> </w:t>
      </w:r>
      <w:r>
        <w:t>custody</w:t>
      </w:r>
      <w:r>
        <w:rPr>
          <w:spacing w:val="-3"/>
        </w:rPr>
        <w:t xml:space="preserve"> </w:t>
      </w:r>
      <w:r>
        <w:t>of</w:t>
      </w:r>
      <w:r>
        <w:rPr>
          <w:spacing w:val="-4"/>
        </w:rPr>
        <w:t xml:space="preserve"> </w:t>
      </w:r>
      <w:r>
        <w:t>small</w:t>
      </w:r>
      <w:r>
        <w:rPr>
          <w:spacing w:val="-3"/>
        </w:rPr>
        <w:t xml:space="preserve"> </w:t>
      </w:r>
      <w:r>
        <w:t>quantities</w:t>
      </w:r>
      <w:r>
        <w:rPr>
          <w:spacing w:val="-4"/>
        </w:rPr>
        <w:t xml:space="preserve"> </w:t>
      </w:r>
      <w:r>
        <w:t>(no more than two pallets), provided suitable indoor storage is available.</w:t>
      </w:r>
    </w:p>
    <w:p w14:paraId="5C406E68" w14:textId="77777777" w:rsidR="00864406" w:rsidRDefault="00864406" w:rsidP="00864406">
      <w:pPr>
        <w:jc w:val="both"/>
        <w:rPr>
          <w:sz w:val="24"/>
        </w:rPr>
        <w:sectPr w:rsidR="00864406" w:rsidSect="00864406">
          <w:pgSz w:w="12240" w:h="15840"/>
          <w:pgMar w:top="980" w:right="1100" w:bottom="980" w:left="640" w:header="729" w:footer="788" w:gutter="0"/>
          <w:cols w:space="720"/>
        </w:sectPr>
      </w:pPr>
    </w:p>
    <w:p w14:paraId="2ED87D68" w14:textId="77777777" w:rsidR="00864406" w:rsidRDefault="00864406" w:rsidP="00864406">
      <w:pPr>
        <w:pStyle w:val="ListParagraph"/>
        <w:numPr>
          <w:ilvl w:val="3"/>
          <w:numId w:val="26"/>
        </w:numPr>
        <w:tabs>
          <w:tab w:val="left" w:pos="2266"/>
        </w:tabs>
        <w:adjustRightInd/>
        <w:spacing w:before="173"/>
        <w:ind w:left="2266" w:hanging="386"/>
      </w:pPr>
      <w:r>
        <w:t>No</w:t>
      </w:r>
      <w:r>
        <w:rPr>
          <w:spacing w:val="-2"/>
        </w:rPr>
        <w:t xml:space="preserve"> </w:t>
      </w:r>
      <w:r>
        <w:t>RTDS</w:t>
      </w:r>
      <w:r>
        <w:rPr>
          <w:spacing w:val="-2"/>
        </w:rPr>
        <w:t xml:space="preserve"> </w:t>
      </w:r>
      <w:r>
        <w:t>is</w:t>
      </w:r>
      <w:r>
        <w:rPr>
          <w:spacing w:val="-1"/>
        </w:rPr>
        <w:t xml:space="preserve"> </w:t>
      </w:r>
      <w:r>
        <w:rPr>
          <w:spacing w:val="-2"/>
        </w:rPr>
        <w:t>permitted.</w:t>
      </w:r>
    </w:p>
    <w:p w14:paraId="424FCF67" w14:textId="77777777" w:rsidR="00864406" w:rsidRDefault="00864406" w:rsidP="00864406">
      <w:pPr>
        <w:pStyle w:val="ListParagraph"/>
        <w:numPr>
          <w:ilvl w:val="3"/>
          <w:numId w:val="26"/>
        </w:numPr>
        <w:tabs>
          <w:tab w:val="left" w:pos="2279"/>
        </w:tabs>
        <w:adjustRightInd/>
        <w:spacing w:before="276"/>
        <w:ind w:left="800" w:right="368" w:firstLine="1080"/>
      </w:pPr>
      <w:r>
        <w:t>DLA Disposition Services will fund disposal of non-hazardous cloth items destined for A/D action.</w:t>
      </w:r>
      <w:r>
        <w:rPr>
          <w:spacing w:val="40"/>
        </w:rPr>
        <w:t xml:space="preserve"> </w:t>
      </w:r>
      <w:r>
        <w:t>Generating activities are responsible for funding disposal of DDT impregnated</w:t>
      </w:r>
      <w:r>
        <w:rPr>
          <w:spacing w:val="-2"/>
        </w:rPr>
        <w:t xml:space="preserve"> </w:t>
      </w:r>
      <w:r>
        <w:t>cloth</w:t>
      </w:r>
      <w:r>
        <w:rPr>
          <w:spacing w:val="-4"/>
        </w:rPr>
        <w:t xml:space="preserve"> </w:t>
      </w:r>
      <w:r>
        <w:t>items</w:t>
      </w:r>
      <w:r>
        <w:rPr>
          <w:spacing w:val="-2"/>
        </w:rPr>
        <w:t xml:space="preserve"> </w:t>
      </w:r>
      <w:r>
        <w:t>in</w:t>
      </w:r>
      <w:r>
        <w:rPr>
          <w:spacing w:val="-2"/>
        </w:rPr>
        <w:t xml:space="preserve"> </w:t>
      </w:r>
      <w:r>
        <w:t>States</w:t>
      </w:r>
      <w:r>
        <w:rPr>
          <w:spacing w:val="-2"/>
        </w:rPr>
        <w:t xml:space="preserve"> </w:t>
      </w:r>
      <w:r>
        <w:t>where</w:t>
      </w:r>
      <w:r>
        <w:rPr>
          <w:spacing w:val="-2"/>
        </w:rPr>
        <w:t xml:space="preserve"> </w:t>
      </w:r>
      <w:r>
        <w:t>the</w:t>
      </w:r>
      <w:r>
        <w:rPr>
          <w:spacing w:val="-2"/>
        </w:rPr>
        <w:t xml:space="preserve"> </w:t>
      </w:r>
      <w:r>
        <w:t>property</w:t>
      </w:r>
      <w:r>
        <w:rPr>
          <w:spacing w:val="-4"/>
        </w:rPr>
        <w:t xml:space="preserve"> </w:t>
      </w:r>
      <w:r>
        <w:t>is</w:t>
      </w:r>
      <w:r>
        <w:rPr>
          <w:spacing w:val="-2"/>
        </w:rPr>
        <w:t xml:space="preserve"> </w:t>
      </w:r>
      <w:r>
        <w:t>regulated</w:t>
      </w:r>
      <w:r>
        <w:rPr>
          <w:spacing w:val="-2"/>
        </w:rPr>
        <w:t xml:space="preserve"> </w:t>
      </w:r>
      <w:r>
        <w:t>as</w:t>
      </w:r>
      <w:r>
        <w:rPr>
          <w:spacing w:val="-3"/>
        </w:rPr>
        <w:t xml:space="preserve"> </w:t>
      </w:r>
      <w:r>
        <w:t>a</w:t>
      </w:r>
      <w:r>
        <w:rPr>
          <w:spacing w:val="-2"/>
        </w:rPr>
        <w:t xml:space="preserve"> </w:t>
      </w:r>
      <w:r>
        <w:t>special</w:t>
      </w:r>
      <w:r>
        <w:rPr>
          <w:spacing w:val="-2"/>
        </w:rPr>
        <w:t xml:space="preserve"> </w:t>
      </w:r>
      <w:r>
        <w:t>waste</w:t>
      </w:r>
      <w:r>
        <w:rPr>
          <w:spacing w:val="-2"/>
        </w:rPr>
        <w:t xml:space="preserve"> </w:t>
      </w:r>
      <w:r>
        <w:t>or</w:t>
      </w:r>
      <w:r>
        <w:rPr>
          <w:spacing w:val="-3"/>
        </w:rPr>
        <w:t xml:space="preserve"> </w:t>
      </w:r>
      <w:r>
        <w:t>as</w:t>
      </w:r>
      <w:r>
        <w:rPr>
          <w:spacing w:val="-2"/>
        </w:rPr>
        <w:t xml:space="preserve"> </w:t>
      </w:r>
      <w:r>
        <w:t>HW.</w:t>
      </w:r>
    </w:p>
    <w:p w14:paraId="0AD48D58" w14:textId="77777777" w:rsidR="00864406" w:rsidRDefault="00864406" w:rsidP="00864406">
      <w:pPr>
        <w:pStyle w:val="ListParagraph"/>
        <w:numPr>
          <w:ilvl w:val="2"/>
          <w:numId w:val="26"/>
        </w:numPr>
        <w:tabs>
          <w:tab w:val="left" w:pos="2038"/>
        </w:tabs>
        <w:adjustRightInd/>
        <w:spacing w:before="276"/>
        <w:ind w:left="799" w:right="375" w:firstLine="720"/>
      </w:pPr>
      <w:r>
        <w:t>Handle overcoats, blouses, jackets, shirts with epaulets, headgear, and band uniforms</w:t>
      </w:r>
      <w:r>
        <w:rPr>
          <w:spacing w:val="-3"/>
        </w:rPr>
        <w:t xml:space="preserve"> </w:t>
      </w:r>
      <w:r>
        <w:t>that</w:t>
      </w:r>
      <w:r>
        <w:rPr>
          <w:spacing w:val="-3"/>
        </w:rPr>
        <w:t xml:space="preserve"> </w:t>
      </w:r>
      <w:r>
        <w:t>associate</w:t>
      </w:r>
      <w:r>
        <w:rPr>
          <w:spacing w:val="-3"/>
        </w:rPr>
        <w:t xml:space="preserve"> </w:t>
      </w:r>
      <w:r>
        <w:t>the</w:t>
      </w:r>
      <w:r>
        <w:rPr>
          <w:spacing w:val="-3"/>
        </w:rPr>
        <w:t xml:space="preserve"> </w:t>
      </w:r>
      <w:r>
        <w:t>wearer</w:t>
      </w:r>
      <w:r>
        <w:rPr>
          <w:spacing w:val="-3"/>
        </w:rPr>
        <w:t xml:space="preserve"> </w:t>
      </w:r>
      <w:r>
        <w:t>with</w:t>
      </w:r>
      <w:r>
        <w:rPr>
          <w:spacing w:val="-3"/>
        </w:rPr>
        <w:t xml:space="preserve"> </w:t>
      </w:r>
      <w:r>
        <w:t>a</w:t>
      </w:r>
      <w:r>
        <w:rPr>
          <w:spacing w:val="-3"/>
        </w:rPr>
        <w:t xml:space="preserve"> </w:t>
      </w:r>
      <w:r>
        <w:t>particular</w:t>
      </w:r>
      <w:r>
        <w:rPr>
          <w:spacing w:val="-3"/>
        </w:rPr>
        <w:t xml:space="preserve"> </w:t>
      </w:r>
      <w:r>
        <w:t>Military</w:t>
      </w:r>
      <w:r>
        <w:rPr>
          <w:spacing w:val="-5"/>
        </w:rPr>
        <w:t xml:space="preserve"> </w:t>
      </w:r>
      <w:r>
        <w:t>Department</w:t>
      </w:r>
      <w:r>
        <w:rPr>
          <w:spacing w:val="-3"/>
        </w:rPr>
        <w:t xml:space="preserve"> </w:t>
      </w:r>
      <w:r>
        <w:t>or</w:t>
      </w:r>
      <w:r>
        <w:rPr>
          <w:spacing w:val="-3"/>
        </w:rPr>
        <w:t xml:space="preserve"> </w:t>
      </w:r>
      <w:r>
        <w:t>specific</w:t>
      </w:r>
      <w:r>
        <w:rPr>
          <w:spacing w:val="-4"/>
        </w:rPr>
        <w:t xml:space="preserve"> </w:t>
      </w:r>
      <w:r>
        <w:t>military</w:t>
      </w:r>
      <w:r>
        <w:rPr>
          <w:spacing w:val="-3"/>
        </w:rPr>
        <w:t xml:space="preserve"> </w:t>
      </w:r>
      <w:r>
        <w:t>rank as</w:t>
      </w:r>
      <w:r>
        <w:rPr>
          <w:spacing w:val="-3"/>
        </w:rPr>
        <w:t xml:space="preserve"> </w:t>
      </w:r>
      <w:r>
        <w:t>distinctive</w:t>
      </w:r>
      <w:r>
        <w:rPr>
          <w:spacing w:val="-3"/>
        </w:rPr>
        <w:t xml:space="preserve"> </w:t>
      </w:r>
      <w:r>
        <w:t>outer</w:t>
      </w:r>
      <w:r>
        <w:rPr>
          <w:spacing w:val="-4"/>
        </w:rPr>
        <w:t xml:space="preserve"> </w:t>
      </w:r>
      <w:r>
        <w:t>clothing.</w:t>
      </w:r>
      <w:r>
        <w:rPr>
          <w:spacing w:val="40"/>
        </w:rPr>
        <w:t xml:space="preserve"> </w:t>
      </w:r>
      <w:r>
        <w:t>Consider</w:t>
      </w:r>
      <w:r>
        <w:rPr>
          <w:spacing w:val="-3"/>
        </w:rPr>
        <w:t xml:space="preserve"> </w:t>
      </w:r>
      <w:r>
        <w:t>clothing</w:t>
      </w:r>
      <w:r>
        <w:rPr>
          <w:spacing w:val="-5"/>
        </w:rPr>
        <w:t xml:space="preserve"> </w:t>
      </w:r>
      <w:r>
        <w:t>marked</w:t>
      </w:r>
      <w:r>
        <w:rPr>
          <w:spacing w:val="-3"/>
        </w:rPr>
        <w:t xml:space="preserve"> </w:t>
      </w:r>
      <w:r>
        <w:t>with</w:t>
      </w:r>
      <w:r>
        <w:rPr>
          <w:spacing w:val="-3"/>
        </w:rPr>
        <w:t xml:space="preserve"> </w:t>
      </w:r>
      <w:r>
        <w:t>a</w:t>
      </w:r>
      <w:r>
        <w:rPr>
          <w:spacing w:val="-3"/>
        </w:rPr>
        <w:t xml:space="preserve"> </w:t>
      </w:r>
      <w:r>
        <w:t>prisoner</w:t>
      </w:r>
      <w:r>
        <w:rPr>
          <w:spacing w:val="-3"/>
        </w:rPr>
        <w:t xml:space="preserve"> </w:t>
      </w:r>
      <w:r>
        <w:t>designation</w:t>
      </w:r>
      <w:r>
        <w:rPr>
          <w:spacing w:val="-3"/>
        </w:rPr>
        <w:t xml:space="preserve"> </w:t>
      </w:r>
      <w:r>
        <w:t>as</w:t>
      </w:r>
      <w:r>
        <w:rPr>
          <w:spacing w:val="-3"/>
        </w:rPr>
        <w:t xml:space="preserve"> </w:t>
      </w:r>
      <w:r>
        <w:t>distinctive outer</w:t>
      </w:r>
      <w:r>
        <w:rPr>
          <w:spacing w:val="-2"/>
        </w:rPr>
        <w:t xml:space="preserve"> </w:t>
      </w:r>
      <w:r>
        <w:t>clothing.</w:t>
      </w:r>
      <w:r>
        <w:rPr>
          <w:spacing w:val="40"/>
        </w:rPr>
        <w:t xml:space="preserve"> </w:t>
      </w:r>
      <w:r>
        <w:t>DoD</w:t>
      </w:r>
      <w:r>
        <w:rPr>
          <w:spacing w:val="-2"/>
        </w:rPr>
        <w:t xml:space="preserve"> </w:t>
      </w:r>
      <w:r>
        <w:t>Components</w:t>
      </w:r>
      <w:r>
        <w:rPr>
          <w:spacing w:val="-2"/>
        </w:rPr>
        <w:t xml:space="preserve"> </w:t>
      </w:r>
      <w:r>
        <w:t>may</w:t>
      </w:r>
      <w:r>
        <w:rPr>
          <w:spacing w:val="-2"/>
        </w:rPr>
        <w:t xml:space="preserve"> </w:t>
      </w:r>
      <w:r>
        <w:t>elect</w:t>
      </w:r>
      <w:r>
        <w:rPr>
          <w:spacing w:val="-2"/>
        </w:rPr>
        <w:t xml:space="preserve"> </w:t>
      </w:r>
      <w:r>
        <w:t>to</w:t>
      </w:r>
      <w:r>
        <w:rPr>
          <w:spacing w:val="-3"/>
        </w:rPr>
        <w:t xml:space="preserve"> </w:t>
      </w:r>
      <w:r>
        <w:t>render</w:t>
      </w:r>
      <w:r>
        <w:rPr>
          <w:spacing w:val="-2"/>
        </w:rPr>
        <w:t xml:space="preserve"> </w:t>
      </w:r>
      <w:r>
        <w:t>such</w:t>
      </w:r>
      <w:r>
        <w:rPr>
          <w:spacing w:val="-2"/>
        </w:rPr>
        <w:t xml:space="preserve"> </w:t>
      </w:r>
      <w:r>
        <w:t>items</w:t>
      </w:r>
      <w:r>
        <w:rPr>
          <w:spacing w:val="-2"/>
        </w:rPr>
        <w:t xml:space="preserve"> </w:t>
      </w:r>
      <w:r>
        <w:t>non-distinctive</w:t>
      </w:r>
      <w:r>
        <w:rPr>
          <w:spacing w:val="-2"/>
        </w:rPr>
        <w:t xml:space="preserve"> </w:t>
      </w:r>
      <w:r>
        <w:t>to</w:t>
      </w:r>
      <w:r>
        <w:rPr>
          <w:spacing w:val="-2"/>
        </w:rPr>
        <w:t xml:space="preserve"> </w:t>
      </w:r>
      <w:r>
        <w:t>preclude unauthorized use.</w:t>
      </w:r>
    </w:p>
    <w:p w14:paraId="173F242A" w14:textId="77777777" w:rsidR="00864406" w:rsidRDefault="00864406" w:rsidP="00864406">
      <w:pPr>
        <w:pStyle w:val="BodyText"/>
      </w:pPr>
    </w:p>
    <w:p w14:paraId="21430CDA" w14:textId="7A7379C6" w:rsidR="00864406" w:rsidRDefault="00831598" w:rsidP="00864FB0">
      <w:pPr>
        <w:pStyle w:val="ListParagraph"/>
        <w:numPr>
          <w:ilvl w:val="3"/>
          <w:numId w:val="26"/>
        </w:numPr>
        <w:tabs>
          <w:tab w:val="left" w:pos="2265"/>
        </w:tabs>
        <w:adjustRightInd/>
        <w:ind w:left="461" w:right="401" w:firstLine="1080"/>
      </w:pPr>
      <w:r>
        <w:t xml:space="preserve">Other than </w:t>
      </w:r>
      <w:r w:rsidR="000F65E8">
        <w:t>n</w:t>
      </w:r>
      <w:r w:rsidR="00864406">
        <w:t>on-distinctive</w:t>
      </w:r>
      <w:r w:rsidR="00864406" w:rsidRPr="00864FB0">
        <w:rPr>
          <w:spacing w:val="-5"/>
        </w:rPr>
        <w:t xml:space="preserve"> </w:t>
      </w:r>
      <w:r w:rsidR="00864406">
        <w:t>items,</w:t>
      </w:r>
      <w:r w:rsidR="00864406" w:rsidRPr="00864FB0">
        <w:rPr>
          <w:spacing w:val="-5"/>
        </w:rPr>
        <w:t xml:space="preserve"> </w:t>
      </w:r>
      <w:r w:rsidR="00864406">
        <w:t>items</w:t>
      </w:r>
      <w:r w:rsidR="00864406" w:rsidRPr="00864FB0">
        <w:rPr>
          <w:spacing w:val="-4"/>
        </w:rPr>
        <w:t xml:space="preserve"> </w:t>
      </w:r>
      <w:r w:rsidR="00864406">
        <w:t>of</w:t>
      </w:r>
      <w:r w:rsidR="00864406" w:rsidRPr="00864FB0">
        <w:rPr>
          <w:spacing w:val="-5"/>
        </w:rPr>
        <w:t xml:space="preserve"> </w:t>
      </w:r>
      <w:r w:rsidR="00864406">
        <w:t>clothing</w:t>
      </w:r>
      <w:r w:rsidR="00864406" w:rsidRPr="00864FB0">
        <w:rPr>
          <w:spacing w:val="-4"/>
        </w:rPr>
        <w:t xml:space="preserve"> </w:t>
      </w:r>
      <w:r w:rsidR="00864406">
        <w:t>and</w:t>
      </w:r>
      <w:r w:rsidR="00864406" w:rsidRPr="00864FB0">
        <w:rPr>
          <w:spacing w:val="-6"/>
        </w:rPr>
        <w:t xml:space="preserve"> </w:t>
      </w:r>
      <w:r w:rsidR="00864406">
        <w:t>individual</w:t>
      </w:r>
      <w:r w:rsidR="00864406" w:rsidRPr="00864FB0">
        <w:rPr>
          <w:spacing w:val="-4"/>
        </w:rPr>
        <w:t xml:space="preserve"> </w:t>
      </w:r>
      <w:r w:rsidR="00864406">
        <w:t>equipment</w:t>
      </w:r>
      <w:r w:rsidR="00864406" w:rsidRPr="00864FB0">
        <w:rPr>
          <w:spacing w:val="-3"/>
        </w:rPr>
        <w:t xml:space="preserve"> </w:t>
      </w:r>
      <w:r w:rsidR="00864406">
        <w:t>may not be mutilated by cutting, painting,</w:t>
      </w:r>
      <w:r w:rsidR="00864406" w:rsidRPr="00864FB0">
        <w:rPr>
          <w:spacing w:val="-2"/>
        </w:rPr>
        <w:t xml:space="preserve"> </w:t>
      </w:r>
      <w:r w:rsidR="00864406">
        <w:t>tearing, etc.</w:t>
      </w:r>
      <w:r w:rsidR="00864406" w:rsidRPr="00864FB0">
        <w:rPr>
          <w:spacing w:val="40"/>
        </w:rPr>
        <w:t xml:space="preserve"> </w:t>
      </w:r>
      <w:r w:rsidR="00864406">
        <w:t>To prevent</w:t>
      </w:r>
      <w:r w:rsidR="00864406" w:rsidRPr="00864FB0">
        <w:rPr>
          <w:spacing w:val="-1"/>
        </w:rPr>
        <w:t xml:space="preserve"> </w:t>
      </w:r>
      <w:r w:rsidR="00864406">
        <w:t>reentry into</w:t>
      </w:r>
      <w:r w:rsidR="00864406" w:rsidRPr="00864FB0">
        <w:rPr>
          <w:spacing w:val="-2"/>
        </w:rPr>
        <w:t xml:space="preserve"> </w:t>
      </w:r>
      <w:r w:rsidR="00864406">
        <w:t>the supply system</w:t>
      </w:r>
      <w:r w:rsidR="00864406" w:rsidRPr="00864FB0">
        <w:rPr>
          <w:spacing w:val="-2"/>
        </w:rPr>
        <w:t xml:space="preserve"> </w:t>
      </w:r>
      <w:r w:rsidR="00864406">
        <w:t xml:space="preserve">and preserve the sale value, </w:t>
      </w:r>
      <w:r w:rsidR="00BB7A64">
        <w:t>n</w:t>
      </w:r>
      <w:r w:rsidR="00434DCB">
        <w:t xml:space="preserve">on-distinctive </w:t>
      </w:r>
      <w:r w:rsidR="00864406">
        <w:t>clothing and individual equipment may be marked by the generating activity when markings are required by the Military Department regulation before turn-in to a DLA Disposition Services site.</w:t>
      </w:r>
      <w:r w:rsidR="00864406" w:rsidRPr="00864FB0">
        <w:rPr>
          <w:spacing w:val="40"/>
        </w:rPr>
        <w:t xml:space="preserve"> </w:t>
      </w:r>
      <w:r w:rsidR="00864406">
        <w:t xml:space="preserve">Limit markings to methods specified in Table </w:t>
      </w:r>
      <w:r>
        <w:t>4</w:t>
      </w:r>
      <w:r w:rsidR="00864406">
        <w:t>.</w:t>
      </w:r>
      <w:r w:rsidR="00864FB0">
        <w:t xml:space="preserve"> “Marking </w:t>
      </w:r>
      <w:r w:rsidR="00F92736">
        <w:t xml:space="preserve">of Clothing </w:t>
      </w:r>
      <w:r w:rsidR="00864406" w:rsidRPr="00864FB0">
        <w:t>and</w:t>
      </w:r>
      <w:r w:rsidR="00864406" w:rsidRPr="00864FB0">
        <w:rPr>
          <w:spacing w:val="-1"/>
        </w:rPr>
        <w:t xml:space="preserve"> </w:t>
      </w:r>
      <w:r w:rsidR="00864406" w:rsidRPr="00864FB0">
        <w:t>Equipage</w:t>
      </w:r>
      <w:r w:rsidR="00864406" w:rsidRPr="00864FB0">
        <w:rPr>
          <w:spacing w:val="-1"/>
        </w:rPr>
        <w:t xml:space="preserve"> </w:t>
      </w:r>
      <w:r w:rsidR="00864406" w:rsidRPr="00864FB0">
        <w:t>for</w:t>
      </w:r>
      <w:r w:rsidR="00864406" w:rsidRPr="00864FB0">
        <w:rPr>
          <w:spacing w:val="-1"/>
        </w:rPr>
        <w:t xml:space="preserve"> </w:t>
      </w:r>
      <w:r w:rsidR="00864406" w:rsidRPr="00864FB0">
        <w:t>Turn-</w:t>
      </w:r>
      <w:r w:rsidR="00864406" w:rsidRPr="00864FB0">
        <w:rPr>
          <w:spacing w:val="-5"/>
        </w:rPr>
        <w:t>In</w:t>
      </w:r>
      <w:r w:rsidR="00F92736">
        <w:rPr>
          <w:spacing w:val="-5"/>
        </w:rPr>
        <w:t>”, on the DoD Disposal  Procedures Webpage (</w:t>
      </w:r>
      <w:r w:rsidR="00F92736" w:rsidRPr="000C1AB2">
        <w:rPr>
          <w:spacing w:val="-5"/>
          <w:highlight w:val="yellow"/>
        </w:rPr>
        <w:t>URL</w:t>
      </w:r>
      <w:r w:rsidR="00F92736">
        <w:rPr>
          <w:spacing w:val="-5"/>
        </w:rPr>
        <w:t>)</w:t>
      </w:r>
      <w:r w:rsidR="000C1AB2">
        <w:rPr>
          <w:spacing w:val="-5"/>
        </w:rPr>
        <w:t xml:space="preserve">.  </w:t>
      </w:r>
    </w:p>
    <w:p w14:paraId="108EE2C9" w14:textId="77777777" w:rsidR="000C1AB2" w:rsidRDefault="000C1AB2" w:rsidP="000C1AB2">
      <w:pPr>
        <w:tabs>
          <w:tab w:val="left" w:pos="2279"/>
        </w:tabs>
        <w:adjustRightInd/>
        <w:spacing w:before="1"/>
        <w:ind w:right="730"/>
      </w:pPr>
    </w:p>
    <w:p w14:paraId="0CEA1B5A" w14:textId="31A48BAB" w:rsidR="00864406" w:rsidRDefault="00864406" w:rsidP="00864406">
      <w:pPr>
        <w:pStyle w:val="ListParagraph"/>
        <w:numPr>
          <w:ilvl w:val="3"/>
          <w:numId w:val="26"/>
        </w:numPr>
        <w:tabs>
          <w:tab w:val="left" w:pos="2279"/>
        </w:tabs>
        <w:adjustRightInd/>
        <w:spacing w:before="1"/>
        <w:ind w:left="800" w:right="730" w:firstLine="1080"/>
      </w:pPr>
      <w:r>
        <w:t>Non-distinctive</w:t>
      </w:r>
      <w:r>
        <w:rPr>
          <w:spacing w:val="-4"/>
        </w:rPr>
        <w:t xml:space="preserve"> </w:t>
      </w:r>
      <w:r>
        <w:t>clothing</w:t>
      </w:r>
      <w:r>
        <w:rPr>
          <w:spacing w:val="-4"/>
        </w:rPr>
        <w:t xml:space="preserve"> </w:t>
      </w:r>
      <w:r>
        <w:t>consists</w:t>
      </w:r>
      <w:r>
        <w:rPr>
          <w:spacing w:val="-4"/>
        </w:rPr>
        <w:t xml:space="preserve"> </w:t>
      </w:r>
      <w:r>
        <w:t>of</w:t>
      </w:r>
      <w:r>
        <w:rPr>
          <w:spacing w:val="-5"/>
        </w:rPr>
        <w:t xml:space="preserve"> </w:t>
      </w:r>
      <w:r>
        <w:t>standard</w:t>
      </w:r>
      <w:r>
        <w:rPr>
          <w:spacing w:val="-6"/>
        </w:rPr>
        <w:t xml:space="preserve"> </w:t>
      </w:r>
      <w:r>
        <w:t>shirts,</w:t>
      </w:r>
      <w:r>
        <w:rPr>
          <w:spacing w:val="-4"/>
        </w:rPr>
        <w:t xml:space="preserve"> </w:t>
      </w:r>
      <w:r>
        <w:t>pants,</w:t>
      </w:r>
      <w:r>
        <w:rPr>
          <w:spacing w:val="-4"/>
        </w:rPr>
        <w:t xml:space="preserve"> </w:t>
      </w:r>
      <w:r>
        <w:t>and</w:t>
      </w:r>
      <w:r>
        <w:rPr>
          <w:spacing w:val="-4"/>
        </w:rPr>
        <w:t xml:space="preserve"> </w:t>
      </w:r>
      <w:r>
        <w:t>jackets</w:t>
      </w:r>
      <w:r>
        <w:rPr>
          <w:spacing w:val="-5"/>
        </w:rPr>
        <w:t xml:space="preserve"> </w:t>
      </w:r>
      <w:r>
        <w:t>without distinctive markings.</w:t>
      </w:r>
    </w:p>
    <w:p w14:paraId="0C2815E1" w14:textId="77777777" w:rsidR="00864406" w:rsidRDefault="00864406" w:rsidP="00864406">
      <w:pPr>
        <w:pStyle w:val="BodyText"/>
      </w:pPr>
    </w:p>
    <w:p w14:paraId="78DC0578" w14:textId="77777777" w:rsidR="00864406" w:rsidRDefault="00864406" w:rsidP="00864406">
      <w:pPr>
        <w:pStyle w:val="ListParagraph"/>
        <w:numPr>
          <w:ilvl w:val="2"/>
          <w:numId w:val="26"/>
        </w:numPr>
        <w:tabs>
          <w:tab w:val="left" w:pos="2039"/>
        </w:tabs>
        <w:adjustRightInd/>
        <w:ind w:left="800" w:right="633" w:firstLine="720"/>
        <w:jc w:val="both"/>
      </w:pPr>
      <w:r>
        <w:t xml:space="preserve">If </w:t>
      </w:r>
      <w:proofErr w:type="spellStart"/>
      <w:r>
        <w:t>deimpregnation</w:t>
      </w:r>
      <w:proofErr w:type="spellEnd"/>
      <w:r>
        <w:t xml:space="preserve"> by use of available local U.S. Government laundry facilities is considered</w:t>
      </w:r>
      <w:r>
        <w:rPr>
          <w:spacing w:val="-4"/>
        </w:rPr>
        <w:t xml:space="preserve"> </w:t>
      </w:r>
      <w:r>
        <w:t>economical,</w:t>
      </w:r>
      <w:r>
        <w:rPr>
          <w:spacing w:val="-4"/>
        </w:rPr>
        <w:t xml:space="preserve"> </w:t>
      </w:r>
      <w:r>
        <w:t>generating</w:t>
      </w:r>
      <w:r>
        <w:rPr>
          <w:spacing w:val="-4"/>
        </w:rPr>
        <w:t xml:space="preserve"> </w:t>
      </w:r>
      <w:r>
        <w:t>activities</w:t>
      </w:r>
      <w:r>
        <w:rPr>
          <w:spacing w:val="-4"/>
        </w:rPr>
        <w:t xml:space="preserve"> </w:t>
      </w:r>
      <w:r>
        <w:t>will</w:t>
      </w:r>
      <w:r>
        <w:rPr>
          <w:spacing w:val="-5"/>
        </w:rPr>
        <w:t xml:space="preserve"> </w:t>
      </w:r>
      <w:r>
        <w:t>process</w:t>
      </w:r>
      <w:r>
        <w:rPr>
          <w:spacing w:val="-4"/>
        </w:rPr>
        <w:t xml:space="preserve"> </w:t>
      </w:r>
      <w:proofErr w:type="spellStart"/>
      <w:r>
        <w:t>deimpregnated</w:t>
      </w:r>
      <w:proofErr w:type="spellEnd"/>
      <w:r>
        <w:rPr>
          <w:spacing w:val="-6"/>
        </w:rPr>
        <w:t xml:space="preserve"> </w:t>
      </w:r>
      <w:r>
        <w:t>clothing</w:t>
      </w:r>
      <w:r>
        <w:rPr>
          <w:spacing w:val="-4"/>
        </w:rPr>
        <w:t xml:space="preserve"> </w:t>
      </w:r>
      <w:r>
        <w:t>according</w:t>
      </w:r>
      <w:r>
        <w:rPr>
          <w:spacing w:val="-4"/>
        </w:rPr>
        <w:t xml:space="preserve"> </w:t>
      </w:r>
      <w:r>
        <w:t>to procedures that apply to clothing that has never been impregnated.</w:t>
      </w:r>
    </w:p>
    <w:p w14:paraId="2BCAB74B" w14:textId="77777777" w:rsidR="00864406" w:rsidRDefault="00864406" w:rsidP="00864406">
      <w:pPr>
        <w:pStyle w:val="ListParagraph"/>
        <w:numPr>
          <w:ilvl w:val="1"/>
          <w:numId w:val="26"/>
        </w:numPr>
        <w:tabs>
          <w:tab w:val="left" w:pos="1459"/>
        </w:tabs>
        <w:adjustRightInd/>
        <w:spacing w:before="275"/>
        <w:ind w:left="799" w:right="364" w:firstLine="360"/>
      </w:pPr>
      <w:r>
        <w:rPr>
          <w:u w:val="single"/>
        </w:rPr>
        <w:t>Fouled</w:t>
      </w:r>
      <w:r>
        <w:rPr>
          <w:spacing w:val="-3"/>
          <w:u w:val="single"/>
        </w:rPr>
        <w:t xml:space="preserve"> </w:t>
      </w:r>
      <w:r>
        <w:rPr>
          <w:u w:val="single"/>
        </w:rPr>
        <w:t>Clothing</w:t>
      </w:r>
      <w:r>
        <w:t>.</w:t>
      </w:r>
      <w:r>
        <w:rPr>
          <w:spacing w:val="40"/>
        </w:rPr>
        <w:t xml:space="preserve"> </w:t>
      </w:r>
      <w:r>
        <w:t>Generating</w:t>
      </w:r>
      <w:r>
        <w:rPr>
          <w:spacing w:val="-3"/>
        </w:rPr>
        <w:t xml:space="preserve"> </w:t>
      </w:r>
      <w:r>
        <w:t>activities</w:t>
      </w:r>
      <w:r>
        <w:rPr>
          <w:spacing w:val="-3"/>
        </w:rPr>
        <w:t xml:space="preserve"> </w:t>
      </w:r>
      <w:r>
        <w:t>may</w:t>
      </w:r>
      <w:r>
        <w:rPr>
          <w:spacing w:val="-3"/>
        </w:rPr>
        <w:t xml:space="preserve"> </w:t>
      </w:r>
      <w:r>
        <w:t>not</w:t>
      </w:r>
      <w:r>
        <w:rPr>
          <w:spacing w:val="-3"/>
        </w:rPr>
        <w:t xml:space="preserve"> </w:t>
      </w:r>
      <w:r>
        <w:t>turn</w:t>
      </w:r>
      <w:r>
        <w:rPr>
          <w:spacing w:val="-5"/>
        </w:rPr>
        <w:t xml:space="preserve"> </w:t>
      </w:r>
      <w:r>
        <w:t>in</w:t>
      </w:r>
      <w:r>
        <w:rPr>
          <w:spacing w:val="-3"/>
        </w:rPr>
        <w:t xml:space="preserve"> </w:t>
      </w:r>
      <w:r>
        <w:t>fouled</w:t>
      </w:r>
      <w:r>
        <w:rPr>
          <w:spacing w:val="-3"/>
        </w:rPr>
        <w:t xml:space="preserve"> </w:t>
      </w:r>
      <w:r>
        <w:t>clothing</w:t>
      </w:r>
      <w:r>
        <w:rPr>
          <w:spacing w:val="-3"/>
        </w:rPr>
        <w:t xml:space="preserve"> </w:t>
      </w:r>
      <w:r>
        <w:t>without</w:t>
      </w:r>
      <w:r>
        <w:rPr>
          <w:spacing w:val="-3"/>
        </w:rPr>
        <w:t xml:space="preserve"> </w:t>
      </w:r>
      <w:r>
        <w:t>laundering or dry cleaning.</w:t>
      </w:r>
      <w:r>
        <w:rPr>
          <w:spacing w:val="40"/>
        </w:rPr>
        <w:t xml:space="preserve"> </w:t>
      </w:r>
      <w:r>
        <w:t>The DLA Disposition Services site will otherwise receive and process clothing through normal RTDS.</w:t>
      </w:r>
    </w:p>
    <w:p w14:paraId="1AE684E6" w14:textId="77777777" w:rsidR="00864406" w:rsidRDefault="00864406" w:rsidP="00864406">
      <w:pPr>
        <w:pStyle w:val="BodyText"/>
      </w:pPr>
    </w:p>
    <w:p w14:paraId="18853E6E" w14:textId="77777777" w:rsidR="00864406" w:rsidRDefault="00864406" w:rsidP="00864406">
      <w:pPr>
        <w:pStyle w:val="ListParagraph"/>
        <w:numPr>
          <w:ilvl w:val="1"/>
          <w:numId w:val="26"/>
        </w:numPr>
        <w:tabs>
          <w:tab w:val="left" w:pos="1445"/>
        </w:tabs>
        <w:adjustRightInd/>
        <w:ind w:left="799" w:right="407" w:firstLine="360"/>
      </w:pPr>
      <w:r>
        <w:rPr>
          <w:u w:val="single"/>
        </w:rPr>
        <w:t>Defective</w:t>
      </w:r>
      <w:r>
        <w:rPr>
          <w:spacing w:val="-4"/>
          <w:u w:val="single"/>
        </w:rPr>
        <w:t xml:space="preserve"> </w:t>
      </w:r>
      <w:r>
        <w:rPr>
          <w:u w:val="single"/>
        </w:rPr>
        <w:t>BDOs</w:t>
      </w:r>
      <w:r>
        <w:rPr>
          <w:spacing w:val="-3"/>
          <w:u w:val="single"/>
        </w:rPr>
        <w:t xml:space="preserve"> </w:t>
      </w:r>
      <w:r>
        <w:rPr>
          <w:u w:val="single"/>
        </w:rPr>
        <w:t>Manufactured</w:t>
      </w:r>
      <w:r>
        <w:rPr>
          <w:spacing w:val="-3"/>
          <w:u w:val="single"/>
        </w:rPr>
        <w:t xml:space="preserve"> </w:t>
      </w:r>
      <w:r>
        <w:rPr>
          <w:u w:val="single"/>
        </w:rPr>
        <w:t>by</w:t>
      </w:r>
      <w:r>
        <w:rPr>
          <w:spacing w:val="-5"/>
          <w:u w:val="single"/>
        </w:rPr>
        <w:t xml:space="preserve"> </w:t>
      </w:r>
      <w:proofErr w:type="spellStart"/>
      <w:r>
        <w:rPr>
          <w:u w:val="single"/>
        </w:rPr>
        <w:t>Isratex</w:t>
      </w:r>
      <w:proofErr w:type="spellEnd"/>
      <w:r>
        <w:t>.</w:t>
      </w:r>
      <w:r>
        <w:rPr>
          <w:spacing w:val="40"/>
        </w:rPr>
        <w:t xml:space="preserve"> </w:t>
      </w:r>
      <w:r>
        <w:t>See</w:t>
      </w:r>
      <w:r>
        <w:rPr>
          <w:spacing w:val="-3"/>
        </w:rPr>
        <w:t xml:space="preserve"> </w:t>
      </w:r>
      <w:r>
        <w:t>Table</w:t>
      </w:r>
      <w:r>
        <w:rPr>
          <w:spacing w:val="-3"/>
        </w:rPr>
        <w:t xml:space="preserve"> </w:t>
      </w:r>
      <w:r>
        <w:t>9</w:t>
      </w:r>
      <w:r>
        <w:rPr>
          <w:spacing w:val="-3"/>
        </w:rPr>
        <w:t xml:space="preserve"> </w:t>
      </w:r>
      <w:r>
        <w:t>for</w:t>
      </w:r>
      <w:r>
        <w:rPr>
          <w:spacing w:val="-3"/>
        </w:rPr>
        <w:t xml:space="preserve"> </w:t>
      </w:r>
      <w:r>
        <w:t>defective</w:t>
      </w:r>
      <w:r>
        <w:rPr>
          <w:spacing w:val="-4"/>
        </w:rPr>
        <w:t xml:space="preserve"> </w:t>
      </w:r>
      <w:r>
        <w:t>BDOs</w:t>
      </w:r>
      <w:r>
        <w:rPr>
          <w:spacing w:val="-2"/>
        </w:rPr>
        <w:t xml:space="preserve"> </w:t>
      </w:r>
      <w:r>
        <w:t xml:space="preserve">manufactured by </w:t>
      </w:r>
      <w:proofErr w:type="spellStart"/>
      <w:r>
        <w:t>Isratex</w:t>
      </w:r>
      <w:proofErr w:type="spellEnd"/>
      <w:r>
        <w:t>.</w:t>
      </w:r>
    </w:p>
    <w:p w14:paraId="4AB8B164" w14:textId="77777777" w:rsidR="00864406" w:rsidRDefault="00864406" w:rsidP="00864406">
      <w:pPr>
        <w:pStyle w:val="BodyText"/>
      </w:pPr>
    </w:p>
    <w:p w14:paraId="2A7A2258" w14:textId="77777777" w:rsidR="00864406" w:rsidRDefault="00864406" w:rsidP="00864406">
      <w:pPr>
        <w:pStyle w:val="BodyText"/>
      </w:pPr>
    </w:p>
    <w:p w14:paraId="2A845BB8" w14:textId="77777777" w:rsidR="00864406" w:rsidRDefault="00864406" w:rsidP="00864406">
      <w:pPr>
        <w:pStyle w:val="BodyText"/>
        <w:ind w:left="458"/>
        <w:jc w:val="center"/>
      </w:pPr>
      <w:r>
        <w:rPr>
          <w:u w:val="single"/>
        </w:rPr>
        <w:t>Table</w:t>
      </w:r>
      <w:r>
        <w:rPr>
          <w:spacing w:val="-2"/>
          <w:u w:val="single"/>
        </w:rPr>
        <w:t xml:space="preserve"> </w:t>
      </w:r>
      <w:r>
        <w:rPr>
          <w:u w:val="single"/>
        </w:rPr>
        <w:t>9</w:t>
      </w:r>
      <w:r>
        <w:t>.</w:t>
      </w:r>
      <w:r>
        <w:rPr>
          <w:spacing w:val="57"/>
        </w:rPr>
        <w:t xml:space="preserve"> </w:t>
      </w:r>
      <w:r>
        <w:rPr>
          <w:u w:val="single"/>
        </w:rPr>
        <w:t>Defective</w:t>
      </w:r>
      <w:r>
        <w:rPr>
          <w:spacing w:val="-1"/>
          <w:u w:val="single"/>
        </w:rPr>
        <w:t xml:space="preserve"> </w:t>
      </w:r>
      <w:r>
        <w:rPr>
          <w:u w:val="single"/>
        </w:rPr>
        <w:t>BDO</w:t>
      </w:r>
      <w:r>
        <w:rPr>
          <w:spacing w:val="-2"/>
          <w:u w:val="single"/>
        </w:rPr>
        <w:t xml:space="preserve"> </w:t>
      </w:r>
      <w:r>
        <w:rPr>
          <w:spacing w:val="-4"/>
          <w:u w:val="single"/>
        </w:rPr>
        <w:t>NSNs</w:t>
      </w:r>
    </w:p>
    <w:p w14:paraId="32BF5BD7" w14:textId="77777777" w:rsidR="00864406" w:rsidRDefault="00864406" w:rsidP="00864406">
      <w:pPr>
        <w:pStyle w:val="BodyText"/>
        <w:spacing w:before="48"/>
        <w:rPr>
          <w:sz w:val="20"/>
        </w:rPr>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2214"/>
        <w:gridCol w:w="2214"/>
        <w:gridCol w:w="2214"/>
      </w:tblGrid>
      <w:tr w:rsidR="00864406" w14:paraId="45A2E6C7" w14:textId="77777777" w:rsidTr="00444576">
        <w:trPr>
          <w:trHeight w:val="276"/>
        </w:trPr>
        <w:tc>
          <w:tcPr>
            <w:tcW w:w="2214" w:type="dxa"/>
          </w:tcPr>
          <w:p w14:paraId="72331135" w14:textId="77777777" w:rsidR="00864406" w:rsidRDefault="00864406" w:rsidP="00444576">
            <w:pPr>
              <w:pStyle w:val="TableParagraph"/>
              <w:spacing w:line="257" w:lineRule="exact"/>
            </w:pPr>
            <w:r>
              <w:rPr>
                <w:spacing w:val="-2"/>
              </w:rPr>
              <w:t>8415-01-137-</w:t>
            </w:r>
            <w:r>
              <w:rPr>
                <w:spacing w:val="-4"/>
              </w:rPr>
              <w:t>1700</w:t>
            </w:r>
          </w:p>
        </w:tc>
        <w:tc>
          <w:tcPr>
            <w:tcW w:w="2214" w:type="dxa"/>
          </w:tcPr>
          <w:p w14:paraId="2C2810BF" w14:textId="77777777" w:rsidR="00864406" w:rsidRDefault="00864406" w:rsidP="00444576">
            <w:pPr>
              <w:pStyle w:val="TableParagraph"/>
              <w:spacing w:line="257" w:lineRule="exact"/>
            </w:pPr>
            <w:r>
              <w:rPr>
                <w:spacing w:val="-2"/>
              </w:rPr>
              <w:t>8415-01-137-</w:t>
            </w:r>
            <w:r>
              <w:rPr>
                <w:spacing w:val="-4"/>
              </w:rPr>
              <w:t>1704</w:t>
            </w:r>
          </w:p>
        </w:tc>
        <w:tc>
          <w:tcPr>
            <w:tcW w:w="2214" w:type="dxa"/>
          </w:tcPr>
          <w:p w14:paraId="181737D8" w14:textId="77777777" w:rsidR="00864406" w:rsidRDefault="00864406" w:rsidP="00444576">
            <w:pPr>
              <w:pStyle w:val="TableParagraph"/>
              <w:spacing w:line="257" w:lineRule="exact"/>
            </w:pPr>
            <w:r>
              <w:rPr>
                <w:spacing w:val="-2"/>
              </w:rPr>
              <w:t>8415-01-327-</w:t>
            </w:r>
            <w:r>
              <w:rPr>
                <w:spacing w:val="-4"/>
              </w:rPr>
              <w:t>5346</w:t>
            </w:r>
          </w:p>
        </w:tc>
        <w:tc>
          <w:tcPr>
            <w:tcW w:w="2214" w:type="dxa"/>
          </w:tcPr>
          <w:p w14:paraId="4DC625BF" w14:textId="77777777" w:rsidR="00864406" w:rsidRDefault="00864406" w:rsidP="00444576">
            <w:pPr>
              <w:pStyle w:val="TableParagraph"/>
              <w:spacing w:line="257" w:lineRule="exact"/>
            </w:pPr>
            <w:r>
              <w:rPr>
                <w:spacing w:val="-2"/>
              </w:rPr>
              <w:t>8415-01-327-</w:t>
            </w:r>
            <w:r>
              <w:rPr>
                <w:spacing w:val="-4"/>
              </w:rPr>
              <w:t>5350</w:t>
            </w:r>
          </w:p>
        </w:tc>
      </w:tr>
      <w:tr w:rsidR="00864406" w14:paraId="643D5F00" w14:textId="77777777" w:rsidTr="00444576">
        <w:trPr>
          <w:trHeight w:val="275"/>
        </w:trPr>
        <w:tc>
          <w:tcPr>
            <w:tcW w:w="2214" w:type="dxa"/>
          </w:tcPr>
          <w:p w14:paraId="157C4AB2" w14:textId="77777777" w:rsidR="00864406" w:rsidRDefault="00864406" w:rsidP="00444576">
            <w:pPr>
              <w:pStyle w:val="TableParagraph"/>
            </w:pPr>
            <w:r>
              <w:rPr>
                <w:spacing w:val="-2"/>
              </w:rPr>
              <w:t>8415-01-137-</w:t>
            </w:r>
            <w:r>
              <w:rPr>
                <w:spacing w:val="-4"/>
              </w:rPr>
              <w:t>1701</w:t>
            </w:r>
          </w:p>
        </w:tc>
        <w:tc>
          <w:tcPr>
            <w:tcW w:w="2214" w:type="dxa"/>
          </w:tcPr>
          <w:p w14:paraId="5C4A3F71" w14:textId="77777777" w:rsidR="00864406" w:rsidRDefault="00864406" w:rsidP="00444576">
            <w:pPr>
              <w:pStyle w:val="TableParagraph"/>
            </w:pPr>
            <w:r>
              <w:rPr>
                <w:spacing w:val="-2"/>
              </w:rPr>
              <w:t>8415-01-137-</w:t>
            </w:r>
            <w:r>
              <w:rPr>
                <w:spacing w:val="-4"/>
              </w:rPr>
              <w:t>1705</w:t>
            </w:r>
          </w:p>
        </w:tc>
        <w:tc>
          <w:tcPr>
            <w:tcW w:w="2214" w:type="dxa"/>
          </w:tcPr>
          <w:p w14:paraId="2770B568" w14:textId="77777777" w:rsidR="00864406" w:rsidRDefault="00864406" w:rsidP="00444576">
            <w:pPr>
              <w:pStyle w:val="TableParagraph"/>
            </w:pPr>
            <w:r>
              <w:rPr>
                <w:spacing w:val="-2"/>
              </w:rPr>
              <w:t>8415-01-327-</w:t>
            </w:r>
            <w:r>
              <w:rPr>
                <w:spacing w:val="-4"/>
              </w:rPr>
              <w:t>5347</w:t>
            </w:r>
          </w:p>
        </w:tc>
        <w:tc>
          <w:tcPr>
            <w:tcW w:w="2214" w:type="dxa"/>
          </w:tcPr>
          <w:p w14:paraId="29EC2B14" w14:textId="77777777" w:rsidR="00864406" w:rsidRDefault="00864406" w:rsidP="00444576">
            <w:pPr>
              <w:pStyle w:val="TableParagraph"/>
            </w:pPr>
            <w:r>
              <w:rPr>
                <w:spacing w:val="-2"/>
              </w:rPr>
              <w:t>8415-01-327-</w:t>
            </w:r>
            <w:r>
              <w:rPr>
                <w:spacing w:val="-4"/>
              </w:rPr>
              <w:t>5351</w:t>
            </w:r>
          </w:p>
        </w:tc>
      </w:tr>
      <w:tr w:rsidR="00864406" w14:paraId="0E006C59" w14:textId="77777777" w:rsidTr="00444576">
        <w:trPr>
          <w:trHeight w:val="275"/>
        </w:trPr>
        <w:tc>
          <w:tcPr>
            <w:tcW w:w="2214" w:type="dxa"/>
          </w:tcPr>
          <w:p w14:paraId="217280CF" w14:textId="77777777" w:rsidR="00864406" w:rsidRDefault="00864406" w:rsidP="00444576">
            <w:pPr>
              <w:pStyle w:val="TableParagraph"/>
            </w:pPr>
            <w:r>
              <w:rPr>
                <w:spacing w:val="-2"/>
              </w:rPr>
              <w:t>8415-01-137-</w:t>
            </w:r>
            <w:r>
              <w:rPr>
                <w:spacing w:val="-4"/>
              </w:rPr>
              <w:t>1702</w:t>
            </w:r>
          </w:p>
        </w:tc>
        <w:tc>
          <w:tcPr>
            <w:tcW w:w="2214" w:type="dxa"/>
          </w:tcPr>
          <w:p w14:paraId="40C437B3" w14:textId="77777777" w:rsidR="00864406" w:rsidRDefault="00864406" w:rsidP="00444576">
            <w:pPr>
              <w:pStyle w:val="TableParagraph"/>
            </w:pPr>
            <w:r>
              <w:rPr>
                <w:spacing w:val="-2"/>
              </w:rPr>
              <w:t>8415-01-137-</w:t>
            </w:r>
            <w:r>
              <w:rPr>
                <w:spacing w:val="-4"/>
              </w:rPr>
              <w:t>1706</w:t>
            </w:r>
          </w:p>
        </w:tc>
        <w:tc>
          <w:tcPr>
            <w:tcW w:w="2214" w:type="dxa"/>
          </w:tcPr>
          <w:p w14:paraId="4299B833" w14:textId="77777777" w:rsidR="00864406" w:rsidRDefault="00864406" w:rsidP="00444576">
            <w:pPr>
              <w:pStyle w:val="TableParagraph"/>
            </w:pPr>
            <w:r>
              <w:rPr>
                <w:spacing w:val="-2"/>
              </w:rPr>
              <w:t>8415-01-327-</w:t>
            </w:r>
            <w:r>
              <w:rPr>
                <w:spacing w:val="-4"/>
              </w:rPr>
              <w:t>5348</w:t>
            </w:r>
          </w:p>
        </w:tc>
        <w:tc>
          <w:tcPr>
            <w:tcW w:w="2214" w:type="dxa"/>
          </w:tcPr>
          <w:p w14:paraId="1E3C6521" w14:textId="77777777" w:rsidR="00864406" w:rsidRDefault="00864406" w:rsidP="00444576">
            <w:pPr>
              <w:pStyle w:val="TableParagraph"/>
            </w:pPr>
            <w:r>
              <w:rPr>
                <w:spacing w:val="-2"/>
              </w:rPr>
              <w:t>8415-01-327-</w:t>
            </w:r>
            <w:r>
              <w:rPr>
                <w:spacing w:val="-4"/>
              </w:rPr>
              <w:t>5352</w:t>
            </w:r>
          </w:p>
        </w:tc>
      </w:tr>
      <w:tr w:rsidR="00864406" w14:paraId="23B1B5EE" w14:textId="77777777" w:rsidTr="00444576">
        <w:trPr>
          <w:trHeight w:val="276"/>
        </w:trPr>
        <w:tc>
          <w:tcPr>
            <w:tcW w:w="2214" w:type="dxa"/>
          </w:tcPr>
          <w:p w14:paraId="41493F24" w14:textId="77777777" w:rsidR="00864406" w:rsidRDefault="00864406" w:rsidP="00444576">
            <w:pPr>
              <w:pStyle w:val="TableParagraph"/>
              <w:spacing w:line="257" w:lineRule="exact"/>
            </w:pPr>
            <w:r>
              <w:rPr>
                <w:spacing w:val="-2"/>
              </w:rPr>
              <w:t>8415-01-137-</w:t>
            </w:r>
            <w:r>
              <w:rPr>
                <w:spacing w:val="-4"/>
              </w:rPr>
              <w:t>1703</w:t>
            </w:r>
          </w:p>
        </w:tc>
        <w:tc>
          <w:tcPr>
            <w:tcW w:w="2214" w:type="dxa"/>
          </w:tcPr>
          <w:p w14:paraId="32081362" w14:textId="77777777" w:rsidR="00864406" w:rsidRDefault="00864406" w:rsidP="00444576">
            <w:pPr>
              <w:pStyle w:val="TableParagraph"/>
              <w:spacing w:line="257" w:lineRule="exact"/>
            </w:pPr>
            <w:r>
              <w:rPr>
                <w:spacing w:val="-2"/>
              </w:rPr>
              <w:t>8415-01-137-</w:t>
            </w:r>
            <w:r>
              <w:rPr>
                <w:spacing w:val="-4"/>
              </w:rPr>
              <w:t>1707</w:t>
            </w:r>
          </w:p>
        </w:tc>
        <w:tc>
          <w:tcPr>
            <w:tcW w:w="2214" w:type="dxa"/>
          </w:tcPr>
          <w:p w14:paraId="7ADC5F21" w14:textId="77777777" w:rsidR="00864406" w:rsidRDefault="00864406" w:rsidP="00444576">
            <w:pPr>
              <w:pStyle w:val="TableParagraph"/>
              <w:spacing w:line="257" w:lineRule="exact"/>
            </w:pPr>
            <w:r>
              <w:rPr>
                <w:spacing w:val="-2"/>
              </w:rPr>
              <w:t>8415-01-327-</w:t>
            </w:r>
            <w:r>
              <w:rPr>
                <w:spacing w:val="-4"/>
              </w:rPr>
              <w:t>5349</w:t>
            </w:r>
          </w:p>
        </w:tc>
        <w:tc>
          <w:tcPr>
            <w:tcW w:w="2214" w:type="dxa"/>
          </w:tcPr>
          <w:p w14:paraId="733A6E98" w14:textId="77777777" w:rsidR="00864406" w:rsidRDefault="00864406" w:rsidP="00444576">
            <w:pPr>
              <w:pStyle w:val="TableParagraph"/>
              <w:spacing w:line="257" w:lineRule="exact"/>
            </w:pPr>
            <w:r>
              <w:rPr>
                <w:spacing w:val="-2"/>
              </w:rPr>
              <w:t>8415-01-327-</w:t>
            </w:r>
            <w:r>
              <w:rPr>
                <w:spacing w:val="-4"/>
              </w:rPr>
              <w:t>5353</w:t>
            </w:r>
          </w:p>
        </w:tc>
      </w:tr>
    </w:tbl>
    <w:p w14:paraId="739D36E9" w14:textId="77777777" w:rsidR="00864406" w:rsidRDefault="00864406" w:rsidP="00864406">
      <w:pPr>
        <w:pStyle w:val="BodyText"/>
      </w:pPr>
    </w:p>
    <w:p w14:paraId="71508579" w14:textId="77777777" w:rsidR="00864406" w:rsidRDefault="00864406" w:rsidP="00864406">
      <w:pPr>
        <w:pStyle w:val="BodyText"/>
      </w:pPr>
    </w:p>
    <w:p w14:paraId="391D6479" w14:textId="77777777" w:rsidR="00864406" w:rsidRDefault="00864406" w:rsidP="00864406">
      <w:pPr>
        <w:pStyle w:val="ListParagraph"/>
        <w:numPr>
          <w:ilvl w:val="2"/>
          <w:numId w:val="26"/>
        </w:numPr>
        <w:tabs>
          <w:tab w:val="left" w:pos="1919"/>
        </w:tabs>
        <w:adjustRightInd/>
        <w:ind w:left="1919" w:hanging="399"/>
      </w:pPr>
      <w:r>
        <w:t>Guidelines</w:t>
      </w:r>
      <w:r>
        <w:rPr>
          <w:spacing w:val="-2"/>
        </w:rPr>
        <w:t xml:space="preserve"> </w:t>
      </w:r>
      <w:r>
        <w:t>to</w:t>
      </w:r>
      <w:r>
        <w:rPr>
          <w:spacing w:val="-2"/>
        </w:rPr>
        <w:t xml:space="preserve"> </w:t>
      </w:r>
      <w:r>
        <w:t>identify</w:t>
      </w:r>
      <w:r>
        <w:rPr>
          <w:spacing w:val="-2"/>
        </w:rPr>
        <w:t xml:space="preserve"> </w:t>
      </w:r>
      <w:r>
        <w:t>defective</w:t>
      </w:r>
      <w:r>
        <w:rPr>
          <w:spacing w:val="-3"/>
        </w:rPr>
        <w:t xml:space="preserve"> </w:t>
      </w:r>
      <w:proofErr w:type="spellStart"/>
      <w:r>
        <w:t>Isratex</w:t>
      </w:r>
      <w:proofErr w:type="spellEnd"/>
      <w:r>
        <w:rPr>
          <w:spacing w:val="-1"/>
        </w:rPr>
        <w:t xml:space="preserve"> </w:t>
      </w:r>
      <w:r>
        <w:rPr>
          <w:spacing w:val="-2"/>
        </w:rPr>
        <w:t>BDOs:</w:t>
      </w:r>
    </w:p>
    <w:p w14:paraId="37A456FD" w14:textId="77777777" w:rsidR="00864406" w:rsidRDefault="00864406" w:rsidP="00864406">
      <w:pPr>
        <w:pStyle w:val="BodyText"/>
      </w:pPr>
    </w:p>
    <w:p w14:paraId="36AA0A5E" w14:textId="77777777" w:rsidR="00864406" w:rsidRDefault="00864406" w:rsidP="00864406">
      <w:pPr>
        <w:pStyle w:val="ListParagraph"/>
        <w:numPr>
          <w:ilvl w:val="3"/>
          <w:numId w:val="26"/>
        </w:numPr>
        <w:tabs>
          <w:tab w:val="left" w:pos="2266"/>
        </w:tabs>
        <w:adjustRightInd/>
        <w:ind w:left="2266" w:hanging="386"/>
      </w:pPr>
      <w:r>
        <w:t>Check</w:t>
      </w:r>
      <w:r>
        <w:rPr>
          <w:spacing w:val="-4"/>
        </w:rPr>
        <w:t xml:space="preserve"> </w:t>
      </w:r>
      <w:r>
        <w:t>the manufacturer’s</w:t>
      </w:r>
      <w:r>
        <w:rPr>
          <w:spacing w:val="-1"/>
        </w:rPr>
        <w:t xml:space="preserve"> </w:t>
      </w:r>
      <w:r>
        <w:t>label</w:t>
      </w:r>
      <w:r>
        <w:rPr>
          <w:spacing w:val="-2"/>
        </w:rPr>
        <w:t xml:space="preserve"> </w:t>
      </w:r>
      <w:r>
        <w:t>to</w:t>
      </w:r>
      <w:r>
        <w:rPr>
          <w:spacing w:val="-1"/>
        </w:rPr>
        <w:t xml:space="preserve"> </w:t>
      </w:r>
      <w:r>
        <w:t>confirm</w:t>
      </w:r>
      <w:r>
        <w:rPr>
          <w:spacing w:val="-4"/>
        </w:rPr>
        <w:t xml:space="preserve"> </w:t>
      </w:r>
      <w:r>
        <w:t>they are</w:t>
      </w:r>
      <w:r>
        <w:rPr>
          <w:spacing w:val="-1"/>
        </w:rPr>
        <w:t xml:space="preserve"> </w:t>
      </w:r>
      <w:r>
        <w:t>from</w:t>
      </w:r>
      <w:r>
        <w:rPr>
          <w:spacing w:val="-3"/>
        </w:rPr>
        <w:t xml:space="preserve"> </w:t>
      </w:r>
      <w:proofErr w:type="spellStart"/>
      <w:r>
        <w:rPr>
          <w:spacing w:val="-2"/>
        </w:rPr>
        <w:t>Isratex</w:t>
      </w:r>
      <w:proofErr w:type="spellEnd"/>
      <w:r>
        <w:rPr>
          <w:spacing w:val="-2"/>
        </w:rPr>
        <w:t>.</w:t>
      </w:r>
    </w:p>
    <w:p w14:paraId="345C858D" w14:textId="77777777" w:rsidR="00864406" w:rsidRDefault="00864406" w:rsidP="00864406">
      <w:pPr>
        <w:pStyle w:val="BodyText"/>
      </w:pPr>
    </w:p>
    <w:p w14:paraId="5C7C3E0C" w14:textId="77777777" w:rsidR="00864406" w:rsidRDefault="00864406" w:rsidP="00864406">
      <w:pPr>
        <w:pStyle w:val="ListParagraph"/>
        <w:numPr>
          <w:ilvl w:val="3"/>
          <w:numId w:val="26"/>
        </w:numPr>
        <w:tabs>
          <w:tab w:val="left" w:pos="2279"/>
        </w:tabs>
        <w:adjustRightInd/>
        <w:ind w:left="2279" w:hanging="399"/>
      </w:pPr>
      <w:proofErr w:type="spellStart"/>
      <w:r>
        <w:t>Isratex</w:t>
      </w:r>
      <w:proofErr w:type="spellEnd"/>
      <w:r>
        <w:rPr>
          <w:spacing w:val="-6"/>
        </w:rPr>
        <w:t xml:space="preserve"> </w:t>
      </w:r>
      <w:r>
        <w:t>BDOs</w:t>
      </w:r>
      <w:r>
        <w:rPr>
          <w:spacing w:val="-1"/>
        </w:rPr>
        <w:t xml:space="preserve"> </w:t>
      </w:r>
      <w:r>
        <w:t>(new</w:t>
      </w:r>
      <w:r>
        <w:rPr>
          <w:spacing w:val="-2"/>
        </w:rPr>
        <w:t xml:space="preserve"> </w:t>
      </w:r>
      <w:r>
        <w:t>or</w:t>
      </w:r>
      <w:r>
        <w:rPr>
          <w:spacing w:val="-1"/>
        </w:rPr>
        <w:t xml:space="preserve"> </w:t>
      </w:r>
      <w:r>
        <w:t>unused)</w:t>
      </w:r>
      <w:r>
        <w:rPr>
          <w:spacing w:val="-2"/>
        </w:rPr>
        <w:t xml:space="preserve"> </w:t>
      </w:r>
      <w:r>
        <w:t>normally</w:t>
      </w:r>
      <w:r>
        <w:rPr>
          <w:spacing w:val="-1"/>
        </w:rPr>
        <w:t xml:space="preserve"> </w:t>
      </w:r>
      <w:r>
        <w:t>come</w:t>
      </w:r>
      <w:r>
        <w:rPr>
          <w:spacing w:val="-2"/>
        </w:rPr>
        <w:t xml:space="preserve"> </w:t>
      </w:r>
      <w:r>
        <w:t>depot-packed</w:t>
      </w:r>
      <w:r>
        <w:rPr>
          <w:spacing w:val="-1"/>
        </w:rPr>
        <w:t xml:space="preserve"> </w:t>
      </w:r>
      <w:r>
        <w:t>in</w:t>
      </w:r>
      <w:r>
        <w:rPr>
          <w:spacing w:val="-3"/>
        </w:rPr>
        <w:t xml:space="preserve"> </w:t>
      </w:r>
      <w:r>
        <w:t>a</w:t>
      </w:r>
      <w:r>
        <w:rPr>
          <w:spacing w:val="-1"/>
        </w:rPr>
        <w:t xml:space="preserve"> </w:t>
      </w:r>
      <w:r>
        <w:t>4D</w:t>
      </w:r>
      <w:r>
        <w:rPr>
          <w:spacing w:val="-2"/>
        </w:rPr>
        <w:t xml:space="preserve"> </w:t>
      </w:r>
      <w:r>
        <w:rPr>
          <w:spacing w:val="-4"/>
        </w:rPr>
        <w:t>size</w:t>
      </w:r>
    </w:p>
    <w:p w14:paraId="25654BAC"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A14BBE2" w14:textId="77777777" w:rsidR="00864406" w:rsidRDefault="00864406" w:rsidP="00864406">
      <w:pPr>
        <w:pStyle w:val="BodyText"/>
        <w:spacing w:before="173"/>
        <w:ind w:left="799" w:right="908"/>
      </w:pPr>
      <w:r>
        <w:t>container.</w:t>
      </w:r>
      <w:r>
        <w:rPr>
          <w:spacing w:val="40"/>
        </w:rPr>
        <w:t xml:space="preserve"> </w:t>
      </w:r>
      <w:r>
        <w:t>(Non-Isratex</w:t>
      </w:r>
      <w:r>
        <w:rPr>
          <w:spacing w:val="-5"/>
        </w:rPr>
        <w:t xml:space="preserve"> </w:t>
      </w:r>
      <w:r>
        <w:t>BDOs</w:t>
      </w:r>
      <w:r>
        <w:rPr>
          <w:spacing w:val="-3"/>
        </w:rPr>
        <w:t xml:space="preserve"> </w:t>
      </w:r>
      <w:r>
        <w:t>(new</w:t>
      </w:r>
      <w:r>
        <w:rPr>
          <w:spacing w:val="-3"/>
        </w:rPr>
        <w:t xml:space="preserve"> </w:t>
      </w:r>
      <w:r>
        <w:t>or</w:t>
      </w:r>
      <w:r>
        <w:rPr>
          <w:spacing w:val="-3"/>
        </w:rPr>
        <w:t xml:space="preserve"> </w:t>
      </w:r>
      <w:r>
        <w:t>unused)</w:t>
      </w:r>
      <w:r>
        <w:rPr>
          <w:spacing w:val="-3"/>
        </w:rPr>
        <w:t xml:space="preserve"> </w:t>
      </w:r>
      <w:r>
        <w:t>normally</w:t>
      </w:r>
      <w:r>
        <w:rPr>
          <w:spacing w:val="-3"/>
        </w:rPr>
        <w:t xml:space="preserve"> </w:t>
      </w:r>
      <w:r>
        <w:t>come</w:t>
      </w:r>
      <w:r>
        <w:rPr>
          <w:spacing w:val="-3"/>
        </w:rPr>
        <w:t xml:space="preserve"> </w:t>
      </w:r>
      <w:r>
        <w:t>depot-packed</w:t>
      </w:r>
      <w:r>
        <w:rPr>
          <w:spacing w:val="-3"/>
        </w:rPr>
        <w:t xml:space="preserve"> </w:t>
      </w:r>
      <w:r>
        <w:t>in</w:t>
      </w:r>
      <w:r>
        <w:rPr>
          <w:spacing w:val="-4"/>
        </w:rPr>
        <w:t xml:space="preserve"> </w:t>
      </w:r>
      <w:r>
        <w:t>a</w:t>
      </w:r>
      <w:r>
        <w:rPr>
          <w:spacing w:val="-3"/>
        </w:rPr>
        <w:t xml:space="preserve"> </w:t>
      </w:r>
      <w:r>
        <w:t>5C</w:t>
      </w:r>
      <w:r>
        <w:rPr>
          <w:spacing w:val="-5"/>
        </w:rPr>
        <w:t xml:space="preserve"> </w:t>
      </w:r>
      <w:r>
        <w:t xml:space="preserve">size </w:t>
      </w:r>
      <w:r>
        <w:rPr>
          <w:spacing w:val="-2"/>
        </w:rPr>
        <w:t>container.)</w:t>
      </w:r>
    </w:p>
    <w:p w14:paraId="4878A1FF" w14:textId="77777777" w:rsidR="00864406" w:rsidRDefault="00864406" w:rsidP="00864406">
      <w:pPr>
        <w:pStyle w:val="ListParagraph"/>
        <w:numPr>
          <w:ilvl w:val="2"/>
          <w:numId w:val="26"/>
        </w:numPr>
        <w:tabs>
          <w:tab w:val="left" w:pos="1918"/>
        </w:tabs>
        <w:adjustRightInd/>
        <w:spacing w:before="276"/>
        <w:ind w:left="1918" w:hanging="399"/>
      </w:pPr>
      <w:r>
        <w:t>Processing</w:t>
      </w:r>
      <w:r>
        <w:rPr>
          <w:spacing w:val="-4"/>
        </w:rPr>
        <w:t xml:space="preserve"> </w:t>
      </w:r>
      <w:r>
        <w:t>unused</w:t>
      </w:r>
      <w:r>
        <w:rPr>
          <w:spacing w:val="-1"/>
        </w:rPr>
        <w:t xml:space="preserve"> </w:t>
      </w:r>
      <w:r>
        <w:t>and</w:t>
      </w:r>
      <w:r>
        <w:rPr>
          <w:spacing w:val="-1"/>
        </w:rPr>
        <w:t xml:space="preserve"> </w:t>
      </w:r>
      <w:r>
        <w:t>used</w:t>
      </w:r>
      <w:r>
        <w:rPr>
          <w:spacing w:val="-1"/>
        </w:rPr>
        <w:t xml:space="preserve"> </w:t>
      </w:r>
      <w:r>
        <w:t>defective</w:t>
      </w:r>
      <w:r>
        <w:rPr>
          <w:spacing w:val="-2"/>
        </w:rPr>
        <w:t xml:space="preserve"> </w:t>
      </w:r>
      <w:proofErr w:type="spellStart"/>
      <w:r>
        <w:t>Isratex</w:t>
      </w:r>
      <w:proofErr w:type="spellEnd"/>
      <w:r>
        <w:rPr>
          <w:spacing w:val="-3"/>
        </w:rPr>
        <w:t xml:space="preserve"> </w:t>
      </w:r>
      <w:r>
        <w:rPr>
          <w:spacing w:val="-2"/>
        </w:rPr>
        <w:t>BDOs.</w:t>
      </w:r>
    </w:p>
    <w:p w14:paraId="56EB85C2" w14:textId="77777777" w:rsidR="00864406" w:rsidRDefault="00864406" w:rsidP="00864406">
      <w:pPr>
        <w:pStyle w:val="ListParagraph"/>
        <w:numPr>
          <w:ilvl w:val="3"/>
          <w:numId w:val="26"/>
        </w:numPr>
        <w:tabs>
          <w:tab w:val="left" w:pos="2265"/>
        </w:tabs>
        <w:adjustRightInd/>
        <w:spacing w:before="276"/>
        <w:ind w:left="799" w:right="373" w:firstLine="1080"/>
      </w:pPr>
      <w:r>
        <w:t>Generating</w:t>
      </w:r>
      <w:r>
        <w:rPr>
          <w:spacing w:val="-3"/>
        </w:rPr>
        <w:t xml:space="preserve"> </w:t>
      </w:r>
      <w:r>
        <w:t>activities</w:t>
      </w:r>
      <w:r>
        <w:rPr>
          <w:spacing w:val="-4"/>
        </w:rPr>
        <w:t xml:space="preserve"> </w:t>
      </w:r>
      <w:r>
        <w:t>will</w:t>
      </w:r>
      <w:r>
        <w:rPr>
          <w:spacing w:val="-3"/>
        </w:rPr>
        <w:t xml:space="preserve"> </w:t>
      </w:r>
      <w:r>
        <w:t>not</w:t>
      </w:r>
      <w:r>
        <w:rPr>
          <w:spacing w:val="-4"/>
        </w:rPr>
        <w:t xml:space="preserve"> </w:t>
      </w:r>
      <w:r>
        <w:t>transfer</w:t>
      </w:r>
      <w:r>
        <w:rPr>
          <w:spacing w:val="-3"/>
        </w:rPr>
        <w:t xml:space="preserve"> </w:t>
      </w:r>
      <w:r>
        <w:t>and</w:t>
      </w:r>
      <w:r>
        <w:rPr>
          <w:spacing w:val="-3"/>
        </w:rPr>
        <w:t xml:space="preserve"> </w:t>
      </w:r>
      <w:r>
        <w:t>the</w:t>
      </w:r>
      <w:r>
        <w:rPr>
          <w:spacing w:val="-4"/>
        </w:rPr>
        <w:t xml:space="preserve"> </w:t>
      </w: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 xml:space="preserve">will not accept unused or used </w:t>
      </w:r>
      <w:proofErr w:type="spellStart"/>
      <w:r>
        <w:t>Isratex</w:t>
      </w:r>
      <w:proofErr w:type="spellEnd"/>
      <w:r>
        <w:t xml:space="preserve"> manufactured BDOs with NSNs listed in Table 9.</w:t>
      </w:r>
    </w:p>
    <w:p w14:paraId="24774051" w14:textId="77777777" w:rsidR="00864406" w:rsidRDefault="00864406" w:rsidP="00864406">
      <w:pPr>
        <w:pStyle w:val="ListParagraph"/>
        <w:numPr>
          <w:ilvl w:val="3"/>
          <w:numId w:val="26"/>
        </w:numPr>
        <w:tabs>
          <w:tab w:val="left" w:pos="2278"/>
        </w:tabs>
        <w:adjustRightInd/>
        <w:spacing w:before="276"/>
        <w:ind w:left="799" w:right="533" w:firstLine="1080"/>
      </w:pPr>
      <w:r>
        <w:t>If</w:t>
      </w:r>
      <w:r>
        <w:rPr>
          <w:spacing w:val="-4"/>
        </w:rPr>
        <w:t xml:space="preserve"> </w:t>
      </w:r>
      <w:r>
        <w:t>the</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w:t>
      </w:r>
      <w:r>
        <w:rPr>
          <w:spacing w:val="-3"/>
        </w:rPr>
        <w:t xml:space="preserve"> </w:t>
      </w:r>
      <w:r>
        <w:t>or</w:t>
      </w:r>
      <w:r>
        <w:rPr>
          <w:spacing w:val="-3"/>
        </w:rPr>
        <w:t xml:space="preserve"> </w:t>
      </w:r>
      <w:r>
        <w:t>the</w:t>
      </w:r>
      <w:r>
        <w:rPr>
          <w:spacing w:val="-3"/>
        </w:rPr>
        <w:t xml:space="preserve"> </w:t>
      </w:r>
      <w:r>
        <w:t>generating</w:t>
      </w:r>
      <w:r>
        <w:rPr>
          <w:spacing w:val="-3"/>
        </w:rPr>
        <w:t xml:space="preserve"> </w:t>
      </w:r>
      <w:r>
        <w:t>activity</w:t>
      </w:r>
      <w:r>
        <w:rPr>
          <w:spacing w:val="-3"/>
        </w:rPr>
        <w:t xml:space="preserve"> </w:t>
      </w:r>
      <w:r>
        <w:t>cannot</w:t>
      </w:r>
      <w:r>
        <w:rPr>
          <w:spacing w:val="-4"/>
        </w:rPr>
        <w:t xml:space="preserve"> </w:t>
      </w:r>
      <w:r>
        <w:t xml:space="preserve">determine if the BDOs are </w:t>
      </w:r>
      <w:proofErr w:type="spellStart"/>
      <w:r>
        <w:t>Isratex</w:t>
      </w:r>
      <w:proofErr w:type="spellEnd"/>
      <w:r>
        <w:t xml:space="preserve"> or non-</w:t>
      </w:r>
      <w:proofErr w:type="spellStart"/>
      <w:r>
        <w:t>Isratex</w:t>
      </w:r>
      <w:proofErr w:type="spellEnd"/>
      <w:r>
        <w:t>, process as defective.</w:t>
      </w:r>
    </w:p>
    <w:p w14:paraId="0DEB18EE" w14:textId="77777777" w:rsidR="00864406" w:rsidRDefault="00864406" w:rsidP="00864406">
      <w:pPr>
        <w:pStyle w:val="BodyText"/>
      </w:pPr>
    </w:p>
    <w:p w14:paraId="0F280A1A" w14:textId="126BF2BB" w:rsidR="00864406" w:rsidRDefault="00864406" w:rsidP="00864406">
      <w:pPr>
        <w:pStyle w:val="ListParagraph"/>
        <w:numPr>
          <w:ilvl w:val="3"/>
          <w:numId w:val="26"/>
        </w:numPr>
        <w:tabs>
          <w:tab w:val="left" w:pos="2265"/>
        </w:tabs>
        <w:adjustRightInd/>
        <w:ind w:left="799" w:right="459" w:firstLine="1080"/>
      </w:pPr>
      <w:r>
        <w:t xml:space="preserve">Generating activities will contact the nearest DLA Disposition Services site to arrange turn-in of </w:t>
      </w:r>
      <w:proofErr w:type="spellStart"/>
      <w:r>
        <w:t>Isratex</w:t>
      </w:r>
      <w:proofErr w:type="spellEnd"/>
      <w:r>
        <w:t xml:space="preserve"> BDOs identified with any of NSNs in Table 9, or </w:t>
      </w:r>
      <w:proofErr w:type="spellStart"/>
      <w:r>
        <w:t>Isratex</w:t>
      </w:r>
      <w:proofErr w:type="spellEnd"/>
      <w:r>
        <w:t xml:space="preserve"> BDOs that cannot be identified by the NSN, and ship them directly to the appropriate site</w:t>
      </w:r>
      <w:r>
        <w:rPr>
          <w:spacing w:val="-2"/>
        </w:rPr>
        <w:t>.</w:t>
      </w:r>
    </w:p>
    <w:p w14:paraId="6436F222" w14:textId="77777777" w:rsidR="00864406" w:rsidRDefault="00864406" w:rsidP="00864406">
      <w:pPr>
        <w:pStyle w:val="ListParagraph"/>
        <w:numPr>
          <w:ilvl w:val="3"/>
          <w:numId w:val="26"/>
        </w:numPr>
        <w:tabs>
          <w:tab w:val="left" w:pos="2279"/>
        </w:tabs>
        <w:adjustRightInd/>
        <w:ind w:left="2279" w:hanging="399"/>
      </w:pPr>
      <w:r>
        <w:t>For</w:t>
      </w:r>
      <w:r>
        <w:rPr>
          <w:spacing w:val="-3"/>
        </w:rPr>
        <w:t xml:space="preserve"> </w:t>
      </w:r>
      <w:r>
        <w:t>non-</w:t>
      </w:r>
      <w:proofErr w:type="spellStart"/>
      <w:r>
        <w:t>Isratex</w:t>
      </w:r>
      <w:proofErr w:type="spellEnd"/>
      <w:r>
        <w:rPr>
          <w:spacing w:val="-3"/>
        </w:rPr>
        <w:t xml:space="preserve"> </w:t>
      </w:r>
      <w:r>
        <w:t>manufactured</w:t>
      </w:r>
      <w:r>
        <w:rPr>
          <w:spacing w:val="-2"/>
        </w:rPr>
        <w:t xml:space="preserve"> </w:t>
      </w:r>
      <w:r>
        <w:rPr>
          <w:spacing w:val="-4"/>
        </w:rPr>
        <w:t>BDOs</w:t>
      </w:r>
    </w:p>
    <w:p w14:paraId="2AF3E76E" w14:textId="77777777" w:rsidR="00864406" w:rsidRDefault="00864406" w:rsidP="00864406">
      <w:pPr>
        <w:pStyle w:val="BodyText"/>
      </w:pPr>
    </w:p>
    <w:p w14:paraId="6A024212" w14:textId="77777777" w:rsidR="00864406" w:rsidRDefault="00864406" w:rsidP="00864406">
      <w:pPr>
        <w:pStyle w:val="ListParagraph"/>
        <w:numPr>
          <w:ilvl w:val="4"/>
          <w:numId w:val="26"/>
        </w:numPr>
        <w:tabs>
          <w:tab w:val="left" w:pos="2539"/>
        </w:tabs>
        <w:adjustRightInd/>
        <w:spacing w:before="1"/>
        <w:ind w:left="799" w:right="820" w:firstLine="1440"/>
        <w:jc w:val="both"/>
        <w:rPr>
          <w:u w:val="single"/>
        </w:rPr>
      </w:pPr>
      <w:r>
        <w:t>Generating</w:t>
      </w:r>
      <w:r>
        <w:rPr>
          <w:spacing w:val="-4"/>
        </w:rPr>
        <w:t xml:space="preserve"> </w:t>
      </w:r>
      <w:r>
        <w:t>activities</w:t>
      </w:r>
      <w:r>
        <w:rPr>
          <w:spacing w:val="-5"/>
        </w:rPr>
        <w:t xml:space="preserve"> </w:t>
      </w:r>
      <w:r>
        <w:t>may</w:t>
      </w:r>
      <w:r>
        <w:rPr>
          <w:spacing w:val="-4"/>
        </w:rPr>
        <w:t xml:space="preserve"> </w:t>
      </w:r>
      <w:r>
        <w:t>transfer</w:t>
      </w:r>
      <w:r>
        <w:rPr>
          <w:spacing w:val="-4"/>
        </w:rPr>
        <w:t xml:space="preserve"> </w:t>
      </w:r>
      <w:r>
        <w:t>and</w:t>
      </w:r>
      <w:r>
        <w:rPr>
          <w:spacing w:val="-4"/>
        </w:rPr>
        <w:t xml:space="preserve"> </w:t>
      </w:r>
      <w:r>
        <w:t>DLA</w:t>
      </w:r>
      <w:r>
        <w:rPr>
          <w:spacing w:val="-5"/>
        </w:rPr>
        <w:t xml:space="preserve"> </w:t>
      </w:r>
      <w:r>
        <w:t>Disposition</w:t>
      </w:r>
      <w:r>
        <w:rPr>
          <w:spacing w:val="-4"/>
        </w:rPr>
        <w:t xml:space="preserve"> </w:t>
      </w:r>
      <w:r>
        <w:t>Services</w:t>
      </w:r>
      <w:r>
        <w:rPr>
          <w:spacing w:val="-4"/>
        </w:rPr>
        <w:t xml:space="preserve"> </w:t>
      </w:r>
      <w:r>
        <w:t>sites</w:t>
      </w:r>
      <w:r>
        <w:rPr>
          <w:spacing w:val="-5"/>
        </w:rPr>
        <w:t xml:space="preserve"> </w:t>
      </w:r>
      <w:r>
        <w:t>can accept</w:t>
      </w:r>
      <w:r>
        <w:rPr>
          <w:spacing w:val="-2"/>
        </w:rPr>
        <w:t xml:space="preserve"> </w:t>
      </w:r>
      <w:r>
        <w:t>physical</w:t>
      </w:r>
      <w:r>
        <w:rPr>
          <w:spacing w:val="-2"/>
        </w:rPr>
        <w:t xml:space="preserve"> </w:t>
      </w:r>
      <w:r>
        <w:t>custody</w:t>
      </w:r>
      <w:r>
        <w:rPr>
          <w:spacing w:val="-4"/>
        </w:rPr>
        <w:t xml:space="preserve"> </w:t>
      </w:r>
      <w:r>
        <w:t>and</w:t>
      </w:r>
      <w:r>
        <w:rPr>
          <w:spacing w:val="-2"/>
        </w:rPr>
        <w:t xml:space="preserve"> </w:t>
      </w:r>
      <w:r>
        <w:t>accountability</w:t>
      </w:r>
      <w:r>
        <w:rPr>
          <w:spacing w:val="-2"/>
        </w:rPr>
        <w:t xml:space="preserve"> </w:t>
      </w:r>
      <w:r>
        <w:t>of</w:t>
      </w:r>
      <w:r>
        <w:rPr>
          <w:spacing w:val="-3"/>
        </w:rPr>
        <w:t xml:space="preserve"> </w:t>
      </w:r>
      <w:r>
        <w:t>chemical</w:t>
      </w:r>
      <w:r>
        <w:rPr>
          <w:spacing w:val="-2"/>
        </w:rPr>
        <w:t xml:space="preserve"> </w:t>
      </w:r>
      <w:r>
        <w:t>protective</w:t>
      </w:r>
      <w:r>
        <w:rPr>
          <w:spacing w:val="-3"/>
        </w:rPr>
        <w:t xml:space="preserve"> </w:t>
      </w:r>
      <w:r>
        <w:t>suits</w:t>
      </w:r>
      <w:r>
        <w:rPr>
          <w:spacing w:val="-2"/>
        </w:rPr>
        <w:t xml:space="preserve"> </w:t>
      </w:r>
      <w:r>
        <w:t>not</w:t>
      </w:r>
      <w:r>
        <w:rPr>
          <w:spacing w:val="-2"/>
        </w:rPr>
        <w:t xml:space="preserve"> </w:t>
      </w:r>
      <w:r>
        <w:t>manufactured</w:t>
      </w:r>
      <w:r>
        <w:rPr>
          <w:spacing w:val="-2"/>
        </w:rPr>
        <w:t xml:space="preserve"> </w:t>
      </w:r>
      <w:r>
        <w:t xml:space="preserve">by </w:t>
      </w:r>
      <w:proofErr w:type="spellStart"/>
      <w:r>
        <w:rPr>
          <w:spacing w:val="-2"/>
        </w:rPr>
        <w:t>Isratex</w:t>
      </w:r>
      <w:proofErr w:type="spellEnd"/>
      <w:r>
        <w:rPr>
          <w:spacing w:val="-2"/>
        </w:rPr>
        <w:t>.</w:t>
      </w:r>
    </w:p>
    <w:p w14:paraId="73ADA7F1" w14:textId="77777777" w:rsidR="00864406" w:rsidRDefault="00864406" w:rsidP="00864406">
      <w:pPr>
        <w:pStyle w:val="ListParagraph"/>
        <w:numPr>
          <w:ilvl w:val="4"/>
          <w:numId w:val="26"/>
        </w:numPr>
        <w:tabs>
          <w:tab w:val="left" w:pos="2539"/>
        </w:tabs>
        <w:adjustRightInd/>
        <w:spacing w:before="274"/>
        <w:ind w:left="2539"/>
        <w:rPr>
          <w:u w:val="single"/>
        </w:rPr>
      </w:pPr>
      <w:r>
        <w:t>Some</w:t>
      </w:r>
      <w:r>
        <w:rPr>
          <w:spacing w:val="-2"/>
        </w:rPr>
        <w:t xml:space="preserve"> </w:t>
      </w:r>
      <w:proofErr w:type="spellStart"/>
      <w:r>
        <w:t>Isratex</w:t>
      </w:r>
      <w:proofErr w:type="spellEnd"/>
      <w:r>
        <w:rPr>
          <w:spacing w:val="-2"/>
        </w:rPr>
        <w:t xml:space="preserve"> </w:t>
      </w:r>
      <w:r>
        <w:t>and</w:t>
      </w:r>
      <w:r>
        <w:rPr>
          <w:spacing w:val="-1"/>
        </w:rPr>
        <w:t xml:space="preserve"> </w:t>
      </w:r>
      <w:r>
        <w:t>non-</w:t>
      </w:r>
      <w:proofErr w:type="spellStart"/>
      <w:r>
        <w:t>Isratex</w:t>
      </w:r>
      <w:proofErr w:type="spellEnd"/>
      <w:r>
        <w:rPr>
          <w:spacing w:val="-2"/>
        </w:rPr>
        <w:t xml:space="preserve"> </w:t>
      </w:r>
      <w:r>
        <w:t>NSNs may</w:t>
      </w:r>
      <w:r>
        <w:rPr>
          <w:spacing w:val="-2"/>
        </w:rPr>
        <w:t xml:space="preserve"> </w:t>
      </w:r>
      <w:r>
        <w:t>require</w:t>
      </w:r>
      <w:r>
        <w:rPr>
          <w:spacing w:val="-1"/>
        </w:rPr>
        <w:t xml:space="preserve"> </w:t>
      </w:r>
      <w:r>
        <w:rPr>
          <w:spacing w:val="-2"/>
        </w:rPr>
        <w:t>DEMIL.</w:t>
      </w:r>
    </w:p>
    <w:p w14:paraId="6810CEF8" w14:textId="77777777" w:rsidR="00864406" w:rsidRDefault="00864406" w:rsidP="00864406">
      <w:pPr>
        <w:pStyle w:val="BodyText"/>
      </w:pPr>
    </w:p>
    <w:p w14:paraId="67E0FB33" w14:textId="45B8F2AD" w:rsidR="00864406" w:rsidRDefault="00864406" w:rsidP="00864406">
      <w:pPr>
        <w:pStyle w:val="ListParagraph"/>
        <w:numPr>
          <w:ilvl w:val="1"/>
          <w:numId w:val="26"/>
        </w:numPr>
        <w:tabs>
          <w:tab w:val="left" w:pos="1417"/>
        </w:tabs>
        <w:adjustRightInd/>
        <w:ind w:left="1417" w:hanging="258"/>
      </w:pPr>
      <w:r>
        <w:rPr>
          <w:u w:val="single"/>
        </w:rPr>
        <w:t>DEMIL</w:t>
      </w:r>
      <w:r>
        <w:t>.</w:t>
      </w:r>
      <w:r>
        <w:rPr>
          <w:spacing w:val="57"/>
        </w:rPr>
        <w:t xml:space="preserve"> </w:t>
      </w:r>
      <w:r>
        <w:t>For</w:t>
      </w:r>
      <w:r>
        <w:rPr>
          <w:spacing w:val="-2"/>
        </w:rPr>
        <w:t xml:space="preserve"> </w:t>
      </w:r>
      <w:r>
        <w:t>complete</w:t>
      </w:r>
      <w:r>
        <w:rPr>
          <w:spacing w:val="-2"/>
        </w:rPr>
        <w:t xml:space="preserve"> </w:t>
      </w:r>
      <w:r>
        <w:t>DEMIL</w:t>
      </w:r>
      <w:r>
        <w:rPr>
          <w:spacing w:val="-3"/>
        </w:rPr>
        <w:t xml:space="preserve"> </w:t>
      </w:r>
      <w:r>
        <w:t>instructions</w:t>
      </w:r>
      <w:r>
        <w:rPr>
          <w:spacing w:val="-2"/>
        </w:rPr>
        <w:t xml:space="preserve"> </w:t>
      </w:r>
      <w:r>
        <w:t>see</w:t>
      </w:r>
      <w:r>
        <w:rPr>
          <w:spacing w:val="-2"/>
        </w:rPr>
        <w:t xml:space="preserve"> </w:t>
      </w:r>
      <w:r w:rsidR="00124F65" w:rsidRPr="00124F65">
        <w:rPr>
          <w:spacing w:val="-2"/>
          <w:highlight w:val="cyan"/>
        </w:rPr>
        <w:t>DoD Manual 4160.28</w:t>
      </w:r>
      <w:r>
        <w:rPr>
          <w:spacing w:val="-4"/>
        </w:rPr>
        <w:t>.</w:t>
      </w:r>
    </w:p>
    <w:p w14:paraId="3D11BE13" w14:textId="77777777" w:rsidR="00864406" w:rsidRDefault="00864406" w:rsidP="00864406">
      <w:pPr>
        <w:pStyle w:val="BodyText"/>
      </w:pPr>
    </w:p>
    <w:p w14:paraId="6CB5C3FA" w14:textId="77777777" w:rsidR="00864406" w:rsidRDefault="00864406" w:rsidP="00864406">
      <w:pPr>
        <w:pStyle w:val="BodyText"/>
      </w:pPr>
    </w:p>
    <w:p w14:paraId="142C4F4D" w14:textId="77777777" w:rsidR="00864406" w:rsidRDefault="00864406" w:rsidP="00864406">
      <w:pPr>
        <w:pStyle w:val="ListParagraph"/>
        <w:numPr>
          <w:ilvl w:val="0"/>
          <w:numId w:val="26"/>
        </w:numPr>
        <w:tabs>
          <w:tab w:val="left" w:pos="1219"/>
        </w:tabs>
        <w:adjustRightInd/>
        <w:spacing w:before="1"/>
        <w:ind w:left="1219" w:hanging="420"/>
      </w:pPr>
      <w:r>
        <w:rPr>
          <w:u w:val="single"/>
        </w:rPr>
        <w:t>COMMERCIAL</w:t>
      </w:r>
      <w:r>
        <w:rPr>
          <w:spacing w:val="-6"/>
          <w:u w:val="single"/>
        </w:rPr>
        <w:t xml:space="preserve"> </w:t>
      </w:r>
      <w:r>
        <w:rPr>
          <w:u w:val="single"/>
        </w:rPr>
        <w:t>OFF-THE-SHELF</w:t>
      </w:r>
      <w:r>
        <w:rPr>
          <w:spacing w:val="-7"/>
          <w:u w:val="single"/>
        </w:rPr>
        <w:t xml:space="preserve"> </w:t>
      </w:r>
      <w:r>
        <w:rPr>
          <w:u w:val="single"/>
        </w:rPr>
        <w:t>(COTS)</w:t>
      </w:r>
      <w:r>
        <w:rPr>
          <w:spacing w:val="-6"/>
          <w:u w:val="single"/>
        </w:rPr>
        <w:t xml:space="preserve"> </w:t>
      </w:r>
      <w:r>
        <w:rPr>
          <w:u w:val="single"/>
        </w:rPr>
        <w:t>OR</w:t>
      </w:r>
      <w:r>
        <w:rPr>
          <w:spacing w:val="-7"/>
          <w:u w:val="single"/>
        </w:rPr>
        <w:t xml:space="preserve"> </w:t>
      </w:r>
      <w:r>
        <w:rPr>
          <w:u w:val="single"/>
        </w:rPr>
        <w:t>GOVERNMENT</w:t>
      </w:r>
      <w:r>
        <w:rPr>
          <w:spacing w:val="-4"/>
          <w:u w:val="single"/>
        </w:rPr>
        <w:t xml:space="preserve"> </w:t>
      </w:r>
      <w:r>
        <w:rPr>
          <w:u w:val="single"/>
        </w:rPr>
        <w:t>OFF-THE-</w:t>
      </w:r>
      <w:r>
        <w:rPr>
          <w:spacing w:val="-2"/>
          <w:u w:val="single"/>
        </w:rPr>
        <w:t>SHELF</w:t>
      </w:r>
    </w:p>
    <w:p w14:paraId="02EAEBA8" w14:textId="77777777" w:rsidR="00864406" w:rsidRDefault="00864406" w:rsidP="00864406">
      <w:pPr>
        <w:pStyle w:val="BodyText"/>
        <w:ind w:left="799" w:right="908"/>
      </w:pPr>
      <w:r>
        <w:rPr>
          <w:u w:val="single"/>
        </w:rPr>
        <w:t>(GOTS)</w:t>
      </w:r>
      <w:r>
        <w:rPr>
          <w:spacing w:val="-3"/>
          <w:u w:val="single"/>
        </w:rPr>
        <w:t xml:space="preserve"> </w:t>
      </w:r>
      <w:r>
        <w:rPr>
          <w:u w:val="single"/>
        </w:rPr>
        <w:t>SOFTWARE</w:t>
      </w:r>
      <w:r>
        <w:t>.</w:t>
      </w:r>
      <w:r>
        <w:rPr>
          <w:spacing w:val="40"/>
        </w:rPr>
        <w:t xml:space="preserve"> </w:t>
      </w:r>
      <w:r>
        <w:t>Generating</w:t>
      </w:r>
      <w:r>
        <w:rPr>
          <w:spacing w:val="-5"/>
        </w:rPr>
        <w:t xml:space="preserve"> </w:t>
      </w:r>
      <w:r>
        <w:t>activities</w:t>
      </w:r>
      <w:r>
        <w:rPr>
          <w:spacing w:val="-3"/>
        </w:rPr>
        <w:t xml:space="preserve"> </w:t>
      </w:r>
      <w:r>
        <w:t>may</w:t>
      </w:r>
      <w:r>
        <w:rPr>
          <w:spacing w:val="-3"/>
        </w:rPr>
        <w:t xml:space="preserve"> </w:t>
      </w:r>
      <w:r>
        <w:t>transfer</w:t>
      </w:r>
      <w:r>
        <w:rPr>
          <w:spacing w:val="-3"/>
        </w:rPr>
        <w:t xml:space="preserve"> </w:t>
      </w:r>
      <w:r>
        <w:t>new</w:t>
      </w:r>
      <w:r>
        <w:rPr>
          <w:spacing w:val="-4"/>
        </w:rPr>
        <w:t xml:space="preserve"> </w:t>
      </w:r>
      <w:r>
        <w:t>or</w:t>
      </w:r>
      <w:r>
        <w:rPr>
          <w:spacing w:val="-3"/>
        </w:rPr>
        <w:t xml:space="preserve"> </w:t>
      </w:r>
      <w:r>
        <w:t>unused</w:t>
      </w:r>
      <w:r>
        <w:rPr>
          <w:spacing w:val="-3"/>
        </w:rPr>
        <w:t xml:space="preserve"> </w:t>
      </w:r>
      <w:r>
        <w:t>(still</w:t>
      </w:r>
      <w:r>
        <w:rPr>
          <w:spacing w:val="-4"/>
        </w:rPr>
        <w:t xml:space="preserve"> </w:t>
      </w:r>
      <w:r>
        <w:t>in</w:t>
      </w:r>
      <w:r>
        <w:rPr>
          <w:spacing w:val="-3"/>
        </w:rPr>
        <w:t xml:space="preserve"> </w:t>
      </w:r>
      <w:r>
        <w:t>the manufacturer’s packaging) software to DLA Disposition Services sites.</w:t>
      </w:r>
    </w:p>
    <w:p w14:paraId="095F45BB" w14:textId="77777777" w:rsidR="00864406" w:rsidRDefault="00864406" w:rsidP="00864406">
      <w:pPr>
        <w:pStyle w:val="ListParagraph"/>
        <w:numPr>
          <w:ilvl w:val="1"/>
          <w:numId w:val="26"/>
        </w:numPr>
        <w:tabs>
          <w:tab w:val="left" w:pos="1445"/>
        </w:tabs>
        <w:adjustRightInd/>
        <w:spacing w:before="276"/>
        <w:ind w:left="799" w:right="686" w:firstLine="360"/>
      </w:pPr>
      <w:r>
        <w:t>COTS or GOTS (still in the manufacturer’s packaging) may contain viruses or worms incorporated</w:t>
      </w:r>
      <w:r>
        <w:rPr>
          <w:spacing w:val="-5"/>
        </w:rPr>
        <w:t xml:space="preserve"> </w:t>
      </w:r>
      <w:r>
        <w:t>during</w:t>
      </w:r>
      <w:r>
        <w:rPr>
          <w:spacing w:val="-3"/>
        </w:rPr>
        <w:t xml:space="preserve"> </w:t>
      </w:r>
      <w:r>
        <w:t>the</w:t>
      </w:r>
      <w:r>
        <w:rPr>
          <w:spacing w:val="-4"/>
        </w:rPr>
        <w:t xml:space="preserve"> </w:t>
      </w:r>
      <w:r>
        <w:t>manufacturing</w:t>
      </w:r>
      <w:r>
        <w:rPr>
          <w:spacing w:val="-3"/>
        </w:rPr>
        <w:t xml:space="preserve"> </w:t>
      </w:r>
      <w:r>
        <w:t>process.</w:t>
      </w:r>
      <w:r>
        <w:rPr>
          <w:spacing w:val="40"/>
        </w:rPr>
        <w:t xml:space="preserve"> </w:t>
      </w: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must</w:t>
      </w:r>
      <w:r>
        <w:rPr>
          <w:spacing w:val="-3"/>
        </w:rPr>
        <w:t xml:space="preserve"> </w:t>
      </w:r>
      <w:r>
        <w:t>provide the customer, whether it is the DoD, Federal, or donee, with the advisory shown in Figure 4.</w:t>
      </w:r>
    </w:p>
    <w:p w14:paraId="2702C52B"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052CFDD" w14:textId="77777777" w:rsidR="00864406" w:rsidRDefault="00864406" w:rsidP="00864406">
      <w:pPr>
        <w:pStyle w:val="BodyText"/>
        <w:spacing w:before="173"/>
        <w:ind w:left="458"/>
        <w:jc w:val="center"/>
      </w:pPr>
      <w:r>
        <w:rPr>
          <w:u w:val="single"/>
        </w:rPr>
        <w:t>Figure</w:t>
      </w:r>
      <w:r>
        <w:rPr>
          <w:spacing w:val="-1"/>
          <w:u w:val="single"/>
        </w:rPr>
        <w:t xml:space="preserve"> </w:t>
      </w:r>
      <w:r>
        <w:rPr>
          <w:u w:val="single"/>
        </w:rPr>
        <w:t>4</w:t>
      </w:r>
      <w:r>
        <w:t>.</w:t>
      </w:r>
      <w:r>
        <w:rPr>
          <w:spacing w:val="57"/>
        </w:rPr>
        <w:t xml:space="preserve"> </w:t>
      </w:r>
      <w:r>
        <w:rPr>
          <w:u w:val="single"/>
        </w:rPr>
        <w:t>COTS</w:t>
      </w:r>
      <w:r>
        <w:rPr>
          <w:spacing w:val="-1"/>
          <w:u w:val="single"/>
        </w:rPr>
        <w:t xml:space="preserve"> </w:t>
      </w:r>
      <w:r>
        <w:rPr>
          <w:u w:val="single"/>
        </w:rPr>
        <w:t>or</w:t>
      </w:r>
      <w:r>
        <w:rPr>
          <w:spacing w:val="-2"/>
          <w:u w:val="single"/>
        </w:rPr>
        <w:t xml:space="preserve"> </w:t>
      </w:r>
      <w:r>
        <w:rPr>
          <w:u w:val="single"/>
        </w:rPr>
        <w:t>GOTS</w:t>
      </w:r>
      <w:r>
        <w:rPr>
          <w:spacing w:val="-1"/>
          <w:u w:val="single"/>
        </w:rPr>
        <w:t xml:space="preserve"> </w:t>
      </w:r>
      <w:r>
        <w:rPr>
          <w:spacing w:val="-2"/>
          <w:u w:val="single"/>
        </w:rPr>
        <w:t>Advisory</w:t>
      </w:r>
    </w:p>
    <w:p w14:paraId="73FD264A" w14:textId="77777777" w:rsidR="00864406" w:rsidRDefault="00864406" w:rsidP="00864406">
      <w:pPr>
        <w:pStyle w:val="BodyText"/>
        <w:spacing w:before="47" w:after="1"/>
        <w:rPr>
          <w:sz w:val="20"/>
        </w:rPr>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6"/>
      </w:tblGrid>
      <w:tr w:rsidR="00864406" w14:paraId="1E0AAE45" w14:textId="77777777" w:rsidTr="00444576">
        <w:trPr>
          <w:trHeight w:val="2483"/>
        </w:trPr>
        <w:tc>
          <w:tcPr>
            <w:tcW w:w="8856" w:type="dxa"/>
          </w:tcPr>
          <w:p w14:paraId="51B2D4A3" w14:textId="77777777" w:rsidR="00864406" w:rsidRDefault="00864406" w:rsidP="00444576">
            <w:pPr>
              <w:pStyle w:val="TableParagraph"/>
              <w:spacing w:line="274" w:lineRule="exact"/>
            </w:pPr>
            <w:r>
              <w:rPr>
                <w:spacing w:val="-2"/>
              </w:rPr>
              <w:t>“ADVISORY</w:t>
            </w:r>
          </w:p>
          <w:p w14:paraId="54945B16" w14:textId="77777777" w:rsidR="00864406" w:rsidRDefault="00864406" w:rsidP="00444576">
            <w:pPr>
              <w:pStyle w:val="TableParagraph"/>
              <w:spacing w:line="240" w:lineRule="auto"/>
              <w:ind w:left="0"/>
            </w:pPr>
          </w:p>
          <w:p w14:paraId="5A774E15" w14:textId="77777777" w:rsidR="00864406" w:rsidRDefault="00864406" w:rsidP="00444576">
            <w:pPr>
              <w:pStyle w:val="TableParagraph"/>
              <w:tabs>
                <w:tab w:val="left" w:pos="8721"/>
              </w:tabs>
              <w:spacing w:line="480" w:lineRule="auto"/>
              <w:ind w:right="122"/>
              <w:jc w:val="both"/>
            </w:pPr>
            <w:r>
              <w:t>Software Identification Data</w:t>
            </w:r>
            <w:r>
              <w:rPr>
                <w:u w:val="single"/>
              </w:rPr>
              <w:tab/>
            </w:r>
            <w:r>
              <w:t xml:space="preserve"> The unused COTS or GOTS described above are offered, “as is.”</w:t>
            </w:r>
          </w:p>
          <w:p w14:paraId="2DFB5578" w14:textId="77777777" w:rsidR="00864406" w:rsidRDefault="00864406" w:rsidP="00444576">
            <w:pPr>
              <w:pStyle w:val="TableParagraph"/>
              <w:spacing w:line="270" w:lineRule="atLeast"/>
              <w:ind w:right="231"/>
              <w:jc w:val="both"/>
            </w:pPr>
            <w:r>
              <w:t>Although</w:t>
            </w:r>
            <w:r>
              <w:rPr>
                <w:spacing w:val="-3"/>
              </w:rPr>
              <w:t xml:space="preserve"> </w:t>
            </w:r>
            <w:r>
              <w:t>in</w:t>
            </w:r>
            <w:r>
              <w:rPr>
                <w:spacing w:val="-5"/>
              </w:rPr>
              <w:t xml:space="preserve"> </w:t>
            </w:r>
            <w:r>
              <w:t>original</w:t>
            </w:r>
            <w:r>
              <w:rPr>
                <w:spacing w:val="-3"/>
              </w:rPr>
              <w:t xml:space="preserve"> </w:t>
            </w:r>
            <w:r>
              <w:t>packaging,</w:t>
            </w:r>
            <w:r>
              <w:rPr>
                <w:spacing w:val="-3"/>
              </w:rPr>
              <w:t xml:space="preserve"> </w:t>
            </w:r>
            <w:r>
              <w:t>the</w:t>
            </w:r>
            <w:r>
              <w:rPr>
                <w:spacing w:val="-4"/>
              </w:rPr>
              <w:t xml:space="preserve"> </w:t>
            </w:r>
            <w:r>
              <w:t>offeror</w:t>
            </w:r>
            <w:r>
              <w:rPr>
                <w:spacing w:val="-3"/>
              </w:rPr>
              <w:t xml:space="preserve"> </w:t>
            </w:r>
            <w:r>
              <w:t>does</w:t>
            </w:r>
            <w:r>
              <w:rPr>
                <w:spacing w:val="-3"/>
              </w:rPr>
              <w:t xml:space="preserve"> </w:t>
            </w:r>
            <w:r>
              <w:t>not</w:t>
            </w:r>
            <w:r>
              <w:rPr>
                <w:spacing w:val="-3"/>
              </w:rPr>
              <w:t xml:space="preserve"> </w:t>
            </w:r>
            <w:r>
              <w:t>guarantee</w:t>
            </w:r>
            <w:r>
              <w:rPr>
                <w:spacing w:val="-3"/>
              </w:rPr>
              <w:t xml:space="preserve"> </w:t>
            </w:r>
            <w:r>
              <w:t>the</w:t>
            </w:r>
            <w:r>
              <w:rPr>
                <w:spacing w:val="-3"/>
              </w:rPr>
              <w:t xml:space="preserve"> </w:t>
            </w:r>
            <w:r>
              <w:t>software</w:t>
            </w:r>
            <w:r>
              <w:rPr>
                <w:spacing w:val="-3"/>
              </w:rPr>
              <w:t xml:space="preserve"> </w:t>
            </w:r>
            <w:r>
              <w:t>has</w:t>
            </w:r>
            <w:r>
              <w:rPr>
                <w:spacing w:val="-3"/>
              </w:rPr>
              <w:t xml:space="preserve"> </w:t>
            </w:r>
            <w:r>
              <w:t>not</w:t>
            </w:r>
            <w:r>
              <w:rPr>
                <w:spacing w:val="-3"/>
              </w:rPr>
              <w:t xml:space="preserve"> </w:t>
            </w:r>
            <w:r>
              <w:t>been tampered</w:t>
            </w:r>
            <w:r>
              <w:rPr>
                <w:spacing w:val="-1"/>
              </w:rPr>
              <w:t xml:space="preserve"> </w:t>
            </w:r>
            <w:r>
              <w:t>with</w:t>
            </w:r>
            <w:r>
              <w:rPr>
                <w:spacing w:val="-1"/>
              </w:rPr>
              <w:t xml:space="preserve"> </w:t>
            </w:r>
            <w:r>
              <w:t>or</w:t>
            </w:r>
            <w:r>
              <w:rPr>
                <w:spacing w:val="-1"/>
              </w:rPr>
              <w:t xml:space="preserve"> </w:t>
            </w:r>
            <w:r>
              <w:t>infected</w:t>
            </w:r>
            <w:r>
              <w:rPr>
                <w:spacing w:val="-1"/>
              </w:rPr>
              <w:t xml:space="preserve"> </w:t>
            </w:r>
            <w:r>
              <w:t>with</w:t>
            </w:r>
            <w:r>
              <w:rPr>
                <w:spacing w:val="-1"/>
              </w:rPr>
              <w:t xml:space="preserve"> </w:t>
            </w:r>
            <w:r>
              <w:t>worms</w:t>
            </w:r>
            <w:r>
              <w:rPr>
                <w:spacing w:val="-1"/>
              </w:rPr>
              <w:t xml:space="preserve"> </w:t>
            </w:r>
            <w:r>
              <w:t>or</w:t>
            </w:r>
            <w:r>
              <w:rPr>
                <w:spacing w:val="-1"/>
              </w:rPr>
              <w:t xml:space="preserve"> </w:t>
            </w:r>
            <w:r>
              <w:t>viruses</w:t>
            </w:r>
            <w:r>
              <w:rPr>
                <w:spacing w:val="-2"/>
              </w:rPr>
              <w:t xml:space="preserve"> </w:t>
            </w:r>
            <w:r>
              <w:t>during</w:t>
            </w:r>
            <w:r>
              <w:rPr>
                <w:spacing w:val="-1"/>
              </w:rPr>
              <w:t xml:space="preserve"> </w:t>
            </w:r>
            <w:r>
              <w:t>the</w:t>
            </w:r>
            <w:r>
              <w:rPr>
                <w:spacing w:val="-1"/>
              </w:rPr>
              <w:t xml:space="preserve"> </w:t>
            </w:r>
            <w:r>
              <w:t>manufacturing</w:t>
            </w:r>
            <w:r>
              <w:rPr>
                <w:spacing w:val="-3"/>
              </w:rPr>
              <w:t xml:space="preserve"> </w:t>
            </w:r>
            <w:r>
              <w:t>or</w:t>
            </w:r>
            <w:r>
              <w:rPr>
                <w:spacing w:val="-1"/>
              </w:rPr>
              <w:t xml:space="preserve"> </w:t>
            </w:r>
            <w:r>
              <w:t xml:space="preserve">packaging </w:t>
            </w:r>
            <w:r>
              <w:rPr>
                <w:spacing w:val="-2"/>
              </w:rPr>
              <w:t>process(es).”</w:t>
            </w:r>
          </w:p>
        </w:tc>
      </w:tr>
    </w:tbl>
    <w:p w14:paraId="1ACC4018" w14:textId="77777777" w:rsidR="00864406" w:rsidRDefault="00864406" w:rsidP="00864406">
      <w:pPr>
        <w:pStyle w:val="BodyText"/>
        <w:spacing w:before="274"/>
      </w:pPr>
    </w:p>
    <w:p w14:paraId="28C3A6F2" w14:textId="77777777" w:rsidR="00864406" w:rsidRDefault="00864406" w:rsidP="00864406">
      <w:pPr>
        <w:pStyle w:val="ListParagraph"/>
        <w:numPr>
          <w:ilvl w:val="1"/>
          <w:numId w:val="26"/>
        </w:numPr>
        <w:tabs>
          <w:tab w:val="left" w:pos="1459"/>
        </w:tabs>
        <w:adjustRightInd/>
        <w:ind w:left="799" w:right="457" w:firstLine="360"/>
      </w:pPr>
      <w:r>
        <w:t>COTS or GOTS not in its original packaging or that may have been registered to a user may</w:t>
      </w:r>
      <w:r>
        <w:rPr>
          <w:spacing w:val="-2"/>
        </w:rPr>
        <w:t xml:space="preserve"> </w:t>
      </w:r>
      <w:r>
        <w:t>also</w:t>
      </w:r>
      <w:r>
        <w:rPr>
          <w:spacing w:val="-2"/>
        </w:rPr>
        <w:t xml:space="preserve"> </w:t>
      </w:r>
      <w:r>
        <w:t>be</w:t>
      </w:r>
      <w:r>
        <w:rPr>
          <w:spacing w:val="-2"/>
        </w:rPr>
        <w:t xml:space="preserve"> </w:t>
      </w:r>
      <w:r>
        <w:t>transferred</w:t>
      </w:r>
      <w:r>
        <w:rPr>
          <w:spacing w:val="-2"/>
        </w:rPr>
        <w:t xml:space="preserve"> </w:t>
      </w:r>
      <w:r>
        <w:t>to</w:t>
      </w:r>
      <w:r>
        <w:rPr>
          <w:spacing w:val="-2"/>
        </w:rPr>
        <w:t xml:space="preserve"> </w:t>
      </w:r>
      <w:r>
        <w:t>DLA</w:t>
      </w:r>
      <w:r>
        <w:rPr>
          <w:spacing w:val="-3"/>
        </w:rPr>
        <w:t xml:space="preserve"> </w:t>
      </w:r>
      <w:r>
        <w:t>Disposition</w:t>
      </w:r>
      <w:r>
        <w:rPr>
          <w:spacing w:val="-3"/>
        </w:rPr>
        <w:t xml:space="preserve"> </w:t>
      </w:r>
      <w:r>
        <w:t>Services</w:t>
      </w:r>
      <w:r>
        <w:rPr>
          <w:spacing w:val="-2"/>
        </w:rPr>
        <w:t xml:space="preserve"> </w:t>
      </w:r>
      <w:r>
        <w:t>sites</w:t>
      </w:r>
      <w:r>
        <w:rPr>
          <w:spacing w:val="-2"/>
        </w:rPr>
        <w:t xml:space="preserve"> </w:t>
      </w:r>
      <w:r>
        <w:t>for</w:t>
      </w:r>
      <w:r>
        <w:rPr>
          <w:spacing w:val="-3"/>
        </w:rPr>
        <w:t xml:space="preserve"> </w:t>
      </w:r>
      <w:r>
        <w:t>disposal.</w:t>
      </w:r>
      <w:r>
        <w:rPr>
          <w:spacing w:val="40"/>
        </w:rPr>
        <w:t xml:space="preserve"> </w:t>
      </w:r>
      <w:r>
        <w:t>A</w:t>
      </w:r>
      <w:r>
        <w:rPr>
          <w:spacing w:val="-4"/>
        </w:rPr>
        <w:t xml:space="preserve"> </w:t>
      </w:r>
      <w:r>
        <w:t>statement</w:t>
      </w:r>
      <w:r>
        <w:rPr>
          <w:spacing w:val="-2"/>
        </w:rPr>
        <w:t xml:space="preserve"> </w:t>
      </w:r>
      <w:r>
        <w:t>should</w:t>
      </w:r>
      <w:r>
        <w:rPr>
          <w:spacing w:val="-2"/>
        </w:rPr>
        <w:t xml:space="preserve"> </w:t>
      </w:r>
      <w:r>
        <w:t>also be included that there are no known viruses, worms, etc., within the software.</w:t>
      </w:r>
      <w:r>
        <w:rPr>
          <w:spacing w:val="40"/>
        </w:rPr>
        <w:t xml:space="preserve"> </w:t>
      </w:r>
      <w:r>
        <w:t>If the DTID contains a statement that the software has not had any copyright laws violated or licensing agreement broken, the software is transferable.</w:t>
      </w:r>
    </w:p>
    <w:p w14:paraId="74E85DAA" w14:textId="77777777" w:rsidR="00864406" w:rsidRDefault="00864406" w:rsidP="00864406">
      <w:pPr>
        <w:pStyle w:val="BodyText"/>
      </w:pPr>
    </w:p>
    <w:p w14:paraId="115E351A" w14:textId="77777777" w:rsidR="00864406" w:rsidRDefault="00864406" w:rsidP="00864406">
      <w:pPr>
        <w:pStyle w:val="ListParagraph"/>
        <w:numPr>
          <w:ilvl w:val="1"/>
          <w:numId w:val="26"/>
        </w:numPr>
        <w:tabs>
          <w:tab w:val="left" w:pos="286"/>
        </w:tabs>
        <w:adjustRightInd/>
        <w:ind w:left="286" w:right="733" w:hanging="286"/>
        <w:jc w:val="right"/>
      </w:pPr>
      <w:r>
        <w:t>DLA</w:t>
      </w:r>
      <w:r>
        <w:rPr>
          <w:spacing w:val="-5"/>
        </w:rPr>
        <w:t xml:space="preserve"> </w:t>
      </w:r>
      <w:r>
        <w:t>Disposition</w:t>
      </w:r>
      <w:r>
        <w:rPr>
          <w:spacing w:val="-2"/>
        </w:rPr>
        <w:t xml:space="preserve"> </w:t>
      </w:r>
      <w:r>
        <w:t>Services</w:t>
      </w:r>
      <w:r>
        <w:rPr>
          <w:spacing w:val="-2"/>
        </w:rPr>
        <w:t xml:space="preserve"> </w:t>
      </w:r>
      <w:r>
        <w:t>sites</w:t>
      </w:r>
      <w:r>
        <w:rPr>
          <w:spacing w:val="-1"/>
        </w:rPr>
        <w:t xml:space="preserve"> </w:t>
      </w:r>
      <w:r>
        <w:t>may</w:t>
      </w:r>
      <w:r>
        <w:rPr>
          <w:spacing w:val="-2"/>
        </w:rPr>
        <w:t xml:space="preserve"> </w:t>
      </w:r>
      <w:r>
        <w:t>still</w:t>
      </w:r>
      <w:r>
        <w:rPr>
          <w:spacing w:val="-3"/>
        </w:rPr>
        <w:t xml:space="preserve"> </w:t>
      </w:r>
      <w:r>
        <w:t>reutilize</w:t>
      </w:r>
      <w:r>
        <w:rPr>
          <w:spacing w:val="-2"/>
        </w:rPr>
        <w:t xml:space="preserve"> </w:t>
      </w:r>
      <w:r>
        <w:t>or</w:t>
      </w:r>
      <w:r>
        <w:rPr>
          <w:spacing w:val="-2"/>
        </w:rPr>
        <w:t xml:space="preserve"> </w:t>
      </w:r>
      <w:r>
        <w:t>transfer</w:t>
      </w:r>
      <w:r>
        <w:rPr>
          <w:spacing w:val="-2"/>
        </w:rPr>
        <w:t xml:space="preserve"> </w:t>
      </w:r>
      <w:r>
        <w:t>within</w:t>
      </w:r>
      <w:r>
        <w:rPr>
          <w:spacing w:val="-2"/>
        </w:rPr>
        <w:t xml:space="preserve"> </w:t>
      </w:r>
      <w:r>
        <w:t>the</w:t>
      </w:r>
      <w:r>
        <w:rPr>
          <w:spacing w:val="-3"/>
        </w:rPr>
        <w:t xml:space="preserve"> </w:t>
      </w:r>
      <w:r>
        <w:t>government</w:t>
      </w:r>
      <w:r>
        <w:rPr>
          <w:spacing w:val="-1"/>
        </w:rPr>
        <w:t xml:space="preserve"> </w:t>
      </w:r>
      <w:r>
        <w:rPr>
          <w:spacing w:val="-5"/>
        </w:rPr>
        <w:t>if:</w:t>
      </w:r>
    </w:p>
    <w:p w14:paraId="6627E11D" w14:textId="77777777" w:rsidR="00864406" w:rsidRDefault="00864406" w:rsidP="00864406">
      <w:pPr>
        <w:pStyle w:val="BodyText"/>
      </w:pPr>
    </w:p>
    <w:p w14:paraId="22F3F7FE" w14:textId="77777777" w:rsidR="00864406" w:rsidRDefault="00864406" w:rsidP="00864406">
      <w:pPr>
        <w:pStyle w:val="ListParagraph"/>
        <w:numPr>
          <w:ilvl w:val="2"/>
          <w:numId w:val="26"/>
        </w:numPr>
        <w:tabs>
          <w:tab w:val="left" w:pos="399"/>
        </w:tabs>
        <w:adjustRightInd/>
        <w:ind w:left="399" w:right="833" w:hanging="399"/>
        <w:jc w:val="right"/>
      </w:pPr>
      <w:r>
        <w:t>The</w:t>
      </w:r>
      <w:r>
        <w:rPr>
          <w:spacing w:val="-4"/>
        </w:rPr>
        <w:t xml:space="preserve"> </w:t>
      </w:r>
      <w:r>
        <w:t>statements</w:t>
      </w:r>
      <w:r>
        <w:rPr>
          <w:spacing w:val="-1"/>
        </w:rPr>
        <w:t xml:space="preserve"> </w:t>
      </w:r>
      <w:r>
        <w:t>in</w:t>
      </w:r>
      <w:r>
        <w:rPr>
          <w:spacing w:val="-1"/>
        </w:rPr>
        <w:t xml:space="preserve"> </w:t>
      </w:r>
      <w:r>
        <w:t>Figure</w:t>
      </w:r>
      <w:r>
        <w:rPr>
          <w:spacing w:val="-1"/>
        </w:rPr>
        <w:t xml:space="preserve"> </w:t>
      </w:r>
      <w:r>
        <w:t>4</w:t>
      </w:r>
      <w:r>
        <w:rPr>
          <w:spacing w:val="-2"/>
        </w:rPr>
        <w:t xml:space="preserve"> </w:t>
      </w:r>
      <w:r>
        <w:t>and</w:t>
      </w:r>
      <w:r>
        <w:rPr>
          <w:spacing w:val="-1"/>
        </w:rPr>
        <w:t xml:space="preserve"> </w:t>
      </w:r>
      <w:r>
        <w:t>paragraph</w:t>
      </w:r>
      <w:r>
        <w:rPr>
          <w:spacing w:val="-1"/>
        </w:rPr>
        <w:t xml:space="preserve"> </w:t>
      </w:r>
      <w:r>
        <w:t>36b</w:t>
      </w:r>
      <w:r>
        <w:rPr>
          <w:spacing w:val="-1"/>
        </w:rPr>
        <w:t xml:space="preserve"> </w:t>
      </w:r>
      <w:r>
        <w:t>of</w:t>
      </w:r>
      <w:r>
        <w:rPr>
          <w:spacing w:val="-3"/>
        </w:rPr>
        <w:t xml:space="preserve"> </w:t>
      </w:r>
      <w:r>
        <w:t>this</w:t>
      </w:r>
      <w:r>
        <w:rPr>
          <w:spacing w:val="-1"/>
        </w:rPr>
        <w:t xml:space="preserve"> </w:t>
      </w:r>
      <w:r>
        <w:rPr>
          <w:spacing w:val="-3"/>
        </w:rPr>
        <w:t>Special Case</w:t>
      </w:r>
      <w:r>
        <w:rPr>
          <w:spacing w:val="-1"/>
        </w:rPr>
        <w:t xml:space="preserve"> </w:t>
      </w:r>
      <w:r>
        <w:t>are</w:t>
      </w:r>
      <w:r>
        <w:rPr>
          <w:spacing w:val="-1"/>
        </w:rPr>
        <w:t xml:space="preserve"> </w:t>
      </w:r>
      <w:r>
        <w:t>not</w:t>
      </w:r>
      <w:r>
        <w:rPr>
          <w:spacing w:val="-1"/>
        </w:rPr>
        <w:t xml:space="preserve"> </w:t>
      </w:r>
      <w:r>
        <w:rPr>
          <w:spacing w:val="-2"/>
        </w:rPr>
        <w:t>provided.</w:t>
      </w:r>
    </w:p>
    <w:p w14:paraId="047D98AE" w14:textId="77777777" w:rsidR="00864406" w:rsidRDefault="00864406" w:rsidP="00864406">
      <w:pPr>
        <w:pStyle w:val="BodyText"/>
      </w:pPr>
    </w:p>
    <w:p w14:paraId="6156F0AC" w14:textId="77777777" w:rsidR="00864406" w:rsidRDefault="00864406" w:rsidP="00864406">
      <w:pPr>
        <w:pStyle w:val="ListParagraph"/>
        <w:numPr>
          <w:ilvl w:val="2"/>
          <w:numId w:val="26"/>
        </w:numPr>
        <w:tabs>
          <w:tab w:val="left" w:pos="1919"/>
        </w:tabs>
        <w:adjustRightInd/>
        <w:ind w:left="1919" w:hanging="399"/>
      </w:pPr>
      <w:r>
        <w:t>The</w:t>
      </w:r>
      <w:r>
        <w:rPr>
          <w:spacing w:val="-2"/>
        </w:rPr>
        <w:t xml:space="preserve"> </w:t>
      </w:r>
      <w:r>
        <w:t>government</w:t>
      </w:r>
      <w:r>
        <w:rPr>
          <w:spacing w:val="-2"/>
        </w:rPr>
        <w:t xml:space="preserve"> </w:t>
      </w:r>
      <w:r>
        <w:t>presumably</w:t>
      </w:r>
      <w:r>
        <w:rPr>
          <w:spacing w:val="-2"/>
        </w:rPr>
        <w:t xml:space="preserve"> </w:t>
      </w:r>
      <w:r>
        <w:t>purchases</w:t>
      </w:r>
      <w:r>
        <w:rPr>
          <w:spacing w:val="-2"/>
        </w:rPr>
        <w:t xml:space="preserve"> </w:t>
      </w:r>
      <w:r>
        <w:t>the</w:t>
      </w:r>
      <w:r>
        <w:rPr>
          <w:spacing w:val="-1"/>
        </w:rPr>
        <w:t xml:space="preserve"> </w:t>
      </w:r>
      <w:r>
        <w:rPr>
          <w:spacing w:val="-2"/>
        </w:rPr>
        <w:t>software.</w:t>
      </w:r>
    </w:p>
    <w:p w14:paraId="5F5BEFCB" w14:textId="77777777" w:rsidR="00864406" w:rsidRDefault="00864406" w:rsidP="00864406">
      <w:pPr>
        <w:pStyle w:val="BodyText"/>
      </w:pPr>
    </w:p>
    <w:p w14:paraId="650B1B81" w14:textId="77777777" w:rsidR="00864406" w:rsidRDefault="00864406" w:rsidP="00864406">
      <w:pPr>
        <w:pStyle w:val="ListParagraph"/>
        <w:numPr>
          <w:ilvl w:val="2"/>
          <w:numId w:val="26"/>
        </w:numPr>
        <w:tabs>
          <w:tab w:val="left" w:pos="1919"/>
        </w:tabs>
        <w:adjustRightInd/>
        <w:ind w:left="800" w:right="1184" w:firstLine="720"/>
      </w:pPr>
      <w:r>
        <w:t>Its</w:t>
      </w:r>
      <w:r>
        <w:rPr>
          <w:spacing w:val="-3"/>
        </w:rPr>
        <w:t xml:space="preserve"> </w:t>
      </w:r>
      <w:r>
        <w:t>use</w:t>
      </w:r>
      <w:r>
        <w:rPr>
          <w:spacing w:val="-3"/>
        </w:rPr>
        <w:t xml:space="preserve"> </w:t>
      </w:r>
      <w:r>
        <w:t>by</w:t>
      </w:r>
      <w:r>
        <w:rPr>
          <w:spacing w:val="-3"/>
        </w:rPr>
        <w:t xml:space="preserve"> </w:t>
      </w:r>
      <w:r>
        <w:t>any</w:t>
      </w:r>
      <w:r>
        <w:rPr>
          <w:spacing w:val="-3"/>
        </w:rPr>
        <w:t xml:space="preserve"> </w:t>
      </w:r>
      <w:r>
        <w:t>agency</w:t>
      </w:r>
      <w:r>
        <w:rPr>
          <w:spacing w:val="-3"/>
        </w:rPr>
        <w:t xml:space="preserve"> </w:t>
      </w:r>
      <w:r>
        <w:t>of</w:t>
      </w:r>
      <w:r>
        <w:rPr>
          <w:spacing w:val="-4"/>
        </w:rPr>
        <w:t xml:space="preserve"> </w:t>
      </w:r>
      <w:r>
        <w:t>the</w:t>
      </w:r>
      <w:r>
        <w:rPr>
          <w:spacing w:val="-3"/>
        </w:rPr>
        <w:t xml:space="preserve"> </w:t>
      </w:r>
      <w:r>
        <w:t>U.S.</w:t>
      </w:r>
      <w:r>
        <w:rPr>
          <w:spacing w:val="-2"/>
        </w:rPr>
        <w:t xml:space="preserve"> </w:t>
      </w:r>
      <w:r>
        <w:t>Government</w:t>
      </w:r>
      <w:r>
        <w:rPr>
          <w:spacing w:val="-3"/>
        </w:rPr>
        <w:t xml:space="preserve"> </w:t>
      </w:r>
      <w:r>
        <w:t>would</w:t>
      </w:r>
      <w:r>
        <w:rPr>
          <w:spacing w:val="-3"/>
        </w:rPr>
        <w:t xml:space="preserve"> </w:t>
      </w:r>
      <w:r>
        <w:t>not</w:t>
      </w:r>
      <w:r>
        <w:rPr>
          <w:spacing w:val="-4"/>
        </w:rPr>
        <w:t xml:space="preserve"> </w:t>
      </w:r>
      <w:r>
        <w:t>violate</w:t>
      </w:r>
      <w:r>
        <w:rPr>
          <w:spacing w:val="-3"/>
        </w:rPr>
        <w:t xml:space="preserve"> </w:t>
      </w:r>
      <w:r>
        <w:t>the</w:t>
      </w:r>
      <w:r>
        <w:rPr>
          <w:spacing w:val="-4"/>
        </w:rPr>
        <w:t xml:space="preserve"> </w:t>
      </w:r>
      <w:r>
        <w:t>standard software license.</w:t>
      </w:r>
    </w:p>
    <w:p w14:paraId="762B1F1E" w14:textId="77777777" w:rsidR="00864406" w:rsidRDefault="00864406" w:rsidP="00864406">
      <w:pPr>
        <w:pStyle w:val="BodyText"/>
      </w:pPr>
    </w:p>
    <w:p w14:paraId="6F55BA61" w14:textId="77777777" w:rsidR="00864406" w:rsidRDefault="00864406" w:rsidP="00864406">
      <w:pPr>
        <w:pStyle w:val="ListParagraph"/>
        <w:numPr>
          <w:ilvl w:val="1"/>
          <w:numId w:val="26"/>
        </w:numPr>
        <w:tabs>
          <w:tab w:val="left" w:pos="1460"/>
        </w:tabs>
        <w:adjustRightInd/>
        <w:ind w:right="616" w:firstLine="360"/>
      </w:pPr>
      <w:r>
        <w:t>Donation of COTS or GOTS is not authorized, unless a license agreement has been accepted,</w:t>
      </w:r>
      <w:r>
        <w:rPr>
          <w:spacing w:val="-4"/>
        </w:rPr>
        <w:t xml:space="preserve"> </w:t>
      </w:r>
      <w:r>
        <w:t>and</w:t>
      </w:r>
      <w:r>
        <w:rPr>
          <w:spacing w:val="-3"/>
        </w:rPr>
        <w:t xml:space="preserve"> </w:t>
      </w:r>
      <w:r>
        <w:t>the</w:t>
      </w:r>
      <w:r>
        <w:rPr>
          <w:spacing w:val="-3"/>
        </w:rPr>
        <w:t xml:space="preserve"> </w:t>
      </w:r>
      <w:r>
        <w:t>generating</w:t>
      </w:r>
      <w:r>
        <w:rPr>
          <w:spacing w:val="-3"/>
        </w:rPr>
        <w:t xml:space="preserve"> </w:t>
      </w:r>
      <w:r>
        <w:t>activity</w:t>
      </w:r>
      <w:r>
        <w:rPr>
          <w:spacing w:val="-5"/>
        </w:rPr>
        <w:t xml:space="preserve"> </w:t>
      </w:r>
      <w:r>
        <w:t>has</w:t>
      </w:r>
      <w:r>
        <w:rPr>
          <w:spacing w:val="-3"/>
        </w:rPr>
        <w:t xml:space="preserve"> </w:t>
      </w:r>
      <w:r>
        <w:t>provided</w:t>
      </w:r>
      <w:r>
        <w:rPr>
          <w:spacing w:val="-3"/>
        </w:rPr>
        <w:t xml:space="preserve"> </w:t>
      </w:r>
      <w:r>
        <w:t>a</w:t>
      </w:r>
      <w:r>
        <w:rPr>
          <w:spacing w:val="-3"/>
        </w:rPr>
        <w:t xml:space="preserve"> </w:t>
      </w:r>
      <w:r>
        <w:t>certification</w:t>
      </w:r>
      <w:r>
        <w:rPr>
          <w:spacing w:val="-3"/>
        </w:rPr>
        <w:t xml:space="preserve"> </w:t>
      </w:r>
      <w:r>
        <w:t>stating</w:t>
      </w:r>
      <w:r>
        <w:rPr>
          <w:spacing w:val="-4"/>
        </w:rPr>
        <w:t xml:space="preserve"> </w:t>
      </w:r>
      <w:r>
        <w:t>the</w:t>
      </w:r>
      <w:r>
        <w:rPr>
          <w:spacing w:val="-3"/>
        </w:rPr>
        <w:t xml:space="preserve"> </w:t>
      </w:r>
      <w:r>
        <w:t>same</w:t>
      </w:r>
      <w:r>
        <w:rPr>
          <w:spacing w:val="-3"/>
        </w:rPr>
        <w:t xml:space="preserve"> </w:t>
      </w:r>
      <w:r>
        <w:t>on</w:t>
      </w:r>
      <w:r>
        <w:rPr>
          <w:spacing w:val="-3"/>
        </w:rPr>
        <w:t xml:space="preserve"> </w:t>
      </w:r>
      <w:r>
        <w:t>the</w:t>
      </w:r>
      <w:r>
        <w:rPr>
          <w:spacing w:val="-3"/>
        </w:rPr>
        <w:t xml:space="preserve"> </w:t>
      </w:r>
      <w:r>
        <w:t>DTID.</w:t>
      </w:r>
    </w:p>
    <w:p w14:paraId="46DC1E70" w14:textId="77777777" w:rsidR="00864406" w:rsidRDefault="00864406" w:rsidP="00864406">
      <w:pPr>
        <w:pStyle w:val="BodyText"/>
      </w:pPr>
    </w:p>
    <w:p w14:paraId="05888AA1" w14:textId="77777777" w:rsidR="00864406" w:rsidRDefault="00864406" w:rsidP="00864406">
      <w:pPr>
        <w:pStyle w:val="ListParagraph"/>
        <w:numPr>
          <w:ilvl w:val="1"/>
          <w:numId w:val="26"/>
        </w:numPr>
        <w:tabs>
          <w:tab w:val="left" w:pos="1446"/>
        </w:tabs>
        <w:adjustRightInd/>
        <w:ind w:right="363" w:firstLine="360"/>
      </w:pPr>
      <w:r>
        <w:t>If generating activities do not provide the statements required or if there are no successful reutilizations or transfer transactions completed, the COTS or GOTS software will be mutilated by</w:t>
      </w:r>
      <w:r>
        <w:rPr>
          <w:spacing w:val="-3"/>
        </w:rPr>
        <w:t xml:space="preserve"> </w:t>
      </w:r>
      <w:r>
        <w:t>the</w:t>
      </w:r>
      <w:r>
        <w:rPr>
          <w:spacing w:val="-3"/>
        </w:rPr>
        <w:t xml:space="preserve"> </w:t>
      </w:r>
      <w:r>
        <w:t>DLA</w:t>
      </w:r>
      <w:r>
        <w:rPr>
          <w:spacing w:val="-4"/>
        </w:rPr>
        <w:t xml:space="preserve"> </w:t>
      </w:r>
      <w:r>
        <w:t>Disposition</w:t>
      </w:r>
      <w:r>
        <w:rPr>
          <w:spacing w:val="-5"/>
        </w:rPr>
        <w:t xml:space="preserve"> </w:t>
      </w:r>
      <w:r>
        <w:t>Services</w:t>
      </w:r>
      <w:r>
        <w:rPr>
          <w:spacing w:val="-4"/>
        </w:rPr>
        <w:t xml:space="preserve"> </w:t>
      </w:r>
      <w:r>
        <w:t>site</w:t>
      </w:r>
      <w:r>
        <w:rPr>
          <w:spacing w:val="-4"/>
        </w:rPr>
        <w:t xml:space="preserve"> </w:t>
      </w:r>
      <w:r>
        <w:t>(using</w:t>
      </w:r>
      <w:r>
        <w:rPr>
          <w:spacing w:val="-3"/>
        </w:rPr>
        <w:t xml:space="preserve"> </w:t>
      </w:r>
      <w:r>
        <w:t>the</w:t>
      </w:r>
      <w:r>
        <w:rPr>
          <w:spacing w:val="-3"/>
        </w:rPr>
        <w:t xml:space="preserve"> </w:t>
      </w:r>
      <w:r>
        <w:t>two-man</w:t>
      </w:r>
      <w:r>
        <w:rPr>
          <w:spacing w:val="-3"/>
        </w:rPr>
        <w:t xml:space="preserve"> </w:t>
      </w:r>
      <w:r>
        <w:t>rule)</w:t>
      </w:r>
      <w:r>
        <w:rPr>
          <w:spacing w:val="-3"/>
        </w:rPr>
        <w:t xml:space="preserve"> </w:t>
      </w:r>
      <w:r>
        <w:t>or</w:t>
      </w:r>
      <w:r>
        <w:rPr>
          <w:spacing w:val="-3"/>
        </w:rPr>
        <w:t xml:space="preserve"> </w:t>
      </w:r>
      <w:r>
        <w:t>returned</w:t>
      </w:r>
      <w:r>
        <w:rPr>
          <w:spacing w:val="-5"/>
        </w:rPr>
        <w:t xml:space="preserve"> </w:t>
      </w:r>
      <w:r>
        <w:t>to</w:t>
      </w:r>
      <w:r>
        <w:rPr>
          <w:spacing w:val="-3"/>
        </w:rPr>
        <w:t xml:space="preserve"> </w:t>
      </w:r>
      <w:r>
        <w:t>the</w:t>
      </w:r>
      <w:r>
        <w:rPr>
          <w:spacing w:val="-3"/>
        </w:rPr>
        <w:t xml:space="preserve"> </w:t>
      </w:r>
      <w:r>
        <w:t>manufacturer</w:t>
      </w:r>
      <w:r>
        <w:rPr>
          <w:spacing w:val="-3"/>
        </w:rPr>
        <w:t xml:space="preserve"> </w:t>
      </w:r>
      <w:r>
        <w:t xml:space="preserve">or </w:t>
      </w:r>
      <w:r>
        <w:rPr>
          <w:spacing w:val="-2"/>
        </w:rPr>
        <w:t>vendor.</w:t>
      </w:r>
    </w:p>
    <w:p w14:paraId="623AF118" w14:textId="77777777" w:rsidR="00864406" w:rsidRDefault="00864406" w:rsidP="00864406">
      <w:pPr>
        <w:pStyle w:val="BodyText"/>
      </w:pPr>
    </w:p>
    <w:p w14:paraId="0A3FFED0" w14:textId="77777777" w:rsidR="00864406" w:rsidRDefault="00864406" w:rsidP="00864406">
      <w:pPr>
        <w:pStyle w:val="ListParagraph"/>
        <w:numPr>
          <w:ilvl w:val="1"/>
          <w:numId w:val="26"/>
        </w:numPr>
        <w:tabs>
          <w:tab w:val="left" w:pos="1418"/>
        </w:tabs>
        <w:adjustRightInd/>
        <w:ind w:left="1418" w:hanging="258"/>
      </w:pPr>
      <w:r>
        <w:t>DLA</w:t>
      </w:r>
      <w:r>
        <w:rPr>
          <w:spacing w:val="-5"/>
        </w:rPr>
        <w:t xml:space="preserve"> </w:t>
      </w:r>
      <w:r>
        <w:t>Disposition</w:t>
      </w:r>
      <w:r>
        <w:rPr>
          <w:spacing w:val="-1"/>
        </w:rPr>
        <w:t xml:space="preserve"> </w:t>
      </w:r>
      <w:r>
        <w:t>Services</w:t>
      </w:r>
      <w:r>
        <w:rPr>
          <w:spacing w:val="-2"/>
        </w:rPr>
        <w:t xml:space="preserve"> </w:t>
      </w:r>
      <w:r>
        <w:t>sites</w:t>
      </w:r>
      <w:r>
        <w:rPr>
          <w:spacing w:val="-1"/>
        </w:rPr>
        <w:t xml:space="preserve"> </w:t>
      </w:r>
      <w:r>
        <w:t>may</w:t>
      </w:r>
      <w:r>
        <w:rPr>
          <w:spacing w:val="-2"/>
        </w:rPr>
        <w:t xml:space="preserve"> </w:t>
      </w:r>
      <w:r>
        <w:t>not</w:t>
      </w:r>
      <w:r>
        <w:rPr>
          <w:spacing w:val="-2"/>
        </w:rPr>
        <w:t xml:space="preserve"> </w:t>
      </w:r>
      <w:r>
        <w:t>sell</w:t>
      </w:r>
      <w:r>
        <w:rPr>
          <w:spacing w:val="-1"/>
        </w:rPr>
        <w:t xml:space="preserve"> </w:t>
      </w:r>
      <w:r>
        <w:t>COTS</w:t>
      </w:r>
      <w:r>
        <w:rPr>
          <w:spacing w:val="-3"/>
        </w:rPr>
        <w:t xml:space="preserve"> </w:t>
      </w:r>
      <w:r>
        <w:t>or</w:t>
      </w:r>
      <w:r>
        <w:rPr>
          <w:spacing w:val="-1"/>
        </w:rPr>
        <w:t xml:space="preserve"> </w:t>
      </w:r>
      <w:r>
        <w:t>GOTS</w:t>
      </w:r>
      <w:r>
        <w:rPr>
          <w:spacing w:val="-2"/>
        </w:rPr>
        <w:t xml:space="preserve"> items.</w:t>
      </w:r>
    </w:p>
    <w:p w14:paraId="541F23EA" w14:textId="77777777" w:rsidR="00864406" w:rsidRDefault="00864406" w:rsidP="00864406">
      <w:pPr>
        <w:pStyle w:val="BodyText"/>
      </w:pPr>
    </w:p>
    <w:p w14:paraId="49B1A43F" w14:textId="77777777" w:rsidR="00864406" w:rsidRDefault="00864406" w:rsidP="00864406">
      <w:pPr>
        <w:pStyle w:val="BodyText"/>
      </w:pPr>
    </w:p>
    <w:p w14:paraId="3EF6CF5E" w14:textId="77777777" w:rsidR="00864406" w:rsidRDefault="00864406" w:rsidP="00864406">
      <w:pPr>
        <w:pStyle w:val="ListParagraph"/>
        <w:numPr>
          <w:ilvl w:val="0"/>
          <w:numId w:val="26"/>
        </w:numPr>
        <w:tabs>
          <w:tab w:val="left" w:pos="1220"/>
        </w:tabs>
        <w:adjustRightInd/>
        <w:ind w:left="1220" w:hanging="420"/>
      </w:pPr>
      <w:r>
        <w:rPr>
          <w:u w:val="single"/>
        </w:rPr>
        <w:t>COMMMERCIAL</w:t>
      </w:r>
      <w:r>
        <w:rPr>
          <w:spacing w:val="-6"/>
          <w:u w:val="single"/>
        </w:rPr>
        <w:t xml:space="preserve"> </w:t>
      </w:r>
      <w:r>
        <w:rPr>
          <w:u w:val="single"/>
        </w:rPr>
        <w:t>RECOVERY</w:t>
      </w:r>
      <w:r>
        <w:rPr>
          <w:spacing w:val="-4"/>
          <w:u w:val="single"/>
        </w:rPr>
        <w:t xml:space="preserve"> </w:t>
      </w:r>
      <w:r>
        <w:rPr>
          <w:u w:val="single"/>
        </w:rPr>
        <w:t>OF</w:t>
      </w:r>
      <w:r>
        <w:rPr>
          <w:spacing w:val="-5"/>
          <w:u w:val="single"/>
        </w:rPr>
        <w:t xml:space="preserve"> </w:t>
      </w:r>
      <w:r>
        <w:rPr>
          <w:u w:val="single"/>
        </w:rPr>
        <w:t>CHEMICAL</w:t>
      </w:r>
      <w:r>
        <w:rPr>
          <w:spacing w:val="-4"/>
          <w:u w:val="single"/>
        </w:rPr>
        <w:t xml:space="preserve"> </w:t>
      </w:r>
      <w:r>
        <w:rPr>
          <w:spacing w:val="-2"/>
          <w:u w:val="single"/>
        </w:rPr>
        <w:t>MATERIALS</w:t>
      </w:r>
    </w:p>
    <w:p w14:paraId="1D7E11C2" w14:textId="77777777" w:rsidR="00864406" w:rsidRDefault="00864406" w:rsidP="00864406">
      <w:pPr>
        <w:pStyle w:val="BodyText"/>
      </w:pPr>
    </w:p>
    <w:p w14:paraId="087BF355" w14:textId="77777777" w:rsidR="00864406" w:rsidRDefault="00864406" w:rsidP="00864406">
      <w:pPr>
        <w:pStyle w:val="ListParagraph"/>
        <w:numPr>
          <w:ilvl w:val="1"/>
          <w:numId w:val="26"/>
        </w:numPr>
        <w:tabs>
          <w:tab w:val="left" w:pos="1447"/>
        </w:tabs>
        <w:adjustRightInd/>
        <w:spacing w:before="1"/>
        <w:ind w:right="441" w:firstLine="360"/>
      </w:pPr>
      <w:r>
        <w:t>When it is uneconomical to process chemical solutions containing relatively small quantities</w:t>
      </w:r>
      <w:r>
        <w:rPr>
          <w:spacing w:val="-4"/>
        </w:rPr>
        <w:t xml:space="preserve"> </w:t>
      </w:r>
      <w:r>
        <w:t>of</w:t>
      </w:r>
      <w:r>
        <w:rPr>
          <w:spacing w:val="-5"/>
        </w:rPr>
        <w:t xml:space="preserve"> </w:t>
      </w:r>
      <w:r>
        <w:t>recoverable</w:t>
      </w:r>
      <w:r>
        <w:rPr>
          <w:spacing w:val="-4"/>
        </w:rPr>
        <w:t xml:space="preserve"> </w:t>
      </w:r>
      <w:r>
        <w:t>materials,</w:t>
      </w:r>
      <w:r>
        <w:rPr>
          <w:spacing w:val="-4"/>
        </w:rPr>
        <w:t xml:space="preserve"> </w:t>
      </w:r>
      <w:r>
        <w:t>arrangements</w:t>
      </w:r>
      <w:r>
        <w:rPr>
          <w:spacing w:val="-4"/>
        </w:rPr>
        <w:t xml:space="preserve"> </w:t>
      </w:r>
      <w:r>
        <w:t>may</w:t>
      </w:r>
      <w:r>
        <w:rPr>
          <w:spacing w:val="-4"/>
        </w:rPr>
        <w:t xml:space="preserve"> </w:t>
      </w:r>
      <w:r>
        <w:t>be</w:t>
      </w:r>
      <w:r>
        <w:rPr>
          <w:spacing w:val="-3"/>
        </w:rPr>
        <w:t xml:space="preserve"> </w:t>
      </w:r>
      <w:r>
        <w:t>made</w:t>
      </w:r>
      <w:r>
        <w:rPr>
          <w:spacing w:val="-4"/>
        </w:rPr>
        <w:t xml:space="preserve"> </w:t>
      </w:r>
      <w:r>
        <w:t>with</w:t>
      </w:r>
      <w:r>
        <w:rPr>
          <w:spacing w:val="-4"/>
        </w:rPr>
        <w:t xml:space="preserve"> </w:t>
      </w:r>
      <w:r>
        <w:t>commercial</w:t>
      </w:r>
      <w:r>
        <w:rPr>
          <w:spacing w:val="-4"/>
        </w:rPr>
        <w:t xml:space="preserve"> </w:t>
      </w:r>
      <w:r>
        <w:t>firms</w:t>
      </w:r>
      <w:r>
        <w:rPr>
          <w:spacing w:val="-4"/>
        </w:rPr>
        <w:t xml:space="preserve"> </w:t>
      </w:r>
      <w:r>
        <w:t>that</w:t>
      </w:r>
      <w:r>
        <w:rPr>
          <w:spacing w:val="-4"/>
        </w:rPr>
        <w:t xml:space="preserve"> </w:t>
      </w:r>
      <w:r>
        <w:t>offer a recovery service for processing the material on a share basis.</w:t>
      </w:r>
      <w:r>
        <w:rPr>
          <w:spacing w:val="40"/>
        </w:rPr>
        <w:t xml:space="preserve"> </w:t>
      </w:r>
      <w:r>
        <w:t>Payment may be a specified percentage of the value of the recovered material or may exceed the value of recovered material when the payment is less than the government’s cost to dispose of HP.</w:t>
      </w:r>
      <w:r>
        <w:rPr>
          <w:spacing w:val="40"/>
        </w:rPr>
        <w:t xml:space="preserve"> </w:t>
      </w:r>
      <w:r>
        <w:t>No charge, rental, or deposit will be paid for this service over and above the share retained by the purchaser.</w:t>
      </w:r>
    </w:p>
    <w:p w14:paraId="1632ABAB"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0F083E8" w14:textId="77777777" w:rsidR="00864406" w:rsidRDefault="00864406" w:rsidP="00864406">
      <w:pPr>
        <w:pStyle w:val="BodyText"/>
        <w:spacing w:before="172"/>
      </w:pPr>
    </w:p>
    <w:p w14:paraId="16012B62" w14:textId="77777777" w:rsidR="00864406" w:rsidRDefault="00864406" w:rsidP="00864406">
      <w:pPr>
        <w:pStyle w:val="ListParagraph"/>
        <w:numPr>
          <w:ilvl w:val="1"/>
          <w:numId w:val="26"/>
        </w:numPr>
        <w:tabs>
          <w:tab w:val="left" w:pos="1460"/>
        </w:tabs>
        <w:adjustRightInd/>
        <w:spacing w:before="1"/>
        <w:ind w:right="548" w:firstLine="360"/>
      </w:pPr>
      <w:r>
        <w:t>Bids on the sale of materials of unknown value, content, weight, or analysis may be accepted</w:t>
      </w:r>
      <w:r>
        <w:rPr>
          <w:spacing w:val="-3"/>
        </w:rPr>
        <w:t xml:space="preserve"> </w:t>
      </w:r>
      <w:r>
        <w:t>on</w:t>
      </w:r>
      <w:r>
        <w:rPr>
          <w:spacing w:val="-4"/>
        </w:rPr>
        <w:t xml:space="preserve"> </w:t>
      </w:r>
      <w:r>
        <w:t>a</w:t>
      </w:r>
      <w:r>
        <w:rPr>
          <w:spacing w:val="-2"/>
        </w:rPr>
        <w:t xml:space="preserve"> </w:t>
      </w:r>
      <w:r>
        <w:t>share</w:t>
      </w:r>
      <w:r>
        <w:rPr>
          <w:spacing w:val="-3"/>
        </w:rPr>
        <w:t xml:space="preserve"> </w:t>
      </w:r>
      <w:r>
        <w:t>and</w:t>
      </w:r>
      <w:r>
        <w:rPr>
          <w:spacing w:val="-4"/>
        </w:rPr>
        <w:t xml:space="preserve"> </w:t>
      </w:r>
      <w:r>
        <w:t>share</w:t>
      </w:r>
      <w:r>
        <w:rPr>
          <w:spacing w:val="-2"/>
        </w:rPr>
        <w:t xml:space="preserve"> </w:t>
      </w:r>
      <w:r>
        <w:t>basis.</w:t>
      </w:r>
      <w:r>
        <w:rPr>
          <w:spacing w:val="40"/>
        </w:rPr>
        <w:t xml:space="preserve"> </w:t>
      </w:r>
      <w:r>
        <w:t>Bids</w:t>
      </w:r>
      <w:r>
        <w:rPr>
          <w:spacing w:val="-2"/>
        </w:rPr>
        <w:t xml:space="preserve"> </w:t>
      </w:r>
      <w:r>
        <w:t>will</w:t>
      </w:r>
      <w:r>
        <w:rPr>
          <w:spacing w:val="-2"/>
        </w:rPr>
        <w:t xml:space="preserve"> </w:t>
      </w:r>
      <w:r>
        <w:t>be</w:t>
      </w:r>
      <w:r>
        <w:rPr>
          <w:spacing w:val="-3"/>
        </w:rPr>
        <w:t xml:space="preserve"> </w:t>
      </w:r>
      <w:r>
        <w:t>evaluated</w:t>
      </w:r>
      <w:r>
        <w:rPr>
          <w:spacing w:val="-2"/>
        </w:rPr>
        <w:t xml:space="preserve"> </w:t>
      </w:r>
      <w:r>
        <w:t>on</w:t>
      </w:r>
      <w:r>
        <w:rPr>
          <w:spacing w:val="-4"/>
        </w:rPr>
        <w:t xml:space="preserve"> </w:t>
      </w:r>
      <w:r>
        <w:t>the</w:t>
      </w:r>
      <w:r>
        <w:rPr>
          <w:spacing w:val="-2"/>
        </w:rPr>
        <w:t xml:space="preserve"> </w:t>
      </w:r>
      <w:r>
        <w:t>basis</w:t>
      </w:r>
      <w:r>
        <w:rPr>
          <w:spacing w:val="-2"/>
        </w:rPr>
        <w:t xml:space="preserve"> </w:t>
      </w:r>
      <w:r>
        <w:t>of</w:t>
      </w:r>
      <w:r>
        <w:rPr>
          <w:spacing w:val="-3"/>
        </w:rPr>
        <w:t xml:space="preserve"> </w:t>
      </w:r>
      <w:r>
        <w:t>the</w:t>
      </w:r>
      <w:r>
        <w:rPr>
          <w:spacing w:val="-2"/>
        </w:rPr>
        <w:t xml:space="preserve"> </w:t>
      </w:r>
      <w:r>
        <w:t>service</w:t>
      </w:r>
      <w:r>
        <w:rPr>
          <w:spacing w:val="-3"/>
        </w:rPr>
        <w:t xml:space="preserve"> </w:t>
      </w:r>
      <w:r>
        <w:t>rendered and the percentage of the share to be paid to the U.S. Government.</w:t>
      </w:r>
    </w:p>
    <w:p w14:paraId="45EA08BF" w14:textId="77777777" w:rsidR="00864406" w:rsidRDefault="00864406" w:rsidP="00864406">
      <w:pPr>
        <w:pStyle w:val="ListParagraph"/>
        <w:numPr>
          <w:ilvl w:val="1"/>
          <w:numId w:val="26"/>
        </w:numPr>
        <w:tabs>
          <w:tab w:val="left" w:pos="1447"/>
        </w:tabs>
        <w:adjustRightInd/>
        <w:spacing w:before="276"/>
        <w:ind w:right="339" w:firstLine="360"/>
      </w:pPr>
      <w:r>
        <w:t>When materials of unknown value, content, weight, or analysis are sold to recognized firms whose unverified findings form the basis of payment, they may be accepted if determined to</w:t>
      </w:r>
      <w:r>
        <w:rPr>
          <w:spacing w:val="-3"/>
        </w:rPr>
        <w:t xml:space="preserve"> </w:t>
      </w:r>
      <w:r>
        <w:t>be</w:t>
      </w:r>
      <w:r>
        <w:rPr>
          <w:spacing w:val="-3"/>
        </w:rPr>
        <w:t xml:space="preserve"> </w:t>
      </w:r>
      <w:r>
        <w:t>uneconomical</w:t>
      </w:r>
      <w:r>
        <w:rPr>
          <w:spacing w:val="-3"/>
        </w:rPr>
        <w:t xml:space="preserve"> </w:t>
      </w:r>
      <w:r>
        <w:t>or</w:t>
      </w:r>
      <w:r>
        <w:rPr>
          <w:spacing w:val="-4"/>
        </w:rPr>
        <w:t xml:space="preserve"> </w:t>
      </w:r>
      <w:r>
        <w:t>impracticable</w:t>
      </w:r>
      <w:r>
        <w:rPr>
          <w:spacing w:val="-3"/>
        </w:rPr>
        <w:t xml:space="preserve"> </w:t>
      </w:r>
      <w:r>
        <w:t>to</w:t>
      </w:r>
      <w:r>
        <w:rPr>
          <w:spacing w:val="-3"/>
        </w:rPr>
        <w:t xml:space="preserve"> </w:t>
      </w:r>
      <w:r>
        <w:t>verify</w:t>
      </w:r>
      <w:r>
        <w:rPr>
          <w:spacing w:val="-3"/>
        </w:rPr>
        <w:t xml:space="preserve"> </w:t>
      </w:r>
      <w:r>
        <w:t>their</w:t>
      </w:r>
      <w:r>
        <w:rPr>
          <w:spacing w:val="-3"/>
        </w:rPr>
        <w:t xml:space="preserve"> </w:t>
      </w:r>
      <w:r>
        <w:t>authenticity</w:t>
      </w:r>
      <w:r>
        <w:rPr>
          <w:spacing w:val="-3"/>
        </w:rPr>
        <w:t xml:space="preserve"> </w:t>
      </w:r>
      <w:r>
        <w:t>and</w:t>
      </w:r>
      <w:r>
        <w:rPr>
          <w:spacing w:val="-3"/>
        </w:rPr>
        <w:t xml:space="preserve"> </w:t>
      </w:r>
      <w:r>
        <w:t>if</w:t>
      </w:r>
      <w:r>
        <w:rPr>
          <w:spacing w:val="-4"/>
        </w:rPr>
        <w:t xml:space="preserve"> </w:t>
      </w:r>
      <w:r>
        <w:t>determined</w:t>
      </w:r>
      <w:r>
        <w:rPr>
          <w:spacing w:val="-3"/>
        </w:rPr>
        <w:t xml:space="preserve"> </w:t>
      </w:r>
      <w:r>
        <w:t>that</w:t>
      </w:r>
      <w:r>
        <w:rPr>
          <w:spacing w:val="-4"/>
        </w:rPr>
        <w:t xml:space="preserve"> </w:t>
      </w:r>
      <w:r>
        <w:t>disposal</w:t>
      </w:r>
      <w:r>
        <w:rPr>
          <w:spacing w:val="-3"/>
        </w:rPr>
        <w:t xml:space="preserve"> </w:t>
      </w:r>
      <w:r>
        <w:t>of the material would otherwise be necessary.</w:t>
      </w:r>
    </w:p>
    <w:p w14:paraId="3E5E5F6E" w14:textId="77777777" w:rsidR="00864406" w:rsidRDefault="00864406" w:rsidP="00864406">
      <w:pPr>
        <w:pStyle w:val="BodyText"/>
      </w:pPr>
    </w:p>
    <w:p w14:paraId="55A0ECDE" w14:textId="77777777" w:rsidR="00864406" w:rsidRDefault="00864406" w:rsidP="00864406">
      <w:pPr>
        <w:pStyle w:val="BodyText"/>
      </w:pPr>
    </w:p>
    <w:p w14:paraId="19ABD432" w14:textId="77777777" w:rsidR="00864406" w:rsidRDefault="00864406" w:rsidP="00864406">
      <w:pPr>
        <w:pStyle w:val="ListParagraph"/>
        <w:numPr>
          <w:ilvl w:val="0"/>
          <w:numId w:val="26"/>
        </w:numPr>
        <w:tabs>
          <w:tab w:val="left" w:pos="1220"/>
        </w:tabs>
        <w:adjustRightInd/>
        <w:ind w:left="1220" w:hanging="420"/>
      </w:pPr>
      <w:r>
        <w:rPr>
          <w:u w:val="single"/>
        </w:rPr>
        <w:t>COMMUNICATIONS</w:t>
      </w:r>
      <w:r>
        <w:rPr>
          <w:spacing w:val="-9"/>
          <w:u w:val="single"/>
        </w:rPr>
        <w:t xml:space="preserve"> </w:t>
      </w:r>
      <w:r>
        <w:rPr>
          <w:u w:val="single"/>
        </w:rPr>
        <w:t>SECURITY</w:t>
      </w:r>
      <w:r>
        <w:rPr>
          <w:spacing w:val="-6"/>
          <w:u w:val="single"/>
        </w:rPr>
        <w:t xml:space="preserve"> </w:t>
      </w:r>
      <w:r>
        <w:rPr>
          <w:u w:val="single"/>
        </w:rPr>
        <w:t>(COMSEC)</w:t>
      </w:r>
      <w:r>
        <w:rPr>
          <w:spacing w:val="-5"/>
          <w:u w:val="single"/>
        </w:rPr>
        <w:t xml:space="preserve"> </w:t>
      </w:r>
      <w:r>
        <w:rPr>
          <w:spacing w:val="-2"/>
          <w:u w:val="single"/>
        </w:rPr>
        <w:t>EQUIPMENT</w:t>
      </w:r>
    </w:p>
    <w:p w14:paraId="6FF849F1" w14:textId="77777777" w:rsidR="00864406" w:rsidRDefault="00864406" w:rsidP="00864406">
      <w:pPr>
        <w:pStyle w:val="BodyText"/>
      </w:pPr>
    </w:p>
    <w:p w14:paraId="2339A334" w14:textId="77777777" w:rsidR="00864406" w:rsidRDefault="00864406" w:rsidP="00864406">
      <w:pPr>
        <w:pStyle w:val="ListParagraph"/>
        <w:numPr>
          <w:ilvl w:val="1"/>
          <w:numId w:val="26"/>
        </w:numPr>
        <w:tabs>
          <w:tab w:val="left" w:pos="1446"/>
        </w:tabs>
        <w:adjustRightInd/>
        <w:ind w:left="1446" w:hanging="286"/>
      </w:pPr>
      <w:r>
        <w:t>DoD</w:t>
      </w:r>
      <w:r>
        <w:rPr>
          <w:spacing w:val="-5"/>
        </w:rPr>
        <w:t xml:space="preserve"> </w:t>
      </w:r>
      <w:r>
        <w:t>Components</w:t>
      </w:r>
      <w:r>
        <w:rPr>
          <w:spacing w:val="-1"/>
        </w:rPr>
        <w:t xml:space="preserve"> </w:t>
      </w:r>
      <w:r>
        <w:t>will</w:t>
      </w:r>
      <w:r>
        <w:rPr>
          <w:spacing w:val="-1"/>
        </w:rPr>
        <w:t xml:space="preserve"> </w:t>
      </w:r>
      <w:r>
        <w:t>use</w:t>
      </w:r>
      <w:r>
        <w:rPr>
          <w:spacing w:val="-2"/>
        </w:rPr>
        <w:t xml:space="preserve"> </w:t>
      </w:r>
      <w:r>
        <w:t>these</w:t>
      </w:r>
      <w:r>
        <w:rPr>
          <w:spacing w:val="-2"/>
        </w:rPr>
        <w:t xml:space="preserve"> </w:t>
      </w:r>
      <w:r>
        <w:t>procedures</w:t>
      </w:r>
      <w:r>
        <w:rPr>
          <w:spacing w:val="-1"/>
        </w:rPr>
        <w:t xml:space="preserve"> </w:t>
      </w:r>
      <w:r>
        <w:t>to</w:t>
      </w:r>
      <w:r>
        <w:rPr>
          <w:spacing w:val="-2"/>
        </w:rPr>
        <w:t xml:space="preserve"> </w:t>
      </w:r>
      <w:r>
        <w:t>dispose</w:t>
      </w:r>
      <w:r>
        <w:rPr>
          <w:spacing w:val="-1"/>
        </w:rPr>
        <w:t xml:space="preserve"> </w:t>
      </w:r>
      <w:r>
        <w:t>of</w:t>
      </w:r>
      <w:r>
        <w:rPr>
          <w:spacing w:val="-2"/>
        </w:rPr>
        <w:t xml:space="preserve"> </w:t>
      </w:r>
      <w:r>
        <w:t>COMSEC</w:t>
      </w:r>
      <w:r>
        <w:rPr>
          <w:spacing w:val="-3"/>
        </w:rPr>
        <w:t xml:space="preserve"> </w:t>
      </w:r>
      <w:r>
        <w:t>equipment</w:t>
      </w:r>
      <w:r>
        <w:rPr>
          <w:spacing w:val="-1"/>
        </w:rPr>
        <w:t xml:space="preserve"> </w:t>
      </w:r>
      <w:r>
        <w:t>that</w:t>
      </w:r>
      <w:r>
        <w:rPr>
          <w:spacing w:val="-1"/>
        </w:rPr>
        <w:t xml:space="preserve"> </w:t>
      </w:r>
      <w:r>
        <w:rPr>
          <w:spacing w:val="-5"/>
        </w:rPr>
        <w:t>is:</w:t>
      </w:r>
    </w:p>
    <w:p w14:paraId="7536D715" w14:textId="77777777" w:rsidR="00864406" w:rsidRDefault="00864406" w:rsidP="00864406">
      <w:pPr>
        <w:pStyle w:val="BodyText"/>
      </w:pPr>
    </w:p>
    <w:p w14:paraId="53E62E9F" w14:textId="77777777" w:rsidR="00864406" w:rsidRDefault="00864406" w:rsidP="00864406">
      <w:pPr>
        <w:pStyle w:val="ListParagraph"/>
        <w:numPr>
          <w:ilvl w:val="2"/>
          <w:numId w:val="26"/>
        </w:numPr>
        <w:tabs>
          <w:tab w:val="left" w:pos="1919"/>
        </w:tabs>
        <w:adjustRightInd/>
        <w:ind w:left="800" w:right="580" w:firstLine="720"/>
      </w:pPr>
      <w:r>
        <w:t>Designed</w:t>
      </w:r>
      <w:r>
        <w:rPr>
          <w:spacing w:val="-4"/>
        </w:rPr>
        <w:t xml:space="preserve"> </w:t>
      </w:r>
      <w:r>
        <w:t>to</w:t>
      </w:r>
      <w:r>
        <w:rPr>
          <w:spacing w:val="-4"/>
        </w:rPr>
        <w:t xml:space="preserve"> </w:t>
      </w:r>
      <w:r>
        <w:t>provide</w:t>
      </w:r>
      <w:r>
        <w:rPr>
          <w:spacing w:val="-5"/>
        </w:rPr>
        <w:t xml:space="preserve"> </w:t>
      </w:r>
      <w:r>
        <w:t>security</w:t>
      </w:r>
      <w:r>
        <w:rPr>
          <w:spacing w:val="-4"/>
        </w:rPr>
        <w:t xml:space="preserve"> </w:t>
      </w:r>
      <w:r>
        <w:t>to</w:t>
      </w:r>
      <w:r>
        <w:rPr>
          <w:spacing w:val="-6"/>
        </w:rPr>
        <w:t xml:space="preserve"> </w:t>
      </w:r>
      <w:r>
        <w:t>telecommunications</w:t>
      </w:r>
      <w:r>
        <w:rPr>
          <w:spacing w:val="-4"/>
        </w:rPr>
        <w:t xml:space="preserve"> </w:t>
      </w:r>
      <w:r>
        <w:t>by</w:t>
      </w:r>
      <w:r>
        <w:rPr>
          <w:spacing w:val="-4"/>
        </w:rPr>
        <w:t xml:space="preserve"> </w:t>
      </w:r>
      <w:r>
        <w:t>converting</w:t>
      </w:r>
      <w:r>
        <w:rPr>
          <w:spacing w:val="-4"/>
        </w:rPr>
        <w:t xml:space="preserve"> </w:t>
      </w:r>
      <w:r>
        <w:t>information</w:t>
      </w:r>
      <w:r>
        <w:rPr>
          <w:spacing w:val="-4"/>
        </w:rPr>
        <w:t xml:space="preserve"> </w:t>
      </w:r>
      <w:r>
        <w:t>to</w:t>
      </w:r>
      <w:r>
        <w:rPr>
          <w:spacing w:val="-6"/>
        </w:rPr>
        <w:t xml:space="preserve"> </w:t>
      </w:r>
      <w:r>
        <w:t>a form unintelligible to an unauthorized interceptor and, subsequently, by reconverting such information to its original form for authorized recipients.</w:t>
      </w:r>
    </w:p>
    <w:p w14:paraId="40977C7A" w14:textId="77777777" w:rsidR="00864406" w:rsidRDefault="00864406" w:rsidP="00864406">
      <w:pPr>
        <w:pStyle w:val="BodyText"/>
      </w:pPr>
    </w:p>
    <w:p w14:paraId="0E8F31AF" w14:textId="77777777" w:rsidR="00864406" w:rsidRDefault="00864406" w:rsidP="00864406">
      <w:pPr>
        <w:pStyle w:val="ListParagraph"/>
        <w:numPr>
          <w:ilvl w:val="2"/>
          <w:numId w:val="26"/>
        </w:numPr>
        <w:tabs>
          <w:tab w:val="left" w:pos="1919"/>
        </w:tabs>
        <w:adjustRightInd/>
        <w:ind w:left="1919" w:hanging="399"/>
      </w:pPr>
      <w:r>
        <w:t>Designed</w:t>
      </w:r>
      <w:r>
        <w:rPr>
          <w:spacing w:val="-2"/>
        </w:rPr>
        <w:t xml:space="preserve"> </w:t>
      </w:r>
      <w:r>
        <w:t>specifically</w:t>
      </w:r>
      <w:r>
        <w:rPr>
          <w:spacing w:val="-1"/>
        </w:rPr>
        <w:t xml:space="preserve"> </w:t>
      </w:r>
      <w:r>
        <w:t>to</w:t>
      </w:r>
      <w:r>
        <w:rPr>
          <w:spacing w:val="-1"/>
        </w:rPr>
        <w:t xml:space="preserve"> </w:t>
      </w:r>
      <w:r>
        <w:t>aid</w:t>
      </w:r>
      <w:r>
        <w:rPr>
          <w:spacing w:val="-3"/>
        </w:rPr>
        <w:t xml:space="preserve"> </w:t>
      </w:r>
      <w:r>
        <w:t>in,</w:t>
      </w:r>
      <w:r>
        <w:rPr>
          <w:spacing w:val="-1"/>
        </w:rPr>
        <w:t xml:space="preserve"> </w:t>
      </w:r>
      <w:r>
        <w:t>or</w:t>
      </w:r>
      <w:r>
        <w:rPr>
          <w:spacing w:val="-1"/>
        </w:rPr>
        <w:t xml:space="preserve"> </w:t>
      </w:r>
      <w:r>
        <w:t>as</w:t>
      </w:r>
      <w:r>
        <w:rPr>
          <w:spacing w:val="-1"/>
        </w:rPr>
        <w:t xml:space="preserve"> </w:t>
      </w:r>
      <w:r>
        <w:t>an</w:t>
      </w:r>
      <w:r>
        <w:rPr>
          <w:spacing w:val="-1"/>
        </w:rPr>
        <w:t xml:space="preserve"> </w:t>
      </w:r>
      <w:r>
        <w:t>essential</w:t>
      </w:r>
      <w:r>
        <w:rPr>
          <w:spacing w:val="-1"/>
        </w:rPr>
        <w:t xml:space="preserve"> </w:t>
      </w:r>
      <w:r>
        <w:t>element</w:t>
      </w:r>
      <w:r>
        <w:rPr>
          <w:spacing w:val="-2"/>
        </w:rPr>
        <w:t xml:space="preserve"> </w:t>
      </w:r>
      <w:r>
        <w:t>of,</w:t>
      </w:r>
      <w:r>
        <w:rPr>
          <w:spacing w:val="-1"/>
        </w:rPr>
        <w:t xml:space="preserve"> </w:t>
      </w:r>
      <w:r>
        <w:t>the</w:t>
      </w:r>
      <w:r>
        <w:rPr>
          <w:spacing w:val="-1"/>
        </w:rPr>
        <w:t xml:space="preserve"> </w:t>
      </w:r>
      <w:r>
        <w:t>conversion</w:t>
      </w:r>
      <w:r>
        <w:rPr>
          <w:spacing w:val="-2"/>
        </w:rPr>
        <w:t xml:space="preserve"> process.</w:t>
      </w:r>
    </w:p>
    <w:p w14:paraId="2671C67D" w14:textId="77777777" w:rsidR="00864406" w:rsidRDefault="00864406" w:rsidP="00864406">
      <w:pPr>
        <w:pStyle w:val="BodyText"/>
      </w:pPr>
    </w:p>
    <w:p w14:paraId="75D880EC" w14:textId="77777777" w:rsidR="00864406" w:rsidRDefault="00864406" w:rsidP="00864406">
      <w:pPr>
        <w:pStyle w:val="ListParagraph"/>
        <w:numPr>
          <w:ilvl w:val="2"/>
          <w:numId w:val="26"/>
        </w:numPr>
        <w:tabs>
          <w:tab w:val="left" w:pos="1918"/>
        </w:tabs>
        <w:adjustRightInd/>
        <w:ind w:left="799" w:right="700" w:firstLine="720"/>
      </w:pPr>
      <w:r>
        <w:t>Crypto-equipment,</w:t>
      </w:r>
      <w:r>
        <w:rPr>
          <w:spacing w:val="-8"/>
        </w:rPr>
        <w:t xml:space="preserve"> </w:t>
      </w:r>
      <w:r>
        <w:t>crypto-ancillary</w:t>
      </w:r>
      <w:r>
        <w:rPr>
          <w:spacing w:val="-8"/>
        </w:rPr>
        <w:t xml:space="preserve"> </w:t>
      </w:r>
      <w:r>
        <w:t>equipment,</w:t>
      </w:r>
      <w:r>
        <w:rPr>
          <w:spacing w:val="-8"/>
        </w:rPr>
        <w:t xml:space="preserve"> </w:t>
      </w:r>
      <w:r>
        <w:t>crypto-production</w:t>
      </w:r>
      <w:r>
        <w:rPr>
          <w:spacing w:val="-8"/>
        </w:rPr>
        <w:t xml:space="preserve"> </w:t>
      </w:r>
      <w:r>
        <w:t>equipment,</w:t>
      </w:r>
      <w:r>
        <w:rPr>
          <w:spacing w:val="-8"/>
        </w:rPr>
        <w:t xml:space="preserve"> </w:t>
      </w:r>
      <w:r>
        <w:t>and authentication equipment.</w:t>
      </w:r>
    </w:p>
    <w:p w14:paraId="0DD6E3EF" w14:textId="77777777" w:rsidR="00864406" w:rsidRDefault="00864406" w:rsidP="00864406">
      <w:pPr>
        <w:pStyle w:val="ListParagraph"/>
        <w:numPr>
          <w:ilvl w:val="2"/>
          <w:numId w:val="26"/>
        </w:numPr>
        <w:tabs>
          <w:tab w:val="left" w:pos="1918"/>
        </w:tabs>
        <w:adjustRightInd/>
        <w:spacing w:before="275"/>
        <w:ind w:left="799" w:right="597" w:firstLine="720"/>
      </w:pPr>
      <w:r>
        <w:t>Identified</w:t>
      </w:r>
      <w:r>
        <w:rPr>
          <w:spacing w:val="-3"/>
        </w:rPr>
        <w:t xml:space="preserve"> </w:t>
      </w:r>
      <w:r>
        <w:t>by</w:t>
      </w:r>
      <w:r>
        <w:rPr>
          <w:spacing w:val="-3"/>
        </w:rPr>
        <w:t xml:space="preserve"> </w:t>
      </w:r>
      <w:r>
        <w:t>the</w:t>
      </w:r>
      <w:r>
        <w:rPr>
          <w:spacing w:val="-3"/>
        </w:rPr>
        <w:t xml:space="preserve"> </w:t>
      </w:r>
      <w:r>
        <w:t>assignment</w:t>
      </w:r>
      <w:r>
        <w:rPr>
          <w:spacing w:val="-3"/>
        </w:rPr>
        <w:t xml:space="preserve"> </w:t>
      </w:r>
      <w:r>
        <w:t>of</w:t>
      </w:r>
      <w:r>
        <w:rPr>
          <w:spacing w:val="-4"/>
        </w:rPr>
        <w:t xml:space="preserve"> </w:t>
      </w:r>
      <w:r>
        <w:t>FSCs</w:t>
      </w:r>
      <w:r>
        <w:rPr>
          <w:spacing w:val="-3"/>
        </w:rPr>
        <w:t xml:space="preserve"> </w:t>
      </w:r>
      <w:r>
        <w:t>5810</w:t>
      </w:r>
      <w:r>
        <w:rPr>
          <w:spacing w:val="-3"/>
        </w:rPr>
        <w:t xml:space="preserve"> </w:t>
      </w:r>
      <w:r>
        <w:t>or</w:t>
      </w:r>
      <w:r>
        <w:rPr>
          <w:spacing w:val="-3"/>
        </w:rPr>
        <w:t xml:space="preserve"> </w:t>
      </w:r>
      <w:r>
        <w:t>5811</w:t>
      </w:r>
      <w:r>
        <w:rPr>
          <w:spacing w:val="-3"/>
        </w:rPr>
        <w:t xml:space="preserve"> </w:t>
      </w:r>
      <w:r>
        <w:t>and</w:t>
      </w:r>
      <w:r>
        <w:rPr>
          <w:spacing w:val="-3"/>
        </w:rPr>
        <w:t xml:space="preserve"> </w:t>
      </w:r>
      <w:r>
        <w:t>a</w:t>
      </w:r>
      <w:r>
        <w:rPr>
          <w:spacing w:val="-3"/>
        </w:rPr>
        <w:t xml:space="preserve"> </w:t>
      </w:r>
      <w:r>
        <w:t>controlled</w:t>
      </w:r>
      <w:r>
        <w:rPr>
          <w:spacing w:val="-5"/>
        </w:rPr>
        <w:t xml:space="preserve"> </w:t>
      </w:r>
      <w:r>
        <w:t>inventory</w:t>
      </w:r>
      <w:r>
        <w:rPr>
          <w:spacing w:val="-5"/>
        </w:rPr>
        <w:t xml:space="preserve"> </w:t>
      </w:r>
      <w:r>
        <w:t>item code (CIIC) of “9.”</w:t>
      </w:r>
    </w:p>
    <w:p w14:paraId="07F30798" w14:textId="77777777" w:rsidR="00864406" w:rsidRDefault="00864406" w:rsidP="00864406">
      <w:pPr>
        <w:pStyle w:val="BodyText"/>
      </w:pPr>
    </w:p>
    <w:p w14:paraId="1176F570" w14:textId="77777777" w:rsidR="00864406" w:rsidRDefault="00864406" w:rsidP="00864406">
      <w:pPr>
        <w:pStyle w:val="ListParagraph"/>
        <w:numPr>
          <w:ilvl w:val="1"/>
          <w:numId w:val="26"/>
        </w:numPr>
        <w:tabs>
          <w:tab w:val="left" w:pos="1460"/>
        </w:tabs>
        <w:adjustRightInd/>
        <w:ind w:left="1460" w:hanging="300"/>
      </w:pPr>
      <w:r>
        <w:t>Governing</w:t>
      </w:r>
      <w:r>
        <w:rPr>
          <w:spacing w:val="-2"/>
        </w:rPr>
        <w:t xml:space="preserve"> </w:t>
      </w:r>
      <w:r>
        <w:t>documents</w:t>
      </w:r>
      <w:r>
        <w:rPr>
          <w:spacing w:val="-2"/>
        </w:rPr>
        <w:t xml:space="preserve"> </w:t>
      </w:r>
      <w:r>
        <w:t>for</w:t>
      </w:r>
      <w:r>
        <w:rPr>
          <w:spacing w:val="-2"/>
        </w:rPr>
        <w:t xml:space="preserve"> </w:t>
      </w:r>
      <w:r>
        <w:t>COMSEC</w:t>
      </w:r>
      <w:r>
        <w:rPr>
          <w:spacing w:val="-3"/>
        </w:rPr>
        <w:t xml:space="preserve"> </w:t>
      </w:r>
      <w:r>
        <w:t>equipment</w:t>
      </w:r>
      <w:r>
        <w:rPr>
          <w:spacing w:val="-1"/>
        </w:rPr>
        <w:t xml:space="preserve"> </w:t>
      </w:r>
      <w:r>
        <w:rPr>
          <w:spacing w:val="-4"/>
        </w:rPr>
        <w:t>are:</w:t>
      </w:r>
    </w:p>
    <w:p w14:paraId="1BB28B67" w14:textId="77777777" w:rsidR="00864406" w:rsidRDefault="00864406" w:rsidP="00864406">
      <w:pPr>
        <w:pStyle w:val="BodyText"/>
      </w:pPr>
    </w:p>
    <w:p w14:paraId="2B9AAD5C" w14:textId="6C164CF3" w:rsidR="00864406" w:rsidRDefault="00864406" w:rsidP="00864406">
      <w:pPr>
        <w:pStyle w:val="ListParagraph"/>
        <w:numPr>
          <w:ilvl w:val="2"/>
          <w:numId w:val="26"/>
        </w:numPr>
        <w:tabs>
          <w:tab w:val="left" w:pos="1919"/>
        </w:tabs>
        <w:adjustRightInd/>
        <w:ind w:left="1919" w:hanging="399"/>
      </w:pPr>
      <w:r w:rsidRPr="00045674">
        <w:rPr>
          <w:highlight w:val="cyan"/>
        </w:rPr>
        <w:t>DoD</w:t>
      </w:r>
      <w:r w:rsidR="00045674">
        <w:rPr>
          <w:highlight w:val="cyan"/>
        </w:rPr>
        <w:t xml:space="preserve"> </w:t>
      </w:r>
      <w:r w:rsidRPr="00045674">
        <w:rPr>
          <w:highlight w:val="cyan"/>
        </w:rPr>
        <w:t>M</w:t>
      </w:r>
      <w:r w:rsidR="00045674">
        <w:rPr>
          <w:highlight w:val="cyan"/>
        </w:rPr>
        <w:t>anual</w:t>
      </w:r>
      <w:r w:rsidRPr="00045674">
        <w:rPr>
          <w:spacing w:val="-2"/>
          <w:highlight w:val="cyan"/>
        </w:rPr>
        <w:t xml:space="preserve"> </w:t>
      </w:r>
      <w:r w:rsidRPr="00045674">
        <w:rPr>
          <w:highlight w:val="cyan"/>
        </w:rPr>
        <w:t>4100.39</w:t>
      </w:r>
      <w:r w:rsidR="00045674" w:rsidRPr="00045674">
        <w:rPr>
          <w:highlight w:val="cyan"/>
        </w:rPr>
        <w:t>.</w:t>
      </w:r>
      <w:r>
        <w:rPr>
          <w:spacing w:val="-2"/>
        </w:rPr>
        <w:t xml:space="preserve"> </w:t>
      </w:r>
    </w:p>
    <w:p w14:paraId="67F96C13" w14:textId="77777777" w:rsidR="00864406" w:rsidRDefault="00864406" w:rsidP="00864406">
      <w:pPr>
        <w:pStyle w:val="BodyText"/>
      </w:pPr>
    </w:p>
    <w:p w14:paraId="66B403F2" w14:textId="6136E576" w:rsidR="00864406" w:rsidRDefault="00864406" w:rsidP="00864406">
      <w:pPr>
        <w:pStyle w:val="ListParagraph"/>
        <w:numPr>
          <w:ilvl w:val="2"/>
          <w:numId w:val="26"/>
        </w:numPr>
        <w:tabs>
          <w:tab w:val="left" w:pos="1919"/>
        </w:tabs>
        <w:adjustRightInd/>
        <w:ind w:left="800" w:right="412" w:firstLine="720"/>
      </w:pPr>
      <w:r w:rsidRPr="001B3FC1">
        <w:rPr>
          <w:highlight w:val="cyan"/>
        </w:rPr>
        <w:t>Committee</w:t>
      </w:r>
      <w:r w:rsidRPr="001B3FC1">
        <w:rPr>
          <w:spacing w:val="-4"/>
          <w:highlight w:val="cyan"/>
        </w:rPr>
        <w:t xml:space="preserve"> </w:t>
      </w:r>
      <w:r w:rsidRPr="001B3FC1">
        <w:rPr>
          <w:highlight w:val="cyan"/>
        </w:rPr>
        <w:t>on</w:t>
      </w:r>
      <w:r w:rsidRPr="001B3FC1">
        <w:rPr>
          <w:spacing w:val="-4"/>
          <w:highlight w:val="cyan"/>
        </w:rPr>
        <w:t xml:space="preserve"> </w:t>
      </w:r>
      <w:r w:rsidRPr="001B3FC1">
        <w:rPr>
          <w:highlight w:val="cyan"/>
        </w:rPr>
        <w:t>National</w:t>
      </w:r>
      <w:r w:rsidRPr="001B3FC1">
        <w:rPr>
          <w:spacing w:val="-4"/>
          <w:highlight w:val="cyan"/>
        </w:rPr>
        <w:t xml:space="preserve"> </w:t>
      </w:r>
      <w:r w:rsidRPr="001B3FC1">
        <w:rPr>
          <w:highlight w:val="cyan"/>
        </w:rPr>
        <w:t>Security</w:t>
      </w:r>
      <w:r w:rsidRPr="001B3FC1">
        <w:rPr>
          <w:spacing w:val="-4"/>
          <w:highlight w:val="cyan"/>
        </w:rPr>
        <w:t xml:space="preserve"> </w:t>
      </w:r>
      <w:r w:rsidRPr="001B3FC1">
        <w:rPr>
          <w:highlight w:val="cyan"/>
        </w:rPr>
        <w:t>Systems</w:t>
      </w:r>
      <w:r w:rsidRPr="001B3FC1">
        <w:rPr>
          <w:spacing w:val="-4"/>
          <w:highlight w:val="cyan"/>
        </w:rPr>
        <w:t xml:space="preserve"> </w:t>
      </w:r>
      <w:r w:rsidRPr="001B3FC1">
        <w:rPr>
          <w:highlight w:val="cyan"/>
        </w:rPr>
        <w:t>Instruction</w:t>
      </w:r>
      <w:r w:rsidRPr="001B3FC1">
        <w:rPr>
          <w:spacing w:val="-4"/>
          <w:highlight w:val="cyan"/>
        </w:rPr>
        <w:t xml:space="preserve"> </w:t>
      </w:r>
      <w:r w:rsidRPr="001B3FC1">
        <w:rPr>
          <w:highlight w:val="cyan"/>
        </w:rPr>
        <w:t>4008</w:t>
      </w:r>
      <w:r w:rsidR="00175A36" w:rsidRPr="001B3FC1">
        <w:rPr>
          <w:highlight w:val="cyan"/>
        </w:rPr>
        <w:t>.</w:t>
      </w:r>
      <w:r>
        <w:t xml:space="preserve"> </w:t>
      </w:r>
    </w:p>
    <w:p w14:paraId="23083C19" w14:textId="77777777" w:rsidR="00864406" w:rsidRDefault="00864406" w:rsidP="00864406">
      <w:pPr>
        <w:pStyle w:val="BodyText"/>
      </w:pPr>
    </w:p>
    <w:p w14:paraId="0DF6551D" w14:textId="3B271D11" w:rsidR="00864406" w:rsidRDefault="001B3FC1" w:rsidP="00864406">
      <w:pPr>
        <w:pStyle w:val="ListParagraph"/>
        <w:numPr>
          <w:ilvl w:val="2"/>
          <w:numId w:val="26"/>
        </w:numPr>
        <w:tabs>
          <w:tab w:val="left" w:pos="1919"/>
        </w:tabs>
        <w:adjustRightInd/>
        <w:ind w:left="1919" w:hanging="399"/>
      </w:pPr>
      <w:r w:rsidRPr="001B3FC1">
        <w:rPr>
          <w:highlight w:val="cyan"/>
        </w:rPr>
        <w:t>DoD Instruction 4160.28 and DoD Manual 4160.28</w:t>
      </w:r>
      <w:r>
        <w:t>.</w:t>
      </w:r>
    </w:p>
    <w:p w14:paraId="3E2BFEB2" w14:textId="77777777" w:rsidR="00864406" w:rsidRDefault="00864406" w:rsidP="00864406">
      <w:pPr>
        <w:pStyle w:val="BodyText"/>
      </w:pPr>
    </w:p>
    <w:p w14:paraId="587F94E5" w14:textId="47F0BBCC" w:rsidR="0026738F" w:rsidRPr="0026738F" w:rsidRDefault="00982AE8" w:rsidP="00864406">
      <w:pPr>
        <w:pStyle w:val="ListParagraph"/>
        <w:numPr>
          <w:ilvl w:val="2"/>
          <w:numId w:val="26"/>
        </w:numPr>
        <w:tabs>
          <w:tab w:val="left" w:pos="1919"/>
        </w:tabs>
        <w:adjustRightInd/>
        <w:ind w:left="1919" w:hanging="399"/>
      </w:pPr>
      <w:r>
        <w:rPr>
          <w:highlight w:val="cyan"/>
        </w:rPr>
        <w:t xml:space="preserve">DoD Instruction </w:t>
      </w:r>
      <w:r w:rsidR="0026738F">
        <w:rPr>
          <w:highlight w:val="cyan"/>
        </w:rPr>
        <w:t>8523.01</w:t>
      </w:r>
      <w:r w:rsidR="00D1712B">
        <w:rPr>
          <w:highlight w:val="cyan"/>
        </w:rPr>
        <w:t xml:space="preserve"> and DoD Instruction 8560.01</w:t>
      </w:r>
      <w:r w:rsidR="0026738F">
        <w:rPr>
          <w:highlight w:val="cyan"/>
        </w:rPr>
        <w:t xml:space="preserve"> </w:t>
      </w:r>
    </w:p>
    <w:p w14:paraId="318005CF" w14:textId="77777777" w:rsidR="0026738F" w:rsidRPr="0026738F" w:rsidRDefault="0026738F" w:rsidP="0026738F">
      <w:pPr>
        <w:pStyle w:val="ListParagraph"/>
        <w:rPr>
          <w:highlight w:val="cyan"/>
        </w:rPr>
      </w:pPr>
    </w:p>
    <w:p w14:paraId="38D6BF3E" w14:textId="063FCBF1" w:rsidR="00864406" w:rsidRDefault="00864406" w:rsidP="00864406">
      <w:pPr>
        <w:pStyle w:val="ListParagraph"/>
        <w:numPr>
          <w:ilvl w:val="2"/>
          <w:numId w:val="26"/>
        </w:numPr>
        <w:tabs>
          <w:tab w:val="left" w:pos="1919"/>
        </w:tabs>
        <w:adjustRightInd/>
        <w:ind w:left="1919" w:hanging="399"/>
      </w:pPr>
      <w:r w:rsidRPr="00881C29">
        <w:rPr>
          <w:highlight w:val="cyan"/>
        </w:rPr>
        <w:t>Army</w:t>
      </w:r>
      <w:r w:rsidRPr="00881C29">
        <w:rPr>
          <w:spacing w:val="-5"/>
          <w:highlight w:val="cyan"/>
        </w:rPr>
        <w:t xml:space="preserve"> </w:t>
      </w:r>
      <w:r w:rsidRPr="00881C29">
        <w:rPr>
          <w:highlight w:val="cyan"/>
        </w:rPr>
        <w:t>Regulation</w:t>
      </w:r>
      <w:r w:rsidRPr="00881C29">
        <w:rPr>
          <w:spacing w:val="-2"/>
          <w:highlight w:val="cyan"/>
        </w:rPr>
        <w:t xml:space="preserve"> </w:t>
      </w:r>
      <w:r w:rsidRPr="00881C29">
        <w:rPr>
          <w:highlight w:val="cyan"/>
        </w:rPr>
        <w:t>380-40</w:t>
      </w:r>
      <w:r>
        <w:rPr>
          <w:spacing w:val="-4"/>
        </w:rPr>
        <w:t>.</w:t>
      </w:r>
    </w:p>
    <w:p w14:paraId="2173796E" w14:textId="77777777" w:rsidR="00864406" w:rsidRDefault="00864406" w:rsidP="00864406">
      <w:pPr>
        <w:pStyle w:val="BodyText"/>
      </w:pPr>
    </w:p>
    <w:p w14:paraId="3567AC52" w14:textId="0CBA22AE" w:rsidR="00B851D3" w:rsidRDefault="00B851D3" w:rsidP="00B851D3">
      <w:pPr>
        <w:pStyle w:val="ListParagraph"/>
        <w:numPr>
          <w:ilvl w:val="2"/>
          <w:numId w:val="26"/>
        </w:numPr>
        <w:tabs>
          <w:tab w:val="left" w:pos="1919"/>
        </w:tabs>
        <w:adjustRightInd/>
        <w:ind w:left="1919" w:hanging="399"/>
      </w:pPr>
      <w:r w:rsidRPr="004F4EBE">
        <w:rPr>
          <w:highlight w:val="cyan"/>
        </w:rPr>
        <w:t>Air</w:t>
      </w:r>
      <w:r w:rsidRPr="004F4EBE">
        <w:rPr>
          <w:spacing w:val="-5"/>
          <w:highlight w:val="cyan"/>
        </w:rPr>
        <w:t xml:space="preserve"> </w:t>
      </w:r>
      <w:r w:rsidRPr="004F4EBE">
        <w:rPr>
          <w:highlight w:val="cyan"/>
        </w:rPr>
        <w:t>Force</w:t>
      </w:r>
      <w:r w:rsidRPr="004F4EBE">
        <w:rPr>
          <w:spacing w:val="-2"/>
          <w:highlight w:val="cyan"/>
        </w:rPr>
        <w:t xml:space="preserve"> </w:t>
      </w:r>
      <w:r w:rsidRPr="004F4EBE">
        <w:rPr>
          <w:highlight w:val="cyan"/>
        </w:rPr>
        <w:t>Instruction</w:t>
      </w:r>
      <w:r w:rsidRPr="004F4EBE">
        <w:rPr>
          <w:spacing w:val="-4"/>
          <w:highlight w:val="cyan"/>
        </w:rPr>
        <w:t xml:space="preserve"> </w:t>
      </w:r>
      <w:r w:rsidRPr="004F4EBE">
        <w:rPr>
          <w:highlight w:val="cyan"/>
        </w:rPr>
        <w:t>(AFI)</w:t>
      </w:r>
      <w:r w:rsidRPr="004F4EBE">
        <w:rPr>
          <w:spacing w:val="-3"/>
          <w:highlight w:val="cyan"/>
        </w:rPr>
        <w:t xml:space="preserve"> </w:t>
      </w:r>
      <w:r w:rsidR="00FB4A28" w:rsidRPr="004F4EBE">
        <w:rPr>
          <w:spacing w:val="-3"/>
          <w:highlight w:val="cyan"/>
        </w:rPr>
        <w:t>10-701</w:t>
      </w:r>
      <w:r>
        <w:rPr>
          <w:spacing w:val="-2"/>
        </w:rPr>
        <w:t>.</w:t>
      </w:r>
    </w:p>
    <w:p w14:paraId="654A9151" w14:textId="77777777" w:rsidR="00B851D3" w:rsidRDefault="00B851D3" w:rsidP="00B851D3">
      <w:pPr>
        <w:pStyle w:val="BodyText"/>
      </w:pPr>
    </w:p>
    <w:p w14:paraId="476442B4" w14:textId="3A69FE50" w:rsidR="00864406" w:rsidRPr="00D1712B" w:rsidRDefault="00864406" w:rsidP="00864406">
      <w:pPr>
        <w:pStyle w:val="ListParagraph"/>
        <w:numPr>
          <w:ilvl w:val="2"/>
          <w:numId w:val="26"/>
        </w:numPr>
        <w:tabs>
          <w:tab w:val="left" w:pos="1919"/>
        </w:tabs>
        <w:adjustRightInd/>
        <w:ind w:left="1919" w:hanging="399"/>
        <w:rPr>
          <w:highlight w:val="cyan"/>
        </w:rPr>
      </w:pPr>
      <w:r w:rsidRPr="00D1712B">
        <w:rPr>
          <w:highlight w:val="cyan"/>
        </w:rPr>
        <w:t>Air</w:t>
      </w:r>
      <w:r w:rsidRPr="00D1712B">
        <w:rPr>
          <w:spacing w:val="-5"/>
          <w:highlight w:val="cyan"/>
        </w:rPr>
        <w:t xml:space="preserve"> </w:t>
      </w:r>
      <w:r w:rsidRPr="00D1712B">
        <w:rPr>
          <w:highlight w:val="cyan"/>
        </w:rPr>
        <w:t>Force</w:t>
      </w:r>
      <w:r w:rsidRPr="00D1712B">
        <w:rPr>
          <w:spacing w:val="-2"/>
          <w:highlight w:val="cyan"/>
        </w:rPr>
        <w:t xml:space="preserve"> </w:t>
      </w:r>
      <w:r w:rsidRPr="00D1712B">
        <w:rPr>
          <w:highlight w:val="cyan"/>
        </w:rPr>
        <w:t>Instruction</w:t>
      </w:r>
      <w:r w:rsidRPr="00D1712B">
        <w:rPr>
          <w:spacing w:val="-4"/>
          <w:highlight w:val="cyan"/>
        </w:rPr>
        <w:t xml:space="preserve"> </w:t>
      </w:r>
      <w:r w:rsidRPr="00D1712B">
        <w:rPr>
          <w:highlight w:val="cyan"/>
        </w:rPr>
        <w:t>(AFI)</w:t>
      </w:r>
      <w:r w:rsidRPr="00D1712B">
        <w:rPr>
          <w:spacing w:val="-3"/>
          <w:highlight w:val="cyan"/>
        </w:rPr>
        <w:t xml:space="preserve"> </w:t>
      </w:r>
      <w:r w:rsidRPr="00D1712B">
        <w:rPr>
          <w:highlight w:val="cyan"/>
        </w:rPr>
        <w:t>33-275</w:t>
      </w:r>
    </w:p>
    <w:p w14:paraId="6C5FC1FD" w14:textId="77777777" w:rsidR="00864406" w:rsidRDefault="00864406" w:rsidP="00864406">
      <w:pPr>
        <w:pStyle w:val="BodyText"/>
      </w:pPr>
    </w:p>
    <w:p w14:paraId="30A1F581" w14:textId="180E9F49" w:rsidR="00864406" w:rsidRDefault="00864406" w:rsidP="00864406">
      <w:pPr>
        <w:pStyle w:val="ListParagraph"/>
        <w:numPr>
          <w:ilvl w:val="2"/>
          <w:numId w:val="26"/>
        </w:numPr>
        <w:tabs>
          <w:tab w:val="left" w:pos="1919"/>
        </w:tabs>
        <w:adjustRightInd/>
        <w:ind w:left="1919" w:hanging="399"/>
      </w:pPr>
      <w:r w:rsidRPr="00BE7FB5">
        <w:rPr>
          <w:highlight w:val="cyan"/>
        </w:rPr>
        <w:t>U.S.</w:t>
      </w:r>
      <w:r w:rsidRPr="00BE7FB5">
        <w:rPr>
          <w:spacing w:val="-2"/>
          <w:highlight w:val="cyan"/>
        </w:rPr>
        <w:t xml:space="preserve"> </w:t>
      </w:r>
      <w:r w:rsidRPr="00BE7FB5">
        <w:rPr>
          <w:highlight w:val="cyan"/>
        </w:rPr>
        <w:t>Marine</w:t>
      </w:r>
      <w:r w:rsidRPr="00BE7FB5">
        <w:rPr>
          <w:spacing w:val="-2"/>
          <w:highlight w:val="cyan"/>
        </w:rPr>
        <w:t xml:space="preserve"> </w:t>
      </w:r>
      <w:r w:rsidRPr="00BE7FB5">
        <w:rPr>
          <w:highlight w:val="cyan"/>
        </w:rPr>
        <w:t>Corps</w:t>
      </w:r>
      <w:r w:rsidRPr="00BE7FB5">
        <w:rPr>
          <w:spacing w:val="-3"/>
          <w:highlight w:val="cyan"/>
        </w:rPr>
        <w:t xml:space="preserve"> </w:t>
      </w:r>
      <w:r w:rsidRPr="00BE7FB5">
        <w:rPr>
          <w:highlight w:val="cyan"/>
        </w:rPr>
        <w:t>Order</w:t>
      </w:r>
      <w:r w:rsidRPr="00BE7FB5">
        <w:rPr>
          <w:spacing w:val="-2"/>
          <w:highlight w:val="cyan"/>
        </w:rPr>
        <w:t xml:space="preserve"> </w:t>
      </w:r>
      <w:r w:rsidRPr="00BE7FB5">
        <w:rPr>
          <w:highlight w:val="cyan"/>
        </w:rPr>
        <w:t>(MCO)</w:t>
      </w:r>
      <w:r w:rsidRPr="00BE7FB5">
        <w:rPr>
          <w:spacing w:val="-2"/>
          <w:highlight w:val="cyan"/>
        </w:rPr>
        <w:t xml:space="preserve"> </w:t>
      </w:r>
      <w:r w:rsidRPr="00BE7FB5">
        <w:rPr>
          <w:highlight w:val="cyan"/>
        </w:rPr>
        <w:t>2231.2,</w:t>
      </w:r>
      <w:r w:rsidRPr="00BE7FB5">
        <w:rPr>
          <w:spacing w:val="-2"/>
          <w:highlight w:val="cyan"/>
        </w:rPr>
        <w:t xml:space="preserve"> </w:t>
      </w:r>
      <w:r w:rsidRPr="00BE7FB5">
        <w:rPr>
          <w:highlight w:val="cyan"/>
        </w:rPr>
        <w:t>C4-CCT-635</w:t>
      </w:r>
      <w:r>
        <w:rPr>
          <w:spacing w:val="-2"/>
        </w:rPr>
        <w:t>.</w:t>
      </w:r>
    </w:p>
    <w:p w14:paraId="5054339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94C5756" w14:textId="31217E2D" w:rsidR="00864406" w:rsidRDefault="00864406" w:rsidP="00864406">
      <w:pPr>
        <w:pStyle w:val="ListParagraph"/>
        <w:numPr>
          <w:ilvl w:val="2"/>
          <w:numId w:val="26"/>
        </w:numPr>
        <w:tabs>
          <w:tab w:val="left" w:pos="1919"/>
        </w:tabs>
        <w:adjustRightInd/>
        <w:spacing w:before="173"/>
        <w:ind w:left="800" w:right="1026" w:firstLine="720"/>
      </w:pPr>
      <w:r w:rsidRPr="002C60FF">
        <w:rPr>
          <w:highlight w:val="cyan"/>
        </w:rPr>
        <w:t>DoDM</w:t>
      </w:r>
      <w:r w:rsidRPr="002C60FF">
        <w:rPr>
          <w:spacing w:val="-3"/>
          <w:highlight w:val="cyan"/>
        </w:rPr>
        <w:t xml:space="preserve"> </w:t>
      </w:r>
      <w:r w:rsidRPr="002C60FF">
        <w:rPr>
          <w:highlight w:val="cyan"/>
        </w:rPr>
        <w:t>5200.01</w:t>
      </w:r>
      <w:r>
        <w:t>.</w:t>
      </w:r>
      <w:r>
        <w:rPr>
          <w:spacing w:val="40"/>
        </w:rPr>
        <w:t xml:space="preserve"> </w:t>
      </w:r>
      <w:r>
        <w:t>Under</w:t>
      </w:r>
      <w:r>
        <w:rPr>
          <w:spacing w:val="-3"/>
        </w:rPr>
        <w:t xml:space="preserve"> </w:t>
      </w:r>
      <w:r>
        <w:t>the</w:t>
      </w:r>
      <w:r>
        <w:rPr>
          <w:spacing w:val="-4"/>
        </w:rPr>
        <w:t xml:space="preserve"> </w:t>
      </w:r>
      <w:r>
        <w:t>direction</w:t>
      </w:r>
      <w:r>
        <w:rPr>
          <w:spacing w:val="-3"/>
        </w:rPr>
        <w:t xml:space="preserve"> </w:t>
      </w:r>
      <w:r>
        <w:t>of</w:t>
      </w:r>
      <w:r>
        <w:rPr>
          <w:spacing w:val="-5"/>
        </w:rPr>
        <w:t xml:space="preserve"> </w:t>
      </w:r>
      <w:r>
        <w:t>the</w:t>
      </w:r>
      <w:r>
        <w:rPr>
          <w:spacing w:val="-3"/>
        </w:rPr>
        <w:t xml:space="preserve"> </w:t>
      </w:r>
      <w:r>
        <w:t>NSA each Military Department established specific regulations for the management of COMSEC materiel.</w:t>
      </w:r>
    </w:p>
    <w:p w14:paraId="10BF6785" w14:textId="3CFEC6D1" w:rsidR="00864406" w:rsidRDefault="00864406" w:rsidP="00864406">
      <w:pPr>
        <w:pStyle w:val="ListParagraph"/>
        <w:numPr>
          <w:ilvl w:val="2"/>
          <w:numId w:val="26"/>
        </w:numPr>
        <w:tabs>
          <w:tab w:val="left" w:pos="1919"/>
        </w:tabs>
        <w:adjustRightInd/>
        <w:spacing w:before="276"/>
        <w:ind w:left="1919" w:hanging="399"/>
      </w:pPr>
      <w:r w:rsidRPr="008D009A">
        <w:rPr>
          <w:highlight w:val="cyan"/>
        </w:rPr>
        <w:t>Committee</w:t>
      </w:r>
      <w:r w:rsidRPr="008D009A">
        <w:rPr>
          <w:spacing w:val="-5"/>
          <w:highlight w:val="cyan"/>
        </w:rPr>
        <w:t xml:space="preserve"> </w:t>
      </w:r>
      <w:r w:rsidRPr="008D009A">
        <w:rPr>
          <w:highlight w:val="cyan"/>
        </w:rPr>
        <w:t>on</w:t>
      </w:r>
      <w:r w:rsidRPr="008D009A">
        <w:rPr>
          <w:spacing w:val="-2"/>
          <w:highlight w:val="cyan"/>
        </w:rPr>
        <w:t xml:space="preserve"> </w:t>
      </w:r>
      <w:r w:rsidRPr="008D009A">
        <w:rPr>
          <w:highlight w:val="cyan"/>
        </w:rPr>
        <w:t>National</w:t>
      </w:r>
      <w:r w:rsidRPr="008D009A">
        <w:rPr>
          <w:spacing w:val="-2"/>
          <w:highlight w:val="cyan"/>
        </w:rPr>
        <w:t xml:space="preserve"> </w:t>
      </w:r>
      <w:r w:rsidRPr="008D009A">
        <w:rPr>
          <w:highlight w:val="cyan"/>
        </w:rPr>
        <w:t>Security</w:t>
      </w:r>
      <w:r w:rsidRPr="008D009A">
        <w:rPr>
          <w:spacing w:val="-3"/>
          <w:highlight w:val="cyan"/>
        </w:rPr>
        <w:t xml:space="preserve"> </w:t>
      </w:r>
      <w:r w:rsidRPr="008D009A">
        <w:rPr>
          <w:highlight w:val="cyan"/>
        </w:rPr>
        <w:t>Systems</w:t>
      </w:r>
      <w:r w:rsidRPr="008D009A">
        <w:rPr>
          <w:spacing w:val="-2"/>
          <w:highlight w:val="cyan"/>
        </w:rPr>
        <w:t xml:space="preserve"> </w:t>
      </w:r>
      <w:r w:rsidRPr="008D009A">
        <w:rPr>
          <w:highlight w:val="cyan"/>
        </w:rPr>
        <w:t>Instruction</w:t>
      </w:r>
      <w:r w:rsidRPr="008D009A">
        <w:rPr>
          <w:spacing w:val="-3"/>
          <w:highlight w:val="cyan"/>
        </w:rPr>
        <w:t xml:space="preserve"> </w:t>
      </w:r>
      <w:r w:rsidRPr="008D009A">
        <w:rPr>
          <w:highlight w:val="cyan"/>
        </w:rPr>
        <w:t>Number</w:t>
      </w:r>
      <w:r w:rsidRPr="008D009A">
        <w:rPr>
          <w:spacing w:val="-2"/>
          <w:highlight w:val="cyan"/>
        </w:rPr>
        <w:t xml:space="preserve"> </w:t>
      </w:r>
      <w:r w:rsidRPr="008D009A">
        <w:rPr>
          <w:highlight w:val="cyan"/>
        </w:rPr>
        <w:t>4009</w:t>
      </w:r>
      <w:r>
        <w:rPr>
          <w:spacing w:val="-2"/>
        </w:rPr>
        <w:t>.</w:t>
      </w:r>
    </w:p>
    <w:p w14:paraId="19F314AA" w14:textId="77777777" w:rsidR="00864406" w:rsidRDefault="00864406" w:rsidP="00864406">
      <w:pPr>
        <w:pStyle w:val="ListParagraph"/>
        <w:numPr>
          <w:ilvl w:val="1"/>
          <w:numId w:val="26"/>
        </w:numPr>
        <w:tabs>
          <w:tab w:val="left" w:pos="1446"/>
        </w:tabs>
        <w:adjustRightInd/>
        <w:spacing w:before="276"/>
        <w:ind w:left="1446" w:hanging="286"/>
      </w:pPr>
      <w:r>
        <w:t>Disposition</w:t>
      </w:r>
      <w:r>
        <w:rPr>
          <w:spacing w:val="-4"/>
        </w:rPr>
        <w:t xml:space="preserve"> </w:t>
      </w:r>
      <w:r>
        <w:t>procedures</w:t>
      </w:r>
      <w:r>
        <w:rPr>
          <w:spacing w:val="-3"/>
        </w:rPr>
        <w:t xml:space="preserve"> </w:t>
      </w:r>
      <w:r>
        <w:rPr>
          <w:spacing w:val="-4"/>
        </w:rPr>
        <w:t>are:</w:t>
      </w:r>
    </w:p>
    <w:p w14:paraId="1D6C6BD7" w14:textId="70F08A51" w:rsidR="00864406" w:rsidRDefault="00864406" w:rsidP="00864406">
      <w:pPr>
        <w:pStyle w:val="ListParagraph"/>
        <w:numPr>
          <w:ilvl w:val="2"/>
          <w:numId w:val="26"/>
        </w:numPr>
        <w:tabs>
          <w:tab w:val="left" w:pos="1919"/>
        </w:tabs>
        <w:adjustRightInd/>
        <w:spacing w:before="276"/>
        <w:ind w:left="800" w:right="800" w:firstLine="720"/>
      </w:pPr>
      <w:r>
        <w:t xml:space="preserve">It is the responsibility of the generating activity to ensure proper disposition of COMSEC or controlled cryptographic item (CCI) materiel in accordance with the </w:t>
      </w:r>
      <w:r w:rsidRPr="00AF33FA">
        <w:rPr>
          <w:highlight w:val="cyan"/>
        </w:rPr>
        <w:t>National Security Telecommunications and Information Systems Security Instruction Number 4004,</w:t>
      </w:r>
      <w:r>
        <w:rPr>
          <w:spacing w:val="-3"/>
        </w:rPr>
        <w:t xml:space="preserve"> </w:t>
      </w:r>
      <w:r>
        <w:t>before</w:t>
      </w:r>
      <w:r>
        <w:rPr>
          <w:spacing w:val="-4"/>
        </w:rPr>
        <w:t xml:space="preserve"> </w:t>
      </w:r>
      <w:r>
        <w:t>the</w:t>
      </w:r>
      <w:r>
        <w:rPr>
          <w:spacing w:val="-3"/>
        </w:rPr>
        <w:t xml:space="preserve"> </w:t>
      </w:r>
      <w:r>
        <w:t>transfer</w:t>
      </w:r>
      <w:r>
        <w:rPr>
          <w:spacing w:val="-4"/>
        </w:rPr>
        <w:t xml:space="preserve"> </w:t>
      </w:r>
      <w:r>
        <w:t>of</w:t>
      </w:r>
      <w:r>
        <w:rPr>
          <w:spacing w:val="-4"/>
        </w:rPr>
        <w:t xml:space="preserve"> </w:t>
      </w:r>
      <w:r>
        <w:t>equipment,</w:t>
      </w:r>
      <w:r>
        <w:rPr>
          <w:spacing w:val="-3"/>
        </w:rPr>
        <w:t xml:space="preserve"> </w:t>
      </w:r>
      <w:r>
        <w:t>if</w:t>
      </w:r>
      <w:r>
        <w:rPr>
          <w:spacing w:val="-4"/>
        </w:rPr>
        <w:t xml:space="preserve"> </w:t>
      </w:r>
      <w:r>
        <w:t>any,</w:t>
      </w:r>
      <w:r>
        <w:rPr>
          <w:spacing w:val="-3"/>
        </w:rPr>
        <w:t xml:space="preserve"> </w:t>
      </w:r>
      <w:r>
        <w:t>to</w:t>
      </w:r>
      <w:r>
        <w:rPr>
          <w:spacing w:val="-5"/>
        </w:rPr>
        <w:t xml:space="preserve"> </w:t>
      </w:r>
      <w:r>
        <w:t>DLA</w:t>
      </w:r>
      <w:r>
        <w:rPr>
          <w:spacing w:val="-4"/>
        </w:rPr>
        <w:t xml:space="preserve"> </w:t>
      </w:r>
      <w:r>
        <w:t>Disposition</w:t>
      </w:r>
      <w:r>
        <w:rPr>
          <w:spacing w:val="-3"/>
        </w:rPr>
        <w:t xml:space="preserve"> </w:t>
      </w:r>
      <w:r>
        <w:t>Services</w:t>
      </w:r>
      <w:r>
        <w:rPr>
          <w:spacing w:val="-3"/>
        </w:rPr>
        <w:t xml:space="preserve"> </w:t>
      </w:r>
      <w:r>
        <w:t>sites.</w:t>
      </w:r>
    </w:p>
    <w:p w14:paraId="6371E5C7" w14:textId="77777777" w:rsidR="00864406" w:rsidRDefault="00864406" w:rsidP="00864406">
      <w:pPr>
        <w:pStyle w:val="BodyText"/>
      </w:pPr>
    </w:p>
    <w:p w14:paraId="2388F8DC" w14:textId="0C70CFB2" w:rsidR="00864406" w:rsidRDefault="00864406" w:rsidP="00864406">
      <w:pPr>
        <w:pStyle w:val="ListParagraph"/>
        <w:numPr>
          <w:ilvl w:val="2"/>
          <w:numId w:val="26"/>
        </w:numPr>
        <w:tabs>
          <w:tab w:val="left" w:pos="1919"/>
        </w:tabs>
        <w:adjustRightInd/>
        <w:ind w:left="800" w:right="479" w:firstLine="720"/>
      </w:pPr>
      <w:r>
        <w:t>Items in FSCs 5810 (COMSEC) or 5811 (Cryptologic) designated as COMSEC or CCI</w:t>
      </w:r>
      <w:r>
        <w:rPr>
          <w:spacing w:val="-2"/>
        </w:rPr>
        <w:t xml:space="preserve"> </w:t>
      </w:r>
      <w:r>
        <w:t>fall</w:t>
      </w:r>
      <w:r>
        <w:rPr>
          <w:spacing w:val="-2"/>
        </w:rPr>
        <w:t xml:space="preserve"> </w:t>
      </w:r>
      <w:r>
        <w:t>under</w:t>
      </w:r>
      <w:r>
        <w:rPr>
          <w:spacing w:val="-2"/>
        </w:rPr>
        <w:t xml:space="preserve"> </w:t>
      </w:r>
      <w:r>
        <w:t>the</w:t>
      </w:r>
      <w:r>
        <w:rPr>
          <w:spacing w:val="-2"/>
        </w:rPr>
        <w:t xml:space="preserve"> </w:t>
      </w:r>
      <w:r>
        <w:t>CIIC</w:t>
      </w:r>
      <w:r>
        <w:rPr>
          <w:spacing w:val="-3"/>
        </w:rPr>
        <w:t xml:space="preserve"> </w:t>
      </w:r>
      <w:r>
        <w:t>of</w:t>
      </w:r>
      <w:r>
        <w:rPr>
          <w:spacing w:val="-3"/>
        </w:rPr>
        <w:t xml:space="preserve"> </w:t>
      </w:r>
      <w:r>
        <w:t>“9”</w:t>
      </w:r>
      <w:r>
        <w:rPr>
          <w:spacing w:val="-2"/>
        </w:rPr>
        <w:t xml:space="preserve"> </w:t>
      </w:r>
      <w:r>
        <w:t>and</w:t>
      </w:r>
      <w:r>
        <w:rPr>
          <w:spacing w:val="-2"/>
        </w:rPr>
        <w:t xml:space="preserve"> </w:t>
      </w:r>
      <w:r>
        <w:t>will</w:t>
      </w:r>
      <w:r>
        <w:rPr>
          <w:spacing w:val="-2"/>
        </w:rPr>
        <w:t xml:space="preserve"> </w:t>
      </w:r>
      <w:r>
        <w:t>be</w:t>
      </w:r>
      <w:r>
        <w:rPr>
          <w:spacing w:val="-3"/>
        </w:rPr>
        <w:t xml:space="preserve"> </w:t>
      </w:r>
      <w:r>
        <w:t>rejected</w:t>
      </w:r>
      <w:r>
        <w:rPr>
          <w:spacing w:val="-2"/>
        </w:rPr>
        <w:t xml:space="preserve"> </w:t>
      </w:r>
      <w:r>
        <w:t>back</w:t>
      </w:r>
      <w:r>
        <w:rPr>
          <w:spacing w:val="-4"/>
        </w:rPr>
        <w:t xml:space="preserve"> </w:t>
      </w:r>
      <w:r>
        <w:t>to</w:t>
      </w:r>
      <w:r>
        <w:rPr>
          <w:spacing w:val="-2"/>
        </w:rPr>
        <w:t xml:space="preserve"> </w:t>
      </w:r>
      <w:r>
        <w:t>the</w:t>
      </w:r>
      <w:r>
        <w:rPr>
          <w:spacing w:val="-2"/>
        </w:rPr>
        <w:t xml:space="preserve"> </w:t>
      </w:r>
      <w:r>
        <w:t>DoD</w:t>
      </w:r>
      <w:r>
        <w:rPr>
          <w:spacing w:val="-3"/>
        </w:rPr>
        <w:t xml:space="preserve"> </w:t>
      </w:r>
      <w:r>
        <w:t>Components</w:t>
      </w:r>
      <w:r>
        <w:rPr>
          <w:spacing w:val="-2"/>
        </w:rPr>
        <w:t xml:space="preserve"> </w:t>
      </w:r>
      <w:r>
        <w:t>for</w:t>
      </w:r>
      <w:r>
        <w:rPr>
          <w:spacing w:val="-2"/>
        </w:rPr>
        <w:t xml:space="preserve"> </w:t>
      </w:r>
      <w:r>
        <w:t xml:space="preserve">processing in accordance with </w:t>
      </w:r>
      <w:r w:rsidR="00050B79" w:rsidRPr="00963DCA">
        <w:rPr>
          <w:highlight w:val="cyan"/>
        </w:rPr>
        <w:t>C</w:t>
      </w:r>
      <w:r w:rsidR="00FB4434" w:rsidRPr="00963DCA">
        <w:rPr>
          <w:highlight w:val="cyan"/>
        </w:rPr>
        <w:t>N</w:t>
      </w:r>
      <w:r w:rsidR="00050B79" w:rsidRPr="00963DCA">
        <w:rPr>
          <w:highlight w:val="cyan"/>
        </w:rPr>
        <w:t xml:space="preserve">SSI </w:t>
      </w:r>
      <w:r w:rsidR="00FB4434" w:rsidRPr="00963DCA">
        <w:rPr>
          <w:highlight w:val="cyan"/>
        </w:rPr>
        <w:t>4009</w:t>
      </w:r>
      <w:r>
        <w:t>.</w:t>
      </w:r>
    </w:p>
    <w:p w14:paraId="58BFC32C" w14:textId="77777777" w:rsidR="00864406" w:rsidRDefault="00864406" w:rsidP="00864406">
      <w:pPr>
        <w:pStyle w:val="BodyText"/>
      </w:pPr>
    </w:p>
    <w:p w14:paraId="4FAF521D" w14:textId="77777777" w:rsidR="00864406" w:rsidRDefault="00864406" w:rsidP="00864406">
      <w:pPr>
        <w:pStyle w:val="ListParagraph"/>
        <w:numPr>
          <w:ilvl w:val="2"/>
          <w:numId w:val="26"/>
        </w:numPr>
        <w:tabs>
          <w:tab w:val="left" w:pos="1919"/>
        </w:tabs>
        <w:adjustRightInd/>
        <w:ind w:left="800" w:right="352" w:firstLine="720"/>
      </w:pPr>
      <w:r>
        <w:t>All other items in these FSCs with a code other than CIIC 9 or another form of identification as COMSEC or CCI can be turned in to a DLA Disposition Services site for disposal</w:t>
      </w:r>
      <w:r>
        <w:rPr>
          <w:spacing w:val="-5"/>
        </w:rPr>
        <w:t xml:space="preserve"> </w:t>
      </w:r>
      <w:r>
        <w:t>according</w:t>
      </w:r>
      <w:r>
        <w:rPr>
          <w:spacing w:val="-4"/>
        </w:rPr>
        <w:t xml:space="preserve"> </w:t>
      </w:r>
      <w:r>
        <w:t>to</w:t>
      </w:r>
      <w:r>
        <w:rPr>
          <w:spacing w:val="-4"/>
        </w:rPr>
        <w:t xml:space="preserve"> </w:t>
      </w:r>
      <w:r>
        <w:t>standard</w:t>
      </w:r>
      <w:r>
        <w:rPr>
          <w:spacing w:val="-4"/>
        </w:rPr>
        <w:t xml:space="preserve"> </w:t>
      </w:r>
      <w:r>
        <w:t>disposal</w:t>
      </w:r>
      <w:r>
        <w:rPr>
          <w:spacing w:val="-4"/>
        </w:rPr>
        <w:t xml:space="preserve"> </w:t>
      </w:r>
      <w:r>
        <w:t>procedures</w:t>
      </w:r>
      <w:r>
        <w:rPr>
          <w:spacing w:val="-4"/>
        </w:rPr>
        <w:t xml:space="preserve"> </w:t>
      </w:r>
      <w:r>
        <w:t>(e.g.,</w:t>
      </w:r>
      <w:r>
        <w:rPr>
          <w:spacing w:val="-4"/>
        </w:rPr>
        <w:t xml:space="preserve"> </w:t>
      </w:r>
      <w:r>
        <w:t>brackets,</w:t>
      </w:r>
      <w:r>
        <w:rPr>
          <w:spacing w:val="-4"/>
        </w:rPr>
        <w:t xml:space="preserve"> </w:t>
      </w:r>
      <w:r>
        <w:t>dials,</w:t>
      </w:r>
      <w:r>
        <w:rPr>
          <w:spacing w:val="-4"/>
        </w:rPr>
        <w:t xml:space="preserve"> </w:t>
      </w:r>
      <w:r>
        <w:t>access</w:t>
      </w:r>
      <w:r>
        <w:rPr>
          <w:spacing w:val="-4"/>
        </w:rPr>
        <w:t xml:space="preserve"> </w:t>
      </w:r>
      <w:r>
        <w:t>panels,</w:t>
      </w:r>
      <w:r>
        <w:rPr>
          <w:spacing w:val="-4"/>
        </w:rPr>
        <w:t xml:space="preserve"> </w:t>
      </w:r>
      <w:r>
        <w:t>retainers). DLA Disposition Services sites must check items suspected of being COMSEC or CCI against Federal logistics (FEDLOG) to validate the CIIC.</w:t>
      </w:r>
      <w:r>
        <w:rPr>
          <w:spacing w:val="40"/>
        </w:rPr>
        <w:t xml:space="preserve"> </w:t>
      </w:r>
      <w:r>
        <w:t>Suspect items that are transferred under an LSN must be checked to determine if they have NSA or COMSEC metal identification tags, identification labels, or any other markings that may identify the item as COMSEC or CCI.</w:t>
      </w:r>
    </w:p>
    <w:p w14:paraId="13EE084A" w14:textId="77777777" w:rsidR="00864406" w:rsidRDefault="00864406" w:rsidP="00864406">
      <w:pPr>
        <w:pStyle w:val="ListParagraph"/>
        <w:numPr>
          <w:ilvl w:val="2"/>
          <w:numId w:val="26"/>
        </w:numPr>
        <w:tabs>
          <w:tab w:val="left" w:pos="1919"/>
        </w:tabs>
        <w:adjustRightInd/>
        <w:spacing w:before="275"/>
        <w:ind w:left="800" w:right="437" w:firstLine="720"/>
      </w:pPr>
      <w:r>
        <w:t>DLA Disposition Services sites will manage controlled FSC 5810/5811 items erroneously received and not recovered by the generating activity or found on installation by contacting</w:t>
      </w:r>
      <w:r>
        <w:rPr>
          <w:spacing w:val="-3"/>
        </w:rPr>
        <w:t xml:space="preserve"> </w:t>
      </w:r>
      <w:r>
        <w:t>the</w:t>
      </w:r>
      <w:r>
        <w:rPr>
          <w:spacing w:val="-3"/>
        </w:rPr>
        <w:t xml:space="preserve"> </w:t>
      </w:r>
      <w:r>
        <w:t>installation</w:t>
      </w:r>
      <w:r>
        <w:rPr>
          <w:spacing w:val="-3"/>
        </w:rPr>
        <w:t xml:space="preserve"> </w:t>
      </w:r>
      <w:r>
        <w:t>COMSEC</w:t>
      </w:r>
      <w:r>
        <w:rPr>
          <w:spacing w:val="-4"/>
        </w:rPr>
        <w:t xml:space="preserve"> </w:t>
      </w:r>
      <w:r>
        <w:t>Custodian,</w:t>
      </w:r>
      <w:r>
        <w:rPr>
          <w:spacing w:val="-3"/>
        </w:rPr>
        <w:t xml:space="preserve"> </w:t>
      </w:r>
      <w:r>
        <w:t>requesting</w:t>
      </w:r>
      <w:r>
        <w:rPr>
          <w:spacing w:val="-5"/>
        </w:rPr>
        <w:t xml:space="preserve"> </w:t>
      </w:r>
      <w:r>
        <w:t>they</w:t>
      </w:r>
      <w:r>
        <w:rPr>
          <w:spacing w:val="-3"/>
        </w:rPr>
        <w:t xml:space="preserve"> </w:t>
      </w:r>
      <w:r>
        <w:t>take</w:t>
      </w:r>
      <w:r>
        <w:rPr>
          <w:spacing w:val="-3"/>
        </w:rPr>
        <w:t xml:space="preserve"> </w:t>
      </w:r>
      <w:r>
        <w:t>custody</w:t>
      </w:r>
      <w:r>
        <w:rPr>
          <w:spacing w:val="-3"/>
        </w:rPr>
        <w:t xml:space="preserve"> </w:t>
      </w:r>
      <w:r>
        <w:t>of</w:t>
      </w:r>
      <w:r>
        <w:rPr>
          <w:spacing w:val="-4"/>
        </w:rPr>
        <w:t xml:space="preserve"> </w:t>
      </w:r>
      <w:r>
        <w:t>the</w:t>
      </w:r>
      <w:r>
        <w:rPr>
          <w:spacing w:val="-4"/>
        </w:rPr>
        <w:t xml:space="preserve"> </w:t>
      </w:r>
      <w:r>
        <w:t>property.</w:t>
      </w:r>
      <w:r>
        <w:rPr>
          <w:spacing w:val="40"/>
        </w:rPr>
        <w:t xml:space="preserve"> </w:t>
      </w:r>
      <w:r>
        <w:t>A corresponding situation report (SITREP) will be completed and forwarded to DLA through HQ DLA Disposition Services.</w:t>
      </w:r>
    </w:p>
    <w:p w14:paraId="2DC0CBFC" w14:textId="77777777" w:rsidR="00864406" w:rsidRDefault="00864406" w:rsidP="00864406">
      <w:pPr>
        <w:pStyle w:val="BodyText"/>
      </w:pPr>
    </w:p>
    <w:p w14:paraId="585E58DD" w14:textId="582A8D17" w:rsidR="00864406" w:rsidRDefault="00864406" w:rsidP="00864406">
      <w:pPr>
        <w:pStyle w:val="ListParagraph"/>
        <w:numPr>
          <w:ilvl w:val="2"/>
          <w:numId w:val="26"/>
        </w:numPr>
        <w:tabs>
          <w:tab w:val="left" w:pos="1919"/>
        </w:tabs>
        <w:adjustRightInd/>
        <w:ind w:left="800" w:right="528" w:firstLine="720"/>
        <w:jc w:val="both"/>
      </w:pP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may</w:t>
      </w:r>
      <w:r>
        <w:rPr>
          <w:spacing w:val="-3"/>
        </w:rPr>
        <w:t xml:space="preserve"> </w:t>
      </w:r>
      <w:r>
        <w:t>only</w:t>
      </w:r>
      <w:r>
        <w:rPr>
          <w:spacing w:val="-4"/>
        </w:rPr>
        <w:t xml:space="preserve"> </w:t>
      </w:r>
      <w:r>
        <w:t>accept</w:t>
      </w:r>
      <w:r>
        <w:rPr>
          <w:spacing w:val="-3"/>
        </w:rPr>
        <w:t xml:space="preserve"> </w:t>
      </w:r>
      <w:r>
        <w:t>scrap</w:t>
      </w:r>
      <w:r>
        <w:rPr>
          <w:spacing w:val="-3"/>
        </w:rPr>
        <w:t xml:space="preserve"> </w:t>
      </w:r>
      <w:r>
        <w:t>receipts</w:t>
      </w:r>
      <w:r>
        <w:rPr>
          <w:spacing w:val="-3"/>
        </w:rPr>
        <w:t xml:space="preserve"> </w:t>
      </w:r>
      <w:r>
        <w:t>of</w:t>
      </w:r>
      <w:r>
        <w:rPr>
          <w:spacing w:val="-4"/>
        </w:rPr>
        <w:t xml:space="preserve"> </w:t>
      </w:r>
      <w:r>
        <w:t>COMSEC</w:t>
      </w:r>
      <w:r>
        <w:rPr>
          <w:spacing w:val="-4"/>
        </w:rPr>
        <w:t xml:space="preserve"> </w:t>
      </w:r>
      <w:r>
        <w:t>or</w:t>
      </w:r>
      <w:r>
        <w:rPr>
          <w:spacing w:val="-3"/>
        </w:rPr>
        <w:t xml:space="preserve"> </w:t>
      </w:r>
      <w:r>
        <w:t xml:space="preserve">CCI property provided they have been processed according to NSA regulation </w:t>
      </w:r>
      <w:r w:rsidR="00E00745" w:rsidRPr="004F00D9">
        <w:rPr>
          <w:highlight w:val="cyan"/>
        </w:rPr>
        <w:t xml:space="preserve">CNSSI No. </w:t>
      </w:r>
      <w:r w:rsidR="00953338" w:rsidRPr="004F00D9">
        <w:rPr>
          <w:highlight w:val="cyan"/>
        </w:rPr>
        <w:t>4008</w:t>
      </w:r>
      <w:r w:rsidR="00953338">
        <w:t xml:space="preserve"> </w:t>
      </w:r>
      <w:r>
        <w:t>and</w:t>
      </w:r>
    </w:p>
    <w:p w14:paraId="3683F9B7" w14:textId="756A3B31" w:rsidR="00864406" w:rsidRDefault="00864406" w:rsidP="00864406">
      <w:pPr>
        <w:pStyle w:val="BodyText"/>
        <w:ind w:left="799" w:right="679"/>
        <w:jc w:val="both"/>
      </w:pPr>
      <w:r w:rsidRPr="004F00D9">
        <w:rPr>
          <w:highlight w:val="cyan"/>
        </w:rPr>
        <w:t>U.S.</w:t>
      </w:r>
      <w:r w:rsidRPr="004F00D9">
        <w:rPr>
          <w:spacing w:val="-4"/>
          <w:highlight w:val="cyan"/>
        </w:rPr>
        <w:t xml:space="preserve"> </w:t>
      </w:r>
      <w:r w:rsidRPr="004F00D9">
        <w:rPr>
          <w:highlight w:val="cyan"/>
        </w:rPr>
        <w:t>Navy</w:t>
      </w:r>
      <w:r w:rsidRPr="004F00D9">
        <w:rPr>
          <w:spacing w:val="-4"/>
          <w:highlight w:val="cyan"/>
        </w:rPr>
        <w:t xml:space="preserve"> </w:t>
      </w:r>
      <w:r w:rsidRPr="004F00D9">
        <w:rPr>
          <w:highlight w:val="cyan"/>
        </w:rPr>
        <w:t>U.S.</w:t>
      </w:r>
      <w:r w:rsidRPr="004F00D9">
        <w:rPr>
          <w:spacing w:val="-4"/>
          <w:highlight w:val="cyan"/>
        </w:rPr>
        <w:t xml:space="preserve"> </w:t>
      </w:r>
      <w:r w:rsidRPr="004F00D9">
        <w:rPr>
          <w:highlight w:val="cyan"/>
        </w:rPr>
        <w:t>Navy</w:t>
      </w:r>
      <w:r w:rsidRPr="004F00D9">
        <w:rPr>
          <w:spacing w:val="-4"/>
          <w:highlight w:val="cyan"/>
        </w:rPr>
        <w:t xml:space="preserve"> </w:t>
      </w:r>
      <w:r w:rsidRPr="004F00D9">
        <w:rPr>
          <w:highlight w:val="cyan"/>
        </w:rPr>
        <w:t>Communications</w:t>
      </w:r>
      <w:r w:rsidRPr="004F00D9">
        <w:rPr>
          <w:spacing w:val="-4"/>
          <w:highlight w:val="cyan"/>
        </w:rPr>
        <w:t xml:space="preserve"> </w:t>
      </w:r>
      <w:r w:rsidRPr="004F00D9">
        <w:rPr>
          <w:highlight w:val="cyan"/>
        </w:rPr>
        <w:t>Security</w:t>
      </w:r>
      <w:r w:rsidRPr="004F00D9">
        <w:rPr>
          <w:spacing w:val="-6"/>
          <w:highlight w:val="cyan"/>
        </w:rPr>
        <w:t xml:space="preserve"> </w:t>
      </w:r>
      <w:r w:rsidRPr="004F00D9">
        <w:rPr>
          <w:highlight w:val="cyan"/>
        </w:rPr>
        <w:t>(COMSEC)</w:t>
      </w:r>
      <w:r w:rsidRPr="004F00D9">
        <w:rPr>
          <w:spacing w:val="-4"/>
          <w:highlight w:val="cyan"/>
        </w:rPr>
        <w:t xml:space="preserve"> </w:t>
      </w:r>
      <w:r w:rsidRPr="004F00D9">
        <w:rPr>
          <w:highlight w:val="cyan"/>
        </w:rPr>
        <w:t>Management</w:t>
      </w:r>
      <w:r w:rsidRPr="004F00D9">
        <w:rPr>
          <w:spacing w:val="-4"/>
          <w:highlight w:val="cyan"/>
        </w:rPr>
        <w:t xml:space="preserve"> </w:t>
      </w:r>
      <w:r w:rsidRPr="004F00D9">
        <w:rPr>
          <w:highlight w:val="cyan"/>
        </w:rPr>
        <w:t>System</w:t>
      </w:r>
      <w:r w:rsidRPr="004F00D9">
        <w:rPr>
          <w:spacing w:val="-6"/>
          <w:highlight w:val="cyan"/>
        </w:rPr>
        <w:t xml:space="preserve"> </w:t>
      </w:r>
      <w:r w:rsidRPr="004F00D9">
        <w:rPr>
          <w:highlight w:val="cyan"/>
        </w:rPr>
        <w:t>(CMS)-1A</w:t>
      </w:r>
      <w:r>
        <w:rPr>
          <w:spacing w:val="-2"/>
        </w:rPr>
        <w:t xml:space="preserve"> </w:t>
      </w:r>
      <w:r>
        <w:t>and</w:t>
      </w:r>
      <w:r>
        <w:rPr>
          <w:spacing w:val="-2"/>
        </w:rPr>
        <w:t xml:space="preserve"> </w:t>
      </w:r>
      <w:r>
        <w:t>all</w:t>
      </w:r>
      <w:r>
        <w:rPr>
          <w:spacing w:val="-3"/>
        </w:rPr>
        <w:t xml:space="preserve"> </w:t>
      </w:r>
      <w:r>
        <w:t>decals,</w:t>
      </w:r>
      <w:r>
        <w:rPr>
          <w:spacing w:val="-2"/>
        </w:rPr>
        <w:t xml:space="preserve"> </w:t>
      </w:r>
      <w:r>
        <w:t>data</w:t>
      </w:r>
      <w:r>
        <w:rPr>
          <w:spacing w:val="-3"/>
        </w:rPr>
        <w:t xml:space="preserve"> </w:t>
      </w:r>
      <w:r>
        <w:t>plates,</w:t>
      </w:r>
      <w:r>
        <w:rPr>
          <w:spacing w:val="-2"/>
        </w:rPr>
        <w:t xml:space="preserve"> </w:t>
      </w:r>
      <w:r>
        <w:t>and</w:t>
      </w:r>
      <w:r>
        <w:rPr>
          <w:spacing w:val="-2"/>
        </w:rPr>
        <w:t xml:space="preserve"> </w:t>
      </w:r>
      <w:r>
        <w:t>other</w:t>
      </w:r>
      <w:r>
        <w:rPr>
          <w:spacing w:val="-3"/>
        </w:rPr>
        <w:t xml:space="preserve"> </w:t>
      </w:r>
      <w:r>
        <w:t>identification,</w:t>
      </w:r>
      <w:r>
        <w:rPr>
          <w:spacing w:val="-2"/>
        </w:rPr>
        <w:t xml:space="preserve"> </w:t>
      </w:r>
      <w:r>
        <w:t>which</w:t>
      </w:r>
      <w:r>
        <w:rPr>
          <w:spacing w:val="-2"/>
        </w:rPr>
        <w:t xml:space="preserve"> </w:t>
      </w:r>
      <w:r>
        <w:t>would</w:t>
      </w:r>
      <w:r>
        <w:rPr>
          <w:spacing w:val="-2"/>
        </w:rPr>
        <w:t xml:space="preserve"> </w:t>
      </w:r>
      <w:r>
        <w:t>indicate</w:t>
      </w:r>
      <w:r>
        <w:rPr>
          <w:spacing w:val="-3"/>
        </w:rPr>
        <w:t xml:space="preserve"> </w:t>
      </w:r>
      <w:r>
        <w:t>that the property was once COMSEC or CCI equipment, have been removed.</w:t>
      </w:r>
    </w:p>
    <w:p w14:paraId="000FBCBF" w14:textId="77777777" w:rsidR="00864406" w:rsidRDefault="00864406" w:rsidP="00864406">
      <w:pPr>
        <w:pStyle w:val="BodyText"/>
      </w:pPr>
    </w:p>
    <w:p w14:paraId="76C8A800" w14:textId="77777777" w:rsidR="00864406" w:rsidRDefault="00864406" w:rsidP="00864406">
      <w:pPr>
        <w:pStyle w:val="ListParagraph"/>
        <w:numPr>
          <w:ilvl w:val="2"/>
          <w:numId w:val="26"/>
        </w:numPr>
        <w:tabs>
          <w:tab w:val="left" w:pos="1918"/>
        </w:tabs>
        <w:adjustRightInd/>
        <w:ind w:left="799" w:right="499" w:firstLine="720"/>
      </w:pPr>
      <w:r>
        <w:t>Non-CIIC</w:t>
      </w:r>
      <w:r>
        <w:rPr>
          <w:spacing w:val="-4"/>
        </w:rPr>
        <w:t xml:space="preserve"> </w:t>
      </w:r>
      <w:r>
        <w:t>9</w:t>
      </w:r>
      <w:r>
        <w:rPr>
          <w:spacing w:val="-3"/>
        </w:rPr>
        <w:t xml:space="preserve"> </w:t>
      </w:r>
      <w:r>
        <w:t>items</w:t>
      </w:r>
      <w:r>
        <w:rPr>
          <w:spacing w:val="-3"/>
        </w:rPr>
        <w:t xml:space="preserve"> </w:t>
      </w:r>
      <w:r>
        <w:t>or</w:t>
      </w:r>
      <w:r>
        <w:rPr>
          <w:spacing w:val="-3"/>
        </w:rPr>
        <w:t xml:space="preserve"> </w:t>
      </w:r>
      <w:r>
        <w:t>scrap</w:t>
      </w:r>
      <w:r>
        <w:rPr>
          <w:spacing w:val="-3"/>
        </w:rPr>
        <w:t xml:space="preserve"> </w:t>
      </w:r>
      <w:r>
        <w:t>receipts</w:t>
      </w:r>
      <w:r>
        <w:rPr>
          <w:spacing w:val="-3"/>
        </w:rPr>
        <w:t xml:space="preserve"> </w:t>
      </w:r>
      <w:r>
        <w:t>of</w:t>
      </w:r>
      <w:r>
        <w:rPr>
          <w:spacing w:val="-4"/>
        </w:rPr>
        <w:t xml:space="preserve"> </w:t>
      </w:r>
      <w:r>
        <w:t>COMSEC</w:t>
      </w:r>
      <w:r>
        <w:rPr>
          <w:spacing w:val="-4"/>
        </w:rPr>
        <w:t xml:space="preserve"> </w:t>
      </w:r>
      <w:r>
        <w:t>or</w:t>
      </w:r>
      <w:r>
        <w:rPr>
          <w:spacing w:val="-3"/>
        </w:rPr>
        <w:t xml:space="preserve"> </w:t>
      </w:r>
      <w:r>
        <w:t>CCI</w:t>
      </w:r>
      <w:r>
        <w:rPr>
          <w:spacing w:val="-3"/>
        </w:rPr>
        <w:t xml:space="preserve"> </w:t>
      </w:r>
      <w:r>
        <w:t>that</w:t>
      </w:r>
      <w:r>
        <w:rPr>
          <w:spacing w:val="-3"/>
        </w:rPr>
        <w:t xml:space="preserve"> </w:t>
      </w:r>
      <w:r>
        <w:t>fail</w:t>
      </w:r>
      <w:r>
        <w:rPr>
          <w:spacing w:val="-3"/>
        </w:rPr>
        <w:t xml:space="preserve"> </w:t>
      </w:r>
      <w:r>
        <w:t>RTDS</w:t>
      </w:r>
      <w:r>
        <w:rPr>
          <w:spacing w:val="-3"/>
        </w:rPr>
        <w:t xml:space="preserve"> </w:t>
      </w:r>
      <w:r>
        <w:t>may</w:t>
      </w:r>
      <w:r>
        <w:rPr>
          <w:spacing w:val="-3"/>
        </w:rPr>
        <w:t xml:space="preserve"> </w:t>
      </w:r>
      <w:r>
        <w:t>require A/D.</w:t>
      </w:r>
      <w:r>
        <w:rPr>
          <w:spacing w:val="40"/>
        </w:rPr>
        <w:t xml:space="preserve"> </w:t>
      </w:r>
      <w:r>
        <w:t>Before final A/D, DLA Disposition Services sites will determine if their local State requires disposal as UW, even though the property is not a complete end item.</w:t>
      </w:r>
      <w:r>
        <w:rPr>
          <w:spacing w:val="40"/>
        </w:rPr>
        <w:t xml:space="preserve"> </w:t>
      </w:r>
      <w:r>
        <w:t>(Some States such as Connecticut and New Jersey define “used electronics,” including some items that are crypto equipment, as UW.)</w:t>
      </w:r>
    </w:p>
    <w:p w14:paraId="0AE2062F" w14:textId="77777777" w:rsidR="00864406" w:rsidRDefault="00864406" w:rsidP="00864406">
      <w:pPr>
        <w:pStyle w:val="BodyText"/>
      </w:pPr>
    </w:p>
    <w:p w14:paraId="1C13F5D8" w14:textId="1ACF1266" w:rsidR="00864406" w:rsidRPr="005C4390" w:rsidRDefault="00864406" w:rsidP="00864406">
      <w:pPr>
        <w:pStyle w:val="ListParagraph"/>
        <w:numPr>
          <w:ilvl w:val="1"/>
          <w:numId w:val="26"/>
        </w:numPr>
        <w:tabs>
          <w:tab w:val="left" w:pos="1460"/>
        </w:tabs>
        <w:adjustRightInd/>
        <w:ind w:left="1460" w:hanging="300"/>
      </w:pPr>
      <w:r>
        <w:t>For</w:t>
      </w:r>
      <w:r>
        <w:rPr>
          <w:spacing w:val="-2"/>
        </w:rPr>
        <w:t xml:space="preserve"> </w:t>
      </w:r>
      <w:r>
        <w:t>complete</w:t>
      </w:r>
      <w:r>
        <w:rPr>
          <w:spacing w:val="-2"/>
        </w:rPr>
        <w:t xml:space="preserve"> </w:t>
      </w:r>
      <w:r>
        <w:t>DEMIL</w:t>
      </w:r>
      <w:r>
        <w:rPr>
          <w:spacing w:val="-3"/>
        </w:rPr>
        <w:t xml:space="preserve"> </w:t>
      </w:r>
      <w:r>
        <w:t>instructions</w:t>
      </w:r>
      <w:r>
        <w:rPr>
          <w:spacing w:val="-3"/>
        </w:rPr>
        <w:t xml:space="preserve"> </w:t>
      </w:r>
      <w:r>
        <w:t>for</w:t>
      </w:r>
      <w:r>
        <w:rPr>
          <w:spacing w:val="-1"/>
        </w:rPr>
        <w:t xml:space="preserve"> </w:t>
      </w:r>
      <w:r>
        <w:t>COMSEC</w:t>
      </w:r>
      <w:r>
        <w:rPr>
          <w:spacing w:val="-3"/>
        </w:rPr>
        <w:t xml:space="preserve"> </w:t>
      </w:r>
      <w:r>
        <w:t>equipment</w:t>
      </w:r>
      <w:r>
        <w:rPr>
          <w:spacing w:val="-1"/>
        </w:rPr>
        <w:t xml:space="preserve"> </w:t>
      </w:r>
      <w:r>
        <w:t>see</w:t>
      </w:r>
      <w:r>
        <w:rPr>
          <w:spacing w:val="-2"/>
        </w:rPr>
        <w:t xml:space="preserve"> </w:t>
      </w:r>
      <w:r w:rsidR="00113B17">
        <w:rPr>
          <w:spacing w:val="-2"/>
        </w:rPr>
        <w:t>DoD Manual 4160.28</w:t>
      </w:r>
      <w:r>
        <w:rPr>
          <w:spacing w:val="-4"/>
        </w:rPr>
        <w:t>.</w:t>
      </w:r>
    </w:p>
    <w:p w14:paraId="4E947C93" w14:textId="77777777" w:rsidR="00C1516C" w:rsidRDefault="00C1516C" w:rsidP="00C1516C">
      <w:pPr>
        <w:pStyle w:val="ListParagraph"/>
        <w:tabs>
          <w:tab w:val="left" w:pos="1460"/>
        </w:tabs>
        <w:ind w:left="1460" w:firstLine="0"/>
      </w:pPr>
    </w:p>
    <w:p w14:paraId="36CEB224" w14:textId="49D8FF60" w:rsidR="005C4390" w:rsidRPr="00A03DB3" w:rsidRDefault="005C4390" w:rsidP="005C4390">
      <w:pPr>
        <w:pStyle w:val="ListParagraph"/>
        <w:numPr>
          <w:ilvl w:val="1"/>
          <w:numId w:val="26"/>
        </w:numPr>
        <w:tabs>
          <w:tab w:val="left" w:pos="1460"/>
        </w:tabs>
        <w:ind w:left="1460" w:hanging="300"/>
        <w:rPr>
          <w:highlight w:val="yellow"/>
        </w:rPr>
      </w:pPr>
      <w:r w:rsidRPr="00A03DB3">
        <w:rPr>
          <w:highlight w:val="yellow"/>
        </w:rPr>
        <w:t>Devices contain</w:t>
      </w:r>
      <w:r w:rsidR="00C1516C" w:rsidRPr="00A03DB3">
        <w:rPr>
          <w:highlight w:val="yellow"/>
        </w:rPr>
        <w:t xml:space="preserve">ing </w:t>
      </w:r>
      <w:r w:rsidRPr="00A03DB3">
        <w:rPr>
          <w:highlight w:val="yellow"/>
        </w:rPr>
        <w:t xml:space="preserve">biometrics - </w:t>
      </w:r>
    </w:p>
    <w:p w14:paraId="4720223F" w14:textId="77777777" w:rsidR="005C4390" w:rsidRDefault="005C4390" w:rsidP="00C1516C">
      <w:pPr>
        <w:pStyle w:val="ListParagraph"/>
        <w:tabs>
          <w:tab w:val="left" w:pos="1460"/>
        </w:tabs>
        <w:adjustRightInd/>
        <w:ind w:left="1460" w:firstLine="0"/>
      </w:pPr>
    </w:p>
    <w:p w14:paraId="44CB1EDC" w14:textId="77777777" w:rsidR="00864406" w:rsidRDefault="00864406" w:rsidP="00864406">
      <w:pPr>
        <w:pStyle w:val="BodyText"/>
      </w:pPr>
    </w:p>
    <w:p w14:paraId="3F6BAB06" w14:textId="77777777" w:rsidR="00864406" w:rsidRDefault="00864406" w:rsidP="00864406">
      <w:pPr>
        <w:pStyle w:val="BodyText"/>
      </w:pPr>
    </w:p>
    <w:p w14:paraId="208CDB80" w14:textId="77777777" w:rsidR="00864406" w:rsidRDefault="00864406" w:rsidP="00864406">
      <w:pPr>
        <w:pStyle w:val="ListParagraph"/>
        <w:numPr>
          <w:ilvl w:val="0"/>
          <w:numId w:val="26"/>
        </w:numPr>
        <w:tabs>
          <w:tab w:val="left" w:pos="1220"/>
        </w:tabs>
        <w:adjustRightInd/>
        <w:ind w:left="1220" w:hanging="420"/>
        <w:jc w:val="both"/>
      </w:pPr>
      <w:r>
        <w:rPr>
          <w:u w:val="single"/>
        </w:rPr>
        <w:t>COMMUNICATION</w:t>
      </w:r>
      <w:r>
        <w:rPr>
          <w:spacing w:val="-8"/>
          <w:u w:val="single"/>
        </w:rPr>
        <w:t xml:space="preserve"> </w:t>
      </w:r>
      <w:r>
        <w:rPr>
          <w:spacing w:val="-2"/>
          <w:u w:val="single"/>
        </w:rPr>
        <w:t>SHELTERS</w:t>
      </w:r>
    </w:p>
    <w:p w14:paraId="56CD7A91" w14:textId="77777777" w:rsidR="00864406" w:rsidRDefault="00864406" w:rsidP="00864406">
      <w:pPr>
        <w:jc w:val="both"/>
        <w:rPr>
          <w:sz w:val="24"/>
        </w:rPr>
        <w:sectPr w:rsidR="00864406" w:rsidSect="00864406">
          <w:pgSz w:w="12240" w:h="15840"/>
          <w:pgMar w:top="980" w:right="1100" w:bottom="980" w:left="640" w:header="729" w:footer="788" w:gutter="0"/>
          <w:cols w:space="720"/>
        </w:sectPr>
      </w:pPr>
    </w:p>
    <w:p w14:paraId="23E3E7F1" w14:textId="77777777" w:rsidR="00864406" w:rsidRDefault="00864406" w:rsidP="00864406">
      <w:pPr>
        <w:pStyle w:val="BodyText"/>
        <w:spacing w:before="172"/>
      </w:pPr>
    </w:p>
    <w:p w14:paraId="7945C52A" w14:textId="77777777" w:rsidR="00864406" w:rsidRDefault="00864406" w:rsidP="00864406">
      <w:pPr>
        <w:pStyle w:val="ListParagraph"/>
        <w:numPr>
          <w:ilvl w:val="1"/>
          <w:numId w:val="26"/>
        </w:numPr>
        <w:tabs>
          <w:tab w:val="left" w:pos="1446"/>
        </w:tabs>
        <w:adjustRightInd/>
        <w:spacing w:before="1"/>
        <w:ind w:left="1446" w:hanging="286"/>
      </w:pPr>
      <w:r>
        <w:rPr>
          <w:spacing w:val="-2"/>
          <w:u w:val="single"/>
        </w:rPr>
        <w:t>General</w:t>
      </w:r>
    </w:p>
    <w:p w14:paraId="04A9DA71" w14:textId="3497CB32" w:rsidR="00864406" w:rsidRDefault="00864406" w:rsidP="00864406">
      <w:pPr>
        <w:pStyle w:val="ListParagraph"/>
        <w:numPr>
          <w:ilvl w:val="2"/>
          <w:numId w:val="26"/>
        </w:numPr>
        <w:tabs>
          <w:tab w:val="left" w:pos="1918"/>
        </w:tabs>
        <w:adjustRightInd/>
        <w:spacing w:before="276"/>
        <w:ind w:left="799" w:right="380" w:firstLine="720"/>
      </w:pPr>
      <w:r>
        <w:t xml:space="preserve">Communication shelters must be handled according to the harmful components they </w:t>
      </w:r>
      <w:r w:rsidR="001067AB">
        <w:t>contain</w:t>
      </w:r>
      <w:r>
        <w:rPr>
          <w:spacing w:val="40"/>
        </w:rPr>
        <w:t xml:space="preserve"> </w:t>
      </w:r>
      <w:r>
        <w:t>RA materiel, polychlorinated biphenyl (PCB), or refrigerants.</w:t>
      </w:r>
      <w:r>
        <w:rPr>
          <w:spacing w:val="40"/>
        </w:rPr>
        <w:t xml:space="preserve"> </w:t>
      </w:r>
      <w:r>
        <w:t>The RA arrestor and PCB radio frequency filter components cannot be seen by visual inspection.</w:t>
      </w:r>
      <w:r>
        <w:rPr>
          <w:spacing w:val="40"/>
        </w:rPr>
        <w:t xml:space="preserve"> </w:t>
      </w:r>
      <w:r>
        <w:t>They are located within</w:t>
      </w:r>
      <w:r>
        <w:rPr>
          <w:spacing w:val="-3"/>
        </w:rPr>
        <w:t xml:space="preserve"> </w:t>
      </w:r>
      <w:r>
        <w:t>the</w:t>
      </w:r>
      <w:r>
        <w:rPr>
          <w:spacing w:val="-3"/>
        </w:rPr>
        <w:t xml:space="preserve"> </w:t>
      </w:r>
      <w:r>
        <w:t>walls</w:t>
      </w:r>
      <w:r>
        <w:rPr>
          <w:spacing w:val="-3"/>
        </w:rPr>
        <w:t xml:space="preserve"> </w:t>
      </w:r>
      <w:r>
        <w:t>of</w:t>
      </w:r>
      <w:r>
        <w:rPr>
          <w:spacing w:val="-4"/>
        </w:rPr>
        <w:t xml:space="preserve"> </w:t>
      </w:r>
      <w:r>
        <w:t>the</w:t>
      </w:r>
      <w:r>
        <w:rPr>
          <w:spacing w:val="-4"/>
        </w:rPr>
        <w:t xml:space="preserve"> </w:t>
      </w:r>
      <w:r>
        <w:t>shelter.</w:t>
      </w:r>
      <w:r>
        <w:rPr>
          <w:spacing w:val="40"/>
        </w:rPr>
        <w:t xml:space="preserve"> </w:t>
      </w:r>
      <w:r>
        <w:t>RA</w:t>
      </w:r>
      <w:r>
        <w:rPr>
          <w:spacing w:val="-2"/>
        </w:rPr>
        <w:t xml:space="preserve"> </w:t>
      </w:r>
      <w:r>
        <w:t>measurement</w:t>
      </w:r>
      <w:r>
        <w:rPr>
          <w:spacing w:val="-3"/>
        </w:rPr>
        <w:t xml:space="preserve"> </w:t>
      </w:r>
      <w:r>
        <w:t>instruments</w:t>
      </w:r>
      <w:r>
        <w:rPr>
          <w:spacing w:val="-3"/>
        </w:rPr>
        <w:t xml:space="preserve"> </w:t>
      </w:r>
      <w:r>
        <w:t>will</w:t>
      </w:r>
      <w:r>
        <w:rPr>
          <w:spacing w:val="-3"/>
        </w:rPr>
        <w:t xml:space="preserve"> </w:t>
      </w:r>
      <w:r>
        <w:t>not</w:t>
      </w:r>
      <w:r>
        <w:rPr>
          <w:spacing w:val="-3"/>
        </w:rPr>
        <w:t xml:space="preserve"> </w:t>
      </w:r>
      <w:r>
        <w:t>detect</w:t>
      </w:r>
      <w:r>
        <w:rPr>
          <w:spacing w:val="-3"/>
        </w:rPr>
        <w:t xml:space="preserve"> </w:t>
      </w:r>
      <w:r>
        <w:t>any</w:t>
      </w:r>
      <w:r>
        <w:rPr>
          <w:spacing w:val="-3"/>
        </w:rPr>
        <w:t xml:space="preserve"> </w:t>
      </w:r>
      <w:r>
        <w:t>activity</w:t>
      </w:r>
      <w:r>
        <w:rPr>
          <w:spacing w:val="-3"/>
        </w:rPr>
        <w:t xml:space="preserve"> </w:t>
      </w:r>
      <w:r>
        <w:t>because the walls screen or block the radiation.</w:t>
      </w:r>
      <w:r>
        <w:rPr>
          <w:spacing w:val="40"/>
        </w:rPr>
        <w:t xml:space="preserve"> </w:t>
      </w:r>
      <w:r>
        <w:t>The air conditioning units may contain refrigerants.</w:t>
      </w:r>
    </w:p>
    <w:p w14:paraId="032DD009" w14:textId="77777777" w:rsidR="00864406" w:rsidRDefault="00864406" w:rsidP="00864406">
      <w:pPr>
        <w:pStyle w:val="BodyText"/>
      </w:pPr>
    </w:p>
    <w:p w14:paraId="0F92987A" w14:textId="66DF815B" w:rsidR="00864406" w:rsidRDefault="00864406" w:rsidP="00864406">
      <w:pPr>
        <w:pStyle w:val="ListParagraph"/>
        <w:numPr>
          <w:ilvl w:val="2"/>
          <w:numId w:val="26"/>
        </w:numPr>
        <w:tabs>
          <w:tab w:val="left" w:pos="1918"/>
        </w:tabs>
        <w:adjustRightInd/>
        <w:ind w:left="799" w:right="403" w:firstLine="720"/>
      </w:pPr>
      <w:r>
        <w:t>Shelters</w:t>
      </w:r>
      <w:r>
        <w:rPr>
          <w:spacing w:val="-4"/>
        </w:rPr>
        <w:t xml:space="preserve"> </w:t>
      </w:r>
      <w:r>
        <w:t>or</w:t>
      </w:r>
      <w:r>
        <w:rPr>
          <w:spacing w:val="-3"/>
        </w:rPr>
        <w:t xml:space="preserve"> </w:t>
      </w:r>
      <w:r>
        <w:t>buildings</w:t>
      </w:r>
      <w:r>
        <w:rPr>
          <w:spacing w:val="-4"/>
        </w:rPr>
        <w:t xml:space="preserve"> </w:t>
      </w:r>
      <w:r>
        <w:t>that</w:t>
      </w:r>
      <w:r>
        <w:rPr>
          <w:spacing w:val="-3"/>
        </w:rPr>
        <w:t xml:space="preserve"> </w:t>
      </w:r>
      <w:r>
        <w:t>have</w:t>
      </w:r>
      <w:r>
        <w:rPr>
          <w:spacing w:val="-3"/>
        </w:rPr>
        <w:t xml:space="preserve"> </w:t>
      </w:r>
      <w:r>
        <w:t>had</w:t>
      </w:r>
      <w:r>
        <w:rPr>
          <w:spacing w:val="-3"/>
        </w:rPr>
        <w:t xml:space="preserve"> </w:t>
      </w:r>
      <w:r>
        <w:t>the</w:t>
      </w:r>
      <w:r>
        <w:rPr>
          <w:spacing w:val="-3"/>
        </w:rPr>
        <w:t xml:space="preserve"> </w:t>
      </w:r>
      <w:r>
        <w:t>lightning</w:t>
      </w:r>
      <w:r>
        <w:rPr>
          <w:spacing w:val="-3"/>
        </w:rPr>
        <w:t xml:space="preserve"> </w:t>
      </w:r>
      <w:r>
        <w:t>arrestors,</w:t>
      </w:r>
      <w:r>
        <w:rPr>
          <w:spacing w:val="-5"/>
        </w:rPr>
        <w:t xml:space="preserve"> </w:t>
      </w:r>
      <w:r>
        <w:t>refrigerants,</w:t>
      </w:r>
      <w:r>
        <w:rPr>
          <w:spacing w:val="-5"/>
        </w:rPr>
        <w:t xml:space="preserve"> </w:t>
      </w:r>
      <w:r>
        <w:t>or</w:t>
      </w:r>
      <w:r>
        <w:rPr>
          <w:spacing w:val="-3"/>
        </w:rPr>
        <w:t xml:space="preserve"> </w:t>
      </w:r>
      <w:r>
        <w:t>PCB</w:t>
      </w:r>
      <w:r>
        <w:rPr>
          <w:spacing w:val="-4"/>
        </w:rPr>
        <w:t xml:space="preserve"> </w:t>
      </w:r>
      <w:r>
        <w:t>filters removed, and the absence is obvious and properly documented do not require any special handling and may be transferred to DLA Disposition Services sites as sheds.</w:t>
      </w:r>
    </w:p>
    <w:p w14:paraId="05F04470" w14:textId="77777777" w:rsidR="00864406" w:rsidRDefault="00864406" w:rsidP="00864406">
      <w:pPr>
        <w:pStyle w:val="BodyText"/>
      </w:pPr>
    </w:p>
    <w:p w14:paraId="6CA6C7D6" w14:textId="77777777" w:rsidR="00864406" w:rsidRDefault="00864406" w:rsidP="00864406">
      <w:pPr>
        <w:pStyle w:val="ListParagraph"/>
        <w:numPr>
          <w:ilvl w:val="2"/>
          <w:numId w:val="26"/>
        </w:numPr>
        <w:tabs>
          <w:tab w:val="left" w:pos="1919"/>
        </w:tabs>
        <w:adjustRightInd/>
        <w:ind w:left="1919" w:hanging="399"/>
      </w:pPr>
      <w:r>
        <w:t>Items</w:t>
      </w:r>
      <w:r>
        <w:rPr>
          <w:spacing w:val="-1"/>
        </w:rPr>
        <w:t xml:space="preserve"> </w:t>
      </w:r>
      <w:r>
        <w:t>are</w:t>
      </w:r>
      <w:r>
        <w:rPr>
          <w:spacing w:val="-1"/>
        </w:rPr>
        <w:t xml:space="preserve"> </w:t>
      </w:r>
      <w:r>
        <w:t>identified</w:t>
      </w:r>
      <w:r>
        <w:rPr>
          <w:spacing w:val="-3"/>
        </w:rPr>
        <w:t xml:space="preserve"> </w:t>
      </w:r>
      <w:r>
        <w:t>with</w:t>
      </w:r>
      <w:r>
        <w:rPr>
          <w:spacing w:val="-1"/>
        </w:rPr>
        <w:t xml:space="preserve"> </w:t>
      </w:r>
      <w:r>
        <w:t>the</w:t>
      </w:r>
      <w:r>
        <w:rPr>
          <w:spacing w:val="-1"/>
        </w:rPr>
        <w:t xml:space="preserve"> </w:t>
      </w:r>
      <w:r>
        <w:t>end</w:t>
      </w:r>
      <w:r>
        <w:rPr>
          <w:spacing w:val="-2"/>
        </w:rPr>
        <w:t xml:space="preserve"> </w:t>
      </w:r>
      <w:r>
        <w:t>item</w:t>
      </w:r>
      <w:r>
        <w:rPr>
          <w:spacing w:val="-3"/>
        </w:rPr>
        <w:t xml:space="preserve"> </w:t>
      </w:r>
      <w:r>
        <w:t>NSN</w:t>
      </w:r>
      <w:r>
        <w:rPr>
          <w:spacing w:val="-2"/>
        </w:rPr>
        <w:t xml:space="preserve"> </w:t>
      </w:r>
      <w:r>
        <w:t>and</w:t>
      </w:r>
      <w:r>
        <w:rPr>
          <w:spacing w:val="-1"/>
        </w:rPr>
        <w:t xml:space="preserve"> </w:t>
      </w:r>
      <w:r>
        <w:t>its</w:t>
      </w:r>
      <w:r>
        <w:rPr>
          <w:spacing w:val="-1"/>
        </w:rPr>
        <w:t xml:space="preserve"> </w:t>
      </w:r>
      <w:r>
        <w:t xml:space="preserve">potential </w:t>
      </w:r>
      <w:r>
        <w:rPr>
          <w:spacing w:val="-2"/>
        </w:rPr>
        <w:t>components:</w:t>
      </w:r>
    </w:p>
    <w:p w14:paraId="554D3FDF" w14:textId="77777777" w:rsidR="00864406" w:rsidRDefault="00864406" w:rsidP="00864406">
      <w:pPr>
        <w:pStyle w:val="BodyText"/>
      </w:pPr>
    </w:p>
    <w:p w14:paraId="0F9833D8" w14:textId="77777777" w:rsidR="00864406" w:rsidRDefault="00864406" w:rsidP="00864406">
      <w:pPr>
        <w:pStyle w:val="ListParagraph"/>
        <w:numPr>
          <w:ilvl w:val="3"/>
          <w:numId w:val="26"/>
        </w:numPr>
        <w:tabs>
          <w:tab w:val="left" w:pos="2266"/>
        </w:tabs>
        <w:adjustRightInd/>
        <w:ind w:left="2266" w:hanging="386"/>
      </w:pPr>
      <w:r>
        <w:t>Communication</w:t>
      </w:r>
      <w:r>
        <w:rPr>
          <w:spacing w:val="-3"/>
        </w:rPr>
        <w:t xml:space="preserve"> </w:t>
      </w:r>
      <w:r>
        <w:t>shelters</w:t>
      </w:r>
      <w:r>
        <w:rPr>
          <w:spacing w:val="-2"/>
        </w:rPr>
        <w:t xml:space="preserve"> </w:t>
      </w:r>
      <w:r>
        <w:t>containing</w:t>
      </w:r>
      <w:r>
        <w:rPr>
          <w:spacing w:val="-2"/>
        </w:rPr>
        <w:t xml:space="preserve"> </w:t>
      </w:r>
      <w:r>
        <w:t>RA</w:t>
      </w:r>
      <w:r>
        <w:rPr>
          <w:spacing w:val="-3"/>
        </w:rPr>
        <w:t xml:space="preserve"> </w:t>
      </w:r>
      <w:r>
        <w:t>components</w:t>
      </w:r>
      <w:r>
        <w:rPr>
          <w:spacing w:val="-2"/>
        </w:rPr>
        <w:t xml:space="preserve"> only.</w:t>
      </w:r>
    </w:p>
    <w:p w14:paraId="5D09932C" w14:textId="77777777" w:rsidR="00864406" w:rsidRDefault="00864406" w:rsidP="00864406">
      <w:pPr>
        <w:pStyle w:val="BodyText"/>
      </w:pPr>
    </w:p>
    <w:p w14:paraId="535FF78B" w14:textId="77777777" w:rsidR="00864406" w:rsidRDefault="00864406" w:rsidP="00864406">
      <w:pPr>
        <w:pStyle w:val="ListParagraph"/>
        <w:numPr>
          <w:ilvl w:val="3"/>
          <w:numId w:val="26"/>
        </w:numPr>
        <w:tabs>
          <w:tab w:val="left" w:pos="2279"/>
        </w:tabs>
        <w:adjustRightInd/>
        <w:ind w:left="2279" w:hanging="399"/>
      </w:pPr>
      <w:r>
        <w:t>Communication</w:t>
      </w:r>
      <w:r>
        <w:rPr>
          <w:spacing w:val="-5"/>
        </w:rPr>
        <w:t xml:space="preserve"> </w:t>
      </w:r>
      <w:r>
        <w:t>shelters</w:t>
      </w:r>
      <w:r>
        <w:rPr>
          <w:spacing w:val="-3"/>
        </w:rPr>
        <w:t xml:space="preserve"> </w:t>
      </w:r>
      <w:r>
        <w:t>containing</w:t>
      </w:r>
      <w:r>
        <w:rPr>
          <w:spacing w:val="-2"/>
        </w:rPr>
        <w:t xml:space="preserve"> </w:t>
      </w:r>
      <w:r>
        <w:t>PCB-radio</w:t>
      </w:r>
      <w:r>
        <w:rPr>
          <w:spacing w:val="-3"/>
        </w:rPr>
        <w:t xml:space="preserve"> </w:t>
      </w:r>
      <w:r>
        <w:t>frequency</w:t>
      </w:r>
      <w:r>
        <w:rPr>
          <w:spacing w:val="-4"/>
        </w:rPr>
        <w:t xml:space="preserve"> </w:t>
      </w:r>
      <w:r>
        <w:rPr>
          <w:spacing w:val="-2"/>
        </w:rPr>
        <w:t>only.</w:t>
      </w:r>
    </w:p>
    <w:p w14:paraId="23A8734D" w14:textId="77777777" w:rsidR="00864406" w:rsidRDefault="00864406" w:rsidP="00864406">
      <w:pPr>
        <w:pStyle w:val="BodyText"/>
      </w:pPr>
    </w:p>
    <w:p w14:paraId="105C28B8" w14:textId="77777777" w:rsidR="00864406" w:rsidRDefault="00864406" w:rsidP="00864406">
      <w:pPr>
        <w:pStyle w:val="ListParagraph"/>
        <w:numPr>
          <w:ilvl w:val="3"/>
          <w:numId w:val="26"/>
        </w:numPr>
        <w:tabs>
          <w:tab w:val="left" w:pos="2266"/>
        </w:tabs>
        <w:adjustRightInd/>
        <w:ind w:left="2266" w:hanging="386"/>
      </w:pPr>
      <w:r>
        <w:t>Communication</w:t>
      </w:r>
      <w:r>
        <w:rPr>
          <w:spacing w:val="-4"/>
        </w:rPr>
        <w:t xml:space="preserve"> </w:t>
      </w:r>
      <w:r>
        <w:t>shelters</w:t>
      </w:r>
      <w:r>
        <w:rPr>
          <w:spacing w:val="-2"/>
        </w:rPr>
        <w:t xml:space="preserve"> </w:t>
      </w:r>
      <w:r>
        <w:t>containing</w:t>
      </w:r>
      <w:r>
        <w:rPr>
          <w:spacing w:val="-1"/>
        </w:rPr>
        <w:t xml:space="preserve"> </w:t>
      </w:r>
      <w:r>
        <w:t>a</w:t>
      </w:r>
      <w:r>
        <w:rPr>
          <w:spacing w:val="-2"/>
        </w:rPr>
        <w:t xml:space="preserve"> </w:t>
      </w:r>
      <w:r>
        <w:t>combination</w:t>
      </w:r>
      <w:r>
        <w:rPr>
          <w:spacing w:val="-1"/>
        </w:rPr>
        <w:t xml:space="preserve"> </w:t>
      </w:r>
      <w:r>
        <w:t>of</w:t>
      </w:r>
      <w:r>
        <w:rPr>
          <w:spacing w:val="-3"/>
        </w:rPr>
        <w:t xml:space="preserve"> </w:t>
      </w:r>
      <w:r>
        <w:t>RA</w:t>
      </w:r>
      <w:r>
        <w:rPr>
          <w:spacing w:val="-2"/>
        </w:rPr>
        <w:t xml:space="preserve"> </w:t>
      </w:r>
      <w:r>
        <w:t>and</w:t>
      </w:r>
      <w:r>
        <w:rPr>
          <w:spacing w:val="-2"/>
        </w:rPr>
        <w:t xml:space="preserve"> </w:t>
      </w:r>
      <w:r>
        <w:t>PCB</w:t>
      </w:r>
      <w:r>
        <w:rPr>
          <w:spacing w:val="-2"/>
        </w:rPr>
        <w:t xml:space="preserve"> components.</w:t>
      </w:r>
    </w:p>
    <w:p w14:paraId="3A92C2DB" w14:textId="77777777" w:rsidR="00864406" w:rsidRDefault="00864406" w:rsidP="00864406">
      <w:pPr>
        <w:pStyle w:val="BodyText"/>
      </w:pPr>
    </w:p>
    <w:p w14:paraId="2B4A2540" w14:textId="185031F0" w:rsidR="00864406" w:rsidRDefault="00864406" w:rsidP="00864406">
      <w:pPr>
        <w:pStyle w:val="ListParagraph"/>
        <w:numPr>
          <w:ilvl w:val="2"/>
          <w:numId w:val="26"/>
        </w:numPr>
        <w:tabs>
          <w:tab w:val="left" w:pos="1919"/>
        </w:tabs>
        <w:adjustRightInd/>
        <w:ind w:left="800" w:right="460" w:firstLine="720"/>
      </w:pPr>
      <w:r>
        <w:t>Determinations are required as to whether the air conditioning units contain Class I or</w:t>
      </w:r>
      <w:r>
        <w:rPr>
          <w:spacing w:val="-3"/>
        </w:rPr>
        <w:t xml:space="preserve"> </w:t>
      </w:r>
      <w:r>
        <w:t>II</w:t>
      </w:r>
      <w:r>
        <w:rPr>
          <w:spacing w:val="-3"/>
        </w:rPr>
        <w:t xml:space="preserve"> </w:t>
      </w:r>
      <w:r>
        <w:t>ozone</w:t>
      </w:r>
      <w:r>
        <w:rPr>
          <w:spacing w:val="-4"/>
        </w:rPr>
        <w:t xml:space="preserve"> </w:t>
      </w:r>
      <w:r>
        <w:t>depleting</w:t>
      </w:r>
      <w:r>
        <w:rPr>
          <w:spacing w:val="-3"/>
        </w:rPr>
        <w:t xml:space="preserve"> </w:t>
      </w:r>
      <w:r>
        <w:t>substances</w:t>
      </w:r>
      <w:r>
        <w:rPr>
          <w:spacing w:val="-4"/>
        </w:rPr>
        <w:t xml:space="preserve"> </w:t>
      </w:r>
      <w:r>
        <w:t>(ODS),</w:t>
      </w:r>
      <w:r>
        <w:rPr>
          <w:spacing w:val="-3"/>
        </w:rPr>
        <w:t xml:space="preserve"> </w:t>
      </w:r>
      <w:r>
        <w:t>or</w:t>
      </w:r>
      <w:r>
        <w:rPr>
          <w:spacing w:val="-3"/>
        </w:rPr>
        <w:t xml:space="preserve"> </w:t>
      </w:r>
      <w:r>
        <w:t>gaseous</w:t>
      </w:r>
      <w:r>
        <w:rPr>
          <w:spacing w:val="-3"/>
        </w:rPr>
        <w:t xml:space="preserve"> </w:t>
      </w:r>
      <w:r>
        <w:t>coolants</w:t>
      </w:r>
      <w:r>
        <w:rPr>
          <w:spacing w:val="-4"/>
        </w:rPr>
        <w:t xml:space="preserve"> </w:t>
      </w:r>
      <w:r>
        <w:t>regulated</w:t>
      </w:r>
      <w:r>
        <w:rPr>
          <w:spacing w:val="-3"/>
        </w:rPr>
        <w:t xml:space="preserve"> </w:t>
      </w:r>
      <w:r>
        <w:t>by</w:t>
      </w:r>
      <w:r>
        <w:rPr>
          <w:spacing w:val="-3"/>
        </w:rPr>
        <w:t xml:space="preserve"> </w:t>
      </w:r>
      <w:r w:rsidRPr="007F2868">
        <w:rPr>
          <w:highlight w:val="cyan"/>
        </w:rPr>
        <w:t>subpart</w:t>
      </w:r>
      <w:r w:rsidRPr="007F2868">
        <w:rPr>
          <w:spacing w:val="-3"/>
          <w:highlight w:val="cyan"/>
        </w:rPr>
        <w:t xml:space="preserve"> </w:t>
      </w:r>
      <w:r w:rsidRPr="007F2868">
        <w:rPr>
          <w:highlight w:val="cyan"/>
        </w:rPr>
        <w:t>A,</w:t>
      </w:r>
      <w:r w:rsidRPr="007F2868">
        <w:rPr>
          <w:spacing w:val="-5"/>
          <w:highlight w:val="cyan"/>
        </w:rPr>
        <w:t xml:space="preserve"> </w:t>
      </w:r>
      <w:r w:rsidRPr="007F2868">
        <w:rPr>
          <w:highlight w:val="cyan"/>
        </w:rPr>
        <w:t xml:space="preserve">Appendices A and B of part 82 of </w:t>
      </w:r>
      <w:r w:rsidR="007F2868" w:rsidRPr="007F2868">
        <w:rPr>
          <w:highlight w:val="cyan"/>
        </w:rPr>
        <w:t>Title 40 CFR</w:t>
      </w:r>
      <w:r>
        <w:t>.</w:t>
      </w:r>
      <w:r>
        <w:rPr>
          <w:spacing w:val="40"/>
        </w:rPr>
        <w:t xml:space="preserve"> </w:t>
      </w:r>
      <w:r>
        <w:t>Shelters in usable condition going through RTDS do not require</w:t>
      </w:r>
      <w:r>
        <w:rPr>
          <w:spacing w:val="-1"/>
        </w:rPr>
        <w:t xml:space="preserve"> </w:t>
      </w:r>
      <w:r>
        <w:t>removal</w:t>
      </w:r>
      <w:r>
        <w:rPr>
          <w:spacing w:val="-1"/>
        </w:rPr>
        <w:t xml:space="preserve"> </w:t>
      </w:r>
      <w:r>
        <w:t>of</w:t>
      </w:r>
      <w:r>
        <w:rPr>
          <w:spacing w:val="-2"/>
        </w:rPr>
        <w:t xml:space="preserve"> </w:t>
      </w:r>
      <w:r>
        <w:t xml:space="preserve">refrigerants, however the DTID and item(s) will be marked by </w:t>
      </w:r>
      <w:r w:rsidR="001067AB">
        <w:t>stating</w:t>
      </w:r>
      <w:r>
        <w:t xml:space="preserve"> </w:t>
      </w:r>
      <w:r w:rsidR="006429C2">
        <w:t>“</w:t>
      </w:r>
      <w:r>
        <w:t>Refrigerants</w:t>
      </w:r>
      <w:r w:rsidR="004F3ADB">
        <w:t>”</w:t>
      </w:r>
      <w:r>
        <w:t>.</w:t>
      </w:r>
      <w:r>
        <w:rPr>
          <w:spacing w:val="40"/>
        </w:rPr>
        <w:t xml:space="preserve"> </w:t>
      </w:r>
      <w:r>
        <w:t xml:space="preserve">Shelters with air conditioning units should be individually identified because these items may require removal of refrigerants from the air conditioning unit in accordance with </w:t>
      </w:r>
      <w:r w:rsidRPr="00904E61">
        <w:rPr>
          <w:highlight w:val="cyan"/>
        </w:rPr>
        <w:t xml:space="preserve">part 82 of </w:t>
      </w:r>
      <w:r w:rsidR="00904E61" w:rsidRPr="00904E61">
        <w:rPr>
          <w:highlight w:val="cyan"/>
        </w:rPr>
        <w:t>Title 40 CFR</w:t>
      </w:r>
      <w:r>
        <w:t>.</w:t>
      </w:r>
      <w:r>
        <w:rPr>
          <w:spacing w:val="40"/>
        </w:rPr>
        <w:t xml:space="preserve"> </w:t>
      </w:r>
      <w:r>
        <w:t>These actions are necessary when the item requires DEMIL, is scrapped, or land filled.</w:t>
      </w:r>
      <w:r>
        <w:rPr>
          <w:spacing w:val="40"/>
        </w:rPr>
        <w:t xml:space="preserve"> </w:t>
      </w:r>
    </w:p>
    <w:p w14:paraId="5683CBFC" w14:textId="77777777" w:rsidR="00864406" w:rsidRDefault="00864406" w:rsidP="00864406">
      <w:pPr>
        <w:pStyle w:val="BodyText"/>
        <w:spacing w:before="1"/>
      </w:pPr>
    </w:p>
    <w:p w14:paraId="1935642E" w14:textId="77777777" w:rsidR="00864406" w:rsidRDefault="00864406" w:rsidP="00864406">
      <w:pPr>
        <w:pStyle w:val="ListParagraph"/>
        <w:numPr>
          <w:ilvl w:val="1"/>
          <w:numId w:val="26"/>
        </w:numPr>
        <w:tabs>
          <w:tab w:val="left" w:pos="1460"/>
        </w:tabs>
        <w:adjustRightInd/>
        <w:ind w:left="1460" w:hanging="300"/>
      </w:pPr>
      <w:r>
        <w:rPr>
          <w:u w:val="single"/>
        </w:rPr>
        <w:t>Generating</w:t>
      </w:r>
      <w:r>
        <w:rPr>
          <w:spacing w:val="-3"/>
          <w:u w:val="single"/>
        </w:rPr>
        <w:t xml:space="preserve"> </w:t>
      </w:r>
      <w:r>
        <w:rPr>
          <w:u w:val="single"/>
        </w:rPr>
        <w:t>Activity</w:t>
      </w:r>
      <w:r>
        <w:rPr>
          <w:spacing w:val="-4"/>
          <w:u w:val="single"/>
        </w:rPr>
        <w:t xml:space="preserve"> </w:t>
      </w:r>
      <w:r>
        <w:rPr>
          <w:spacing w:val="-2"/>
          <w:u w:val="single"/>
        </w:rPr>
        <w:t>Requirements</w:t>
      </w:r>
    </w:p>
    <w:p w14:paraId="30510630" w14:textId="77777777" w:rsidR="00864406" w:rsidRDefault="00864406" w:rsidP="00864406">
      <w:pPr>
        <w:pStyle w:val="BodyText"/>
      </w:pPr>
    </w:p>
    <w:p w14:paraId="2F67323C" w14:textId="77777777" w:rsidR="00864406" w:rsidRDefault="00864406" w:rsidP="00864406">
      <w:pPr>
        <w:pStyle w:val="ListParagraph"/>
        <w:numPr>
          <w:ilvl w:val="2"/>
          <w:numId w:val="26"/>
        </w:numPr>
        <w:tabs>
          <w:tab w:val="left" w:pos="1918"/>
        </w:tabs>
        <w:adjustRightInd/>
        <w:ind w:left="799" w:right="371" w:firstLine="720"/>
      </w:pPr>
      <w:r>
        <w:t>Shelters containing either RA components, PCB filters, refrigerants, or any combination</w:t>
      </w:r>
      <w:r>
        <w:rPr>
          <w:spacing w:val="-3"/>
        </w:rPr>
        <w:t xml:space="preserve"> </w:t>
      </w:r>
      <w:r>
        <w:t>thereof</w:t>
      </w:r>
      <w:r>
        <w:rPr>
          <w:spacing w:val="-4"/>
        </w:rPr>
        <w:t xml:space="preserve"> </w:t>
      </w:r>
      <w:r>
        <w:t>require</w:t>
      </w:r>
      <w:r>
        <w:rPr>
          <w:spacing w:val="-3"/>
        </w:rPr>
        <w:t xml:space="preserve"> </w:t>
      </w:r>
      <w:r>
        <w:t>special</w:t>
      </w:r>
      <w:r>
        <w:rPr>
          <w:spacing w:val="-3"/>
        </w:rPr>
        <w:t xml:space="preserve"> </w:t>
      </w:r>
      <w:r>
        <w:t>considerations</w:t>
      </w:r>
      <w:r>
        <w:rPr>
          <w:spacing w:val="-3"/>
        </w:rPr>
        <w:t xml:space="preserve"> </w:t>
      </w:r>
      <w:r>
        <w:t>before</w:t>
      </w:r>
      <w:r>
        <w:rPr>
          <w:spacing w:val="-3"/>
        </w:rPr>
        <w:t xml:space="preserve"> </w:t>
      </w:r>
      <w:r>
        <w:t>transfer</w:t>
      </w:r>
      <w:r>
        <w:rPr>
          <w:spacing w:val="-3"/>
        </w:rPr>
        <w:t xml:space="preserve"> </w:t>
      </w:r>
      <w:r>
        <w:t>to</w:t>
      </w:r>
      <w:r>
        <w:rPr>
          <w:spacing w:val="-3"/>
        </w:rPr>
        <w:t xml:space="preserve"> </w:t>
      </w:r>
      <w:r>
        <w:t>a</w:t>
      </w:r>
      <w:r>
        <w:rPr>
          <w:spacing w:val="-3"/>
        </w:rPr>
        <w:t xml:space="preserve"> </w:t>
      </w:r>
      <w:r>
        <w:t>DLA</w:t>
      </w:r>
      <w:r>
        <w:rPr>
          <w:spacing w:val="-4"/>
        </w:rPr>
        <w:t xml:space="preserve"> </w:t>
      </w:r>
      <w:r>
        <w:t>Disposition</w:t>
      </w:r>
      <w:r>
        <w:rPr>
          <w:spacing w:val="-3"/>
        </w:rPr>
        <w:t xml:space="preserve"> </w:t>
      </w:r>
      <w:r>
        <w:t xml:space="preserve">Services </w:t>
      </w:r>
      <w:r>
        <w:rPr>
          <w:spacing w:val="-2"/>
        </w:rPr>
        <w:t>site.</w:t>
      </w:r>
    </w:p>
    <w:p w14:paraId="24FEF6A0" w14:textId="77777777" w:rsidR="00864406" w:rsidRDefault="00864406" w:rsidP="00864406">
      <w:pPr>
        <w:pStyle w:val="BodyText"/>
      </w:pPr>
    </w:p>
    <w:p w14:paraId="64480EE5" w14:textId="76F7EC32" w:rsidR="00864406" w:rsidRDefault="00864406" w:rsidP="00864406">
      <w:pPr>
        <w:pStyle w:val="ListParagraph"/>
        <w:numPr>
          <w:ilvl w:val="3"/>
          <w:numId w:val="26"/>
        </w:numPr>
        <w:tabs>
          <w:tab w:val="left" w:pos="2266"/>
        </w:tabs>
        <w:adjustRightInd/>
        <w:ind w:left="800" w:right="365" w:firstLine="1080"/>
      </w:pPr>
      <w:r>
        <w:t xml:space="preserve">Generating activities </w:t>
      </w:r>
      <w:r w:rsidR="004F3ADB">
        <w:t xml:space="preserve">that plan </w:t>
      </w:r>
      <w:r>
        <w:t>to physically transfer shelters that are RA only to DLA Disposition Services sites are required to remove the lightning arrestors, which contain promethium</w:t>
      </w:r>
      <w:r>
        <w:rPr>
          <w:spacing w:val="-4"/>
        </w:rPr>
        <w:t xml:space="preserve"> </w:t>
      </w:r>
      <w:r>
        <w:t>fluoride.</w:t>
      </w:r>
      <w:r>
        <w:rPr>
          <w:spacing w:val="40"/>
        </w:rPr>
        <w:t xml:space="preserve"> </w:t>
      </w:r>
      <w:r>
        <w:t>Generating</w:t>
      </w:r>
      <w:r>
        <w:rPr>
          <w:spacing w:val="-3"/>
        </w:rPr>
        <w:t xml:space="preserve"> </w:t>
      </w:r>
      <w:r w:rsidR="004F3ADB">
        <w:rPr>
          <w:spacing w:val="-3"/>
        </w:rPr>
        <w:t>a</w:t>
      </w:r>
      <w:r>
        <w:t>ctivities</w:t>
      </w:r>
      <w:r>
        <w:rPr>
          <w:spacing w:val="-3"/>
        </w:rPr>
        <w:t xml:space="preserve"> </w:t>
      </w:r>
      <w:r>
        <w:t>are</w:t>
      </w:r>
      <w:r>
        <w:rPr>
          <w:spacing w:val="-4"/>
        </w:rPr>
        <w:t xml:space="preserve"> </w:t>
      </w:r>
      <w:r>
        <w:t>responsible</w:t>
      </w:r>
      <w:r>
        <w:rPr>
          <w:spacing w:val="-4"/>
        </w:rPr>
        <w:t xml:space="preserve"> </w:t>
      </w:r>
      <w:r>
        <w:t>for</w:t>
      </w:r>
      <w:r>
        <w:rPr>
          <w:spacing w:val="-3"/>
        </w:rPr>
        <w:t xml:space="preserve"> </w:t>
      </w:r>
      <w:r>
        <w:t>disposal</w:t>
      </w:r>
      <w:r>
        <w:rPr>
          <w:spacing w:val="-4"/>
        </w:rPr>
        <w:t xml:space="preserve"> </w:t>
      </w:r>
      <w:r>
        <w:t>of</w:t>
      </w:r>
      <w:r>
        <w:rPr>
          <w:spacing w:val="-4"/>
        </w:rPr>
        <w:t xml:space="preserve"> </w:t>
      </w:r>
      <w:r>
        <w:t>RA</w:t>
      </w:r>
      <w:r>
        <w:rPr>
          <w:spacing w:val="-4"/>
        </w:rPr>
        <w:t xml:space="preserve"> </w:t>
      </w:r>
      <w:r w:rsidR="001067AB">
        <w:t>components,</w:t>
      </w:r>
      <w:r>
        <w:rPr>
          <w:spacing w:val="-4"/>
        </w:rPr>
        <w:t xml:space="preserve"> </w:t>
      </w:r>
      <w:r>
        <w:t>e.g., lightening arrestors.</w:t>
      </w:r>
    </w:p>
    <w:p w14:paraId="3B705EED" w14:textId="77777777" w:rsidR="00864406" w:rsidRDefault="00864406" w:rsidP="00864406">
      <w:pPr>
        <w:pStyle w:val="BodyText"/>
      </w:pPr>
    </w:p>
    <w:p w14:paraId="60F68DFA" w14:textId="77777777" w:rsidR="00864406" w:rsidRDefault="00864406" w:rsidP="00864406">
      <w:pPr>
        <w:pStyle w:val="ListParagraph"/>
        <w:numPr>
          <w:ilvl w:val="4"/>
          <w:numId w:val="26"/>
        </w:numPr>
        <w:tabs>
          <w:tab w:val="left" w:pos="2540"/>
        </w:tabs>
        <w:adjustRightInd/>
        <w:ind w:left="2540"/>
        <w:rPr>
          <w:u w:val="single"/>
        </w:rPr>
      </w:pPr>
      <w:r>
        <w:t>The</w:t>
      </w:r>
      <w:r>
        <w:rPr>
          <w:spacing w:val="-2"/>
        </w:rPr>
        <w:t xml:space="preserve"> </w:t>
      </w:r>
      <w:r>
        <w:t>DTID</w:t>
      </w:r>
      <w:r>
        <w:rPr>
          <w:spacing w:val="-2"/>
        </w:rPr>
        <w:t xml:space="preserve"> </w:t>
      </w:r>
      <w:r>
        <w:t>will</w:t>
      </w:r>
      <w:r>
        <w:rPr>
          <w:spacing w:val="-1"/>
        </w:rPr>
        <w:t xml:space="preserve"> </w:t>
      </w:r>
      <w:r>
        <w:t>contain</w:t>
      </w:r>
      <w:r>
        <w:rPr>
          <w:spacing w:val="-1"/>
        </w:rPr>
        <w:t xml:space="preserve"> </w:t>
      </w:r>
      <w:r>
        <w:t>a</w:t>
      </w:r>
      <w:r>
        <w:rPr>
          <w:spacing w:val="-1"/>
        </w:rPr>
        <w:t xml:space="preserve"> </w:t>
      </w:r>
      <w:r>
        <w:t>statement</w:t>
      </w:r>
      <w:r>
        <w:rPr>
          <w:spacing w:val="-1"/>
        </w:rPr>
        <w:t xml:space="preserve"> </w:t>
      </w:r>
      <w:r>
        <w:t>that</w:t>
      </w:r>
      <w:r>
        <w:rPr>
          <w:spacing w:val="-1"/>
        </w:rPr>
        <w:t xml:space="preserve"> </w:t>
      </w:r>
      <w:r>
        <w:t>the</w:t>
      </w:r>
      <w:r>
        <w:rPr>
          <w:spacing w:val="-2"/>
        </w:rPr>
        <w:t xml:space="preserve"> </w:t>
      </w:r>
      <w:r>
        <w:t>lightning</w:t>
      </w:r>
      <w:r>
        <w:rPr>
          <w:spacing w:val="-1"/>
        </w:rPr>
        <w:t xml:space="preserve"> </w:t>
      </w:r>
      <w:r>
        <w:t>arrestor</w:t>
      </w:r>
      <w:r>
        <w:rPr>
          <w:spacing w:val="-1"/>
        </w:rPr>
        <w:t xml:space="preserve"> </w:t>
      </w:r>
      <w:r>
        <w:t>has</w:t>
      </w:r>
      <w:r>
        <w:rPr>
          <w:spacing w:val="-1"/>
        </w:rPr>
        <w:t xml:space="preserve"> </w:t>
      </w:r>
      <w:r>
        <w:rPr>
          <w:spacing w:val="-4"/>
        </w:rPr>
        <w:t>been</w:t>
      </w:r>
    </w:p>
    <w:p w14:paraId="6DB18E87"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FB5C1A9" w14:textId="715BC4B0" w:rsidR="00864406" w:rsidRDefault="00864406" w:rsidP="00864406">
      <w:pPr>
        <w:pStyle w:val="BodyText"/>
        <w:spacing w:before="173"/>
        <w:ind w:left="799" w:right="339"/>
      </w:pPr>
      <w:r>
        <w:t>removed</w:t>
      </w:r>
      <w:r>
        <w:rPr>
          <w:spacing w:val="-3"/>
        </w:rPr>
        <w:t xml:space="preserve"> </w:t>
      </w:r>
      <w:r>
        <w:t>and</w:t>
      </w:r>
      <w:r>
        <w:rPr>
          <w:spacing w:val="-3"/>
        </w:rPr>
        <w:t xml:space="preserve"> </w:t>
      </w:r>
      <w:r>
        <w:t>a</w:t>
      </w:r>
      <w:r>
        <w:rPr>
          <w:spacing w:val="-4"/>
        </w:rPr>
        <w:t xml:space="preserve"> </w:t>
      </w:r>
      <w:r w:rsidR="003E7419">
        <w:rPr>
          <w:spacing w:val="-4"/>
        </w:rPr>
        <w:t xml:space="preserve">statement/certification </w:t>
      </w:r>
      <w:r>
        <w:t>from</w:t>
      </w:r>
      <w:r>
        <w:rPr>
          <w:spacing w:val="-5"/>
        </w:rPr>
        <w:t xml:space="preserve"> </w:t>
      </w:r>
      <w:r w:rsidR="004F3ADB">
        <w:rPr>
          <w:spacing w:val="-5"/>
        </w:rPr>
        <w:t>the g</w:t>
      </w:r>
      <w:r>
        <w:t>enerating</w:t>
      </w:r>
      <w:r>
        <w:rPr>
          <w:spacing w:val="-3"/>
        </w:rPr>
        <w:t xml:space="preserve"> </w:t>
      </w:r>
      <w:r>
        <w:t>activity</w:t>
      </w:r>
      <w:r>
        <w:rPr>
          <w:spacing w:val="-4"/>
        </w:rPr>
        <w:t xml:space="preserve"> </w:t>
      </w:r>
      <w:r>
        <w:t>representative</w:t>
      </w:r>
      <w:r>
        <w:rPr>
          <w:spacing w:val="-3"/>
        </w:rPr>
        <w:t xml:space="preserve"> </w:t>
      </w:r>
      <w:r>
        <w:t>or</w:t>
      </w:r>
      <w:r>
        <w:rPr>
          <w:spacing w:val="-4"/>
        </w:rPr>
        <w:t xml:space="preserve"> </w:t>
      </w:r>
      <w:r>
        <w:t>responsible</w:t>
      </w:r>
      <w:r>
        <w:rPr>
          <w:spacing w:val="-3"/>
        </w:rPr>
        <w:t xml:space="preserve"> </w:t>
      </w:r>
      <w:r>
        <w:t>property officer (RPO) that the “shelter contains no RA material.”</w:t>
      </w:r>
    </w:p>
    <w:p w14:paraId="0AD34A89" w14:textId="77777777" w:rsidR="00864406" w:rsidRDefault="00864406" w:rsidP="00864406">
      <w:pPr>
        <w:pStyle w:val="ListParagraph"/>
        <w:numPr>
          <w:ilvl w:val="4"/>
          <w:numId w:val="26"/>
        </w:numPr>
        <w:tabs>
          <w:tab w:val="left" w:pos="2540"/>
        </w:tabs>
        <w:adjustRightInd/>
        <w:spacing w:before="276"/>
        <w:ind w:right="399" w:firstLine="1440"/>
        <w:rPr>
          <w:u w:val="single"/>
        </w:rPr>
      </w:pPr>
      <w:r>
        <w:t>If</w:t>
      </w:r>
      <w:r>
        <w:rPr>
          <w:spacing w:val="-4"/>
        </w:rPr>
        <w:t xml:space="preserve"> </w:t>
      </w:r>
      <w:r>
        <w:t>generating</w:t>
      </w:r>
      <w:r>
        <w:rPr>
          <w:spacing w:val="-3"/>
        </w:rPr>
        <w:t xml:space="preserve"> </w:t>
      </w:r>
      <w:r>
        <w:t>activities</w:t>
      </w:r>
      <w:r>
        <w:rPr>
          <w:spacing w:val="-4"/>
        </w:rPr>
        <w:t xml:space="preserve"> </w:t>
      </w:r>
      <w:r>
        <w:t>choose</w:t>
      </w:r>
      <w:r>
        <w:rPr>
          <w:spacing w:val="-3"/>
        </w:rPr>
        <w:t xml:space="preserve"> </w:t>
      </w:r>
      <w:r>
        <w:t>to</w:t>
      </w:r>
      <w:r>
        <w:rPr>
          <w:spacing w:val="-5"/>
        </w:rPr>
        <w:t xml:space="preserve"> </w:t>
      </w:r>
      <w:r>
        <w:t>leave</w:t>
      </w:r>
      <w:r>
        <w:rPr>
          <w:spacing w:val="-3"/>
        </w:rPr>
        <w:t xml:space="preserve"> </w:t>
      </w:r>
      <w:r>
        <w:t>the</w:t>
      </w:r>
      <w:r>
        <w:rPr>
          <w:spacing w:val="-4"/>
        </w:rPr>
        <w:t xml:space="preserve"> </w:t>
      </w:r>
      <w:r>
        <w:t>lightning</w:t>
      </w:r>
      <w:r>
        <w:rPr>
          <w:spacing w:val="-3"/>
        </w:rPr>
        <w:t xml:space="preserve"> </w:t>
      </w:r>
      <w:r>
        <w:t>arrestors</w:t>
      </w:r>
      <w:r>
        <w:rPr>
          <w:spacing w:val="-4"/>
        </w:rPr>
        <w:t xml:space="preserve"> </w:t>
      </w:r>
      <w:r>
        <w:t>with</w:t>
      </w:r>
      <w:r>
        <w:rPr>
          <w:spacing w:val="-3"/>
        </w:rPr>
        <w:t xml:space="preserve"> </w:t>
      </w:r>
      <w:r>
        <w:t>the</w:t>
      </w:r>
      <w:r>
        <w:rPr>
          <w:spacing w:val="-4"/>
        </w:rPr>
        <w:t xml:space="preserve"> </w:t>
      </w:r>
      <w:r>
        <w:t xml:space="preserve">shelters, DLA Disposition Services sites are only authorized to accept accountability and process as </w:t>
      </w:r>
      <w:r>
        <w:rPr>
          <w:spacing w:val="-2"/>
        </w:rPr>
        <w:t>“receipt-in-place.”</w:t>
      </w:r>
    </w:p>
    <w:p w14:paraId="66DF30F3" w14:textId="1B0C604E" w:rsidR="00864406" w:rsidRDefault="00864406" w:rsidP="00864406">
      <w:pPr>
        <w:pStyle w:val="ListParagraph"/>
        <w:numPr>
          <w:ilvl w:val="3"/>
          <w:numId w:val="26"/>
        </w:numPr>
        <w:tabs>
          <w:tab w:val="left" w:pos="2279"/>
        </w:tabs>
        <w:adjustRightInd/>
        <w:spacing w:before="276"/>
        <w:ind w:left="800" w:right="393" w:firstLine="1080"/>
      </w:pPr>
      <w:r>
        <w:t>The generating activity can check the H</w:t>
      </w:r>
      <w:r w:rsidR="003B1052">
        <w:t xml:space="preserve">azardous </w:t>
      </w:r>
      <w:proofErr w:type="spellStart"/>
      <w:r>
        <w:t>M</w:t>
      </w:r>
      <w:r w:rsidR="003B1052">
        <w:t>atreial</w:t>
      </w:r>
      <w:proofErr w:type="spellEnd"/>
      <w:r w:rsidR="003B1052">
        <w:t xml:space="preserve"> </w:t>
      </w:r>
      <w:r>
        <w:t>I</w:t>
      </w:r>
      <w:r w:rsidR="003B1052">
        <w:t>nformation Resource System (HMI</w:t>
      </w:r>
      <w:r>
        <w:t>RS</w:t>
      </w:r>
      <w:r w:rsidR="003B1052">
        <w:t xml:space="preserve">) </w:t>
      </w:r>
      <w:r w:rsidR="003B1052" w:rsidRPr="003B1052">
        <w:t>https://www.dla.mil/Information-Operations/Services/Applications/HMIRS/</w:t>
      </w:r>
      <w:r>
        <w:t>, contact the manufacturer, or have the</w:t>
      </w:r>
      <w:r>
        <w:rPr>
          <w:spacing w:val="-3"/>
        </w:rPr>
        <w:t xml:space="preserve"> </w:t>
      </w:r>
      <w:r>
        <w:t>PCB</w:t>
      </w:r>
      <w:r>
        <w:rPr>
          <w:spacing w:val="-4"/>
        </w:rPr>
        <w:t xml:space="preserve"> </w:t>
      </w:r>
      <w:r>
        <w:t>radio</w:t>
      </w:r>
      <w:r>
        <w:rPr>
          <w:spacing w:val="-3"/>
        </w:rPr>
        <w:t xml:space="preserve"> </w:t>
      </w:r>
      <w:r>
        <w:t>frequency</w:t>
      </w:r>
      <w:r>
        <w:rPr>
          <w:spacing w:val="-5"/>
        </w:rPr>
        <w:t xml:space="preserve"> </w:t>
      </w:r>
      <w:r>
        <w:t>filter</w:t>
      </w:r>
      <w:r>
        <w:rPr>
          <w:spacing w:val="-4"/>
        </w:rPr>
        <w:t xml:space="preserve"> </w:t>
      </w:r>
      <w:r>
        <w:t>tested</w:t>
      </w:r>
      <w:r>
        <w:rPr>
          <w:spacing w:val="-5"/>
        </w:rPr>
        <w:t xml:space="preserve"> </w:t>
      </w:r>
      <w:r>
        <w:t>to</w:t>
      </w:r>
      <w:r>
        <w:rPr>
          <w:spacing w:val="-3"/>
        </w:rPr>
        <w:t xml:space="preserve"> </w:t>
      </w:r>
      <w:r>
        <w:t>determine</w:t>
      </w:r>
      <w:r>
        <w:rPr>
          <w:spacing w:val="-3"/>
        </w:rPr>
        <w:t xml:space="preserve"> </w:t>
      </w:r>
      <w:r>
        <w:t>the</w:t>
      </w:r>
      <w:r>
        <w:rPr>
          <w:spacing w:val="-3"/>
        </w:rPr>
        <w:t xml:space="preserve"> </w:t>
      </w:r>
      <w:r>
        <w:t>physical</w:t>
      </w:r>
      <w:r>
        <w:rPr>
          <w:spacing w:val="-4"/>
        </w:rPr>
        <w:t xml:space="preserve"> </w:t>
      </w:r>
      <w:r>
        <w:t>characteristics</w:t>
      </w:r>
      <w:r>
        <w:rPr>
          <w:spacing w:val="-3"/>
        </w:rPr>
        <w:t xml:space="preserve"> </w:t>
      </w:r>
      <w:r>
        <w:t>and</w:t>
      </w:r>
      <w:r>
        <w:rPr>
          <w:spacing w:val="-3"/>
        </w:rPr>
        <w:t xml:space="preserve"> </w:t>
      </w:r>
      <w:r>
        <w:t>concentrations of the PCBs.</w:t>
      </w:r>
      <w:r>
        <w:rPr>
          <w:spacing w:val="40"/>
        </w:rPr>
        <w:t xml:space="preserve"> </w:t>
      </w:r>
      <w:r>
        <w:t>Filters manufactured after 1979 are likely to have less than 50 parts per million (ppm) PCBs.</w:t>
      </w:r>
    </w:p>
    <w:p w14:paraId="1B65C98C" w14:textId="77777777" w:rsidR="00864406" w:rsidRDefault="00864406" w:rsidP="00864406">
      <w:pPr>
        <w:pStyle w:val="BodyText"/>
      </w:pPr>
    </w:p>
    <w:p w14:paraId="2AF1CF96" w14:textId="1B96E212" w:rsidR="00864406" w:rsidRDefault="00864406" w:rsidP="00864406">
      <w:pPr>
        <w:pStyle w:val="ListParagraph"/>
        <w:numPr>
          <w:ilvl w:val="4"/>
          <w:numId w:val="26"/>
        </w:numPr>
        <w:tabs>
          <w:tab w:val="left" w:pos="2540"/>
        </w:tabs>
        <w:adjustRightInd/>
        <w:ind w:right="337" w:firstLine="1440"/>
        <w:rPr>
          <w:u w:val="single"/>
        </w:rPr>
      </w:pPr>
      <w:r>
        <w:t>Property</w:t>
      </w:r>
      <w:r>
        <w:rPr>
          <w:spacing w:val="-5"/>
        </w:rPr>
        <w:t xml:space="preserve"> </w:t>
      </w:r>
      <w:r>
        <w:t>with</w:t>
      </w:r>
      <w:r>
        <w:rPr>
          <w:spacing w:val="-3"/>
        </w:rPr>
        <w:t xml:space="preserve"> </w:t>
      </w:r>
      <w:r>
        <w:t>less</w:t>
      </w:r>
      <w:r>
        <w:rPr>
          <w:spacing w:val="-4"/>
        </w:rPr>
        <w:t xml:space="preserve"> </w:t>
      </w:r>
      <w:r>
        <w:t>than</w:t>
      </w:r>
      <w:r>
        <w:rPr>
          <w:spacing w:val="-3"/>
        </w:rPr>
        <w:t xml:space="preserve"> </w:t>
      </w:r>
      <w:r>
        <w:t>50</w:t>
      </w:r>
      <w:r>
        <w:rPr>
          <w:spacing w:val="-3"/>
        </w:rPr>
        <w:t xml:space="preserve"> </w:t>
      </w:r>
      <w:r>
        <w:t>ppm</w:t>
      </w:r>
      <w:r>
        <w:rPr>
          <w:spacing w:val="-5"/>
        </w:rPr>
        <w:t xml:space="preserve"> </w:t>
      </w:r>
      <w:r>
        <w:t>PCBs</w:t>
      </w:r>
      <w:r>
        <w:rPr>
          <w:spacing w:val="-3"/>
        </w:rPr>
        <w:t xml:space="preserve"> </w:t>
      </w:r>
      <w:r>
        <w:t>can</w:t>
      </w:r>
      <w:r>
        <w:rPr>
          <w:spacing w:val="-3"/>
        </w:rPr>
        <w:t xml:space="preserve"> </w:t>
      </w:r>
      <w:r>
        <w:t>be</w:t>
      </w:r>
      <w:r>
        <w:rPr>
          <w:spacing w:val="-3"/>
        </w:rPr>
        <w:t xml:space="preserve"> </w:t>
      </w:r>
      <w:r>
        <w:t>processed</w:t>
      </w:r>
      <w:r>
        <w:rPr>
          <w:spacing w:val="-5"/>
        </w:rPr>
        <w:t xml:space="preserve"> </w:t>
      </w:r>
      <w:r>
        <w:t>as</w:t>
      </w:r>
      <w:r>
        <w:rPr>
          <w:spacing w:val="-4"/>
        </w:rPr>
        <w:t xml:space="preserve"> </w:t>
      </w:r>
      <w:r>
        <w:t>non-PCB.</w:t>
      </w:r>
      <w:r>
        <w:rPr>
          <w:spacing w:val="40"/>
        </w:rPr>
        <w:t xml:space="preserve"> </w:t>
      </w:r>
      <w:r>
        <w:t xml:space="preserve">However, disposal of dielectric fluids or oils at 2-49 ppm PCB concentration must be in accordance with </w:t>
      </w:r>
      <w:r w:rsidRPr="00904E61">
        <w:rPr>
          <w:highlight w:val="cyan"/>
        </w:rPr>
        <w:t xml:space="preserve">section 761.60 of </w:t>
      </w:r>
      <w:r w:rsidR="00904E61" w:rsidRPr="00904E61">
        <w:rPr>
          <w:highlight w:val="cyan"/>
        </w:rPr>
        <w:t>Title 40 CFR</w:t>
      </w:r>
      <w:r>
        <w:t>.</w:t>
      </w:r>
    </w:p>
    <w:p w14:paraId="19B56B29" w14:textId="77777777" w:rsidR="00864406" w:rsidRDefault="00864406" w:rsidP="00864406">
      <w:pPr>
        <w:pStyle w:val="BodyText"/>
      </w:pPr>
    </w:p>
    <w:p w14:paraId="5FDCCA2D" w14:textId="1CB03A02" w:rsidR="00864406" w:rsidRDefault="00864406" w:rsidP="00864406">
      <w:pPr>
        <w:pStyle w:val="ListParagraph"/>
        <w:numPr>
          <w:ilvl w:val="4"/>
          <w:numId w:val="26"/>
        </w:numPr>
        <w:tabs>
          <w:tab w:val="left" w:pos="2540"/>
        </w:tabs>
        <w:adjustRightInd/>
        <w:ind w:left="799" w:right="451" w:firstLine="1440"/>
        <w:jc w:val="both"/>
        <w:rPr>
          <w:u w:val="single"/>
        </w:rPr>
      </w:pPr>
      <w:r>
        <w:t>When</w:t>
      </w:r>
      <w:r>
        <w:rPr>
          <w:spacing w:val="-4"/>
        </w:rPr>
        <w:t xml:space="preserve"> </w:t>
      </w:r>
      <w:r>
        <w:t>filters</w:t>
      </w:r>
      <w:r>
        <w:rPr>
          <w:spacing w:val="-4"/>
        </w:rPr>
        <w:t xml:space="preserve"> </w:t>
      </w:r>
      <w:r>
        <w:t>contain</w:t>
      </w:r>
      <w:r>
        <w:rPr>
          <w:spacing w:val="-5"/>
        </w:rPr>
        <w:t xml:space="preserve"> </w:t>
      </w:r>
      <w:r>
        <w:t>more</w:t>
      </w:r>
      <w:r>
        <w:rPr>
          <w:spacing w:val="-4"/>
        </w:rPr>
        <w:t xml:space="preserve"> </w:t>
      </w:r>
      <w:r>
        <w:t>than</w:t>
      </w:r>
      <w:r>
        <w:rPr>
          <w:spacing w:val="-4"/>
        </w:rPr>
        <w:t xml:space="preserve"> </w:t>
      </w:r>
      <w:r>
        <w:t>50</w:t>
      </w:r>
      <w:r>
        <w:rPr>
          <w:spacing w:val="-4"/>
        </w:rPr>
        <w:t xml:space="preserve"> </w:t>
      </w:r>
      <w:r>
        <w:t>ppm,</w:t>
      </w:r>
      <w:r>
        <w:rPr>
          <w:spacing w:val="-4"/>
        </w:rPr>
        <w:t xml:space="preserve"> </w:t>
      </w:r>
      <w:r>
        <w:t>generating</w:t>
      </w:r>
      <w:r>
        <w:rPr>
          <w:spacing w:val="-4"/>
        </w:rPr>
        <w:t xml:space="preserve"> </w:t>
      </w:r>
      <w:r>
        <w:t>activities</w:t>
      </w:r>
      <w:r>
        <w:rPr>
          <w:spacing w:val="-4"/>
        </w:rPr>
        <w:t xml:space="preserve"> </w:t>
      </w:r>
      <w:r>
        <w:t>must</w:t>
      </w:r>
      <w:r>
        <w:rPr>
          <w:spacing w:val="-4"/>
        </w:rPr>
        <w:t xml:space="preserve"> </w:t>
      </w:r>
      <w:r>
        <w:t>provide</w:t>
      </w:r>
      <w:r>
        <w:rPr>
          <w:spacing w:val="-4"/>
        </w:rPr>
        <w:t xml:space="preserve"> </w:t>
      </w:r>
      <w:r w:rsidR="003B1052">
        <w:t xml:space="preserve">a </w:t>
      </w:r>
      <w:r>
        <w:t>HW</w:t>
      </w:r>
      <w:r>
        <w:rPr>
          <w:spacing w:val="-2"/>
        </w:rPr>
        <w:t xml:space="preserve"> </w:t>
      </w:r>
      <w:r>
        <w:t>fund</w:t>
      </w:r>
      <w:r>
        <w:rPr>
          <w:spacing w:val="-1"/>
        </w:rPr>
        <w:t xml:space="preserve"> </w:t>
      </w:r>
      <w:r>
        <w:t>citation,</w:t>
      </w:r>
      <w:r w:rsidR="003B1052">
        <w:t xml:space="preserve"> </w:t>
      </w:r>
      <w:r>
        <w:t>the</w:t>
      </w:r>
      <w:r>
        <w:rPr>
          <w:spacing w:val="-1"/>
        </w:rPr>
        <w:t xml:space="preserve"> </w:t>
      </w:r>
      <w:r>
        <w:t>estimated</w:t>
      </w:r>
      <w:r>
        <w:rPr>
          <w:spacing w:val="-1"/>
        </w:rPr>
        <w:t xml:space="preserve"> </w:t>
      </w:r>
      <w:r>
        <w:t>number</w:t>
      </w:r>
      <w:r>
        <w:rPr>
          <w:spacing w:val="-1"/>
        </w:rPr>
        <w:t xml:space="preserve"> </w:t>
      </w:r>
      <w:r>
        <w:t>of</w:t>
      </w:r>
      <w:r>
        <w:rPr>
          <w:spacing w:val="-2"/>
        </w:rPr>
        <w:t xml:space="preserve"> </w:t>
      </w:r>
      <w:r>
        <w:t>pounds</w:t>
      </w:r>
      <w:r>
        <w:rPr>
          <w:spacing w:val="-1"/>
        </w:rPr>
        <w:t xml:space="preserve"> </w:t>
      </w:r>
      <w:r>
        <w:t>of</w:t>
      </w:r>
      <w:r>
        <w:rPr>
          <w:spacing w:val="-2"/>
        </w:rPr>
        <w:t xml:space="preserve"> </w:t>
      </w:r>
      <w:r>
        <w:t>the PCB components and the ppm, if known on the DTID.</w:t>
      </w:r>
    </w:p>
    <w:p w14:paraId="344508B9" w14:textId="77777777" w:rsidR="00864406" w:rsidRDefault="00864406" w:rsidP="00864406">
      <w:pPr>
        <w:pStyle w:val="BodyText"/>
      </w:pPr>
    </w:p>
    <w:p w14:paraId="576C7C05" w14:textId="390FFCA4" w:rsidR="00864406" w:rsidRDefault="00864406" w:rsidP="00864406">
      <w:pPr>
        <w:pStyle w:val="ListParagraph"/>
        <w:numPr>
          <w:ilvl w:val="3"/>
          <w:numId w:val="26"/>
        </w:numPr>
        <w:tabs>
          <w:tab w:val="left" w:pos="2266"/>
        </w:tabs>
        <w:adjustRightInd/>
        <w:ind w:left="800" w:right="755" w:firstLine="1080"/>
      </w:pPr>
      <w:r>
        <w:t>Under</w:t>
      </w:r>
      <w:r>
        <w:rPr>
          <w:spacing w:val="-4"/>
        </w:rPr>
        <w:t xml:space="preserve"> </w:t>
      </w:r>
      <w:r>
        <w:t>the</w:t>
      </w:r>
      <w:r>
        <w:rPr>
          <w:spacing w:val="-3"/>
        </w:rPr>
        <w:t xml:space="preserve"> </w:t>
      </w:r>
      <w:r>
        <w:t>PCB</w:t>
      </w:r>
      <w:r>
        <w:rPr>
          <w:spacing w:val="-4"/>
        </w:rPr>
        <w:t xml:space="preserve"> </w:t>
      </w:r>
      <w:r>
        <w:t>rules</w:t>
      </w:r>
      <w:r>
        <w:rPr>
          <w:spacing w:val="-3"/>
        </w:rPr>
        <w:t xml:space="preserve"> </w:t>
      </w:r>
      <w:r>
        <w:t>in</w:t>
      </w:r>
      <w:r>
        <w:rPr>
          <w:spacing w:val="-3"/>
        </w:rPr>
        <w:t xml:space="preserve"> </w:t>
      </w:r>
      <w:r w:rsidRPr="00352FBE">
        <w:rPr>
          <w:highlight w:val="cyan"/>
        </w:rPr>
        <w:t>part</w:t>
      </w:r>
      <w:r w:rsidRPr="00352FBE">
        <w:rPr>
          <w:spacing w:val="-3"/>
          <w:highlight w:val="cyan"/>
        </w:rPr>
        <w:t xml:space="preserve"> </w:t>
      </w:r>
      <w:r w:rsidRPr="00352FBE">
        <w:rPr>
          <w:highlight w:val="cyan"/>
        </w:rPr>
        <w:t>761</w:t>
      </w:r>
      <w:r w:rsidRPr="00352FBE">
        <w:rPr>
          <w:spacing w:val="-5"/>
          <w:highlight w:val="cyan"/>
        </w:rPr>
        <w:t xml:space="preserve"> </w:t>
      </w:r>
      <w:r w:rsidRPr="00352FBE">
        <w:rPr>
          <w:highlight w:val="cyan"/>
        </w:rPr>
        <w:t>of</w:t>
      </w:r>
      <w:r w:rsidRPr="00352FBE">
        <w:rPr>
          <w:spacing w:val="-4"/>
          <w:highlight w:val="cyan"/>
        </w:rPr>
        <w:t xml:space="preserve"> </w:t>
      </w:r>
      <w:r w:rsidR="00352FBE" w:rsidRPr="00352FBE">
        <w:rPr>
          <w:spacing w:val="-4"/>
          <w:highlight w:val="cyan"/>
        </w:rPr>
        <w:t>Title 40 CFR</w:t>
      </w:r>
      <w:r>
        <w:t>,</w:t>
      </w:r>
      <w:r>
        <w:rPr>
          <w:spacing w:val="-3"/>
        </w:rPr>
        <w:t xml:space="preserve"> </w:t>
      </w:r>
      <w:r>
        <w:t>intact</w:t>
      </w:r>
      <w:r>
        <w:rPr>
          <w:spacing w:val="-4"/>
        </w:rPr>
        <w:t xml:space="preserve"> </w:t>
      </w:r>
      <w:r>
        <w:t>electrical</w:t>
      </w:r>
      <w:r>
        <w:rPr>
          <w:spacing w:val="-3"/>
        </w:rPr>
        <w:t xml:space="preserve"> </w:t>
      </w:r>
      <w:r>
        <w:t>PCB</w:t>
      </w:r>
      <w:r>
        <w:rPr>
          <w:spacing w:val="-4"/>
        </w:rPr>
        <w:t xml:space="preserve"> </w:t>
      </w:r>
      <w:r>
        <w:t>items may</w:t>
      </w:r>
      <w:r>
        <w:rPr>
          <w:spacing w:val="-1"/>
        </w:rPr>
        <w:t xml:space="preserve"> </w:t>
      </w:r>
      <w:r>
        <w:t>continue</w:t>
      </w:r>
      <w:r>
        <w:rPr>
          <w:spacing w:val="-1"/>
        </w:rPr>
        <w:t xml:space="preserve"> </w:t>
      </w:r>
      <w:r>
        <w:t>to</w:t>
      </w:r>
      <w:r>
        <w:rPr>
          <w:spacing w:val="-1"/>
        </w:rPr>
        <w:t xml:space="preserve"> </w:t>
      </w:r>
      <w:r>
        <w:t>be</w:t>
      </w:r>
      <w:r>
        <w:rPr>
          <w:spacing w:val="-1"/>
        </w:rPr>
        <w:t xml:space="preserve"> </w:t>
      </w:r>
      <w:r>
        <w:t>used</w:t>
      </w:r>
      <w:r>
        <w:rPr>
          <w:spacing w:val="-3"/>
        </w:rPr>
        <w:t xml:space="preserve"> </w:t>
      </w:r>
      <w:r>
        <w:t>and</w:t>
      </w:r>
      <w:r>
        <w:rPr>
          <w:spacing w:val="-1"/>
        </w:rPr>
        <w:t xml:space="preserve"> </w:t>
      </w:r>
      <w:r>
        <w:t>serviced</w:t>
      </w:r>
      <w:r>
        <w:rPr>
          <w:spacing w:val="-3"/>
        </w:rPr>
        <w:t xml:space="preserve"> </w:t>
      </w:r>
      <w:r>
        <w:t>throughout</w:t>
      </w:r>
      <w:r>
        <w:rPr>
          <w:spacing w:val="-2"/>
        </w:rPr>
        <w:t xml:space="preserve"> </w:t>
      </w:r>
      <w:r>
        <w:t>their</w:t>
      </w:r>
      <w:r>
        <w:rPr>
          <w:spacing w:val="-1"/>
        </w:rPr>
        <w:t xml:space="preserve"> </w:t>
      </w:r>
      <w:r>
        <w:t>useful</w:t>
      </w:r>
      <w:r>
        <w:rPr>
          <w:spacing w:val="-1"/>
        </w:rPr>
        <w:t xml:space="preserve"> </w:t>
      </w:r>
      <w:r>
        <w:t>life,</w:t>
      </w:r>
      <w:r>
        <w:rPr>
          <w:spacing w:val="-1"/>
        </w:rPr>
        <w:t xml:space="preserve"> </w:t>
      </w:r>
      <w:r>
        <w:t>if</w:t>
      </w:r>
      <w:r>
        <w:rPr>
          <w:spacing w:val="-2"/>
        </w:rPr>
        <w:t xml:space="preserve"> </w:t>
      </w:r>
      <w:r>
        <w:t>they</w:t>
      </w:r>
      <w:r>
        <w:rPr>
          <w:spacing w:val="-1"/>
        </w:rPr>
        <w:t xml:space="preserve"> </w:t>
      </w:r>
      <w:r>
        <w:t>are</w:t>
      </w:r>
      <w:r>
        <w:rPr>
          <w:spacing w:val="-1"/>
        </w:rPr>
        <w:t xml:space="preserve"> </w:t>
      </w:r>
      <w:r>
        <w:t>used</w:t>
      </w:r>
      <w:r>
        <w:rPr>
          <w:spacing w:val="-1"/>
        </w:rPr>
        <w:t xml:space="preserve"> </w:t>
      </w:r>
      <w:r>
        <w:t>in</w:t>
      </w:r>
      <w:r>
        <w:rPr>
          <w:spacing w:val="-3"/>
        </w:rPr>
        <w:t xml:space="preserve"> </w:t>
      </w:r>
      <w:r>
        <w:t>a</w:t>
      </w:r>
      <w:r>
        <w:rPr>
          <w:spacing w:val="-1"/>
        </w:rPr>
        <w:t xml:space="preserve"> </w:t>
      </w:r>
      <w:r>
        <w:t>totally enclosed manner that results in no PCB exposure to humans or the environment (i.e., non- leaking, safe to handle).</w:t>
      </w:r>
    </w:p>
    <w:p w14:paraId="77DEAB59" w14:textId="26E92052" w:rsidR="00864406" w:rsidRDefault="00864406" w:rsidP="00864406">
      <w:pPr>
        <w:pStyle w:val="ListParagraph"/>
        <w:numPr>
          <w:ilvl w:val="2"/>
          <w:numId w:val="26"/>
        </w:numPr>
        <w:tabs>
          <w:tab w:val="left" w:pos="1918"/>
        </w:tabs>
        <w:adjustRightInd/>
        <w:spacing w:before="275"/>
        <w:ind w:left="799" w:right="839" w:firstLine="720"/>
      </w:pPr>
      <w:r>
        <w:t>Process</w:t>
      </w:r>
      <w:r>
        <w:rPr>
          <w:spacing w:val="-1"/>
        </w:rPr>
        <w:t xml:space="preserve"> </w:t>
      </w:r>
      <w:r>
        <w:t>RA</w:t>
      </w:r>
      <w:r>
        <w:rPr>
          <w:spacing w:val="-1"/>
        </w:rPr>
        <w:t xml:space="preserve"> </w:t>
      </w:r>
      <w:r>
        <w:t>and PCB</w:t>
      </w:r>
      <w:r>
        <w:rPr>
          <w:spacing w:val="-1"/>
        </w:rPr>
        <w:t xml:space="preserve"> </w:t>
      </w:r>
      <w:r>
        <w:t>radio frequency filter</w:t>
      </w:r>
      <w:r>
        <w:rPr>
          <w:spacing w:val="-1"/>
        </w:rPr>
        <w:t xml:space="preserve"> </w:t>
      </w:r>
      <w:r>
        <w:t>shelters (lightning arrestor and radio frequency filter) utilizing information mentioned previously.</w:t>
      </w:r>
      <w:r>
        <w:rPr>
          <w:spacing w:val="40"/>
        </w:rPr>
        <w:t xml:space="preserve"> </w:t>
      </w:r>
      <w:r>
        <w:t>Generating activities are also required to determine if the shelters contain air conditioning units with Class I or II ODS or gaseous</w:t>
      </w:r>
      <w:r>
        <w:rPr>
          <w:spacing w:val="-2"/>
        </w:rPr>
        <w:t xml:space="preserve"> </w:t>
      </w:r>
      <w:r>
        <w:t>coolants</w:t>
      </w:r>
      <w:r>
        <w:rPr>
          <w:spacing w:val="-3"/>
        </w:rPr>
        <w:t xml:space="preserve"> </w:t>
      </w:r>
      <w:r>
        <w:t>regulated</w:t>
      </w:r>
      <w:r>
        <w:rPr>
          <w:spacing w:val="-2"/>
        </w:rPr>
        <w:t xml:space="preserve"> </w:t>
      </w:r>
      <w:r>
        <w:t>by</w:t>
      </w:r>
      <w:r>
        <w:rPr>
          <w:spacing w:val="-2"/>
        </w:rPr>
        <w:t xml:space="preserve"> </w:t>
      </w:r>
      <w:r w:rsidRPr="00352FBE">
        <w:rPr>
          <w:highlight w:val="cyan"/>
        </w:rPr>
        <w:t>Appendixes</w:t>
      </w:r>
      <w:r w:rsidRPr="00352FBE">
        <w:rPr>
          <w:spacing w:val="-2"/>
          <w:highlight w:val="cyan"/>
        </w:rPr>
        <w:t xml:space="preserve"> </w:t>
      </w:r>
      <w:r w:rsidRPr="00352FBE">
        <w:rPr>
          <w:highlight w:val="cyan"/>
        </w:rPr>
        <w:t>A</w:t>
      </w:r>
      <w:r w:rsidRPr="00352FBE">
        <w:rPr>
          <w:spacing w:val="-3"/>
          <w:highlight w:val="cyan"/>
        </w:rPr>
        <w:t xml:space="preserve"> </w:t>
      </w:r>
      <w:r w:rsidRPr="00352FBE">
        <w:rPr>
          <w:highlight w:val="cyan"/>
        </w:rPr>
        <w:t>and</w:t>
      </w:r>
      <w:r w:rsidRPr="00352FBE">
        <w:rPr>
          <w:spacing w:val="-4"/>
          <w:highlight w:val="cyan"/>
        </w:rPr>
        <w:t xml:space="preserve"> </w:t>
      </w:r>
      <w:r w:rsidRPr="00352FBE">
        <w:rPr>
          <w:highlight w:val="cyan"/>
        </w:rPr>
        <w:t>B</w:t>
      </w:r>
      <w:r w:rsidRPr="00352FBE">
        <w:rPr>
          <w:spacing w:val="-3"/>
          <w:highlight w:val="cyan"/>
        </w:rPr>
        <w:t xml:space="preserve"> </w:t>
      </w:r>
      <w:r w:rsidRPr="00352FBE">
        <w:rPr>
          <w:highlight w:val="cyan"/>
        </w:rPr>
        <w:t>of</w:t>
      </w:r>
      <w:r w:rsidRPr="00352FBE">
        <w:rPr>
          <w:spacing w:val="-3"/>
          <w:highlight w:val="cyan"/>
        </w:rPr>
        <w:t xml:space="preserve"> </w:t>
      </w:r>
      <w:r w:rsidRPr="00352FBE">
        <w:rPr>
          <w:highlight w:val="cyan"/>
        </w:rPr>
        <w:t>part</w:t>
      </w:r>
      <w:r w:rsidRPr="00352FBE">
        <w:rPr>
          <w:spacing w:val="-2"/>
          <w:highlight w:val="cyan"/>
        </w:rPr>
        <w:t xml:space="preserve"> </w:t>
      </w:r>
      <w:r w:rsidRPr="00352FBE">
        <w:rPr>
          <w:highlight w:val="cyan"/>
        </w:rPr>
        <w:t>82</w:t>
      </w:r>
      <w:r w:rsidRPr="00352FBE">
        <w:rPr>
          <w:spacing w:val="-2"/>
          <w:highlight w:val="cyan"/>
        </w:rPr>
        <w:t xml:space="preserve"> </w:t>
      </w:r>
      <w:r w:rsidRPr="00352FBE">
        <w:rPr>
          <w:highlight w:val="cyan"/>
        </w:rPr>
        <w:t>of</w:t>
      </w:r>
      <w:r w:rsidRPr="00352FBE">
        <w:rPr>
          <w:spacing w:val="-3"/>
          <w:highlight w:val="cyan"/>
        </w:rPr>
        <w:t xml:space="preserve"> </w:t>
      </w:r>
      <w:r w:rsidR="00352FBE" w:rsidRPr="00352FBE">
        <w:rPr>
          <w:spacing w:val="-3"/>
          <w:highlight w:val="cyan"/>
        </w:rPr>
        <w:t>Title 40 CFR</w:t>
      </w:r>
      <w:r>
        <w:t>.</w:t>
      </w:r>
      <w:r>
        <w:rPr>
          <w:spacing w:val="40"/>
        </w:rPr>
        <w:t xml:space="preserve"> </w:t>
      </w:r>
      <w:r>
        <w:t>If</w:t>
      </w:r>
      <w:r>
        <w:rPr>
          <w:spacing w:val="-3"/>
        </w:rPr>
        <w:t xml:space="preserve"> </w:t>
      </w:r>
      <w:r>
        <w:t>so,</w:t>
      </w:r>
      <w:r>
        <w:rPr>
          <w:spacing w:val="-1"/>
        </w:rPr>
        <w:t xml:space="preserve"> </w:t>
      </w:r>
      <w:r>
        <w:t>these components must be properly</w:t>
      </w:r>
      <w:r>
        <w:rPr>
          <w:spacing w:val="-1"/>
        </w:rPr>
        <w:t xml:space="preserve"> </w:t>
      </w:r>
      <w:r>
        <w:t xml:space="preserve">identified at turn-in with a statement on the DTID as follows: </w:t>
      </w:r>
      <w:r w:rsidR="00AB5BDB">
        <w:t>“</w:t>
      </w:r>
      <w:r>
        <w:t>CONTAINS REFRIGERANTS</w:t>
      </w:r>
      <w:r w:rsidR="00AB5BDB">
        <w:t>”</w:t>
      </w:r>
      <w:r>
        <w:t>.</w:t>
      </w:r>
    </w:p>
    <w:p w14:paraId="346065E0" w14:textId="77777777" w:rsidR="00864406" w:rsidRDefault="00864406" w:rsidP="00864406">
      <w:pPr>
        <w:pStyle w:val="BodyText"/>
      </w:pPr>
    </w:p>
    <w:p w14:paraId="7131159E" w14:textId="77777777" w:rsidR="00864406" w:rsidRDefault="00864406" w:rsidP="00864406">
      <w:pPr>
        <w:pStyle w:val="ListParagraph"/>
        <w:numPr>
          <w:ilvl w:val="1"/>
          <w:numId w:val="26"/>
        </w:numPr>
        <w:tabs>
          <w:tab w:val="left" w:pos="1446"/>
        </w:tabs>
        <w:adjustRightInd/>
        <w:ind w:left="1446" w:hanging="286"/>
      </w:pPr>
      <w:r>
        <w:rPr>
          <w:u w:val="single"/>
        </w:rPr>
        <w:t>DLA</w:t>
      </w:r>
      <w:r>
        <w:rPr>
          <w:spacing w:val="-3"/>
          <w:u w:val="single"/>
        </w:rPr>
        <w:t xml:space="preserve"> </w:t>
      </w:r>
      <w:r>
        <w:rPr>
          <w:u w:val="single"/>
        </w:rPr>
        <w:t>Disposition</w:t>
      </w:r>
      <w:r>
        <w:rPr>
          <w:spacing w:val="-2"/>
          <w:u w:val="single"/>
        </w:rPr>
        <w:t xml:space="preserve"> </w:t>
      </w:r>
      <w:r>
        <w:rPr>
          <w:u w:val="single"/>
        </w:rPr>
        <w:t>Services</w:t>
      </w:r>
      <w:r>
        <w:rPr>
          <w:spacing w:val="-2"/>
          <w:u w:val="single"/>
        </w:rPr>
        <w:t xml:space="preserve"> </w:t>
      </w:r>
      <w:r>
        <w:rPr>
          <w:u w:val="single"/>
        </w:rPr>
        <w:t>Site</w:t>
      </w:r>
      <w:r>
        <w:rPr>
          <w:spacing w:val="-1"/>
          <w:u w:val="single"/>
        </w:rPr>
        <w:t xml:space="preserve"> </w:t>
      </w:r>
      <w:r>
        <w:rPr>
          <w:spacing w:val="-2"/>
          <w:u w:val="single"/>
        </w:rPr>
        <w:t>Processing</w:t>
      </w:r>
    </w:p>
    <w:p w14:paraId="03174709" w14:textId="77777777" w:rsidR="00864406" w:rsidRDefault="00864406" w:rsidP="00864406">
      <w:pPr>
        <w:pStyle w:val="BodyText"/>
      </w:pPr>
    </w:p>
    <w:p w14:paraId="2F0CE8D5" w14:textId="4C44EB75" w:rsidR="00864406" w:rsidRDefault="00864406" w:rsidP="00864406">
      <w:pPr>
        <w:pStyle w:val="ListParagraph"/>
        <w:numPr>
          <w:ilvl w:val="2"/>
          <w:numId w:val="26"/>
        </w:numPr>
        <w:tabs>
          <w:tab w:val="left" w:pos="1919"/>
        </w:tabs>
        <w:adjustRightInd/>
        <w:ind w:left="800" w:right="519" w:firstLine="720"/>
      </w:pPr>
      <w:r>
        <w:t>Shelters</w:t>
      </w:r>
      <w:r>
        <w:rPr>
          <w:spacing w:val="-4"/>
        </w:rPr>
        <w:t xml:space="preserve"> </w:t>
      </w:r>
      <w:r>
        <w:t>that</w:t>
      </w:r>
      <w:r>
        <w:rPr>
          <w:spacing w:val="-3"/>
        </w:rPr>
        <w:t xml:space="preserve"> </w:t>
      </w:r>
      <w:r>
        <w:t>are</w:t>
      </w:r>
      <w:r>
        <w:rPr>
          <w:spacing w:val="-3"/>
        </w:rPr>
        <w:t xml:space="preserve"> </w:t>
      </w:r>
      <w:r>
        <w:t>RA</w:t>
      </w:r>
      <w:r>
        <w:rPr>
          <w:spacing w:val="-4"/>
        </w:rPr>
        <w:t xml:space="preserve"> </w:t>
      </w:r>
      <w:r>
        <w:t>only</w:t>
      </w:r>
      <w:r>
        <w:rPr>
          <w:spacing w:val="-3"/>
        </w:rPr>
        <w:t xml:space="preserve"> </w:t>
      </w:r>
      <w:r>
        <w:t>may</w:t>
      </w:r>
      <w:r>
        <w:rPr>
          <w:spacing w:val="-3"/>
        </w:rPr>
        <w:t xml:space="preserve"> </w:t>
      </w:r>
      <w:r w:rsidR="00AB5BDB">
        <w:rPr>
          <w:spacing w:val="-3"/>
        </w:rPr>
        <w:t xml:space="preserve">be accepted, as a </w:t>
      </w:r>
      <w:r>
        <w:t>“</w:t>
      </w:r>
      <w:r w:rsidR="00AB5BDB">
        <w:t xml:space="preserve">receipt- </w:t>
      </w:r>
      <w:r>
        <w:t>in-place”</w:t>
      </w:r>
      <w:r w:rsidR="00AB5BDB">
        <w:t xml:space="preserve"> for </w:t>
      </w:r>
      <w:r>
        <w:t>RTD</w:t>
      </w:r>
      <w:r>
        <w:rPr>
          <w:spacing w:val="-4"/>
        </w:rPr>
        <w:t xml:space="preserve"> </w:t>
      </w:r>
      <w:r>
        <w:t>or</w:t>
      </w:r>
      <w:r>
        <w:rPr>
          <w:spacing w:val="-3"/>
        </w:rPr>
        <w:t xml:space="preserve"> </w:t>
      </w:r>
      <w:r>
        <w:t>sales</w:t>
      </w:r>
      <w:r>
        <w:rPr>
          <w:spacing w:val="-3"/>
        </w:rPr>
        <w:t xml:space="preserve"> </w:t>
      </w:r>
      <w:r>
        <w:t>with</w:t>
      </w:r>
      <w:r>
        <w:rPr>
          <w:spacing w:val="-3"/>
        </w:rPr>
        <w:t xml:space="preserve"> </w:t>
      </w:r>
      <w:r>
        <w:t>all</w:t>
      </w:r>
      <w:r>
        <w:rPr>
          <w:spacing w:val="-3"/>
        </w:rPr>
        <w:t xml:space="preserve"> </w:t>
      </w:r>
      <w:r>
        <w:t>appropriate safety and warning clauses accompanying any offering statements.</w:t>
      </w:r>
    </w:p>
    <w:p w14:paraId="1D4CEE94" w14:textId="77777777" w:rsidR="00864406" w:rsidRDefault="00864406" w:rsidP="00864406">
      <w:pPr>
        <w:pStyle w:val="BodyText"/>
      </w:pPr>
    </w:p>
    <w:p w14:paraId="2B695AEA" w14:textId="77777777" w:rsidR="00864406" w:rsidRDefault="00864406" w:rsidP="00864406">
      <w:pPr>
        <w:pStyle w:val="ListParagraph"/>
        <w:numPr>
          <w:ilvl w:val="2"/>
          <w:numId w:val="26"/>
        </w:numPr>
        <w:tabs>
          <w:tab w:val="left" w:pos="1919"/>
        </w:tabs>
        <w:adjustRightInd/>
        <w:ind w:left="800" w:right="661" w:firstLine="720"/>
      </w:pPr>
      <w:r>
        <w:t>DLA</w:t>
      </w:r>
      <w:r>
        <w:rPr>
          <w:spacing w:val="-5"/>
        </w:rPr>
        <w:t xml:space="preserve"> </w:t>
      </w:r>
      <w:r>
        <w:t>Disposition</w:t>
      </w:r>
      <w:r>
        <w:rPr>
          <w:spacing w:val="-4"/>
        </w:rPr>
        <w:t xml:space="preserve"> </w:t>
      </w:r>
      <w:r>
        <w:t>Services</w:t>
      </w:r>
      <w:r>
        <w:rPr>
          <w:spacing w:val="-5"/>
        </w:rPr>
        <w:t xml:space="preserve"> </w:t>
      </w:r>
      <w:r>
        <w:t>sites</w:t>
      </w:r>
      <w:r>
        <w:rPr>
          <w:spacing w:val="-5"/>
        </w:rPr>
        <w:t xml:space="preserve"> </w:t>
      </w:r>
      <w:r>
        <w:t>may</w:t>
      </w:r>
      <w:r>
        <w:rPr>
          <w:spacing w:val="-4"/>
        </w:rPr>
        <w:t xml:space="preserve"> </w:t>
      </w:r>
      <w:r>
        <w:t>accept</w:t>
      </w:r>
      <w:r>
        <w:rPr>
          <w:spacing w:val="-4"/>
        </w:rPr>
        <w:t xml:space="preserve"> </w:t>
      </w:r>
      <w:r>
        <w:t>accountability</w:t>
      </w:r>
      <w:r>
        <w:rPr>
          <w:spacing w:val="-4"/>
        </w:rPr>
        <w:t xml:space="preserve"> </w:t>
      </w:r>
      <w:r>
        <w:t>and</w:t>
      </w:r>
      <w:r>
        <w:rPr>
          <w:spacing w:val="-4"/>
        </w:rPr>
        <w:t xml:space="preserve"> </w:t>
      </w:r>
      <w:r>
        <w:t>physical</w:t>
      </w:r>
      <w:r>
        <w:rPr>
          <w:spacing w:val="-4"/>
        </w:rPr>
        <w:t xml:space="preserve"> </w:t>
      </w:r>
      <w:r>
        <w:t>custody</w:t>
      </w:r>
      <w:r>
        <w:rPr>
          <w:spacing w:val="-6"/>
        </w:rPr>
        <w:t xml:space="preserve"> </w:t>
      </w:r>
      <w:r>
        <w:t>of shelters with PCB radio frequency filters, and consider:</w:t>
      </w:r>
    </w:p>
    <w:p w14:paraId="03D190DD" w14:textId="77777777" w:rsidR="00864406" w:rsidRDefault="00864406" w:rsidP="00864406">
      <w:pPr>
        <w:pStyle w:val="BodyText"/>
      </w:pPr>
    </w:p>
    <w:p w14:paraId="19AF1733" w14:textId="2DEC2163" w:rsidR="00864406" w:rsidRDefault="00864406" w:rsidP="00864406">
      <w:pPr>
        <w:pStyle w:val="ListParagraph"/>
        <w:numPr>
          <w:ilvl w:val="3"/>
          <w:numId w:val="26"/>
        </w:numPr>
        <w:tabs>
          <w:tab w:val="left" w:pos="2265"/>
        </w:tabs>
        <w:adjustRightInd/>
        <w:ind w:left="799" w:right="535" w:firstLine="1080"/>
      </w:pPr>
      <w:r>
        <w:t>Under</w:t>
      </w:r>
      <w:r>
        <w:rPr>
          <w:spacing w:val="-5"/>
        </w:rPr>
        <w:t xml:space="preserve"> </w:t>
      </w:r>
      <w:r>
        <w:t>the</w:t>
      </w:r>
      <w:r>
        <w:rPr>
          <w:spacing w:val="-4"/>
        </w:rPr>
        <w:t xml:space="preserve"> </w:t>
      </w:r>
      <w:r>
        <w:t>PCB</w:t>
      </w:r>
      <w:r>
        <w:rPr>
          <w:spacing w:val="-5"/>
        </w:rPr>
        <w:t xml:space="preserve"> </w:t>
      </w:r>
      <w:r>
        <w:t>rules</w:t>
      </w:r>
      <w:r>
        <w:rPr>
          <w:spacing w:val="-4"/>
        </w:rPr>
        <w:t xml:space="preserve"> </w:t>
      </w:r>
      <w:r>
        <w:t>in</w:t>
      </w:r>
      <w:r>
        <w:rPr>
          <w:spacing w:val="-4"/>
        </w:rPr>
        <w:t xml:space="preserve"> </w:t>
      </w:r>
      <w:r w:rsidR="00B07FBB" w:rsidRPr="00B07FBB">
        <w:rPr>
          <w:spacing w:val="-4"/>
          <w:highlight w:val="cyan"/>
        </w:rPr>
        <w:t>Title 40 CFR</w:t>
      </w:r>
      <w:r>
        <w:t>,</w:t>
      </w:r>
      <w:r>
        <w:rPr>
          <w:spacing w:val="-4"/>
        </w:rPr>
        <w:t xml:space="preserve"> </w:t>
      </w:r>
      <w:r>
        <w:t>electrical</w:t>
      </w:r>
      <w:r>
        <w:rPr>
          <w:spacing w:val="-4"/>
        </w:rPr>
        <w:t xml:space="preserve"> </w:t>
      </w:r>
      <w:r>
        <w:t>items</w:t>
      </w:r>
      <w:r>
        <w:rPr>
          <w:spacing w:val="-4"/>
        </w:rPr>
        <w:t xml:space="preserve"> </w:t>
      </w:r>
      <w:r>
        <w:t>containing</w:t>
      </w:r>
      <w:r>
        <w:rPr>
          <w:spacing w:val="-4"/>
        </w:rPr>
        <w:t xml:space="preserve"> </w:t>
      </w:r>
      <w:r>
        <w:t>PCBs</w:t>
      </w:r>
      <w:r>
        <w:rPr>
          <w:spacing w:val="-3"/>
        </w:rPr>
        <w:t xml:space="preserve"> </w:t>
      </w:r>
      <w:r>
        <w:t>may</w:t>
      </w:r>
      <w:r>
        <w:rPr>
          <w:spacing w:val="-4"/>
        </w:rPr>
        <w:t xml:space="preserve"> </w:t>
      </w:r>
      <w:r>
        <w:t>be used and serviced throughout their useful life.</w:t>
      </w:r>
      <w:r>
        <w:rPr>
          <w:spacing w:val="40"/>
        </w:rPr>
        <w:t xml:space="preserve"> </w:t>
      </w:r>
      <w:r>
        <w:t>It is not necessary to mark property in use with EPA approved labels.</w:t>
      </w:r>
    </w:p>
    <w:p w14:paraId="6D19B9BF" w14:textId="77777777" w:rsidR="00864406" w:rsidRDefault="00864406" w:rsidP="00864406">
      <w:pPr>
        <w:pStyle w:val="BodyText"/>
      </w:pPr>
    </w:p>
    <w:p w14:paraId="0EF7B366" w14:textId="77777777" w:rsidR="00864406" w:rsidRDefault="00864406" w:rsidP="00864406">
      <w:pPr>
        <w:pStyle w:val="ListParagraph"/>
        <w:numPr>
          <w:ilvl w:val="3"/>
          <w:numId w:val="26"/>
        </w:numPr>
        <w:tabs>
          <w:tab w:val="left" w:pos="2279"/>
        </w:tabs>
        <w:adjustRightInd/>
        <w:ind w:left="800" w:right="464" w:firstLine="1080"/>
      </w:pPr>
      <w:r>
        <w:t>PCB filter-only shelters may undergo RTD or sales as usable property with the stipulation</w:t>
      </w:r>
      <w:r>
        <w:rPr>
          <w:spacing w:val="-2"/>
        </w:rPr>
        <w:t xml:space="preserve"> </w:t>
      </w:r>
      <w:r>
        <w:t>that</w:t>
      </w:r>
      <w:r>
        <w:rPr>
          <w:spacing w:val="-2"/>
        </w:rPr>
        <w:t xml:space="preserve"> </w:t>
      </w:r>
      <w:r>
        <w:t>they</w:t>
      </w:r>
      <w:r>
        <w:rPr>
          <w:spacing w:val="-2"/>
        </w:rPr>
        <w:t xml:space="preserve"> </w:t>
      </w:r>
      <w:r>
        <w:t>must</w:t>
      </w:r>
      <w:r>
        <w:rPr>
          <w:spacing w:val="-2"/>
        </w:rPr>
        <w:t xml:space="preserve"> </w:t>
      </w:r>
      <w:r>
        <w:t>be</w:t>
      </w:r>
      <w:r>
        <w:rPr>
          <w:spacing w:val="-2"/>
        </w:rPr>
        <w:t xml:space="preserve"> </w:t>
      </w:r>
      <w:r>
        <w:t>used</w:t>
      </w:r>
      <w:r>
        <w:rPr>
          <w:spacing w:val="-2"/>
        </w:rPr>
        <w:t xml:space="preserve"> </w:t>
      </w:r>
      <w:r>
        <w:t>for</w:t>
      </w:r>
      <w:r>
        <w:rPr>
          <w:spacing w:val="-3"/>
        </w:rPr>
        <w:t xml:space="preserve"> </w:t>
      </w:r>
      <w:r>
        <w:t>their</w:t>
      </w:r>
      <w:r>
        <w:rPr>
          <w:spacing w:val="-2"/>
        </w:rPr>
        <w:t xml:space="preserve"> </w:t>
      </w:r>
      <w:r>
        <w:t>intended</w:t>
      </w:r>
      <w:r>
        <w:rPr>
          <w:spacing w:val="-2"/>
        </w:rPr>
        <w:t xml:space="preserve"> </w:t>
      </w:r>
      <w:r>
        <w:t>purpose.</w:t>
      </w:r>
      <w:r>
        <w:rPr>
          <w:spacing w:val="40"/>
        </w:rPr>
        <w:t xml:space="preserve"> </w:t>
      </w:r>
      <w:r>
        <w:t>They</w:t>
      </w:r>
      <w:r>
        <w:rPr>
          <w:spacing w:val="-2"/>
        </w:rPr>
        <w:t xml:space="preserve"> </w:t>
      </w:r>
      <w:r>
        <w:t>are</w:t>
      </w:r>
      <w:r>
        <w:rPr>
          <w:spacing w:val="-2"/>
        </w:rPr>
        <w:t xml:space="preserve"> </w:t>
      </w:r>
      <w:r>
        <w:t>not</w:t>
      </w:r>
      <w:r>
        <w:rPr>
          <w:spacing w:val="-3"/>
        </w:rPr>
        <w:t xml:space="preserve"> </w:t>
      </w:r>
      <w:r>
        <w:t>to</w:t>
      </w:r>
      <w:r>
        <w:rPr>
          <w:spacing w:val="-2"/>
        </w:rPr>
        <w:t xml:space="preserve"> </w:t>
      </w:r>
      <w:r>
        <w:t>be</w:t>
      </w:r>
      <w:r>
        <w:rPr>
          <w:spacing w:val="-2"/>
        </w:rPr>
        <w:t xml:space="preserve"> </w:t>
      </w:r>
      <w:r>
        <w:t>stripped</w:t>
      </w:r>
      <w:r>
        <w:rPr>
          <w:spacing w:val="-2"/>
        </w:rPr>
        <w:t xml:space="preserve"> </w:t>
      </w:r>
      <w:r>
        <w:t>or</w:t>
      </w:r>
      <w:r>
        <w:rPr>
          <w:spacing w:val="-2"/>
        </w:rPr>
        <w:t xml:space="preserve"> </w:t>
      </w:r>
      <w:r>
        <w:t xml:space="preserve">torn </w:t>
      </w:r>
      <w:r>
        <w:rPr>
          <w:spacing w:val="-4"/>
        </w:rPr>
        <w:t>down.</w:t>
      </w:r>
    </w:p>
    <w:p w14:paraId="4FAA0FD1"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A2DB4DE" w14:textId="77777777" w:rsidR="00864406" w:rsidRDefault="00864406" w:rsidP="00864406">
      <w:pPr>
        <w:pStyle w:val="BodyText"/>
        <w:spacing w:before="172"/>
      </w:pPr>
    </w:p>
    <w:p w14:paraId="568090B9" w14:textId="36EE7A25" w:rsidR="00864406" w:rsidRDefault="00864406" w:rsidP="00864406">
      <w:pPr>
        <w:pStyle w:val="ListParagraph"/>
        <w:numPr>
          <w:ilvl w:val="3"/>
          <w:numId w:val="26"/>
        </w:numPr>
        <w:tabs>
          <w:tab w:val="left" w:pos="2266"/>
        </w:tabs>
        <w:adjustRightInd/>
        <w:spacing w:before="1"/>
        <w:ind w:left="800" w:right="424" w:firstLine="1080"/>
      </w:pPr>
      <w:r>
        <w:t>If</w:t>
      </w:r>
      <w:r>
        <w:rPr>
          <w:spacing w:val="-4"/>
        </w:rPr>
        <w:t xml:space="preserve"> </w:t>
      </w:r>
      <w:r>
        <w:t>shelters</w:t>
      </w:r>
      <w:r>
        <w:rPr>
          <w:spacing w:val="-3"/>
        </w:rPr>
        <w:t xml:space="preserve"> </w:t>
      </w:r>
      <w:r>
        <w:t>have</w:t>
      </w:r>
      <w:r>
        <w:rPr>
          <w:spacing w:val="-3"/>
        </w:rPr>
        <w:t xml:space="preserve"> </w:t>
      </w:r>
      <w:r>
        <w:t>PCB</w:t>
      </w:r>
      <w:r>
        <w:rPr>
          <w:spacing w:val="-4"/>
        </w:rPr>
        <w:t xml:space="preserve"> </w:t>
      </w:r>
      <w:r>
        <w:t>radio</w:t>
      </w:r>
      <w:r>
        <w:rPr>
          <w:spacing w:val="-3"/>
        </w:rPr>
        <w:t xml:space="preserve"> </w:t>
      </w:r>
      <w:r>
        <w:t>frequency</w:t>
      </w:r>
      <w:r>
        <w:rPr>
          <w:spacing w:val="-3"/>
        </w:rPr>
        <w:t xml:space="preserve"> </w:t>
      </w:r>
      <w:r>
        <w:t>filters</w:t>
      </w:r>
      <w:r>
        <w:rPr>
          <w:spacing w:val="-3"/>
        </w:rPr>
        <w:t xml:space="preserve"> </w:t>
      </w:r>
      <w:r>
        <w:t>with</w:t>
      </w:r>
      <w:r>
        <w:rPr>
          <w:spacing w:val="-4"/>
        </w:rPr>
        <w:t xml:space="preserve"> </w:t>
      </w:r>
      <w:r>
        <w:t>less</w:t>
      </w:r>
      <w:r>
        <w:rPr>
          <w:spacing w:val="-3"/>
        </w:rPr>
        <w:t xml:space="preserve"> </w:t>
      </w:r>
      <w:r>
        <w:t>than</w:t>
      </w:r>
      <w:r>
        <w:rPr>
          <w:spacing w:val="-5"/>
        </w:rPr>
        <w:t xml:space="preserve"> </w:t>
      </w:r>
      <w:r>
        <w:t>50</w:t>
      </w:r>
      <w:r>
        <w:rPr>
          <w:spacing w:val="-3"/>
        </w:rPr>
        <w:t xml:space="preserve"> </w:t>
      </w:r>
      <w:r>
        <w:t>ppm,</w:t>
      </w:r>
      <w:r>
        <w:rPr>
          <w:spacing w:val="-3"/>
        </w:rPr>
        <w:t xml:space="preserve"> </w:t>
      </w:r>
      <w:r>
        <w:t>the</w:t>
      </w:r>
      <w:r>
        <w:rPr>
          <w:spacing w:val="-3"/>
        </w:rPr>
        <w:t xml:space="preserve"> </w:t>
      </w:r>
      <w:r>
        <w:t>filters</w:t>
      </w:r>
      <w:r>
        <w:rPr>
          <w:spacing w:val="-3"/>
        </w:rPr>
        <w:t xml:space="preserve"> </w:t>
      </w:r>
      <w:r>
        <w:t xml:space="preserve">will be managed and disposed of in accordance with </w:t>
      </w:r>
      <w:r w:rsidRPr="00B07FBB">
        <w:rPr>
          <w:highlight w:val="cyan"/>
        </w:rPr>
        <w:t xml:space="preserve">part 761, subpart D of </w:t>
      </w:r>
      <w:r w:rsidR="00B07FBB" w:rsidRPr="00B07FBB">
        <w:rPr>
          <w:highlight w:val="cyan"/>
        </w:rPr>
        <w:t>Title 40 CFR</w:t>
      </w:r>
      <w:r>
        <w:t>.</w:t>
      </w:r>
      <w:r>
        <w:rPr>
          <w:spacing w:val="76"/>
        </w:rPr>
        <w:t xml:space="preserve"> </w:t>
      </w:r>
      <w:r>
        <w:t>If the ppm is unknown, filters will be processed as “worst case” of over 500 ppm.</w:t>
      </w:r>
    </w:p>
    <w:p w14:paraId="1D3CEE83" w14:textId="77777777" w:rsidR="00864406" w:rsidRDefault="00864406" w:rsidP="00864406">
      <w:pPr>
        <w:pStyle w:val="ListParagraph"/>
        <w:numPr>
          <w:ilvl w:val="2"/>
          <w:numId w:val="26"/>
        </w:numPr>
        <w:tabs>
          <w:tab w:val="left" w:pos="1918"/>
        </w:tabs>
        <w:adjustRightInd/>
        <w:spacing w:before="276"/>
        <w:ind w:left="799" w:right="792" w:firstLine="720"/>
      </w:pPr>
      <w:r>
        <w:t>For</w:t>
      </w:r>
      <w:r>
        <w:rPr>
          <w:spacing w:val="-3"/>
        </w:rPr>
        <w:t xml:space="preserve"> </w:t>
      </w:r>
      <w:r>
        <w:t>RA</w:t>
      </w:r>
      <w:r>
        <w:rPr>
          <w:spacing w:val="-4"/>
        </w:rPr>
        <w:t xml:space="preserve"> </w:t>
      </w:r>
      <w:r>
        <w:t>and</w:t>
      </w:r>
      <w:r>
        <w:rPr>
          <w:spacing w:val="-3"/>
        </w:rPr>
        <w:t xml:space="preserve"> </w:t>
      </w:r>
      <w:r>
        <w:t>PCB</w:t>
      </w:r>
      <w:r>
        <w:rPr>
          <w:spacing w:val="-4"/>
        </w:rPr>
        <w:t xml:space="preserve"> </w:t>
      </w:r>
      <w:r>
        <w:t>radio</w:t>
      </w:r>
      <w:r>
        <w:rPr>
          <w:spacing w:val="-3"/>
        </w:rPr>
        <w:t xml:space="preserve"> </w:t>
      </w:r>
      <w:r>
        <w:t>frequency</w:t>
      </w:r>
      <w:r>
        <w:rPr>
          <w:spacing w:val="-5"/>
        </w:rPr>
        <w:t xml:space="preserve"> </w:t>
      </w:r>
      <w:r>
        <w:t>filter</w:t>
      </w:r>
      <w:r>
        <w:rPr>
          <w:spacing w:val="-4"/>
        </w:rPr>
        <w:t xml:space="preserve"> </w:t>
      </w:r>
      <w:r>
        <w:t>shelters</w:t>
      </w:r>
      <w:r>
        <w:rPr>
          <w:spacing w:val="-3"/>
        </w:rPr>
        <w:t xml:space="preserve"> </w:t>
      </w:r>
      <w:r>
        <w:t>(lightning</w:t>
      </w:r>
      <w:r>
        <w:rPr>
          <w:spacing w:val="-5"/>
        </w:rPr>
        <w:t xml:space="preserve"> </w:t>
      </w:r>
      <w:r>
        <w:t>arrestor</w:t>
      </w:r>
      <w:r>
        <w:rPr>
          <w:spacing w:val="-4"/>
        </w:rPr>
        <w:t xml:space="preserve"> </w:t>
      </w:r>
      <w:r>
        <w:t>and</w:t>
      </w:r>
      <w:r>
        <w:rPr>
          <w:spacing w:val="-5"/>
        </w:rPr>
        <w:t xml:space="preserve"> </w:t>
      </w:r>
      <w:r>
        <w:t>PCB</w:t>
      </w:r>
      <w:r>
        <w:rPr>
          <w:spacing w:val="-3"/>
        </w:rPr>
        <w:t xml:space="preserve"> </w:t>
      </w:r>
      <w:r>
        <w:t>filter (radio frequency filter)), complete requirements utilizing “generating activity” and “DLA Disposition Services Site Processing” information mentioned previously.</w:t>
      </w:r>
    </w:p>
    <w:p w14:paraId="4596E13F" w14:textId="77777777" w:rsidR="00864406" w:rsidRDefault="00864406" w:rsidP="00864406">
      <w:pPr>
        <w:pStyle w:val="BodyText"/>
      </w:pPr>
    </w:p>
    <w:p w14:paraId="484BF691" w14:textId="5F2CB891" w:rsidR="00864406" w:rsidRDefault="00864406" w:rsidP="00864406">
      <w:pPr>
        <w:pStyle w:val="ListParagraph"/>
        <w:numPr>
          <w:ilvl w:val="2"/>
          <w:numId w:val="26"/>
        </w:numPr>
        <w:tabs>
          <w:tab w:val="left" w:pos="1919"/>
        </w:tabs>
        <w:adjustRightInd/>
        <w:ind w:left="800" w:right="406" w:firstLine="720"/>
      </w:pPr>
      <w:r>
        <w:t>If</w:t>
      </w:r>
      <w:r>
        <w:rPr>
          <w:spacing w:val="-4"/>
        </w:rPr>
        <w:t xml:space="preserve"> </w:t>
      </w:r>
      <w:r>
        <w:t>refrigerant</w:t>
      </w:r>
      <w:r>
        <w:rPr>
          <w:spacing w:val="-4"/>
        </w:rPr>
        <w:t xml:space="preserve"> </w:t>
      </w:r>
      <w:r>
        <w:t>is</w:t>
      </w:r>
      <w:r>
        <w:rPr>
          <w:spacing w:val="-3"/>
        </w:rPr>
        <w:t xml:space="preserve"> </w:t>
      </w:r>
      <w:r>
        <w:t>recovered</w:t>
      </w:r>
      <w:r>
        <w:rPr>
          <w:spacing w:val="-3"/>
        </w:rPr>
        <w:t xml:space="preserve"> </w:t>
      </w:r>
      <w:r>
        <w:t>from</w:t>
      </w:r>
      <w:r>
        <w:rPr>
          <w:spacing w:val="-5"/>
        </w:rPr>
        <w:t xml:space="preserve"> </w:t>
      </w:r>
      <w:r>
        <w:t>an</w:t>
      </w:r>
      <w:r>
        <w:rPr>
          <w:spacing w:val="-3"/>
        </w:rPr>
        <w:t xml:space="preserve"> </w:t>
      </w:r>
      <w:r>
        <w:t>air</w:t>
      </w:r>
      <w:r>
        <w:rPr>
          <w:spacing w:val="-3"/>
        </w:rPr>
        <w:t xml:space="preserve"> </w:t>
      </w:r>
      <w:r>
        <w:t>conditioner</w:t>
      </w:r>
      <w:r>
        <w:rPr>
          <w:spacing w:val="-3"/>
        </w:rPr>
        <w:t xml:space="preserve"> </w:t>
      </w:r>
      <w:r>
        <w:t>during</w:t>
      </w:r>
      <w:r>
        <w:rPr>
          <w:spacing w:val="-5"/>
        </w:rPr>
        <w:t xml:space="preserve"> </w:t>
      </w:r>
      <w:r>
        <w:t>DEMIL</w:t>
      </w:r>
      <w:r>
        <w:rPr>
          <w:spacing w:val="-4"/>
        </w:rPr>
        <w:t xml:space="preserve"> </w:t>
      </w:r>
      <w:r>
        <w:t>or</w:t>
      </w:r>
      <w:r>
        <w:rPr>
          <w:spacing w:val="-3"/>
        </w:rPr>
        <w:t xml:space="preserve"> </w:t>
      </w:r>
      <w:r>
        <w:t>before</w:t>
      </w:r>
      <w:r>
        <w:rPr>
          <w:spacing w:val="-3"/>
        </w:rPr>
        <w:t xml:space="preserve"> </w:t>
      </w:r>
      <w:r>
        <w:t xml:space="preserve">scrapping a shelter, it must be done in accordance with </w:t>
      </w:r>
      <w:r w:rsidRPr="00AB5BDB">
        <w:rPr>
          <w:highlight w:val="cyan"/>
        </w:rPr>
        <w:t>section 7671 et seq. of</w:t>
      </w:r>
      <w:r w:rsidR="00B07FBB" w:rsidRPr="00AB5BDB">
        <w:rPr>
          <w:highlight w:val="cyan"/>
        </w:rPr>
        <w:t xml:space="preserve"> </w:t>
      </w:r>
      <w:r w:rsidR="00F04EC7" w:rsidRPr="00AB5BDB">
        <w:rPr>
          <w:highlight w:val="cyan"/>
        </w:rPr>
        <w:t>Title 42 U.S.C</w:t>
      </w:r>
      <w:r>
        <w:t>.</w:t>
      </w:r>
      <w:r>
        <w:rPr>
          <w:spacing w:val="40"/>
        </w:rPr>
        <w:t xml:space="preserve"> </w:t>
      </w:r>
      <w:r>
        <w:t>The DD Form 1348-1A</w:t>
      </w:r>
      <w:r w:rsidR="00AB5BDB">
        <w:t xml:space="preserve">, </w:t>
      </w:r>
      <w:r>
        <w:t>and the item must be marked, “Empty” and</w:t>
      </w:r>
      <w:r w:rsidR="00AB5BDB">
        <w:t xml:space="preserve"> a </w:t>
      </w:r>
      <w:r>
        <w:t>“Refrigerant</w:t>
      </w:r>
      <w:r>
        <w:rPr>
          <w:spacing w:val="-3"/>
        </w:rPr>
        <w:t xml:space="preserve"> </w:t>
      </w:r>
      <w:r>
        <w:t>Removal</w:t>
      </w:r>
      <w:r>
        <w:rPr>
          <w:spacing w:val="-3"/>
        </w:rPr>
        <w:t xml:space="preserve"> </w:t>
      </w:r>
      <w:r>
        <w:t>Verification Statement”</w:t>
      </w:r>
      <w:r w:rsidR="00AB5BDB">
        <w:t xml:space="preserve">.  </w:t>
      </w:r>
      <w:r>
        <w:t xml:space="preserve">See </w:t>
      </w:r>
      <w:r w:rsidR="00AB5BDB">
        <w:t xml:space="preserve">special </w:t>
      </w:r>
      <w:r w:rsidR="00824B25">
        <w:t>case #</w:t>
      </w:r>
      <w:r>
        <w:t xml:space="preserve">109 of this </w:t>
      </w:r>
      <w:r w:rsidR="00824B25">
        <w:t xml:space="preserve">issuance </w:t>
      </w:r>
      <w:r>
        <w:t>for procedures on handling ODS.</w:t>
      </w:r>
    </w:p>
    <w:p w14:paraId="253EF9DC" w14:textId="77777777" w:rsidR="00864406" w:rsidRDefault="00864406" w:rsidP="00864406">
      <w:pPr>
        <w:pStyle w:val="BodyText"/>
      </w:pPr>
    </w:p>
    <w:p w14:paraId="7C0436F3" w14:textId="77777777" w:rsidR="00864406" w:rsidRDefault="00864406" w:rsidP="00864406">
      <w:pPr>
        <w:pStyle w:val="ListParagraph"/>
        <w:numPr>
          <w:ilvl w:val="2"/>
          <w:numId w:val="26"/>
        </w:numPr>
        <w:tabs>
          <w:tab w:val="left" w:pos="1919"/>
        </w:tabs>
        <w:adjustRightInd/>
        <w:ind w:left="800" w:right="372" w:firstLine="720"/>
      </w:pPr>
      <w:r>
        <w:t>If</w:t>
      </w:r>
      <w:r>
        <w:rPr>
          <w:spacing w:val="-4"/>
        </w:rPr>
        <w:t xml:space="preserve"> </w:t>
      </w:r>
      <w:r>
        <w:t>the</w:t>
      </w:r>
      <w:r>
        <w:rPr>
          <w:spacing w:val="-3"/>
        </w:rPr>
        <w:t xml:space="preserve"> </w:t>
      </w:r>
      <w:r>
        <w:t>shelters</w:t>
      </w:r>
      <w:r>
        <w:rPr>
          <w:spacing w:val="-3"/>
        </w:rPr>
        <w:t xml:space="preserve"> </w:t>
      </w:r>
      <w:r>
        <w:t>are</w:t>
      </w:r>
      <w:r>
        <w:rPr>
          <w:spacing w:val="-3"/>
        </w:rPr>
        <w:t xml:space="preserve"> </w:t>
      </w:r>
      <w:r>
        <w:t>to</w:t>
      </w:r>
      <w:r>
        <w:rPr>
          <w:spacing w:val="-5"/>
        </w:rPr>
        <w:t xml:space="preserve"> </w:t>
      </w:r>
      <w:r>
        <w:t>be</w:t>
      </w:r>
      <w:r>
        <w:rPr>
          <w:spacing w:val="-3"/>
        </w:rPr>
        <w:t xml:space="preserve"> </w:t>
      </w:r>
      <w:r>
        <w:t>downgraded</w:t>
      </w:r>
      <w:r>
        <w:rPr>
          <w:spacing w:val="-3"/>
        </w:rPr>
        <w:t xml:space="preserve"> </w:t>
      </w:r>
      <w:r>
        <w:t>to</w:t>
      </w:r>
      <w:r>
        <w:rPr>
          <w:spacing w:val="-3"/>
        </w:rPr>
        <w:t xml:space="preserve"> </w:t>
      </w:r>
      <w:r>
        <w:t>scrap,</w:t>
      </w:r>
      <w:r>
        <w:rPr>
          <w:spacing w:val="-5"/>
        </w:rPr>
        <w:t xml:space="preserve"> </w:t>
      </w:r>
      <w:r>
        <w:t>refrigerants</w:t>
      </w:r>
      <w:r>
        <w:rPr>
          <w:spacing w:val="-4"/>
        </w:rPr>
        <w:t xml:space="preserve"> </w:t>
      </w:r>
      <w:r>
        <w:t>and</w:t>
      </w:r>
      <w:r>
        <w:rPr>
          <w:spacing w:val="-3"/>
        </w:rPr>
        <w:t xml:space="preserve"> </w:t>
      </w:r>
      <w:r>
        <w:t>PCBs</w:t>
      </w:r>
      <w:r>
        <w:rPr>
          <w:spacing w:val="-2"/>
        </w:rPr>
        <w:t xml:space="preserve"> </w:t>
      </w:r>
      <w:r>
        <w:t>must</w:t>
      </w:r>
      <w:r>
        <w:rPr>
          <w:spacing w:val="-3"/>
        </w:rPr>
        <w:t xml:space="preserve"> </w:t>
      </w:r>
      <w:r>
        <w:t>be</w:t>
      </w:r>
      <w:r>
        <w:rPr>
          <w:spacing w:val="-3"/>
        </w:rPr>
        <w:t xml:space="preserve"> </w:t>
      </w:r>
      <w:r>
        <w:t>removed before any downgrade action.</w:t>
      </w:r>
    </w:p>
    <w:p w14:paraId="48BCF3CD" w14:textId="77777777" w:rsidR="00864406" w:rsidRDefault="00864406" w:rsidP="00864406">
      <w:pPr>
        <w:pStyle w:val="BodyText"/>
      </w:pPr>
    </w:p>
    <w:p w14:paraId="13E1CC21" w14:textId="21DDA42E" w:rsidR="00864406" w:rsidRDefault="00864406" w:rsidP="00864406">
      <w:pPr>
        <w:pStyle w:val="ListParagraph"/>
        <w:numPr>
          <w:ilvl w:val="1"/>
          <w:numId w:val="26"/>
        </w:numPr>
        <w:tabs>
          <w:tab w:val="left" w:pos="1460"/>
        </w:tabs>
        <w:adjustRightInd/>
        <w:ind w:left="1460" w:hanging="300"/>
      </w:pPr>
      <w:r>
        <w:rPr>
          <w:u w:val="single"/>
        </w:rPr>
        <w:t>DEMIL</w:t>
      </w:r>
      <w:r>
        <w:t>.</w:t>
      </w:r>
      <w:r>
        <w:rPr>
          <w:spacing w:val="54"/>
        </w:rPr>
        <w:t xml:space="preserve"> </w:t>
      </w:r>
      <w:r>
        <w:t>For</w:t>
      </w:r>
      <w:r>
        <w:rPr>
          <w:spacing w:val="-2"/>
        </w:rPr>
        <w:t xml:space="preserve"> </w:t>
      </w:r>
      <w:r>
        <w:t>complete</w:t>
      </w:r>
      <w:r>
        <w:rPr>
          <w:spacing w:val="-2"/>
        </w:rPr>
        <w:t xml:space="preserve"> </w:t>
      </w:r>
      <w:r>
        <w:t>DEMIL</w:t>
      </w:r>
      <w:r>
        <w:rPr>
          <w:spacing w:val="-2"/>
        </w:rPr>
        <w:t xml:space="preserve"> </w:t>
      </w:r>
      <w:r>
        <w:t>instructions</w:t>
      </w:r>
      <w:r>
        <w:rPr>
          <w:spacing w:val="-2"/>
        </w:rPr>
        <w:t xml:space="preserve"> </w:t>
      </w:r>
      <w:r>
        <w:t>see</w:t>
      </w:r>
      <w:r>
        <w:rPr>
          <w:spacing w:val="-2"/>
        </w:rPr>
        <w:t xml:space="preserve"> </w:t>
      </w:r>
      <w:r w:rsidR="00930DAD" w:rsidRPr="00930DAD">
        <w:rPr>
          <w:spacing w:val="-2"/>
          <w:highlight w:val="cyan"/>
        </w:rPr>
        <w:t>DoD Manual 4160.28</w:t>
      </w:r>
      <w:r>
        <w:rPr>
          <w:spacing w:val="-4"/>
        </w:rPr>
        <w:t>.</w:t>
      </w:r>
    </w:p>
    <w:p w14:paraId="5860BA7F" w14:textId="77777777" w:rsidR="00864406" w:rsidRDefault="00864406" w:rsidP="00864406">
      <w:pPr>
        <w:pStyle w:val="BodyText"/>
      </w:pPr>
    </w:p>
    <w:p w14:paraId="11DF6FEF" w14:textId="77777777" w:rsidR="00864406" w:rsidRDefault="00864406" w:rsidP="00864406">
      <w:pPr>
        <w:pStyle w:val="BodyText"/>
      </w:pPr>
    </w:p>
    <w:p w14:paraId="43D5D67A" w14:textId="77777777" w:rsidR="00864406" w:rsidRDefault="00864406" w:rsidP="00864406">
      <w:pPr>
        <w:pStyle w:val="ListParagraph"/>
        <w:numPr>
          <w:ilvl w:val="0"/>
          <w:numId w:val="26"/>
        </w:numPr>
        <w:tabs>
          <w:tab w:val="left" w:pos="1220"/>
        </w:tabs>
        <w:adjustRightInd/>
        <w:ind w:left="1220" w:hanging="420"/>
      </w:pPr>
      <w:r>
        <w:rPr>
          <w:u w:val="single"/>
        </w:rPr>
        <w:t>COMPOSITE</w:t>
      </w:r>
      <w:r>
        <w:rPr>
          <w:spacing w:val="-6"/>
          <w:u w:val="single"/>
        </w:rPr>
        <w:t xml:space="preserve"> </w:t>
      </w:r>
      <w:r>
        <w:rPr>
          <w:u w:val="single"/>
        </w:rPr>
        <w:t>FIBER</w:t>
      </w:r>
      <w:r>
        <w:rPr>
          <w:spacing w:val="-4"/>
          <w:u w:val="single"/>
        </w:rPr>
        <w:t xml:space="preserve"> </w:t>
      </w:r>
      <w:r>
        <w:rPr>
          <w:u w:val="single"/>
        </w:rPr>
        <w:t>OR</w:t>
      </w:r>
      <w:r>
        <w:rPr>
          <w:spacing w:val="-2"/>
          <w:u w:val="single"/>
        </w:rPr>
        <w:t xml:space="preserve"> </w:t>
      </w:r>
      <w:r>
        <w:rPr>
          <w:u w:val="single"/>
        </w:rPr>
        <w:t>CARBON</w:t>
      </w:r>
      <w:r>
        <w:rPr>
          <w:spacing w:val="-4"/>
          <w:u w:val="single"/>
        </w:rPr>
        <w:t xml:space="preserve"> </w:t>
      </w:r>
      <w:r>
        <w:rPr>
          <w:u w:val="single"/>
        </w:rPr>
        <w:t>COMPOSITE</w:t>
      </w:r>
      <w:r>
        <w:rPr>
          <w:spacing w:val="-4"/>
          <w:u w:val="single"/>
        </w:rPr>
        <w:t xml:space="preserve"> </w:t>
      </w:r>
      <w:r>
        <w:rPr>
          <w:u w:val="single"/>
        </w:rPr>
        <w:t>FIBER</w:t>
      </w:r>
      <w:r>
        <w:rPr>
          <w:spacing w:val="-3"/>
          <w:u w:val="single"/>
        </w:rPr>
        <w:t xml:space="preserve"> </w:t>
      </w:r>
      <w:r>
        <w:rPr>
          <w:u w:val="single"/>
        </w:rPr>
        <w:t>MATERIAL</w:t>
      </w:r>
      <w:r>
        <w:rPr>
          <w:spacing w:val="-4"/>
          <w:u w:val="single"/>
        </w:rPr>
        <w:t xml:space="preserve"> </w:t>
      </w:r>
      <w:r>
        <w:rPr>
          <w:u w:val="single"/>
        </w:rPr>
        <w:t>OR</w:t>
      </w:r>
      <w:r>
        <w:rPr>
          <w:spacing w:val="-2"/>
          <w:u w:val="single"/>
        </w:rPr>
        <w:t xml:space="preserve"> PROPERTY</w:t>
      </w:r>
    </w:p>
    <w:p w14:paraId="7D91D810" w14:textId="77777777" w:rsidR="00864406" w:rsidRDefault="00864406" w:rsidP="00864406">
      <w:pPr>
        <w:pStyle w:val="ListParagraph"/>
        <w:numPr>
          <w:ilvl w:val="1"/>
          <w:numId w:val="26"/>
        </w:numPr>
        <w:tabs>
          <w:tab w:val="left" w:pos="1446"/>
        </w:tabs>
        <w:adjustRightInd/>
        <w:spacing w:before="275"/>
        <w:ind w:left="1446" w:hanging="286"/>
      </w:pPr>
      <w:r>
        <w:rPr>
          <w:spacing w:val="-2"/>
          <w:u w:val="single"/>
        </w:rPr>
        <w:t>General</w:t>
      </w:r>
    </w:p>
    <w:p w14:paraId="5F1AE488" w14:textId="77777777" w:rsidR="00864406" w:rsidRDefault="00864406" w:rsidP="00864406">
      <w:pPr>
        <w:pStyle w:val="BodyText"/>
      </w:pPr>
    </w:p>
    <w:p w14:paraId="25BE2607" w14:textId="77777777" w:rsidR="00864406" w:rsidRDefault="00864406" w:rsidP="00864406">
      <w:pPr>
        <w:pStyle w:val="ListParagraph"/>
        <w:numPr>
          <w:ilvl w:val="2"/>
          <w:numId w:val="26"/>
        </w:numPr>
        <w:tabs>
          <w:tab w:val="left" w:pos="1919"/>
        </w:tabs>
        <w:adjustRightInd/>
        <w:ind w:left="800" w:right="506" w:firstLine="720"/>
      </w:pPr>
      <w:r>
        <w:t>This</w:t>
      </w:r>
      <w:r>
        <w:rPr>
          <w:spacing w:val="-3"/>
        </w:rPr>
        <w:t xml:space="preserve"> </w:t>
      </w:r>
      <w:r>
        <w:t>material</w:t>
      </w:r>
      <w:r>
        <w:rPr>
          <w:spacing w:val="-4"/>
        </w:rPr>
        <w:t xml:space="preserve"> </w:t>
      </w:r>
      <w:r>
        <w:t>includes</w:t>
      </w:r>
      <w:r>
        <w:rPr>
          <w:spacing w:val="-3"/>
        </w:rPr>
        <w:t xml:space="preserve"> </w:t>
      </w:r>
      <w:r>
        <w:t>usable</w:t>
      </w:r>
      <w:r>
        <w:rPr>
          <w:spacing w:val="-4"/>
        </w:rPr>
        <w:t xml:space="preserve"> </w:t>
      </w:r>
      <w:r>
        <w:t>items</w:t>
      </w:r>
      <w:r>
        <w:rPr>
          <w:spacing w:val="-3"/>
        </w:rPr>
        <w:t xml:space="preserve"> </w:t>
      </w:r>
      <w:r>
        <w:t>of</w:t>
      </w:r>
      <w:r>
        <w:rPr>
          <w:spacing w:val="-4"/>
        </w:rPr>
        <w:t xml:space="preserve"> </w:t>
      </w:r>
      <w:r>
        <w:t>body</w:t>
      </w:r>
      <w:r>
        <w:rPr>
          <w:spacing w:val="-2"/>
        </w:rPr>
        <w:t xml:space="preserve"> </w:t>
      </w:r>
      <w:r>
        <w:t>armor</w:t>
      </w:r>
      <w:r>
        <w:rPr>
          <w:spacing w:val="-3"/>
        </w:rPr>
        <w:t xml:space="preserve"> </w:t>
      </w:r>
      <w:r>
        <w:t>clothing</w:t>
      </w:r>
      <w:r>
        <w:rPr>
          <w:spacing w:val="-3"/>
        </w:rPr>
        <w:t xml:space="preserve"> </w:t>
      </w:r>
      <w:r>
        <w:t>items</w:t>
      </w:r>
      <w:r>
        <w:rPr>
          <w:spacing w:val="-3"/>
        </w:rPr>
        <w:t xml:space="preserve"> </w:t>
      </w:r>
      <w:r>
        <w:t>which</w:t>
      </w:r>
      <w:r>
        <w:rPr>
          <w:spacing w:val="-3"/>
        </w:rPr>
        <w:t xml:space="preserve"> </w:t>
      </w:r>
      <w:r>
        <w:t>are</w:t>
      </w:r>
      <w:r>
        <w:rPr>
          <w:spacing w:val="-3"/>
        </w:rPr>
        <w:t xml:space="preserve"> </w:t>
      </w:r>
      <w:r>
        <w:t>listed</w:t>
      </w:r>
      <w:r>
        <w:rPr>
          <w:spacing w:val="-5"/>
        </w:rPr>
        <w:t xml:space="preserve"> </w:t>
      </w:r>
      <w:r>
        <w:t xml:space="preserve">in Table 7 of this enclosure or wrecked aircraft residue from aircraft known to contain composite materials (AV-88, F/A-18, CH-53E, MH-53E, SH-60B, F-14A, H-46, A-6F, F-14D, F-16, and </w:t>
      </w:r>
      <w:r>
        <w:rPr>
          <w:spacing w:val="-4"/>
        </w:rPr>
        <w:t>V22).</w:t>
      </w:r>
    </w:p>
    <w:p w14:paraId="0AC58E3F" w14:textId="77777777" w:rsidR="00864406" w:rsidRDefault="00864406" w:rsidP="00864406">
      <w:pPr>
        <w:pStyle w:val="BodyText"/>
      </w:pPr>
    </w:p>
    <w:p w14:paraId="57EEC719" w14:textId="77777777" w:rsidR="00864406" w:rsidRDefault="00864406" w:rsidP="00864406">
      <w:pPr>
        <w:pStyle w:val="ListParagraph"/>
        <w:numPr>
          <w:ilvl w:val="2"/>
          <w:numId w:val="26"/>
        </w:numPr>
        <w:tabs>
          <w:tab w:val="left" w:pos="1919"/>
        </w:tabs>
        <w:adjustRightInd/>
        <w:ind w:left="800" w:right="427" w:firstLine="720"/>
      </w:pPr>
      <w:r>
        <w:t>The direction in this section applies to items in the categories required to be processed</w:t>
      </w:r>
      <w:r>
        <w:rPr>
          <w:spacing w:val="-5"/>
        </w:rPr>
        <w:t xml:space="preserve"> </w:t>
      </w:r>
      <w:r>
        <w:t>through</w:t>
      </w:r>
      <w:r>
        <w:rPr>
          <w:spacing w:val="-3"/>
        </w:rPr>
        <w:t xml:space="preserve"> </w:t>
      </w:r>
      <w:r>
        <w:t>DLA</w:t>
      </w:r>
      <w:r>
        <w:rPr>
          <w:spacing w:val="-3"/>
        </w:rPr>
        <w:t xml:space="preserve"> </w:t>
      </w:r>
      <w:r>
        <w:t>Disposition</w:t>
      </w:r>
      <w:r>
        <w:rPr>
          <w:spacing w:val="-5"/>
        </w:rPr>
        <w:t xml:space="preserve"> </w:t>
      </w:r>
      <w:r>
        <w:t>Services</w:t>
      </w:r>
      <w:r>
        <w:rPr>
          <w:spacing w:val="-4"/>
        </w:rPr>
        <w:t xml:space="preserve"> </w:t>
      </w:r>
      <w:r>
        <w:t>sites</w:t>
      </w:r>
      <w:r>
        <w:rPr>
          <w:spacing w:val="-3"/>
        </w:rPr>
        <w:t xml:space="preserve"> </w:t>
      </w:r>
      <w:r>
        <w:t>versus</w:t>
      </w:r>
      <w:r>
        <w:rPr>
          <w:spacing w:val="-4"/>
        </w:rPr>
        <w:t xml:space="preserve"> </w:t>
      </w:r>
      <w:r>
        <w:t>the</w:t>
      </w:r>
      <w:r>
        <w:rPr>
          <w:spacing w:val="-4"/>
        </w:rPr>
        <w:t xml:space="preserve"> </w:t>
      </w:r>
      <w:r>
        <w:t>individual</w:t>
      </w:r>
      <w:r>
        <w:rPr>
          <w:spacing w:val="-4"/>
        </w:rPr>
        <w:t xml:space="preserve"> </w:t>
      </w:r>
      <w:r>
        <w:t>Military</w:t>
      </w:r>
      <w:r>
        <w:rPr>
          <w:spacing w:val="-3"/>
        </w:rPr>
        <w:t xml:space="preserve"> </w:t>
      </w:r>
      <w:r>
        <w:t>Department</w:t>
      </w:r>
      <w:r>
        <w:rPr>
          <w:spacing w:val="-3"/>
        </w:rPr>
        <w:t xml:space="preserve"> </w:t>
      </w:r>
      <w:r>
        <w:t>for the specific commodities (e.g., wrecked aircraft being processed by AMARG and flak jackets).</w:t>
      </w:r>
    </w:p>
    <w:p w14:paraId="7E58FD78" w14:textId="77777777" w:rsidR="00864406" w:rsidRDefault="00864406" w:rsidP="00864406">
      <w:pPr>
        <w:pStyle w:val="BodyText"/>
      </w:pPr>
    </w:p>
    <w:p w14:paraId="3700DA4F" w14:textId="77777777" w:rsidR="00864406" w:rsidRDefault="00864406" w:rsidP="00864406">
      <w:pPr>
        <w:pStyle w:val="ListParagraph"/>
        <w:numPr>
          <w:ilvl w:val="2"/>
          <w:numId w:val="26"/>
        </w:numPr>
        <w:tabs>
          <w:tab w:val="left" w:pos="1919"/>
        </w:tabs>
        <w:adjustRightInd/>
        <w:ind w:left="800" w:right="575" w:firstLine="720"/>
      </w:pPr>
      <w:r>
        <w:t>Host installation safety and environmental offices should be contacted regarding applicable</w:t>
      </w:r>
      <w:r>
        <w:rPr>
          <w:spacing w:val="-4"/>
        </w:rPr>
        <w:t xml:space="preserve"> </w:t>
      </w:r>
      <w:r>
        <w:t>State</w:t>
      </w:r>
      <w:r>
        <w:rPr>
          <w:spacing w:val="-4"/>
        </w:rPr>
        <w:t xml:space="preserve"> </w:t>
      </w:r>
      <w:r>
        <w:t>or</w:t>
      </w:r>
      <w:r>
        <w:rPr>
          <w:spacing w:val="-4"/>
        </w:rPr>
        <w:t xml:space="preserve"> </w:t>
      </w:r>
      <w:r>
        <w:t>local</w:t>
      </w:r>
      <w:r>
        <w:rPr>
          <w:spacing w:val="-5"/>
        </w:rPr>
        <w:t xml:space="preserve"> </w:t>
      </w:r>
      <w:r>
        <w:t>safety</w:t>
      </w:r>
      <w:r>
        <w:rPr>
          <w:spacing w:val="-4"/>
        </w:rPr>
        <w:t xml:space="preserve"> </w:t>
      </w:r>
      <w:r>
        <w:t>and</w:t>
      </w:r>
      <w:r>
        <w:rPr>
          <w:spacing w:val="-4"/>
        </w:rPr>
        <w:t xml:space="preserve"> </w:t>
      </w:r>
      <w:r>
        <w:t>environmental</w:t>
      </w:r>
      <w:r>
        <w:rPr>
          <w:spacing w:val="-4"/>
        </w:rPr>
        <w:t xml:space="preserve"> </w:t>
      </w:r>
      <w:r>
        <w:t>regulations,</w:t>
      </w:r>
      <w:r>
        <w:rPr>
          <w:spacing w:val="-4"/>
        </w:rPr>
        <w:t xml:space="preserve"> </w:t>
      </w:r>
      <w:r>
        <w:t>before</w:t>
      </w:r>
      <w:r>
        <w:rPr>
          <w:spacing w:val="-4"/>
        </w:rPr>
        <w:t xml:space="preserve"> </w:t>
      </w:r>
      <w:r>
        <w:t>beginning</w:t>
      </w:r>
      <w:r>
        <w:rPr>
          <w:spacing w:val="-4"/>
        </w:rPr>
        <w:t xml:space="preserve"> </w:t>
      </w:r>
      <w:r>
        <w:t>work</w:t>
      </w:r>
      <w:r>
        <w:rPr>
          <w:spacing w:val="-4"/>
        </w:rPr>
        <w:t xml:space="preserve"> </w:t>
      </w:r>
      <w:r>
        <w:t>that</w:t>
      </w:r>
      <w:r>
        <w:rPr>
          <w:spacing w:val="-4"/>
        </w:rPr>
        <w:t xml:space="preserve"> </w:t>
      </w:r>
      <w:r>
        <w:t>may release composite material fibers or before final disposal of this property.</w:t>
      </w:r>
    </w:p>
    <w:p w14:paraId="36C3C9F6" w14:textId="77777777" w:rsidR="00864406" w:rsidRDefault="00864406" w:rsidP="00864406">
      <w:pPr>
        <w:pStyle w:val="BodyText"/>
      </w:pPr>
    </w:p>
    <w:p w14:paraId="1027C43A" w14:textId="77777777" w:rsidR="00864406" w:rsidRDefault="00864406" w:rsidP="00864406">
      <w:pPr>
        <w:pStyle w:val="ListParagraph"/>
        <w:numPr>
          <w:ilvl w:val="1"/>
          <w:numId w:val="26"/>
        </w:numPr>
        <w:tabs>
          <w:tab w:val="left" w:pos="1460"/>
        </w:tabs>
        <w:adjustRightInd/>
        <w:ind w:left="1460" w:hanging="300"/>
      </w:pPr>
      <w:r>
        <w:rPr>
          <w:u w:val="single"/>
        </w:rPr>
        <w:t>Information</w:t>
      </w:r>
      <w:r>
        <w:rPr>
          <w:spacing w:val="-2"/>
          <w:u w:val="single"/>
        </w:rPr>
        <w:t xml:space="preserve"> </w:t>
      </w:r>
      <w:r>
        <w:rPr>
          <w:u w:val="single"/>
        </w:rPr>
        <w:t>to</w:t>
      </w:r>
      <w:r>
        <w:rPr>
          <w:spacing w:val="-1"/>
          <w:u w:val="single"/>
        </w:rPr>
        <w:t xml:space="preserve"> </w:t>
      </w:r>
      <w:r>
        <w:rPr>
          <w:u w:val="single"/>
        </w:rPr>
        <w:t>Aid</w:t>
      </w:r>
      <w:r>
        <w:rPr>
          <w:spacing w:val="-1"/>
          <w:u w:val="single"/>
        </w:rPr>
        <w:t xml:space="preserve"> </w:t>
      </w:r>
      <w:r>
        <w:rPr>
          <w:u w:val="single"/>
        </w:rPr>
        <w:t>in</w:t>
      </w:r>
      <w:r>
        <w:rPr>
          <w:spacing w:val="-3"/>
          <w:u w:val="single"/>
        </w:rPr>
        <w:t xml:space="preserve"> </w:t>
      </w:r>
      <w:r>
        <w:rPr>
          <w:u w:val="single"/>
        </w:rPr>
        <w:t>Processing</w:t>
      </w:r>
      <w:r>
        <w:rPr>
          <w:spacing w:val="-2"/>
          <w:u w:val="single"/>
        </w:rPr>
        <w:t xml:space="preserve"> Decisions</w:t>
      </w:r>
    </w:p>
    <w:p w14:paraId="609FA116" w14:textId="77777777" w:rsidR="00864406" w:rsidRDefault="00864406" w:rsidP="00864406">
      <w:pPr>
        <w:pStyle w:val="BodyText"/>
      </w:pPr>
    </w:p>
    <w:p w14:paraId="66F3B5C9" w14:textId="77777777" w:rsidR="00864406" w:rsidRDefault="00864406" w:rsidP="00864406">
      <w:pPr>
        <w:pStyle w:val="ListParagraph"/>
        <w:numPr>
          <w:ilvl w:val="2"/>
          <w:numId w:val="26"/>
        </w:numPr>
        <w:tabs>
          <w:tab w:val="left" w:pos="1919"/>
        </w:tabs>
        <w:adjustRightInd/>
        <w:ind w:left="800" w:right="505" w:firstLine="720"/>
      </w:pPr>
      <w:r>
        <w:t>Carbon composite fiber material looks much like fiberglass, however, is made of long carbon</w:t>
      </w:r>
      <w:r>
        <w:rPr>
          <w:spacing w:val="-3"/>
        </w:rPr>
        <w:t xml:space="preserve"> </w:t>
      </w:r>
      <w:r>
        <w:t>fibers</w:t>
      </w:r>
      <w:r>
        <w:rPr>
          <w:spacing w:val="-3"/>
        </w:rPr>
        <w:t xml:space="preserve"> </w:t>
      </w:r>
      <w:r>
        <w:t>mixed</w:t>
      </w:r>
      <w:r>
        <w:rPr>
          <w:spacing w:val="-3"/>
        </w:rPr>
        <w:t xml:space="preserve"> </w:t>
      </w:r>
      <w:r>
        <w:t>with</w:t>
      </w:r>
      <w:r>
        <w:rPr>
          <w:spacing w:val="-3"/>
        </w:rPr>
        <w:t xml:space="preserve"> </w:t>
      </w:r>
      <w:r>
        <w:t>bonding</w:t>
      </w:r>
      <w:r>
        <w:rPr>
          <w:spacing w:val="-3"/>
        </w:rPr>
        <w:t xml:space="preserve"> </w:t>
      </w:r>
      <w:r>
        <w:t>and</w:t>
      </w:r>
      <w:r>
        <w:rPr>
          <w:spacing w:val="-3"/>
        </w:rPr>
        <w:t xml:space="preserve"> </w:t>
      </w:r>
      <w:r>
        <w:t>hardening</w:t>
      </w:r>
      <w:r>
        <w:rPr>
          <w:spacing w:val="-3"/>
        </w:rPr>
        <w:t xml:space="preserve"> </w:t>
      </w:r>
      <w:r>
        <w:t>agents</w:t>
      </w:r>
      <w:r>
        <w:rPr>
          <w:spacing w:val="-3"/>
        </w:rPr>
        <w:t xml:space="preserve"> </w:t>
      </w:r>
      <w:r>
        <w:t>(like</w:t>
      </w:r>
      <w:r>
        <w:rPr>
          <w:spacing w:val="-3"/>
        </w:rPr>
        <w:t xml:space="preserve"> </w:t>
      </w:r>
      <w:r>
        <w:t>epoxy</w:t>
      </w:r>
      <w:r>
        <w:rPr>
          <w:spacing w:val="-3"/>
        </w:rPr>
        <w:t xml:space="preserve"> </w:t>
      </w:r>
      <w:r>
        <w:t>resins).</w:t>
      </w:r>
      <w:r>
        <w:rPr>
          <w:spacing w:val="40"/>
        </w:rPr>
        <w:t xml:space="preserve"> </w:t>
      </w:r>
      <w:r>
        <w:t>The</w:t>
      </w:r>
      <w:r>
        <w:rPr>
          <w:spacing w:val="-3"/>
        </w:rPr>
        <w:t xml:space="preserve"> </w:t>
      </w:r>
      <w:r>
        <w:t>materials</w:t>
      </w:r>
      <w:r>
        <w:rPr>
          <w:spacing w:val="-3"/>
        </w:rPr>
        <w:t xml:space="preserve"> </w:t>
      </w:r>
      <w:r>
        <w:t>used consist of composite carbon, carbon/graphite, carbon/boron, and boron/tungsten.</w:t>
      </w:r>
      <w:r>
        <w:rPr>
          <w:spacing w:val="40"/>
        </w:rPr>
        <w:t xml:space="preserve"> </w:t>
      </w:r>
      <w:r>
        <w:t>This forms a very</w:t>
      </w:r>
      <w:r>
        <w:rPr>
          <w:spacing w:val="-3"/>
        </w:rPr>
        <w:t xml:space="preserve"> </w:t>
      </w:r>
      <w:r>
        <w:t>strong</w:t>
      </w:r>
      <w:r>
        <w:rPr>
          <w:spacing w:val="-3"/>
        </w:rPr>
        <w:t xml:space="preserve"> </w:t>
      </w:r>
      <w:r>
        <w:t>lightweight</w:t>
      </w:r>
      <w:r>
        <w:rPr>
          <w:spacing w:val="-3"/>
        </w:rPr>
        <w:t xml:space="preserve"> </w:t>
      </w:r>
      <w:r>
        <w:t>plastic.</w:t>
      </w:r>
      <w:r>
        <w:rPr>
          <w:spacing w:val="40"/>
        </w:rPr>
        <w:t xml:space="preserve"> </w:t>
      </w:r>
      <w:r>
        <w:t>Primary</w:t>
      </w:r>
      <w:r>
        <w:rPr>
          <w:spacing w:val="-3"/>
        </w:rPr>
        <w:t xml:space="preserve"> </w:t>
      </w:r>
      <w:r>
        <w:t>items</w:t>
      </w:r>
      <w:r>
        <w:rPr>
          <w:spacing w:val="-3"/>
        </w:rPr>
        <w:t xml:space="preserve"> </w:t>
      </w:r>
      <w:r>
        <w:t>containing</w:t>
      </w:r>
      <w:r>
        <w:rPr>
          <w:spacing w:val="-3"/>
        </w:rPr>
        <w:t xml:space="preserve"> </w:t>
      </w:r>
      <w:r>
        <w:t>these</w:t>
      </w:r>
      <w:r>
        <w:rPr>
          <w:spacing w:val="-3"/>
        </w:rPr>
        <w:t xml:space="preserve"> </w:t>
      </w:r>
      <w:r>
        <w:t>fibers</w:t>
      </w:r>
      <w:r>
        <w:rPr>
          <w:spacing w:val="-3"/>
        </w:rPr>
        <w:t xml:space="preserve"> </w:t>
      </w:r>
      <w:r>
        <w:t>are</w:t>
      </w:r>
      <w:r>
        <w:rPr>
          <w:spacing w:val="-4"/>
        </w:rPr>
        <w:t xml:space="preserve"> </w:t>
      </w:r>
      <w:r>
        <w:t>aircraft</w:t>
      </w:r>
      <w:r>
        <w:rPr>
          <w:spacing w:val="-3"/>
        </w:rPr>
        <w:t xml:space="preserve"> </w:t>
      </w:r>
      <w:r>
        <w:t>skin,</w:t>
      </w:r>
      <w:r>
        <w:rPr>
          <w:spacing w:val="-5"/>
        </w:rPr>
        <w:t xml:space="preserve"> </w:t>
      </w:r>
      <w:r>
        <w:t>wrecked aircraft residue, and Kevlar® personal protective equipment.</w:t>
      </w:r>
    </w:p>
    <w:p w14:paraId="2E91D655"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BD84D74" w14:textId="77777777" w:rsidR="00864406" w:rsidRDefault="00864406" w:rsidP="00864406">
      <w:pPr>
        <w:pStyle w:val="BodyText"/>
        <w:spacing w:before="172"/>
      </w:pPr>
    </w:p>
    <w:p w14:paraId="24201510" w14:textId="77777777" w:rsidR="00864406" w:rsidRDefault="00864406" w:rsidP="00864406">
      <w:pPr>
        <w:pStyle w:val="ListParagraph"/>
        <w:numPr>
          <w:ilvl w:val="2"/>
          <w:numId w:val="26"/>
        </w:numPr>
        <w:tabs>
          <w:tab w:val="left" w:pos="1919"/>
        </w:tabs>
        <w:adjustRightInd/>
        <w:spacing w:before="1"/>
        <w:ind w:left="800" w:right="352" w:firstLine="720"/>
      </w:pPr>
      <w:r>
        <w:t>The health hazards associated with composite fibers appear to be similar to the</w:t>
      </w:r>
      <w:r>
        <w:rPr>
          <w:spacing w:val="40"/>
        </w:rPr>
        <w:t xml:space="preserve"> </w:t>
      </w:r>
      <w:r>
        <w:t>effects</w:t>
      </w:r>
      <w:r>
        <w:rPr>
          <w:spacing w:val="-2"/>
        </w:rPr>
        <w:t xml:space="preserve"> </w:t>
      </w:r>
      <w:r>
        <w:t>of</w:t>
      </w:r>
      <w:r>
        <w:rPr>
          <w:spacing w:val="-3"/>
        </w:rPr>
        <w:t xml:space="preserve"> </w:t>
      </w:r>
      <w:r>
        <w:t>fiberglass.</w:t>
      </w:r>
      <w:r>
        <w:rPr>
          <w:spacing w:val="40"/>
        </w:rPr>
        <w:t xml:space="preserve"> </w:t>
      </w:r>
      <w:r>
        <w:t>Inhalation</w:t>
      </w:r>
      <w:r>
        <w:rPr>
          <w:spacing w:val="-2"/>
        </w:rPr>
        <w:t xml:space="preserve"> </w:t>
      </w:r>
      <w:r>
        <w:t>of</w:t>
      </w:r>
      <w:r>
        <w:rPr>
          <w:spacing w:val="-3"/>
        </w:rPr>
        <w:t xml:space="preserve"> </w:t>
      </w:r>
      <w:r>
        <w:t>carbon</w:t>
      </w:r>
      <w:r>
        <w:rPr>
          <w:spacing w:val="-2"/>
        </w:rPr>
        <w:t xml:space="preserve"> </w:t>
      </w:r>
      <w:r>
        <w:t>fibers</w:t>
      </w:r>
      <w:r>
        <w:rPr>
          <w:spacing w:val="-2"/>
        </w:rPr>
        <w:t xml:space="preserve"> </w:t>
      </w:r>
      <w:r>
        <w:t>can</w:t>
      </w:r>
      <w:r>
        <w:rPr>
          <w:spacing w:val="-2"/>
        </w:rPr>
        <w:t xml:space="preserve"> </w:t>
      </w:r>
      <w:r>
        <w:t>result</w:t>
      </w:r>
      <w:r>
        <w:rPr>
          <w:spacing w:val="-2"/>
        </w:rPr>
        <w:t xml:space="preserve"> </w:t>
      </w:r>
      <w:r>
        <w:t>in</w:t>
      </w:r>
      <w:r>
        <w:rPr>
          <w:spacing w:val="-3"/>
        </w:rPr>
        <w:t xml:space="preserve"> </w:t>
      </w:r>
      <w:r>
        <w:t>bronchial</w:t>
      </w:r>
      <w:r>
        <w:rPr>
          <w:spacing w:val="-2"/>
        </w:rPr>
        <w:t xml:space="preserve"> </w:t>
      </w:r>
      <w:r>
        <w:t>irritation.</w:t>
      </w:r>
      <w:r>
        <w:rPr>
          <w:spacing w:val="40"/>
        </w:rPr>
        <w:t xml:space="preserve"> </w:t>
      </w:r>
      <w:r>
        <w:t>The</w:t>
      </w:r>
      <w:r>
        <w:rPr>
          <w:spacing w:val="-3"/>
        </w:rPr>
        <w:t xml:space="preserve"> </w:t>
      </w:r>
      <w:r>
        <w:t>material</w:t>
      </w:r>
      <w:r>
        <w:rPr>
          <w:spacing w:val="-2"/>
        </w:rPr>
        <w:t xml:space="preserve"> </w:t>
      </w:r>
      <w:r>
        <w:t>is sharp when broken and can cause severe skin irritation.</w:t>
      </w:r>
      <w:r>
        <w:rPr>
          <w:spacing w:val="40"/>
        </w:rPr>
        <w:t xml:space="preserve"> </w:t>
      </w:r>
      <w:r>
        <w:t>Airborne fibers caused by burning are smaller than fibers created by cutting and can more easily enter deep into the lungs when</w:t>
      </w:r>
      <w:r>
        <w:rPr>
          <w:spacing w:val="40"/>
        </w:rPr>
        <w:t xml:space="preserve"> </w:t>
      </w:r>
      <w:r>
        <w:t>inhaled.</w:t>
      </w:r>
      <w:r>
        <w:rPr>
          <w:spacing w:val="40"/>
        </w:rPr>
        <w:t xml:space="preserve"> </w:t>
      </w:r>
      <w:r>
        <w:t>Burning of carbon composite material creates hazardous decomposition products that create a health hazard when inhaled.</w:t>
      </w:r>
    </w:p>
    <w:p w14:paraId="7DD4C9F2" w14:textId="77777777" w:rsidR="00864406" w:rsidRDefault="00864406" w:rsidP="00864406">
      <w:pPr>
        <w:pStyle w:val="BodyText"/>
      </w:pPr>
    </w:p>
    <w:p w14:paraId="67543F86" w14:textId="7323F473" w:rsidR="00864406" w:rsidRDefault="00864406" w:rsidP="00864406">
      <w:pPr>
        <w:pStyle w:val="ListParagraph"/>
        <w:numPr>
          <w:ilvl w:val="2"/>
          <w:numId w:val="26"/>
        </w:numPr>
        <w:tabs>
          <w:tab w:val="left" w:pos="1919"/>
        </w:tabs>
        <w:adjustRightInd/>
        <w:ind w:left="800" w:right="346" w:firstLine="720"/>
      </w:pPr>
      <w:r>
        <w:t xml:space="preserve">Discarded composite fiber materials are a solid waste, in accordance with </w:t>
      </w:r>
      <w:r w:rsidRPr="00930DAD">
        <w:rPr>
          <w:highlight w:val="cyan"/>
        </w:rPr>
        <w:t>RCRA subtitle</w:t>
      </w:r>
      <w:r w:rsidRPr="00930DAD">
        <w:rPr>
          <w:spacing w:val="-3"/>
          <w:highlight w:val="cyan"/>
        </w:rPr>
        <w:t xml:space="preserve"> </w:t>
      </w:r>
      <w:r w:rsidRPr="00930DAD">
        <w:rPr>
          <w:highlight w:val="cyan"/>
        </w:rPr>
        <w:t>D</w:t>
      </w:r>
      <w:r w:rsidRPr="00930DAD">
        <w:rPr>
          <w:spacing w:val="-4"/>
          <w:highlight w:val="cyan"/>
        </w:rPr>
        <w:t xml:space="preserve"> </w:t>
      </w:r>
      <w:r w:rsidRPr="00930DAD">
        <w:rPr>
          <w:highlight w:val="cyan"/>
        </w:rPr>
        <w:t>and</w:t>
      </w:r>
      <w:r w:rsidRPr="00930DAD">
        <w:rPr>
          <w:spacing w:val="-3"/>
          <w:highlight w:val="cyan"/>
        </w:rPr>
        <w:t xml:space="preserve"> </w:t>
      </w:r>
      <w:r w:rsidRPr="00930DAD">
        <w:rPr>
          <w:highlight w:val="cyan"/>
        </w:rPr>
        <w:t>U.S.</w:t>
      </w:r>
      <w:r w:rsidRPr="00930DAD">
        <w:rPr>
          <w:spacing w:val="-3"/>
          <w:highlight w:val="cyan"/>
        </w:rPr>
        <w:t xml:space="preserve"> </w:t>
      </w:r>
      <w:r w:rsidRPr="00930DAD">
        <w:rPr>
          <w:highlight w:val="cyan"/>
        </w:rPr>
        <w:t>EPA</w:t>
      </w:r>
      <w:r w:rsidRPr="00930DAD">
        <w:rPr>
          <w:spacing w:val="-3"/>
          <w:highlight w:val="cyan"/>
        </w:rPr>
        <w:t xml:space="preserve"> </w:t>
      </w:r>
      <w:r w:rsidRPr="00930DAD">
        <w:rPr>
          <w:highlight w:val="cyan"/>
        </w:rPr>
        <w:t>regulations</w:t>
      </w:r>
      <w:r>
        <w:rPr>
          <w:spacing w:val="-4"/>
        </w:rPr>
        <w:t xml:space="preserve"> </w:t>
      </w:r>
      <w:r>
        <w:t>at</w:t>
      </w:r>
      <w:r>
        <w:rPr>
          <w:spacing w:val="-3"/>
        </w:rPr>
        <w:t xml:space="preserve"> </w:t>
      </w:r>
      <w:r w:rsidRPr="00930DAD">
        <w:rPr>
          <w:highlight w:val="cyan"/>
        </w:rPr>
        <w:t>parts</w:t>
      </w:r>
      <w:r w:rsidRPr="00930DAD">
        <w:rPr>
          <w:spacing w:val="-3"/>
          <w:highlight w:val="cyan"/>
        </w:rPr>
        <w:t xml:space="preserve"> </w:t>
      </w:r>
      <w:r w:rsidRPr="00930DAD">
        <w:rPr>
          <w:highlight w:val="cyan"/>
        </w:rPr>
        <w:t>257-258</w:t>
      </w:r>
      <w:r w:rsidRPr="00930DAD">
        <w:rPr>
          <w:spacing w:val="-3"/>
          <w:highlight w:val="cyan"/>
        </w:rPr>
        <w:t xml:space="preserve"> </w:t>
      </w:r>
      <w:r w:rsidRPr="00930DAD">
        <w:rPr>
          <w:highlight w:val="cyan"/>
        </w:rPr>
        <w:t>of</w:t>
      </w:r>
      <w:r w:rsidRPr="00930DAD">
        <w:rPr>
          <w:spacing w:val="-4"/>
          <w:highlight w:val="cyan"/>
        </w:rPr>
        <w:t xml:space="preserve"> </w:t>
      </w:r>
      <w:r w:rsidR="00930DAD" w:rsidRPr="00930DAD">
        <w:rPr>
          <w:spacing w:val="-4"/>
          <w:highlight w:val="cyan"/>
        </w:rPr>
        <w:t>Title 40 CFR</w:t>
      </w:r>
      <w:r>
        <w:t>.</w:t>
      </w:r>
      <w:r>
        <w:rPr>
          <w:spacing w:val="40"/>
        </w:rPr>
        <w:t xml:space="preserve"> </w:t>
      </w:r>
      <w:r>
        <w:t>When</w:t>
      </w:r>
      <w:r>
        <w:rPr>
          <w:spacing w:val="-3"/>
        </w:rPr>
        <w:t xml:space="preserve"> </w:t>
      </w:r>
      <w:r>
        <w:t>discarded</w:t>
      </w:r>
      <w:r>
        <w:rPr>
          <w:spacing w:val="-3"/>
        </w:rPr>
        <w:t xml:space="preserve"> </w:t>
      </w:r>
      <w:r>
        <w:t>they</w:t>
      </w:r>
      <w:r>
        <w:rPr>
          <w:spacing w:val="-3"/>
        </w:rPr>
        <w:t xml:space="preserve"> </w:t>
      </w:r>
      <w:r>
        <w:t>are not</w:t>
      </w:r>
      <w:r>
        <w:rPr>
          <w:spacing w:val="-2"/>
        </w:rPr>
        <w:t xml:space="preserve"> </w:t>
      </w:r>
      <w:r>
        <w:t>HW,</w:t>
      </w:r>
      <w:r>
        <w:rPr>
          <w:spacing w:val="-1"/>
        </w:rPr>
        <w:t xml:space="preserve"> </w:t>
      </w:r>
      <w:r>
        <w:t>since</w:t>
      </w:r>
      <w:r>
        <w:rPr>
          <w:spacing w:val="-3"/>
        </w:rPr>
        <w:t xml:space="preserve"> </w:t>
      </w:r>
      <w:r>
        <w:t>the</w:t>
      </w:r>
      <w:r>
        <w:rPr>
          <w:spacing w:val="-2"/>
        </w:rPr>
        <w:t xml:space="preserve"> </w:t>
      </w:r>
      <w:r>
        <w:t>constituents</w:t>
      </w:r>
      <w:r>
        <w:rPr>
          <w:spacing w:val="-2"/>
        </w:rPr>
        <w:t xml:space="preserve"> </w:t>
      </w:r>
      <w:r>
        <w:t>or</w:t>
      </w:r>
      <w:r>
        <w:rPr>
          <w:spacing w:val="-3"/>
        </w:rPr>
        <w:t xml:space="preserve"> </w:t>
      </w:r>
      <w:r>
        <w:t>components</w:t>
      </w:r>
      <w:r>
        <w:rPr>
          <w:spacing w:val="-2"/>
        </w:rPr>
        <w:t xml:space="preserve"> </w:t>
      </w:r>
      <w:r>
        <w:t>of</w:t>
      </w:r>
      <w:r>
        <w:rPr>
          <w:spacing w:val="-3"/>
        </w:rPr>
        <w:t xml:space="preserve"> </w:t>
      </w:r>
      <w:r>
        <w:t>the</w:t>
      </w:r>
      <w:r>
        <w:rPr>
          <w:spacing w:val="-2"/>
        </w:rPr>
        <w:t xml:space="preserve"> </w:t>
      </w:r>
      <w:r>
        <w:t>materials</w:t>
      </w:r>
      <w:r>
        <w:rPr>
          <w:spacing w:val="-2"/>
        </w:rPr>
        <w:t xml:space="preserve"> </w:t>
      </w:r>
      <w:r>
        <w:t>do</w:t>
      </w:r>
      <w:r>
        <w:rPr>
          <w:spacing w:val="-2"/>
        </w:rPr>
        <w:t xml:space="preserve"> </w:t>
      </w:r>
      <w:r>
        <w:t>not</w:t>
      </w:r>
      <w:r>
        <w:rPr>
          <w:spacing w:val="-3"/>
        </w:rPr>
        <w:t xml:space="preserve"> </w:t>
      </w:r>
      <w:r>
        <w:t>meet</w:t>
      </w:r>
      <w:r>
        <w:rPr>
          <w:spacing w:val="-2"/>
        </w:rPr>
        <w:t xml:space="preserve"> </w:t>
      </w:r>
      <w:r>
        <w:t>the</w:t>
      </w:r>
      <w:r>
        <w:rPr>
          <w:spacing w:val="-2"/>
        </w:rPr>
        <w:t xml:space="preserve"> </w:t>
      </w:r>
      <w:r>
        <w:t>definition</w:t>
      </w:r>
      <w:r>
        <w:rPr>
          <w:spacing w:val="-2"/>
        </w:rPr>
        <w:t xml:space="preserve"> </w:t>
      </w:r>
      <w:r>
        <w:t>of</w:t>
      </w:r>
      <w:r>
        <w:rPr>
          <w:spacing w:val="-3"/>
        </w:rPr>
        <w:t xml:space="preserve"> </w:t>
      </w:r>
      <w:r>
        <w:t xml:space="preserve">HW in the present </w:t>
      </w:r>
      <w:r w:rsidRPr="001248D7">
        <w:rPr>
          <w:highlight w:val="cyan"/>
        </w:rPr>
        <w:t>RCRA subtitle C and EPA regulations at parts 260-</w:t>
      </w:r>
      <w:r w:rsidRPr="00F50E6E">
        <w:rPr>
          <w:highlight w:val="cyan"/>
        </w:rPr>
        <w:t xml:space="preserve">268 of </w:t>
      </w:r>
      <w:r w:rsidR="00F50E6E" w:rsidRPr="00F50E6E">
        <w:rPr>
          <w:highlight w:val="cyan"/>
        </w:rPr>
        <w:t>Title 40 CFR</w:t>
      </w:r>
      <w:r w:rsidRPr="00F50E6E">
        <w:rPr>
          <w:highlight w:val="cyan"/>
        </w:rPr>
        <w:t>.</w:t>
      </w:r>
    </w:p>
    <w:p w14:paraId="2615E633" w14:textId="77777777" w:rsidR="00864406" w:rsidRDefault="00864406" w:rsidP="00864406">
      <w:pPr>
        <w:pStyle w:val="BodyText"/>
      </w:pPr>
    </w:p>
    <w:p w14:paraId="312D094C" w14:textId="77777777" w:rsidR="00864406" w:rsidRDefault="00864406" w:rsidP="00864406">
      <w:pPr>
        <w:pStyle w:val="ListParagraph"/>
        <w:numPr>
          <w:ilvl w:val="2"/>
          <w:numId w:val="26"/>
        </w:numPr>
        <w:tabs>
          <w:tab w:val="left" w:pos="1919"/>
        </w:tabs>
        <w:adjustRightInd/>
        <w:ind w:left="800" w:right="535" w:firstLine="720"/>
      </w:pPr>
      <w:r>
        <w:t>The</w:t>
      </w:r>
      <w:r>
        <w:rPr>
          <w:spacing w:val="-4"/>
        </w:rPr>
        <w:t xml:space="preserve"> </w:t>
      </w:r>
      <w:r>
        <w:t>discarded</w:t>
      </w:r>
      <w:r>
        <w:rPr>
          <w:spacing w:val="-4"/>
        </w:rPr>
        <w:t xml:space="preserve"> </w:t>
      </w:r>
      <w:r>
        <w:t>materials</w:t>
      </w:r>
      <w:r>
        <w:rPr>
          <w:spacing w:val="-4"/>
        </w:rPr>
        <w:t xml:space="preserve"> </w:t>
      </w:r>
      <w:r>
        <w:t>should</w:t>
      </w:r>
      <w:r>
        <w:rPr>
          <w:spacing w:val="-4"/>
        </w:rPr>
        <w:t xml:space="preserve"> </w:t>
      </w:r>
      <w:r>
        <w:t>be</w:t>
      </w:r>
      <w:r>
        <w:rPr>
          <w:spacing w:val="-4"/>
        </w:rPr>
        <w:t xml:space="preserve"> </w:t>
      </w:r>
      <w:r>
        <w:t>wrapped</w:t>
      </w:r>
      <w:r>
        <w:rPr>
          <w:spacing w:val="-4"/>
        </w:rPr>
        <w:t xml:space="preserve"> </w:t>
      </w:r>
      <w:r>
        <w:t>and</w:t>
      </w:r>
      <w:r>
        <w:rPr>
          <w:spacing w:val="-3"/>
        </w:rPr>
        <w:t xml:space="preserve"> </w:t>
      </w:r>
      <w:r>
        <w:t>marked:</w:t>
      </w:r>
      <w:r>
        <w:rPr>
          <w:spacing w:val="40"/>
        </w:rPr>
        <w:t xml:space="preserve"> </w:t>
      </w:r>
      <w:r>
        <w:t>“Composite</w:t>
      </w:r>
      <w:r>
        <w:rPr>
          <w:spacing w:val="-5"/>
        </w:rPr>
        <w:t xml:space="preserve"> </w:t>
      </w:r>
      <w:r>
        <w:t>fiber</w:t>
      </w:r>
      <w:r>
        <w:rPr>
          <w:spacing w:val="-4"/>
        </w:rPr>
        <w:t xml:space="preserve"> </w:t>
      </w:r>
      <w:r>
        <w:t>material waste.</w:t>
      </w:r>
      <w:r>
        <w:rPr>
          <w:spacing w:val="40"/>
        </w:rPr>
        <w:t xml:space="preserve"> </w:t>
      </w:r>
      <w:r>
        <w:t>Do not burn.”</w:t>
      </w:r>
    </w:p>
    <w:p w14:paraId="27CA6920" w14:textId="77777777" w:rsidR="00864406" w:rsidRDefault="00864406" w:rsidP="00864406">
      <w:pPr>
        <w:pStyle w:val="BodyText"/>
      </w:pPr>
    </w:p>
    <w:p w14:paraId="1B2FB32A" w14:textId="77777777" w:rsidR="00864406" w:rsidRDefault="00864406" w:rsidP="00864406">
      <w:pPr>
        <w:pStyle w:val="ListParagraph"/>
        <w:numPr>
          <w:ilvl w:val="1"/>
          <w:numId w:val="26"/>
        </w:numPr>
        <w:tabs>
          <w:tab w:val="left" w:pos="1446"/>
        </w:tabs>
        <w:adjustRightInd/>
        <w:ind w:left="1446" w:hanging="286"/>
      </w:pPr>
      <w:r>
        <w:rPr>
          <w:u w:val="single"/>
        </w:rPr>
        <w:t>Pre-Transfer</w:t>
      </w:r>
      <w:r>
        <w:rPr>
          <w:spacing w:val="-5"/>
          <w:u w:val="single"/>
        </w:rPr>
        <w:t xml:space="preserve"> </w:t>
      </w:r>
      <w:r>
        <w:rPr>
          <w:u w:val="single"/>
        </w:rPr>
        <w:t>Evaluation</w:t>
      </w:r>
      <w:r>
        <w:rPr>
          <w:spacing w:val="-4"/>
          <w:u w:val="single"/>
        </w:rPr>
        <w:t xml:space="preserve"> </w:t>
      </w:r>
      <w:r>
        <w:rPr>
          <w:spacing w:val="-2"/>
          <w:u w:val="single"/>
        </w:rPr>
        <w:t>Requirements</w:t>
      </w:r>
    </w:p>
    <w:p w14:paraId="0FF91120" w14:textId="77777777" w:rsidR="00864406" w:rsidRDefault="00864406" w:rsidP="00864406">
      <w:pPr>
        <w:pStyle w:val="BodyText"/>
      </w:pPr>
    </w:p>
    <w:p w14:paraId="6112BB4F" w14:textId="77777777" w:rsidR="00864406" w:rsidRDefault="00864406" w:rsidP="00864406">
      <w:pPr>
        <w:pStyle w:val="ListParagraph"/>
        <w:numPr>
          <w:ilvl w:val="2"/>
          <w:numId w:val="26"/>
        </w:numPr>
        <w:tabs>
          <w:tab w:val="left" w:pos="1919"/>
        </w:tabs>
        <w:adjustRightInd/>
        <w:ind w:left="800" w:right="363" w:firstLine="720"/>
      </w:pPr>
      <w:r>
        <w:t>Generating</w:t>
      </w:r>
      <w:r>
        <w:rPr>
          <w:spacing w:val="-1"/>
        </w:rPr>
        <w:t xml:space="preserve"> </w:t>
      </w:r>
      <w:r>
        <w:t>activities</w:t>
      </w:r>
      <w:r>
        <w:rPr>
          <w:spacing w:val="-2"/>
        </w:rPr>
        <w:t xml:space="preserve"> </w:t>
      </w:r>
      <w:r>
        <w:t>and</w:t>
      </w:r>
      <w:r>
        <w:rPr>
          <w:spacing w:val="-1"/>
        </w:rPr>
        <w:t xml:space="preserve"> </w:t>
      </w:r>
      <w:r>
        <w:t>DLA</w:t>
      </w:r>
      <w:r>
        <w:rPr>
          <w:spacing w:val="-2"/>
        </w:rPr>
        <w:t xml:space="preserve"> </w:t>
      </w:r>
      <w:r>
        <w:t>Disposition</w:t>
      </w:r>
      <w:r>
        <w:rPr>
          <w:spacing w:val="-1"/>
        </w:rPr>
        <w:t xml:space="preserve"> </w:t>
      </w:r>
      <w:r>
        <w:t>Services</w:t>
      </w:r>
      <w:r>
        <w:rPr>
          <w:spacing w:val="-2"/>
        </w:rPr>
        <w:t xml:space="preserve"> </w:t>
      </w:r>
      <w:r>
        <w:t>sites</w:t>
      </w:r>
      <w:r>
        <w:rPr>
          <w:spacing w:val="-2"/>
        </w:rPr>
        <w:t xml:space="preserve"> </w:t>
      </w:r>
      <w:r>
        <w:t>will</w:t>
      </w:r>
      <w:r>
        <w:rPr>
          <w:spacing w:val="-1"/>
        </w:rPr>
        <w:t xml:space="preserve"> </w:t>
      </w:r>
      <w:r>
        <w:t>investigate</w:t>
      </w:r>
      <w:r>
        <w:rPr>
          <w:spacing w:val="-1"/>
        </w:rPr>
        <w:t xml:space="preserve"> </w:t>
      </w:r>
      <w:r>
        <w:t>the</w:t>
      </w:r>
      <w:r>
        <w:rPr>
          <w:spacing w:val="-1"/>
        </w:rPr>
        <w:t xml:space="preserve"> </w:t>
      </w:r>
      <w:r>
        <w:t>types</w:t>
      </w:r>
      <w:r>
        <w:rPr>
          <w:spacing w:val="-2"/>
        </w:rPr>
        <w:t xml:space="preserve"> </w:t>
      </w:r>
      <w:r>
        <w:t>of aircraft listed previously and the body armor shown under the “CLOTHING” section, before transfer</w:t>
      </w:r>
      <w:r>
        <w:rPr>
          <w:spacing w:val="-4"/>
        </w:rPr>
        <w:t xml:space="preserve"> </w:t>
      </w:r>
      <w:r>
        <w:t>and</w:t>
      </w:r>
      <w:r>
        <w:rPr>
          <w:spacing w:val="-5"/>
        </w:rPr>
        <w:t xml:space="preserve"> </w:t>
      </w:r>
      <w:r>
        <w:t>receipt</w:t>
      </w:r>
      <w:r>
        <w:rPr>
          <w:spacing w:val="-3"/>
        </w:rPr>
        <w:t xml:space="preserve"> </w:t>
      </w:r>
      <w:r>
        <w:t>to</w:t>
      </w:r>
      <w:r>
        <w:rPr>
          <w:spacing w:val="-3"/>
        </w:rPr>
        <w:t xml:space="preserve"> </w:t>
      </w:r>
      <w:r>
        <w:t>determine</w:t>
      </w:r>
      <w:r>
        <w:rPr>
          <w:spacing w:val="-3"/>
        </w:rPr>
        <w:t xml:space="preserve"> </w:t>
      </w:r>
      <w:r>
        <w:t>the</w:t>
      </w:r>
      <w:r>
        <w:rPr>
          <w:spacing w:val="-4"/>
        </w:rPr>
        <w:t xml:space="preserve"> </w:t>
      </w:r>
      <w:r>
        <w:t>possibility</w:t>
      </w:r>
      <w:r>
        <w:rPr>
          <w:spacing w:val="-3"/>
        </w:rPr>
        <w:t xml:space="preserve"> </w:t>
      </w:r>
      <w:r>
        <w:t>of</w:t>
      </w:r>
      <w:r>
        <w:rPr>
          <w:spacing w:val="-4"/>
        </w:rPr>
        <w:t xml:space="preserve"> </w:t>
      </w:r>
      <w:r>
        <w:t>fiber</w:t>
      </w:r>
      <w:r>
        <w:rPr>
          <w:spacing w:val="-3"/>
        </w:rPr>
        <w:t xml:space="preserve"> </w:t>
      </w:r>
      <w:r>
        <w:t>release</w:t>
      </w:r>
      <w:r>
        <w:rPr>
          <w:spacing w:val="-3"/>
        </w:rPr>
        <w:t xml:space="preserve"> </w:t>
      </w:r>
      <w:r>
        <w:t>from</w:t>
      </w:r>
      <w:r>
        <w:rPr>
          <w:spacing w:val="-5"/>
        </w:rPr>
        <w:t xml:space="preserve"> </w:t>
      </w:r>
      <w:r>
        <w:t>normal</w:t>
      </w:r>
      <w:r>
        <w:rPr>
          <w:spacing w:val="-3"/>
        </w:rPr>
        <w:t xml:space="preserve"> </w:t>
      </w:r>
      <w:r>
        <w:t>handling</w:t>
      </w:r>
      <w:r>
        <w:rPr>
          <w:spacing w:val="-5"/>
        </w:rPr>
        <w:t xml:space="preserve"> </w:t>
      </w:r>
      <w:r>
        <w:t>or</w:t>
      </w:r>
      <w:r>
        <w:rPr>
          <w:spacing w:val="-3"/>
        </w:rPr>
        <w:t xml:space="preserve"> </w:t>
      </w:r>
      <w:r>
        <w:t>DEMIL.</w:t>
      </w:r>
    </w:p>
    <w:p w14:paraId="26A8B8DE" w14:textId="77777777" w:rsidR="00864406" w:rsidRDefault="00864406" w:rsidP="00864406">
      <w:pPr>
        <w:pStyle w:val="BodyText"/>
      </w:pPr>
    </w:p>
    <w:p w14:paraId="31C8D718" w14:textId="77777777" w:rsidR="00864406" w:rsidRDefault="00864406" w:rsidP="00864406">
      <w:pPr>
        <w:pStyle w:val="ListParagraph"/>
        <w:numPr>
          <w:ilvl w:val="2"/>
          <w:numId w:val="26"/>
        </w:numPr>
        <w:tabs>
          <w:tab w:val="left" w:pos="1919"/>
        </w:tabs>
        <w:adjustRightInd/>
        <w:ind w:left="800" w:right="792" w:firstLine="720"/>
      </w:pPr>
      <w:r>
        <w:t>Before</w:t>
      </w:r>
      <w:r>
        <w:rPr>
          <w:spacing w:val="-3"/>
        </w:rPr>
        <w:t xml:space="preserve"> </w:t>
      </w:r>
      <w:r>
        <w:t>turn</w:t>
      </w:r>
      <w:r>
        <w:rPr>
          <w:spacing w:val="-3"/>
        </w:rPr>
        <w:t xml:space="preserve"> </w:t>
      </w:r>
      <w:r>
        <w:t>in,</w:t>
      </w:r>
      <w:r>
        <w:rPr>
          <w:spacing w:val="-3"/>
        </w:rPr>
        <w:t xml:space="preserve"> </w:t>
      </w:r>
      <w:r>
        <w:t>the</w:t>
      </w:r>
      <w:r>
        <w:rPr>
          <w:spacing w:val="-3"/>
        </w:rPr>
        <w:t xml:space="preserve"> </w:t>
      </w:r>
      <w:r>
        <w:t>generating</w:t>
      </w:r>
      <w:r>
        <w:rPr>
          <w:spacing w:val="-3"/>
        </w:rPr>
        <w:t xml:space="preserve"> </w:t>
      </w:r>
      <w:r>
        <w:t>activity</w:t>
      </w:r>
      <w:r>
        <w:rPr>
          <w:spacing w:val="-3"/>
        </w:rPr>
        <w:t xml:space="preserve"> </w:t>
      </w:r>
      <w:r>
        <w:t>will</w:t>
      </w:r>
      <w:r>
        <w:rPr>
          <w:spacing w:val="-3"/>
        </w:rPr>
        <w:t xml:space="preserve"> </w:t>
      </w:r>
      <w:r>
        <w:t>consult</w:t>
      </w:r>
      <w:r>
        <w:rPr>
          <w:spacing w:val="-3"/>
        </w:rPr>
        <w:t xml:space="preserve"> </w:t>
      </w:r>
      <w:r>
        <w:t>with</w:t>
      </w:r>
      <w:r>
        <w:rPr>
          <w:spacing w:val="-5"/>
        </w:rPr>
        <w:t xml:space="preserve"> </w:t>
      </w:r>
      <w:r>
        <w:t>the</w:t>
      </w:r>
      <w:r>
        <w:rPr>
          <w:spacing w:val="-3"/>
        </w:rPr>
        <w:t xml:space="preserve"> </w:t>
      </w:r>
      <w:r>
        <w:t>host</w:t>
      </w:r>
      <w:r>
        <w:rPr>
          <w:spacing w:val="-3"/>
        </w:rPr>
        <w:t xml:space="preserve"> </w:t>
      </w:r>
      <w:r>
        <w:t>safety</w:t>
      </w:r>
      <w:r>
        <w:rPr>
          <w:spacing w:val="-5"/>
        </w:rPr>
        <w:t xml:space="preserve"> </w:t>
      </w:r>
      <w:r>
        <w:t>and</w:t>
      </w:r>
      <w:r>
        <w:rPr>
          <w:spacing w:val="-3"/>
        </w:rPr>
        <w:t xml:space="preserve"> </w:t>
      </w:r>
      <w:r>
        <w:t>health office to ensure that fibers in the composition of the body armor</w:t>
      </w:r>
      <w:r>
        <w:rPr>
          <w:spacing w:val="40"/>
        </w:rPr>
        <w:t xml:space="preserve"> </w:t>
      </w:r>
      <w:r>
        <w:t>are identified.</w:t>
      </w:r>
      <w:r>
        <w:rPr>
          <w:spacing w:val="40"/>
        </w:rPr>
        <w:t xml:space="preserve"> </w:t>
      </w:r>
      <w:r>
        <w:t>SDSs or Laboratory analysis will accompany all 1348-1A turn-in documents.</w:t>
      </w:r>
    </w:p>
    <w:p w14:paraId="00F08146" w14:textId="77777777" w:rsidR="00864406" w:rsidRDefault="00864406" w:rsidP="00864406">
      <w:pPr>
        <w:pStyle w:val="ListParagraph"/>
        <w:numPr>
          <w:ilvl w:val="2"/>
          <w:numId w:val="26"/>
        </w:numPr>
        <w:tabs>
          <w:tab w:val="left" w:pos="1919"/>
        </w:tabs>
        <w:adjustRightInd/>
        <w:spacing w:before="275"/>
        <w:ind w:left="800" w:right="539" w:firstLine="720"/>
      </w:pPr>
      <w:r>
        <w:t>Only</w:t>
      </w:r>
      <w:r>
        <w:rPr>
          <w:spacing w:val="-3"/>
        </w:rPr>
        <w:t xml:space="preserve"> </w:t>
      </w:r>
      <w:r>
        <w:t>undamaged</w:t>
      </w:r>
      <w:r>
        <w:rPr>
          <w:spacing w:val="-3"/>
        </w:rPr>
        <w:t xml:space="preserve"> </w:t>
      </w:r>
      <w:r>
        <w:t>composite</w:t>
      </w:r>
      <w:r>
        <w:rPr>
          <w:spacing w:val="-3"/>
        </w:rPr>
        <w:t xml:space="preserve"> </w:t>
      </w:r>
      <w:r>
        <w:t>fiber</w:t>
      </w:r>
      <w:r>
        <w:rPr>
          <w:spacing w:val="-3"/>
        </w:rPr>
        <w:t xml:space="preserve"> </w:t>
      </w:r>
      <w:r>
        <w:t>property</w:t>
      </w:r>
      <w:r>
        <w:rPr>
          <w:spacing w:val="-3"/>
        </w:rPr>
        <w:t xml:space="preserve"> </w:t>
      </w:r>
      <w:r>
        <w:t>will</w:t>
      </w:r>
      <w:r>
        <w:rPr>
          <w:spacing w:val="-3"/>
        </w:rPr>
        <w:t xml:space="preserve"> </w:t>
      </w:r>
      <w:r>
        <w:t>be</w:t>
      </w:r>
      <w:r>
        <w:rPr>
          <w:spacing w:val="-3"/>
        </w:rPr>
        <w:t xml:space="preserve"> </w:t>
      </w:r>
      <w:r>
        <w:t>turned</w:t>
      </w:r>
      <w:r>
        <w:rPr>
          <w:spacing w:val="-5"/>
        </w:rPr>
        <w:t xml:space="preserve"> </w:t>
      </w:r>
      <w:r>
        <w:t>in</w:t>
      </w:r>
      <w:r>
        <w:rPr>
          <w:spacing w:val="-3"/>
        </w:rPr>
        <w:t xml:space="preserve"> </w:t>
      </w:r>
      <w:r>
        <w:t>to</w:t>
      </w:r>
      <w:r>
        <w:rPr>
          <w:spacing w:val="-3"/>
        </w:rPr>
        <w:t xml:space="preserve"> </w:t>
      </w:r>
      <w:r>
        <w:t>the</w:t>
      </w:r>
      <w:r>
        <w:rPr>
          <w:spacing w:val="-3"/>
        </w:rPr>
        <w:t xml:space="preserve"> </w:t>
      </w:r>
      <w:r>
        <w:t>DLA</w:t>
      </w:r>
      <w:r>
        <w:rPr>
          <w:spacing w:val="-4"/>
        </w:rPr>
        <w:t xml:space="preserve"> </w:t>
      </w:r>
      <w:r>
        <w:t>Disposition Services sites.</w:t>
      </w:r>
      <w:r>
        <w:rPr>
          <w:spacing w:val="40"/>
        </w:rPr>
        <w:t xml:space="preserve"> </w:t>
      </w:r>
      <w:r>
        <w:t>If property has exposed areas that could be considered friable, it is to be processed as damaged.</w:t>
      </w:r>
    </w:p>
    <w:p w14:paraId="259C0DD5" w14:textId="77777777" w:rsidR="00864406" w:rsidRDefault="00864406" w:rsidP="00864406">
      <w:pPr>
        <w:pStyle w:val="BodyText"/>
      </w:pPr>
    </w:p>
    <w:p w14:paraId="6ECB6F15" w14:textId="77777777" w:rsidR="00864406" w:rsidRDefault="00864406" w:rsidP="00864406">
      <w:pPr>
        <w:pStyle w:val="ListParagraph"/>
        <w:numPr>
          <w:ilvl w:val="1"/>
          <w:numId w:val="26"/>
        </w:numPr>
        <w:tabs>
          <w:tab w:val="left" w:pos="1460"/>
        </w:tabs>
        <w:adjustRightInd/>
        <w:ind w:left="1460" w:hanging="300"/>
      </w:pPr>
      <w:r>
        <w:rPr>
          <w:u w:val="single"/>
        </w:rPr>
        <w:t>Handling</w:t>
      </w:r>
      <w:r>
        <w:rPr>
          <w:spacing w:val="-3"/>
          <w:u w:val="single"/>
        </w:rPr>
        <w:t xml:space="preserve"> </w:t>
      </w:r>
      <w:r>
        <w:rPr>
          <w:spacing w:val="-2"/>
          <w:u w:val="single"/>
        </w:rPr>
        <w:t>Requirements</w:t>
      </w:r>
    </w:p>
    <w:p w14:paraId="0D7161A5" w14:textId="77777777" w:rsidR="00864406" w:rsidRDefault="00864406" w:rsidP="00864406">
      <w:pPr>
        <w:pStyle w:val="BodyText"/>
      </w:pPr>
    </w:p>
    <w:p w14:paraId="51BBAD1D" w14:textId="77777777" w:rsidR="00864406" w:rsidRDefault="00864406" w:rsidP="00864406">
      <w:pPr>
        <w:pStyle w:val="ListParagraph"/>
        <w:numPr>
          <w:ilvl w:val="2"/>
          <w:numId w:val="26"/>
        </w:numPr>
        <w:tabs>
          <w:tab w:val="left" w:pos="1918"/>
        </w:tabs>
        <w:adjustRightInd/>
        <w:ind w:left="799" w:right="365" w:firstLine="720"/>
      </w:pPr>
      <w:r>
        <w:t>Composite fiber materials when discarded for disposal may be sent to a landfill that</w:t>
      </w:r>
      <w:r>
        <w:rPr>
          <w:spacing w:val="40"/>
        </w:rPr>
        <w:t xml:space="preserve"> </w:t>
      </w:r>
      <w:r>
        <w:t>is able to accept them as a solid waste.</w:t>
      </w:r>
      <w:r>
        <w:rPr>
          <w:spacing w:val="73"/>
        </w:rPr>
        <w:t xml:space="preserve"> </w:t>
      </w:r>
      <w:r>
        <w:t>Some States regulate and designate solid waste landfills to receive only certain types of solid wastes.</w:t>
      </w:r>
      <w:r>
        <w:rPr>
          <w:spacing w:val="40"/>
        </w:rPr>
        <w:t xml:space="preserve"> </w:t>
      </w:r>
      <w:r>
        <w:t>DoD generating activities or DLA Disposition Services sites should check with their respective State solid waste agencies or local landfill operators to determine which State landfills can take composite fiber materials.</w:t>
      </w:r>
      <w:r>
        <w:rPr>
          <w:spacing w:val="40"/>
        </w:rPr>
        <w:t xml:space="preserve"> </w:t>
      </w:r>
      <w:r>
        <w:t>Organizations may</w:t>
      </w:r>
      <w:r>
        <w:rPr>
          <w:spacing w:val="-2"/>
        </w:rPr>
        <w:t xml:space="preserve"> </w:t>
      </w:r>
      <w:r>
        <w:t>have</w:t>
      </w:r>
      <w:r>
        <w:rPr>
          <w:spacing w:val="-2"/>
        </w:rPr>
        <w:t xml:space="preserve"> </w:t>
      </w:r>
      <w:r>
        <w:t>to</w:t>
      </w:r>
      <w:r>
        <w:rPr>
          <w:spacing w:val="-2"/>
        </w:rPr>
        <w:t xml:space="preserve"> </w:t>
      </w:r>
      <w:r>
        <w:t>provide</w:t>
      </w:r>
      <w:r>
        <w:rPr>
          <w:spacing w:val="-2"/>
        </w:rPr>
        <w:t xml:space="preserve"> </w:t>
      </w:r>
      <w:r>
        <w:t>proof</w:t>
      </w:r>
      <w:r>
        <w:rPr>
          <w:spacing w:val="-3"/>
        </w:rPr>
        <w:t xml:space="preserve"> </w:t>
      </w:r>
      <w:r>
        <w:t>to</w:t>
      </w:r>
      <w:r>
        <w:rPr>
          <w:spacing w:val="-2"/>
        </w:rPr>
        <w:t xml:space="preserve"> </w:t>
      </w:r>
      <w:r>
        <w:t>the</w:t>
      </w:r>
      <w:r>
        <w:rPr>
          <w:spacing w:val="-2"/>
        </w:rPr>
        <w:t xml:space="preserve"> </w:t>
      </w:r>
      <w:r>
        <w:t>landfill</w:t>
      </w:r>
      <w:r>
        <w:rPr>
          <w:spacing w:val="-2"/>
        </w:rPr>
        <w:t xml:space="preserve"> </w:t>
      </w:r>
      <w:r>
        <w:t>operator</w:t>
      </w:r>
      <w:r>
        <w:rPr>
          <w:spacing w:val="-2"/>
        </w:rPr>
        <w:t xml:space="preserve"> </w:t>
      </w:r>
      <w:r>
        <w:t>that</w:t>
      </w:r>
      <w:r>
        <w:rPr>
          <w:spacing w:val="-2"/>
        </w:rPr>
        <w:t xml:space="preserve"> </w:t>
      </w:r>
      <w:r>
        <w:t>the</w:t>
      </w:r>
      <w:r>
        <w:rPr>
          <w:spacing w:val="-2"/>
        </w:rPr>
        <w:t xml:space="preserve"> </w:t>
      </w:r>
      <w:r>
        <w:t>composite</w:t>
      </w:r>
      <w:r>
        <w:rPr>
          <w:spacing w:val="-2"/>
        </w:rPr>
        <w:t xml:space="preserve"> </w:t>
      </w:r>
      <w:r>
        <w:t>fiber</w:t>
      </w:r>
      <w:r>
        <w:rPr>
          <w:spacing w:val="-2"/>
        </w:rPr>
        <w:t xml:space="preserve"> </w:t>
      </w:r>
      <w:r>
        <w:t>material</w:t>
      </w:r>
      <w:r>
        <w:rPr>
          <w:spacing w:val="-3"/>
        </w:rPr>
        <w:t xml:space="preserve"> </w:t>
      </w:r>
      <w:r>
        <w:t>item</w:t>
      </w:r>
      <w:r>
        <w:rPr>
          <w:spacing w:val="-3"/>
        </w:rPr>
        <w:t xml:space="preserve"> </w:t>
      </w:r>
      <w:r>
        <w:t>or</w:t>
      </w:r>
      <w:r>
        <w:rPr>
          <w:spacing w:val="-2"/>
        </w:rPr>
        <w:t xml:space="preserve"> </w:t>
      </w:r>
      <w:r>
        <w:t>debris is a solid waste and not an HW.</w:t>
      </w:r>
      <w:r>
        <w:rPr>
          <w:spacing w:val="40"/>
        </w:rPr>
        <w:t xml:space="preserve"> </w:t>
      </w:r>
      <w:r>
        <w:t>Submitting an SDS, a waste profile sheet, or a TCLP lab analysis, may be required to identify the composite fiber material item or debris as a NHSW before disposal.</w:t>
      </w:r>
    </w:p>
    <w:p w14:paraId="27ED17E4" w14:textId="77777777" w:rsidR="00864406" w:rsidRDefault="00864406" w:rsidP="00864406">
      <w:pPr>
        <w:pStyle w:val="BodyText"/>
      </w:pPr>
    </w:p>
    <w:p w14:paraId="4DBA3DF3" w14:textId="77777777" w:rsidR="00864406" w:rsidRDefault="00864406" w:rsidP="00864406">
      <w:pPr>
        <w:pStyle w:val="ListParagraph"/>
        <w:numPr>
          <w:ilvl w:val="2"/>
          <w:numId w:val="26"/>
        </w:numPr>
        <w:tabs>
          <w:tab w:val="left" w:pos="1918"/>
        </w:tabs>
        <w:adjustRightInd/>
        <w:ind w:left="799" w:right="759" w:firstLine="720"/>
      </w:pPr>
      <w:r>
        <w:t>In</w:t>
      </w:r>
      <w:r>
        <w:rPr>
          <w:spacing w:val="-3"/>
        </w:rPr>
        <w:t xml:space="preserve"> </w:t>
      </w:r>
      <w:r>
        <w:t>States</w:t>
      </w:r>
      <w:r>
        <w:rPr>
          <w:spacing w:val="-3"/>
        </w:rPr>
        <w:t xml:space="preserve"> </w:t>
      </w:r>
      <w:r>
        <w:t>where</w:t>
      </w:r>
      <w:r>
        <w:rPr>
          <w:spacing w:val="-3"/>
        </w:rPr>
        <w:t xml:space="preserve"> </w:t>
      </w:r>
      <w:r>
        <w:t>this</w:t>
      </w:r>
      <w:r>
        <w:rPr>
          <w:spacing w:val="-4"/>
        </w:rPr>
        <w:t xml:space="preserve"> </w:t>
      </w:r>
      <w:r>
        <w:t>property</w:t>
      </w:r>
      <w:r>
        <w:rPr>
          <w:spacing w:val="-5"/>
        </w:rPr>
        <w:t xml:space="preserve"> </w:t>
      </w:r>
      <w:r>
        <w:t>is</w:t>
      </w:r>
      <w:r>
        <w:rPr>
          <w:spacing w:val="-3"/>
        </w:rPr>
        <w:t xml:space="preserve"> </w:t>
      </w:r>
      <w:r>
        <w:t>regulated</w:t>
      </w:r>
      <w:r>
        <w:rPr>
          <w:spacing w:val="-3"/>
        </w:rPr>
        <w:t xml:space="preserve"> </w:t>
      </w:r>
      <w:r>
        <w:t>for</w:t>
      </w:r>
      <w:r>
        <w:rPr>
          <w:spacing w:val="-3"/>
        </w:rPr>
        <w:t xml:space="preserve"> </w:t>
      </w:r>
      <w:r>
        <w:t>disposal,</w:t>
      </w:r>
      <w:r>
        <w:rPr>
          <w:spacing w:val="-5"/>
        </w:rPr>
        <w:t xml:space="preserve"> </w:t>
      </w:r>
      <w:r>
        <w:t>the</w:t>
      </w:r>
      <w:r>
        <w:rPr>
          <w:spacing w:val="-4"/>
        </w:rPr>
        <w:t xml:space="preserve"> </w:t>
      </w:r>
      <w:r>
        <w:t>generating</w:t>
      </w:r>
      <w:r>
        <w:rPr>
          <w:spacing w:val="-5"/>
        </w:rPr>
        <w:t xml:space="preserve"> </w:t>
      </w:r>
      <w:r>
        <w:t>activity</w:t>
      </w:r>
      <w:r>
        <w:rPr>
          <w:spacing w:val="-4"/>
        </w:rPr>
        <w:t xml:space="preserve"> </w:t>
      </w:r>
      <w:r>
        <w:t>will fund for disposal service contract costs.</w:t>
      </w:r>
    </w:p>
    <w:p w14:paraId="7CE76EFC" w14:textId="77777777" w:rsidR="00864406" w:rsidRDefault="00864406" w:rsidP="00864406">
      <w:pPr>
        <w:pStyle w:val="BodyText"/>
      </w:pPr>
    </w:p>
    <w:p w14:paraId="5599C656" w14:textId="77777777" w:rsidR="00864406" w:rsidRDefault="00864406" w:rsidP="00864406">
      <w:pPr>
        <w:pStyle w:val="ListParagraph"/>
        <w:numPr>
          <w:ilvl w:val="2"/>
          <w:numId w:val="26"/>
        </w:numPr>
        <w:tabs>
          <w:tab w:val="left" w:pos="1919"/>
        </w:tabs>
        <w:adjustRightInd/>
        <w:ind w:left="800" w:right="1054" w:firstLine="720"/>
      </w:pPr>
      <w:r>
        <w:t>DEMIL will be accomplished according to the assigned DEMIL code.</w:t>
      </w:r>
      <w:r>
        <w:rPr>
          <w:spacing w:val="40"/>
        </w:rPr>
        <w:t xml:space="preserve"> </w:t>
      </w:r>
      <w:r>
        <w:t>The appropriate</w:t>
      </w:r>
      <w:r>
        <w:rPr>
          <w:spacing w:val="-4"/>
        </w:rPr>
        <w:t xml:space="preserve"> </w:t>
      </w:r>
      <w:r>
        <w:t>fixative</w:t>
      </w:r>
      <w:r>
        <w:rPr>
          <w:spacing w:val="-4"/>
        </w:rPr>
        <w:t xml:space="preserve"> </w:t>
      </w:r>
      <w:r>
        <w:t>(e.g.,</w:t>
      </w:r>
      <w:r>
        <w:rPr>
          <w:spacing w:val="-3"/>
        </w:rPr>
        <w:t xml:space="preserve"> </w:t>
      </w:r>
      <w:r>
        <w:t>a</w:t>
      </w:r>
      <w:r>
        <w:rPr>
          <w:spacing w:val="-3"/>
        </w:rPr>
        <w:t xml:space="preserve"> </w:t>
      </w:r>
      <w:r>
        <w:t>mixture</w:t>
      </w:r>
      <w:r>
        <w:rPr>
          <w:spacing w:val="-3"/>
        </w:rPr>
        <w:t xml:space="preserve"> </w:t>
      </w:r>
      <w:r>
        <w:t>of</w:t>
      </w:r>
      <w:r>
        <w:rPr>
          <w:spacing w:val="-4"/>
        </w:rPr>
        <w:t xml:space="preserve"> </w:t>
      </w:r>
      <w:r>
        <w:t>water</w:t>
      </w:r>
      <w:r>
        <w:rPr>
          <w:spacing w:val="-3"/>
        </w:rPr>
        <w:t xml:space="preserve"> </w:t>
      </w:r>
      <w:r>
        <w:t>and</w:t>
      </w:r>
      <w:r>
        <w:rPr>
          <w:spacing w:val="-3"/>
        </w:rPr>
        <w:t xml:space="preserve"> </w:t>
      </w:r>
      <w:r>
        <w:t>floor</w:t>
      </w:r>
      <w:r>
        <w:rPr>
          <w:spacing w:val="-3"/>
        </w:rPr>
        <w:t xml:space="preserve"> </w:t>
      </w:r>
      <w:r>
        <w:t>wax)</w:t>
      </w:r>
      <w:r>
        <w:rPr>
          <w:spacing w:val="-3"/>
        </w:rPr>
        <w:t xml:space="preserve"> </w:t>
      </w:r>
      <w:r>
        <w:t>and</w:t>
      </w:r>
      <w:r>
        <w:rPr>
          <w:spacing w:val="-3"/>
        </w:rPr>
        <w:t xml:space="preserve"> </w:t>
      </w:r>
      <w:r>
        <w:t>durable</w:t>
      </w:r>
      <w:r>
        <w:rPr>
          <w:spacing w:val="-3"/>
        </w:rPr>
        <w:t xml:space="preserve"> </w:t>
      </w:r>
      <w:r>
        <w:t>plastic</w:t>
      </w:r>
      <w:r>
        <w:rPr>
          <w:spacing w:val="-3"/>
        </w:rPr>
        <w:t xml:space="preserve"> </w:t>
      </w:r>
      <w:r>
        <w:t>(same</w:t>
      </w:r>
      <w:r>
        <w:rPr>
          <w:spacing w:val="-3"/>
        </w:rPr>
        <w:t xml:space="preserve"> </w:t>
      </w:r>
      <w:r>
        <w:t>bag</w:t>
      </w:r>
    </w:p>
    <w:p w14:paraId="075AB6C6"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E228220" w14:textId="77777777" w:rsidR="00864406" w:rsidRDefault="00864406" w:rsidP="00864406">
      <w:pPr>
        <w:pStyle w:val="BodyText"/>
        <w:spacing w:before="173"/>
        <w:ind w:left="800" w:right="419"/>
        <w:jc w:val="both"/>
      </w:pPr>
      <w:r>
        <w:t>standards as for asbestos in section 10</w:t>
      </w:r>
      <w:r>
        <w:rPr>
          <w:spacing w:val="-1"/>
        </w:rPr>
        <w:t xml:space="preserve"> </w:t>
      </w:r>
      <w:r>
        <w:t>of this enclosure) must be available during the DEMIL to ensure</w:t>
      </w:r>
      <w:r>
        <w:rPr>
          <w:spacing w:val="-3"/>
        </w:rPr>
        <w:t xml:space="preserve"> </w:t>
      </w:r>
      <w:r>
        <w:t>all</w:t>
      </w:r>
      <w:r>
        <w:rPr>
          <w:spacing w:val="-4"/>
        </w:rPr>
        <w:t xml:space="preserve"> </w:t>
      </w:r>
      <w:r>
        <w:t>residue</w:t>
      </w:r>
      <w:r>
        <w:rPr>
          <w:spacing w:val="-3"/>
        </w:rPr>
        <w:t xml:space="preserve"> </w:t>
      </w:r>
      <w:r>
        <w:t>is</w:t>
      </w:r>
      <w:r>
        <w:rPr>
          <w:spacing w:val="-3"/>
        </w:rPr>
        <w:t xml:space="preserve"> </w:t>
      </w:r>
      <w:r>
        <w:t>properly</w:t>
      </w:r>
      <w:r>
        <w:rPr>
          <w:spacing w:val="-3"/>
        </w:rPr>
        <w:t xml:space="preserve"> </w:t>
      </w:r>
      <w:r>
        <w:t>contained.</w:t>
      </w:r>
      <w:r>
        <w:rPr>
          <w:spacing w:val="40"/>
        </w:rPr>
        <w:t xml:space="preserve"> </w:t>
      </w:r>
      <w:r>
        <w:t>Generating</w:t>
      </w:r>
      <w:r>
        <w:rPr>
          <w:spacing w:val="-3"/>
        </w:rPr>
        <w:t xml:space="preserve"> </w:t>
      </w:r>
      <w:r>
        <w:t>activities</w:t>
      </w:r>
      <w:r>
        <w:rPr>
          <w:spacing w:val="-3"/>
        </w:rPr>
        <w:t xml:space="preserve"> </w:t>
      </w:r>
      <w:r>
        <w:t>or</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sites will process property requiring DEMIL:</w:t>
      </w:r>
    </w:p>
    <w:p w14:paraId="4CE6E84E" w14:textId="77777777" w:rsidR="00864406" w:rsidRDefault="00864406" w:rsidP="00864406">
      <w:pPr>
        <w:pStyle w:val="ListParagraph"/>
        <w:numPr>
          <w:ilvl w:val="3"/>
          <w:numId w:val="26"/>
        </w:numPr>
        <w:tabs>
          <w:tab w:val="left" w:pos="2265"/>
        </w:tabs>
        <w:adjustRightInd/>
        <w:spacing w:before="276"/>
        <w:ind w:left="799" w:right="341" w:firstLine="1080"/>
      </w:pPr>
      <w:r>
        <w:t>When DEMIL-required carbon composite fiber items require shredding, crushing or saw-cutting, it will be done in a manner to reduce flying dust fibers (such as using a wetting emulsion or appropriate fixative).</w:t>
      </w:r>
      <w:r>
        <w:rPr>
          <w:spacing w:val="40"/>
        </w:rPr>
        <w:t xml:space="preserve"> </w:t>
      </w:r>
      <w:r>
        <w:t>Generating activity or DLA Disposition Services site individuals performing DEMIL should wear leather palmed or similar gloves to provide protection from cuts.</w:t>
      </w:r>
      <w:r>
        <w:rPr>
          <w:spacing w:val="40"/>
        </w:rPr>
        <w:t xml:space="preserve"> </w:t>
      </w:r>
      <w:r>
        <w:t>Before performing any work on composite fiber material, the DLA Disposition</w:t>
      </w:r>
      <w:r>
        <w:rPr>
          <w:spacing w:val="-3"/>
        </w:rPr>
        <w:t xml:space="preserve"> </w:t>
      </w:r>
      <w:r>
        <w:t>Services</w:t>
      </w:r>
      <w:r>
        <w:rPr>
          <w:spacing w:val="-2"/>
        </w:rPr>
        <w:t xml:space="preserve"> </w:t>
      </w:r>
      <w:r>
        <w:t>site</w:t>
      </w:r>
      <w:r>
        <w:rPr>
          <w:spacing w:val="-2"/>
        </w:rPr>
        <w:t xml:space="preserve"> </w:t>
      </w:r>
      <w:r>
        <w:t>or</w:t>
      </w:r>
      <w:r>
        <w:rPr>
          <w:spacing w:val="-1"/>
        </w:rPr>
        <w:t xml:space="preserve"> </w:t>
      </w:r>
      <w:r>
        <w:t>generator</w:t>
      </w:r>
      <w:r>
        <w:rPr>
          <w:spacing w:val="-2"/>
        </w:rPr>
        <w:t xml:space="preserve"> </w:t>
      </w:r>
      <w:r>
        <w:t>should</w:t>
      </w:r>
      <w:r>
        <w:rPr>
          <w:spacing w:val="-1"/>
        </w:rPr>
        <w:t xml:space="preserve"> </w:t>
      </w:r>
      <w:r>
        <w:t>consult</w:t>
      </w:r>
      <w:r>
        <w:rPr>
          <w:spacing w:val="-1"/>
        </w:rPr>
        <w:t xml:space="preserve"> </w:t>
      </w:r>
      <w:r>
        <w:t>with</w:t>
      </w:r>
      <w:r>
        <w:rPr>
          <w:spacing w:val="-3"/>
        </w:rPr>
        <w:t xml:space="preserve"> </w:t>
      </w:r>
      <w:r>
        <w:t>their</w:t>
      </w:r>
      <w:r>
        <w:rPr>
          <w:spacing w:val="-1"/>
        </w:rPr>
        <w:t xml:space="preserve"> </w:t>
      </w:r>
      <w:r>
        <w:t>host</w:t>
      </w:r>
      <w:r>
        <w:rPr>
          <w:spacing w:val="-1"/>
        </w:rPr>
        <w:t xml:space="preserve"> </w:t>
      </w:r>
      <w:r>
        <w:t>industrial</w:t>
      </w:r>
      <w:r>
        <w:rPr>
          <w:spacing w:val="-1"/>
        </w:rPr>
        <w:t xml:space="preserve"> </w:t>
      </w:r>
      <w:r>
        <w:t>hygienist</w:t>
      </w:r>
      <w:r>
        <w:rPr>
          <w:spacing w:val="-1"/>
        </w:rPr>
        <w:t xml:space="preserve"> </w:t>
      </w:r>
      <w:r>
        <w:t>to</w:t>
      </w:r>
      <w:r>
        <w:rPr>
          <w:spacing w:val="-1"/>
        </w:rPr>
        <w:t xml:space="preserve"> </w:t>
      </w:r>
      <w:r>
        <w:t>ensure all</w:t>
      </w:r>
      <w:r>
        <w:rPr>
          <w:spacing w:val="-4"/>
        </w:rPr>
        <w:t xml:space="preserve"> </w:t>
      </w:r>
      <w:r>
        <w:t>required</w:t>
      </w:r>
      <w:r>
        <w:rPr>
          <w:spacing w:val="-5"/>
        </w:rPr>
        <w:t xml:space="preserve"> </w:t>
      </w:r>
      <w:r>
        <w:t>personal</w:t>
      </w:r>
      <w:r>
        <w:rPr>
          <w:spacing w:val="-3"/>
        </w:rPr>
        <w:t xml:space="preserve"> </w:t>
      </w:r>
      <w:r>
        <w:t>protection</w:t>
      </w:r>
      <w:r>
        <w:rPr>
          <w:spacing w:val="-3"/>
        </w:rPr>
        <w:t xml:space="preserve"> </w:t>
      </w:r>
      <w:r>
        <w:t>is</w:t>
      </w:r>
      <w:r>
        <w:rPr>
          <w:spacing w:val="-4"/>
        </w:rPr>
        <w:t xml:space="preserve"> </w:t>
      </w:r>
      <w:r>
        <w:t>available.</w:t>
      </w:r>
      <w:r>
        <w:rPr>
          <w:spacing w:val="40"/>
        </w:rPr>
        <w:t xml:space="preserve"> </w:t>
      </w:r>
      <w:r>
        <w:t>This</w:t>
      </w:r>
      <w:r>
        <w:rPr>
          <w:spacing w:val="-3"/>
        </w:rPr>
        <w:t xml:space="preserve"> </w:t>
      </w:r>
      <w:r>
        <w:t>may</w:t>
      </w:r>
      <w:r>
        <w:rPr>
          <w:spacing w:val="-3"/>
        </w:rPr>
        <w:t xml:space="preserve"> </w:t>
      </w:r>
      <w:r>
        <w:t>or</w:t>
      </w:r>
      <w:r>
        <w:rPr>
          <w:spacing w:val="-2"/>
        </w:rPr>
        <w:t xml:space="preserve"> </w:t>
      </w:r>
      <w:r>
        <w:t>may</w:t>
      </w:r>
      <w:r>
        <w:rPr>
          <w:spacing w:val="-3"/>
        </w:rPr>
        <w:t xml:space="preserve"> </w:t>
      </w:r>
      <w:r>
        <w:t>not</w:t>
      </w:r>
      <w:r>
        <w:rPr>
          <w:spacing w:val="-3"/>
        </w:rPr>
        <w:t xml:space="preserve"> </w:t>
      </w:r>
      <w:r>
        <w:t>include</w:t>
      </w:r>
      <w:r>
        <w:rPr>
          <w:spacing w:val="-3"/>
        </w:rPr>
        <w:t xml:space="preserve"> </w:t>
      </w:r>
      <w:r>
        <w:t>respiratory</w:t>
      </w:r>
      <w:r>
        <w:rPr>
          <w:spacing w:val="-5"/>
        </w:rPr>
        <w:t xml:space="preserve"> </w:t>
      </w:r>
      <w:r>
        <w:t>or</w:t>
      </w:r>
      <w:r>
        <w:rPr>
          <w:spacing w:val="-3"/>
        </w:rPr>
        <w:t xml:space="preserve"> </w:t>
      </w:r>
      <w:r>
        <w:t>nuisance dust breathing protection.</w:t>
      </w:r>
    </w:p>
    <w:p w14:paraId="516ADAA4" w14:textId="77777777" w:rsidR="00864406" w:rsidRDefault="00864406" w:rsidP="00864406">
      <w:pPr>
        <w:pStyle w:val="BodyText"/>
      </w:pPr>
    </w:p>
    <w:p w14:paraId="0B52AB69" w14:textId="77777777" w:rsidR="00864406" w:rsidRDefault="00864406" w:rsidP="00864406">
      <w:pPr>
        <w:pStyle w:val="ListParagraph"/>
        <w:numPr>
          <w:ilvl w:val="3"/>
          <w:numId w:val="26"/>
        </w:numPr>
        <w:tabs>
          <w:tab w:val="left" w:pos="2279"/>
        </w:tabs>
        <w:adjustRightInd/>
        <w:ind w:left="800" w:right="479" w:firstLine="1080"/>
      </w:pPr>
      <w:r>
        <w:t>If appropriate, generating activities will perform DEMIL before transfer to the DLA Disposition Services site.</w:t>
      </w:r>
      <w:r>
        <w:rPr>
          <w:spacing w:val="40"/>
        </w:rPr>
        <w:t xml:space="preserve"> </w:t>
      </w:r>
      <w:r>
        <w:t>If decisions are made to transfer to the DLA Disposition Services</w:t>
      </w:r>
      <w:r>
        <w:rPr>
          <w:spacing w:val="-3"/>
        </w:rPr>
        <w:t xml:space="preserve"> </w:t>
      </w:r>
      <w:r>
        <w:t>site</w:t>
      </w:r>
      <w:r>
        <w:rPr>
          <w:spacing w:val="-3"/>
        </w:rPr>
        <w:t xml:space="preserve"> </w:t>
      </w:r>
      <w:r>
        <w:t>for</w:t>
      </w:r>
      <w:r>
        <w:rPr>
          <w:spacing w:val="-2"/>
        </w:rPr>
        <w:t xml:space="preserve"> </w:t>
      </w:r>
      <w:r>
        <w:t>DEMIL,</w:t>
      </w:r>
      <w:r>
        <w:rPr>
          <w:spacing w:val="-2"/>
        </w:rPr>
        <w:t xml:space="preserve"> </w:t>
      </w:r>
      <w:r>
        <w:t>the</w:t>
      </w:r>
      <w:r>
        <w:rPr>
          <w:spacing w:val="-2"/>
        </w:rPr>
        <w:t xml:space="preserve"> </w:t>
      </w:r>
      <w:r>
        <w:t>generating</w:t>
      </w:r>
      <w:r>
        <w:rPr>
          <w:spacing w:val="-2"/>
        </w:rPr>
        <w:t xml:space="preserve"> </w:t>
      </w:r>
      <w:r>
        <w:t>activity</w:t>
      </w:r>
      <w:r>
        <w:rPr>
          <w:spacing w:val="-4"/>
        </w:rPr>
        <w:t xml:space="preserve"> </w:t>
      </w:r>
      <w:r>
        <w:t>will</w:t>
      </w:r>
      <w:r>
        <w:rPr>
          <w:spacing w:val="-2"/>
        </w:rPr>
        <w:t xml:space="preserve"> </w:t>
      </w:r>
      <w:r>
        <w:t>ensure</w:t>
      </w:r>
      <w:r>
        <w:rPr>
          <w:spacing w:val="-2"/>
        </w:rPr>
        <w:t xml:space="preserve"> </w:t>
      </w:r>
      <w:r>
        <w:t>the</w:t>
      </w:r>
      <w:r>
        <w:rPr>
          <w:spacing w:val="-2"/>
        </w:rPr>
        <w:t xml:space="preserve"> </w:t>
      </w:r>
      <w:r>
        <w:t>material</w:t>
      </w:r>
      <w:r>
        <w:rPr>
          <w:spacing w:val="-3"/>
        </w:rPr>
        <w:t xml:space="preserve"> </w:t>
      </w:r>
      <w:r>
        <w:t>is</w:t>
      </w:r>
      <w:r>
        <w:rPr>
          <w:spacing w:val="-2"/>
        </w:rPr>
        <w:t xml:space="preserve"> </w:t>
      </w:r>
      <w:r>
        <w:t>properly</w:t>
      </w:r>
      <w:r>
        <w:rPr>
          <w:spacing w:val="-2"/>
        </w:rPr>
        <w:t xml:space="preserve"> </w:t>
      </w:r>
      <w:r>
        <w:t>bagged</w:t>
      </w:r>
      <w:r>
        <w:rPr>
          <w:spacing w:val="-3"/>
        </w:rPr>
        <w:t xml:space="preserve"> </w:t>
      </w:r>
      <w:r>
        <w:t>and an appropriate</w:t>
      </w:r>
      <w:r>
        <w:rPr>
          <w:spacing w:val="-4"/>
        </w:rPr>
        <w:t xml:space="preserve"> </w:t>
      </w:r>
      <w:r>
        <w:t>fixative</w:t>
      </w:r>
      <w:r>
        <w:rPr>
          <w:spacing w:val="-4"/>
        </w:rPr>
        <w:t xml:space="preserve"> </w:t>
      </w:r>
      <w:r>
        <w:t>is</w:t>
      </w:r>
      <w:r>
        <w:rPr>
          <w:spacing w:val="-3"/>
        </w:rPr>
        <w:t xml:space="preserve"> </w:t>
      </w:r>
      <w:r>
        <w:t>applied.</w:t>
      </w:r>
      <w:r>
        <w:rPr>
          <w:spacing w:val="40"/>
        </w:rPr>
        <w:t xml:space="preserve"> </w:t>
      </w:r>
      <w:r>
        <w:t>The</w:t>
      </w:r>
      <w:r>
        <w:rPr>
          <w:spacing w:val="-5"/>
        </w:rPr>
        <w:t xml:space="preserve"> </w:t>
      </w:r>
      <w:r>
        <w:t>generating</w:t>
      </w:r>
      <w:r>
        <w:rPr>
          <w:spacing w:val="-3"/>
        </w:rPr>
        <w:t xml:space="preserve"> </w:t>
      </w:r>
      <w:r>
        <w:t>activity</w:t>
      </w:r>
      <w:r>
        <w:rPr>
          <w:spacing w:val="-3"/>
        </w:rPr>
        <w:t xml:space="preserve"> </w:t>
      </w:r>
      <w:r>
        <w:t>will</w:t>
      </w:r>
      <w:r>
        <w:rPr>
          <w:spacing w:val="-3"/>
        </w:rPr>
        <w:t xml:space="preserve"> </w:t>
      </w:r>
      <w:r>
        <w:t>also</w:t>
      </w:r>
      <w:r>
        <w:rPr>
          <w:spacing w:val="-3"/>
        </w:rPr>
        <w:t xml:space="preserve"> </w:t>
      </w:r>
      <w:r>
        <w:t>provide</w:t>
      </w:r>
      <w:r>
        <w:rPr>
          <w:spacing w:val="-4"/>
        </w:rPr>
        <w:t xml:space="preserve"> </w:t>
      </w:r>
      <w:r>
        <w:t>additional</w:t>
      </w:r>
      <w:r>
        <w:rPr>
          <w:spacing w:val="-3"/>
        </w:rPr>
        <w:t xml:space="preserve"> </w:t>
      </w:r>
      <w:r>
        <w:t>plastic</w:t>
      </w:r>
      <w:r>
        <w:rPr>
          <w:spacing w:val="-3"/>
        </w:rPr>
        <w:t xml:space="preserve"> </w:t>
      </w:r>
      <w:r>
        <w:t>bags, shrink wrap, and fixative for any residue because of the DEMIL process.</w:t>
      </w:r>
    </w:p>
    <w:p w14:paraId="7D8688D9" w14:textId="77777777" w:rsidR="00864406" w:rsidRDefault="00864406" w:rsidP="00864406">
      <w:pPr>
        <w:pStyle w:val="BodyText"/>
      </w:pPr>
    </w:p>
    <w:p w14:paraId="2D3CE565" w14:textId="77777777" w:rsidR="00864406" w:rsidRDefault="00864406" w:rsidP="00864406">
      <w:pPr>
        <w:pStyle w:val="ListParagraph"/>
        <w:numPr>
          <w:ilvl w:val="1"/>
          <w:numId w:val="26"/>
        </w:numPr>
        <w:tabs>
          <w:tab w:val="left" w:pos="1446"/>
        </w:tabs>
        <w:adjustRightInd/>
        <w:ind w:left="1446" w:hanging="286"/>
      </w:pPr>
      <w:r>
        <w:rPr>
          <w:u w:val="single"/>
        </w:rPr>
        <w:t>DLA</w:t>
      </w:r>
      <w:r>
        <w:rPr>
          <w:spacing w:val="-3"/>
          <w:u w:val="single"/>
        </w:rPr>
        <w:t xml:space="preserve"> </w:t>
      </w:r>
      <w:r>
        <w:rPr>
          <w:u w:val="single"/>
        </w:rPr>
        <w:t>Disposition</w:t>
      </w:r>
      <w:r>
        <w:rPr>
          <w:spacing w:val="-2"/>
          <w:u w:val="single"/>
        </w:rPr>
        <w:t xml:space="preserve"> </w:t>
      </w:r>
      <w:r>
        <w:rPr>
          <w:u w:val="single"/>
        </w:rPr>
        <w:t>Services</w:t>
      </w:r>
      <w:r>
        <w:rPr>
          <w:spacing w:val="-2"/>
          <w:u w:val="single"/>
        </w:rPr>
        <w:t xml:space="preserve"> </w:t>
      </w:r>
      <w:r>
        <w:rPr>
          <w:u w:val="single"/>
        </w:rPr>
        <w:t>Site</w:t>
      </w:r>
      <w:r>
        <w:rPr>
          <w:spacing w:val="-1"/>
          <w:u w:val="single"/>
        </w:rPr>
        <w:t xml:space="preserve"> </w:t>
      </w:r>
      <w:r>
        <w:rPr>
          <w:spacing w:val="-2"/>
          <w:u w:val="single"/>
        </w:rPr>
        <w:t>Processing</w:t>
      </w:r>
    </w:p>
    <w:p w14:paraId="14391136" w14:textId="77777777" w:rsidR="00864406" w:rsidRDefault="00864406" w:rsidP="00864406">
      <w:pPr>
        <w:pStyle w:val="BodyText"/>
      </w:pPr>
    </w:p>
    <w:p w14:paraId="6C55FCF6" w14:textId="77777777" w:rsidR="00864406" w:rsidRDefault="00864406" w:rsidP="00864406">
      <w:pPr>
        <w:pStyle w:val="ListParagraph"/>
        <w:numPr>
          <w:ilvl w:val="2"/>
          <w:numId w:val="26"/>
        </w:numPr>
        <w:tabs>
          <w:tab w:val="left" w:pos="1919"/>
        </w:tabs>
        <w:adjustRightInd/>
        <w:ind w:left="800" w:right="361" w:firstLine="720"/>
      </w:pPr>
      <w:r>
        <w:t>If property has survived the Military Department or Defense Agency screening or is assigned</w:t>
      </w:r>
      <w:r>
        <w:rPr>
          <w:spacing w:val="-2"/>
        </w:rPr>
        <w:t xml:space="preserve"> </w:t>
      </w:r>
      <w:r>
        <w:t>FSC</w:t>
      </w:r>
      <w:r>
        <w:rPr>
          <w:spacing w:val="-3"/>
        </w:rPr>
        <w:t xml:space="preserve"> </w:t>
      </w:r>
      <w:r>
        <w:t>84</w:t>
      </w:r>
      <w:r>
        <w:rPr>
          <w:spacing w:val="-2"/>
        </w:rPr>
        <w:t xml:space="preserve"> </w:t>
      </w:r>
      <w:r>
        <w:t>or</w:t>
      </w:r>
      <w:r>
        <w:rPr>
          <w:spacing w:val="-2"/>
        </w:rPr>
        <w:t xml:space="preserve"> </w:t>
      </w:r>
      <w:r>
        <w:t>85</w:t>
      </w:r>
      <w:r>
        <w:rPr>
          <w:spacing w:val="-2"/>
        </w:rPr>
        <w:t xml:space="preserve"> </w:t>
      </w:r>
      <w:r>
        <w:t>and</w:t>
      </w:r>
      <w:r>
        <w:rPr>
          <w:spacing w:val="-2"/>
        </w:rPr>
        <w:t xml:space="preserve"> </w:t>
      </w:r>
      <w:r>
        <w:t>has</w:t>
      </w:r>
      <w:r>
        <w:rPr>
          <w:spacing w:val="-2"/>
        </w:rPr>
        <w:t xml:space="preserve"> </w:t>
      </w:r>
      <w:r>
        <w:t>been</w:t>
      </w:r>
      <w:r>
        <w:rPr>
          <w:spacing w:val="-4"/>
        </w:rPr>
        <w:t xml:space="preserve"> </w:t>
      </w:r>
      <w:r>
        <w:t>through</w:t>
      </w:r>
      <w:r>
        <w:rPr>
          <w:spacing w:val="-2"/>
        </w:rPr>
        <w:t xml:space="preserve"> </w:t>
      </w:r>
      <w:r>
        <w:t>the</w:t>
      </w:r>
      <w:r>
        <w:rPr>
          <w:spacing w:val="-3"/>
        </w:rPr>
        <w:t xml:space="preserve"> </w:t>
      </w:r>
      <w:r>
        <w:t>Joint</w:t>
      </w:r>
      <w:r>
        <w:rPr>
          <w:spacing w:val="-2"/>
        </w:rPr>
        <w:t xml:space="preserve"> </w:t>
      </w:r>
      <w:r>
        <w:t>Service</w:t>
      </w:r>
      <w:r>
        <w:rPr>
          <w:spacing w:val="-2"/>
        </w:rPr>
        <w:t xml:space="preserve"> </w:t>
      </w:r>
      <w:r>
        <w:t>Nuclear,</w:t>
      </w:r>
      <w:r>
        <w:rPr>
          <w:spacing w:val="-2"/>
        </w:rPr>
        <w:t xml:space="preserve"> </w:t>
      </w:r>
      <w:r>
        <w:t>Biological,</w:t>
      </w:r>
      <w:r>
        <w:rPr>
          <w:spacing w:val="-2"/>
        </w:rPr>
        <w:t xml:space="preserve"> </w:t>
      </w:r>
      <w:r>
        <w:t>and</w:t>
      </w:r>
      <w:r>
        <w:rPr>
          <w:spacing w:val="-2"/>
        </w:rPr>
        <w:t xml:space="preserve"> </w:t>
      </w:r>
      <w:r>
        <w:t>Chemical Defense</w:t>
      </w:r>
      <w:r>
        <w:rPr>
          <w:spacing w:val="-4"/>
        </w:rPr>
        <w:t xml:space="preserve"> </w:t>
      </w:r>
      <w:r>
        <w:t>Equipment</w:t>
      </w:r>
      <w:r>
        <w:rPr>
          <w:spacing w:val="-4"/>
        </w:rPr>
        <w:t xml:space="preserve"> </w:t>
      </w:r>
      <w:r>
        <w:t>Assessment</w:t>
      </w:r>
      <w:r>
        <w:rPr>
          <w:spacing w:val="-4"/>
        </w:rPr>
        <w:t xml:space="preserve"> </w:t>
      </w:r>
      <w:r>
        <w:t>Program</w:t>
      </w:r>
      <w:r>
        <w:rPr>
          <w:spacing w:val="-6"/>
        </w:rPr>
        <w:t xml:space="preserve"> </w:t>
      </w:r>
      <w:r>
        <w:t>clearance</w:t>
      </w:r>
      <w:r>
        <w:rPr>
          <w:spacing w:val="-4"/>
        </w:rPr>
        <w:t xml:space="preserve"> </w:t>
      </w:r>
      <w:r>
        <w:t>process,</w:t>
      </w:r>
      <w:r>
        <w:rPr>
          <w:spacing w:val="-6"/>
        </w:rPr>
        <w:t xml:space="preserve"> </w:t>
      </w:r>
      <w:r>
        <w:t>DLA</w:t>
      </w:r>
      <w:r>
        <w:rPr>
          <w:spacing w:val="-5"/>
        </w:rPr>
        <w:t xml:space="preserve"> </w:t>
      </w:r>
      <w:r>
        <w:t>Disposition</w:t>
      </w:r>
      <w:r>
        <w:rPr>
          <w:spacing w:val="-4"/>
        </w:rPr>
        <w:t xml:space="preserve"> </w:t>
      </w:r>
      <w:r>
        <w:t>Services</w:t>
      </w:r>
      <w:r>
        <w:rPr>
          <w:spacing w:val="-4"/>
        </w:rPr>
        <w:t xml:space="preserve"> </w:t>
      </w:r>
      <w:r>
        <w:t>sites</w:t>
      </w:r>
      <w:r>
        <w:rPr>
          <w:spacing w:val="-4"/>
        </w:rPr>
        <w:t xml:space="preserve"> </w:t>
      </w:r>
      <w:r>
        <w:t>may accept usable property containing composite fibers.</w:t>
      </w:r>
    </w:p>
    <w:p w14:paraId="39D659FC" w14:textId="77777777" w:rsidR="00864406" w:rsidRDefault="00864406" w:rsidP="00864406">
      <w:pPr>
        <w:pStyle w:val="ListParagraph"/>
        <w:numPr>
          <w:ilvl w:val="2"/>
          <w:numId w:val="26"/>
        </w:numPr>
        <w:tabs>
          <w:tab w:val="left" w:pos="1919"/>
        </w:tabs>
        <w:adjustRightInd/>
        <w:spacing w:before="275"/>
        <w:ind w:left="800" w:right="626" w:firstLine="720"/>
      </w:pPr>
      <w:r>
        <w:t>Undamaged composite fiber property may be screened for transfer to FCAs.</w:t>
      </w:r>
      <w:r>
        <w:rPr>
          <w:spacing w:val="40"/>
        </w:rPr>
        <w:t xml:space="preserve"> </w:t>
      </w:r>
      <w:r>
        <w:t>This property</w:t>
      </w:r>
      <w:r>
        <w:rPr>
          <w:spacing w:val="-5"/>
        </w:rPr>
        <w:t xml:space="preserve"> </w:t>
      </w:r>
      <w:r>
        <w:t>should</w:t>
      </w:r>
      <w:r>
        <w:rPr>
          <w:spacing w:val="-3"/>
        </w:rPr>
        <w:t xml:space="preserve"> </w:t>
      </w:r>
      <w:r>
        <w:t>not</w:t>
      </w:r>
      <w:r>
        <w:rPr>
          <w:spacing w:val="-3"/>
        </w:rPr>
        <w:t xml:space="preserve"> </w:t>
      </w:r>
      <w:r>
        <w:t>be</w:t>
      </w:r>
      <w:r>
        <w:rPr>
          <w:spacing w:val="-3"/>
        </w:rPr>
        <w:t xml:space="preserve"> </w:t>
      </w:r>
      <w:r>
        <w:t>donated.</w:t>
      </w:r>
      <w:r>
        <w:rPr>
          <w:spacing w:val="40"/>
        </w:rPr>
        <w:t xml:space="preserve"> </w:t>
      </w:r>
      <w:r>
        <w:t>This</w:t>
      </w:r>
      <w:r>
        <w:rPr>
          <w:spacing w:val="-3"/>
        </w:rPr>
        <w:t xml:space="preserve"> </w:t>
      </w:r>
      <w:r>
        <w:t>property</w:t>
      </w:r>
      <w:r>
        <w:rPr>
          <w:spacing w:val="-3"/>
        </w:rPr>
        <w:t xml:space="preserve"> </w:t>
      </w:r>
      <w:r>
        <w:t>may</w:t>
      </w:r>
      <w:r>
        <w:rPr>
          <w:spacing w:val="-3"/>
        </w:rPr>
        <w:t xml:space="preserve"> </w:t>
      </w:r>
      <w:r>
        <w:t>be</w:t>
      </w:r>
      <w:r>
        <w:rPr>
          <w:spacing w:val="-3"/>
        </w:rPr>
        <w:t xml:space="preserve"> </w:t>
      </w:r>
      <w:r>
        <w:t>offered</w:t>
      </w:r>
      <w:r>
        <w:rPr>
          <w:spacing w:val="-3"/>
        </w:rPr>
        <w:t xml:space="preserve"> </w:t>
      </w:r>
      <w:r>
        <w:t>for</w:t>
      </w:r>
      <w:r>
        <w:rPr>
          <w:spacing w:val="-3"/>
        </w:rPr>
        <w:t xml:space="preserve"> </w:t>
      </w:r>
      <w:r>
        <w:t>sale</w:t>
      </w:r>
      <w:r>
        <w:rPr>
          <w:spacing w:val="-3"/>
        </w:rPr>
        <w:t xml:space="preserve"> </w:t>
      </w:r>
      <w:r>
        <w:t>with</w:t>
      </w:r>
      <w:r>
        <w:rPr>
          <w:spacing w:val="-3"/>
        </w:rPr>
        <w:t xml:space="preserve"> </w:t>
      </w:r>
      <w:r>
        <w:t>DEMIL,</w:t>
      </w:r>
      <w:r>
        <w:rPr>
          <w:spacing w:val="-3"/>
        </w:rPr>
        <w:t xml:space="preserve"> </w:t>
      </w:r>
      <w:r>
        <w:t>safety,</w:t>
      </w:r>
      <w:r>
        <w:rPr>
          <w:spacing w:val="-3"/>
        </w:rPr>
        <w:t xml:space="preserve"> </w:t>
      </w:r>
      <w:r>
        <w:t>or TSCs as a condition of sale.</w:t>
      </w:r>
    </w:p>
    <w:p w14:paraId="6F46F2AF" w14:textId="77777777" w:rsidR="00864406" w:rsidRDefault="00864406" w:rsidP="00864406">
      <w:pPr>
        <w:pStyle w:val="BodyText"/>
      </w:pPr>
    </w:p>
    <w:p w14:paraId="0FD9111F" w14:textId="77777777" w:rsidR="00864406" w:rsidRDefault="00864406" w:rsidP="00864406">
      <w:pPr>
        <w:pStyle w:val="ListParagraph"/>
        <w:numPr>
          <w:ilvl w:val="2"/>
          <w:numId w:val="26"/>
        </w:numPr>
        <w:tabs>
          <w:tab w:val="left" w:pos="1919"/>
        </w:tabs>
        <w:adjustRightInd/>
        <w:ind w:left="800" w:right="601" w:firstLine="720"/>
      </w:pPr>
      <w:r>
        <w:t>DEMIL</w:t>
      </w:r>
      <w:r>
        <w:rPr>
          <w:spacing w:val="-5"/>
        </w:rPr>
        <w:t xml:space="preserve"> </w:t>
      </w:r>
      <w:r>
        <w:t>can</w:t>
      </w:r>
      <w:r>
        <w:rPr>
          <w:spacing w:val="-4"/>
        </w:rPr>
        <w:t xml:space="preserve"> </w:t>
      </w:r>
      <w:r>
        <w:t>be</w:t>
      </w:r>
      <w:r>
        <w:rPr>
          <w:spacing w:val="-3"/>
        </w:rPr>
        <w:t xml:space="preserve"> </w:t>
      </w:r>
      <w:r>
        <w:t>accomplished</w:t>
      </w:r>
      <w:r>
        <w:rPr>
          <w:spacing w:val="-3"/>
        </w:rPr>
        <w:t xml:space="preserve"> </w:t>
      </w:r>
      <w:r>
        <w:t>by</w:t>
      </w:r>
      <w:r>
        <w:rPr>
          <w:spacing w:val="-5"/>
        </w:rPr>
        <w:t xml:space="preserve"> </w:t>
      </w:r>
      <w:r>
        <w:t>the</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or</w:t>
      </w:r>
      <w:r>
        <w:rPr>
          <w:spacing w:val="-3"/>
        </w:rPr>
        <w:t xml:space="preserve"> </w:t>
      </w:r>
      <w:r>
        <w:t>as</w:t>
      </w:r>
      <w:r>
        <w:rPr>
          <w:spacing w:val="-4"/>
        </w:rPr>
        <w:t xml:space="preserve"> </w:t>
      </w:r>
      <w:r>
        <w:t>a</w:t>
      </w:r>
      <w:r>
        <w:rPr>
          <w:spacing w:val="-3"/>
        </w:rPr>
        <w:t xml:space="preserve"> </w:t>
      </w:r>
      <w:r>
        <w:t>condition</w:t>
      </w:r>
      <w:r>
        <w:rPr>
          <w:spacing w:val="-5"/>
        </w:rPr>
        <w:t xml:space="preserve"> </w:t>
      </w:r>
      <w:r>
        <w:t>of sale if, as a condition of sale, the solicitation will contain</w:t>
      </w:r>
      <w:r>
        <w:rPr>
          <w:spacing w:val="40"/>
        </w:rPr>
        <w:t xml:space="preserve"> </w:t>
      </w:r>
      <w:r>
        <w:t>method and degree of DEMIL, equipment required, safety and health requirements, DEMIL timeframe, special contractor permits or licenses, and surveillance plan.</w:t>
      </w:r>
      <w:r>
        <w:rPr>
          <w:spacing w:val="40"/>
        </w:rPr>
        <w:t xml:space="preserve"> </w:t>
      </w:r>
      <w:r>
        <w:t>Before the award of property with DEMIL as a condition of sale, the SCO will contact the DEMIL certifier, verifier (U.S. citizen), and the purchaser to ensure DEMIL procedures and sales terms and conditions are understood.</w:t>
      </w:r>
    </w:p>
    <w:p w14:paraId="15729B52" w14:textId="77777777" w:rsidR="00864406" w:rsidRDefault="00864406" w:rsidP="00864406">
      <w:pPr>
        <w:pStyle w:val="BodyText"/>
      </w:pPr>
    </w:p>
    <w:p w14:paraId="68BD5016" w14:textId="77777777" w:rsidR="00864406" w:rsidRDefault="00864406" w:rsidP="00864406">
      <w:pPr>
        <w:pStyle w:val="ListParagraph"/>
        <w:numPr>
          <w:ilvl w:val="2"/>
          <w:numId w:val="26"/>
        </w:numPr>
        <w:tabs>
          <w:tab w:val="left" w:pos="1918"/>
        </w:tabs>
        <w:adjustRightInd/>
        <w:ind w:left="799" w:right="425" w:firstLine="720"/>
      </w:pPr>
      <w:r>
        <w:t>If</w:t>
      </w:r>
      <w:r>
        <w:rPr>
          <w:spacing w:val="-4"/>
        </w:rPr>
        <w:t xml:space="preserve"> </w:t>
      </w:r>
      <w:r>
        <w:t>processed</w:t>
      </w:r>
      <w:r>
        <w:rPr>
          <w:spacing w:val="-3"/>
        </w:rPr>
        <w:t xml:space="preserve"> </w:t>
      </w:r>
      <w:r>
        <w:t>by</w:t>
      </w:r>
      <w:r>
        <w:rPr>
          <w:spacing w:val="-3"/>
        </w:rPr>
        <w:t xml:space="preserve"> </w:t>
      </w:r>
      <w:r>
        <w:t>DLA</w:t>
      </w:r>
      <w:r>
        <w:rPr>
          <w:spacing w:val="-4"/>
        </w:rPr>
        <w:t xml:space="preserve"> </w:t>
      </w:r>
      <w:r>
        <w:t>Disposition</w:t>
      </w:r>
      <w:r>
        <w:rPr>
          <w:spacing w:val="-3"/>
        </w:rPr>
        <w:t xml:space="preserve"> </w:t>
      </w:r>
      <w:r>
        <w:t>Services,</w:t>
      </w:r>
      <w:r>
        <w:rPr>
          <w:spacing w:val="-5"/>
        </w:rPr>
        <w:t xml:space="preserve"> </w:t>
      </w:r>
      <w:r>
        <w:t>torch</w:t>
      </w:r>
      <w:r>
        <w:rPr>
          <w:spacing w:val="-3"/>
        </w:rPr>
        <w:t xml:space="preserve"> </w:t>
      </w:r>
      <w:r>
        <w:t>cutting</w:t>
      </w:r>
      <w:r>
        <w:rPr>
          <w:spacing w:val="-5"/>
        </w:rPr>
        <w:t xml:space="preserve"> </w:t>
      </w:r>
      <w:r>
        <w:t>should</w:t>
      </w:r>
      <w:r>
        <w:rPr>
          <w:spacing w:val="-3"/>
        </w:rPr>
        <w:t xml:space="preserve"> </w:t>
      </w:r>
      <w:r>
        <w:t>be</w:t>
      </w:r>
      <w:r>
        <w:rPr>
          <w:spacing w:val="-3"/>
        </w:rPr>
        <w:t xml:space="preserve"> </w:t>
      </w:r>
      <w:r>
        <w:t>avoided</w:t>
      </w:r>
      <w:r>
        <w:rPr>
          <w:spacing w:val="-3"/>
        </w:rPr>
        <w:t xml:space="preserve"> </w:t>
      </w:r>
      <w:r>
        <w:t>unless</w:t>
      </w:r>
      <w:r>
        <w:rPr>
          <w:spacing w:val="-4"/>
        </w:rPr>
        <w:t xml:space="preserve"> </w:t>
      </w:r>
      <w:r>
        <w:t xml:space="preserve">an on-site industrial hygienist has evaluated the health hazard and provided appropriate </w:t>
      </w:r>
      <w:r>
        <w:rPr>
          <w:spacing w:val="-2"/>
        </w:rPr>
        <w:t>consultation.</w:t>
      </w:r>
    </w:p>
    <w:p w14:paraId="41B637C8" w14:textId="77777777" w:rsidR="00864406" w:rsidRDefault="00864406" w:rsidP="00864406">
      <w:pPr>
        <w:pStyle w:val="BodyText"/>
      </w:pPr>
    </w:p>
    <w:p w14:paraId="0686BAB1" w14:textId="77777777" w:rsidR="00864406" w:rsidRDefault="00864406" w:rsidP="00864406">
      <w:pPr>
        <w:pStyle w:val="ListParagraph"/>
        <w:numPr>
          <w:ilvl w:val="1"/>
          <w:numId w:val="26"/>
        </w:numPr>
        <w:tabs>
          <w:tab w:val="left" w:pos="1418"/>
        </w:tabs>
        <w:adjustRightInd/>
        <w:ind w:left="1418" w:hanging="258"/>
      </w:pPr>
      <w:r>
        <w:rPr>
          <w:u w:val="single"/>
        </w:rPr>
        <w:t>DEMIL</w:t>
      </w:r>
      <w:r>
        <w:rPr>
          <w:spacing w:val="-1"/>
          <w:u w:val="single"/>
        </w:rPr>
        <w:t xml:space="preserve"> </w:t>
      </w:r>
      <w:r>
        <w:rPr>
          <w:u w:val="single"/>
        </w:rPr>
        <w:t>Residue</w:t>
      </w:r>
      <w:r>
        <w:rPr>
          <w:spacing w:val="-1"/>
          <w:u w:val="single"/>
        </w:rPr>
        <w:t xml:space="preserve"> </w:t>
      </w:r>
      <w:r>
        <w:rPr>
          <w:u w:val="single"/>
        </w:rPr>
        <w:t>or</w:t>
      </w:r>
      <w:r>
        <w:rPr>
          <w:spacing w:val="-2"/>
          <w:u w:val="single"/>
        </w:rPr>
        <w:t xml:space="preserve"> </w:t>
      </w:r>
      <w:r>
        <w:rPr>
          <w:u w:val="single"/>
        </w:rPr>
        <w:t>Damaged</w:t>
      </w:r>
      <w:r>
        <w:rPr>
          <w:spacing w:val="-1"/>
          <w:u w:val="single"/>
        </w:rPr>
        <w:t xml:space="preserve"> </w:t>
      </w:r>
      <w:r>
        <w:rPr>
          <w:spacing w:val="-2"/>
          <w:u w:val="single"/>
        </w:rPr>
        <w:t>Materiel</w:t>
      </w:r>
    </w:p>
    <w:p w14:paraId="79B4D344" w14:textId="77777777" w:rsidR="00864406" w:rsidRDefault="00864406" w:rsidP="00864406">
      <w:pPr>
        <w:pStyle w:val="BodyText"/>
      </w:pPr>
    </w:p>
    <w:p w14:paraId="2919D609" w14:textId="77777777" w:rsidR="00864406" w:rsidRDefault="00864406" w:rsidP="00864406">
      <w:pPr>
        <w:pStyle w:val="ListParagraph"/>
        <w:numPr>
          <w:ilvl w:val="2"/>
          <w:numId w:val="26"/>
        </w:numPr>
        <w:tabs>
          <w:tab w:val="left" w:pos="1919"/>
        </w:tabs>
        <w:adjustRightInd/>
        <w:ind w:left="800" w:right="839" w:firstLine="720"/>
      </w:pPr>
      <w:r>
        <w:t>Materiel</w:t>
      </w:r>
      <w:r>
        <w:rPr>
          <w:spacing w:val="-4"/>
        </w:rPr>
        <w:t xml:space="preserve"> </w:t>
      </w:r>
      <w:r>
        <w:t>in</w:t>
      </w:r>
      <w:r>
        <w:rPr>
          <w:spacing w:val="-3"/>
        </w:rPr>
        <w:t xml:space="preserve"> </w:t>
      </w:r>
      <w:r>
        <w:t>these</w:t>
      </w:r>
      <w:r>
        <w:rPr>
          <w:spacing w:val="-3"/>
        </w:rPr>
        <w:t xml:space="preserve"> </w:t>
      </w:r>
      <w:r>
        <w:t>categories</w:t>
      </w:r>
      <w:r>
        <w:rPr>
          <w:spacing w:val="-3"/>
        </w:rPr>
        <w:t xml:space="preserve"> </w:t>
      </w:r>
      <w:r>
        <w:t>must</w:t>
      </w:r>
      <w:r>
        <w:rPr>
          <w:spacing w:val="-4"/>
        </w:rPr>
        <w:t xml:space="preserve"> </w:t>
      </w:r>
      <w:r>
        <w:t>be</w:t>
      </w:r>
      <w:r>
        <w:rPr>
          <w:spacing w:val="-3"/>
        </w:rPr>
        <w:t xml:space="preserve"> </w:t>
      </w:r>
      <w:r>
        <w:t>accepted</w:t>
      </w:r>
      <w:r>
        <w:rPr>
          <w:spacing w:val="-5"/>
        </w:rPr>
        <w:t xml:space="preserve"> </w:t>
      </w:r>
      <w:r>
        <w:t>by</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sites disposal if they have been:</w:t>
      </w:r>
    </w:p>
    <w:p w14:paraId="5F34D456" w14:textId="77777777" w:rsidR="00864406" w:rsidRDefault="00864406" w:rsidP="00864406">
      <w:pPr>
        <w:pStyle w:val="BodyText"/>
      </w:pPr>
    </w:p>
    <w:p w14:paraId="08C2C282" w14:textId="77777777" w:rsidR="00864406" w:rsidRDefault="00864406" w:rsidP="00864406">
      <w:pPr>
        <w:pStyle w:val="ListParagraph"/>
        <w:numPr>
          <w:ilvl w:val="3"/>
          <w:numId w:val="26"/>
        </w:numPr>
        <w:tabs>
          <w:tab w:val="left" w:pos="2266"/>
        </w:tabs>
        <w:adjustRightInd/>
        <w:ind w:left="2266" w:hanging="386"/>
      </w:pPr>
      <w:r>
        <w:t>Treated</w:t>
      </w:r>
      <w:r>
        <w:rPr>
          <w:spacing w:val="-3"/>
        </w:rPr>
        <w:t xml:space="preserve"> </w:t>
      </w:r>
      <w:r>
        <w:t>with</w:t>
      </w:r>
      <w:r>
        <w:rPr>
          <w:spacing w:val="-1"/>
        </w:rPr>
        <w:t xml:space="preserve"> </w:t>
      </w:r>
      <w:r>
        <w:t>a</w:t>
      </w:r>
      <w:r>
        <w:rPr>
          <w:spacing w:val="-1"/>
        </w:rPr>
        <w:t xml:space="preserve"> </w:t>
      </w:r>
      <w:r>
        <w:t>fixative</w:t>
      </w:r>
      <w:r>
        <w:rPr>
          <w:spacing w:val="-1"/>
        </w:rPr>
        <w:t xml:space="preserve"> </w:t>
      </w:r>
      <w:r>
        <w:t>(e.g.,</w:t>
      </w:r>
      <w:r>
        <w:rPr>
          <w:spacing w:val="-1"/>
        </w:rPr>
        <w:t xml:space="preserve"> </w:t>
      </w:r>
      <w:r>
        <w:t>a</w:t>
      </w:r>
      <w:r>
        <w:rPr>
          <w:spacing w:val="-1"/>
        </w:rPr>
        <w:t xml:space="preserve"> </w:t>
      </w:r>
      <w:r>
        <w:t>mixture</w:t>
      </w:r>
      <w:r>
        <w:rPr>
          <w:spacing w:val="-1"/>
        </w:rPr>
        <w:t xml:space="preserve"> </w:t>
      </w:r>
      <w:r>
        <w:t>of</w:t>
      </w:r>
      <w:r>
        <w:rPr>
          <w:spacing w:val="-2"/>
        </w:rPr>
        <w:t xml:space="preserve"> </w:t>
      </w:r>
      <w:r>
        <w:t>water</w:t>
      </w:r>
      <w:r>
        <w:rPr>
          <w:spacing w:val="-1"/>
        </w:rPr>
        <w:t xml:space="preserve"> </w:t>
      </w:r>
      <w:r>
        <w:t>and</w:t>
      </w:r>
      <w:r>
        <w:rPr>
          <w:spacing w:val="-2"/>
        </w:rPr>
        <w:t xml:space="preserve"> </w:t>
      </w:r>
      <w:r>
        <w:t>floor</w:t>
      </w:r>
      <w:r>
        <w:rPr>
          <w:spacing w:val="-1"/>
        </w:rPr>
        <w:t xml:space="preserve"> </w:t>
      </w:r>
      <w:r>
        <w:rPr>
          <w:spacing w:val="-2"/>
        </w:rPr>
        <w:t>wax).</w:t>
      </w:r>
    </w:p>
    <w:p w14:paraId="32ACB1D8"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62F8349" w14:textId="77777777" w:rsidR="00864406" w:rsidRDefault="00864406" w:rsidP="00864406">
      <w:pPr>
        <w:pStyle w:val="BodyText"/>
        <w:spacing w:before="172"/>
      </w:pPr>
    </w:p>
    <w:p w14:paraId="07CC5CDE" w14:textId="77777777" w:rsidR="00864406" w:rsidRDefault="00864406" w:rsidP="00864406">
      <w:pPr>
        <w:pStyle w:val="ListParagraph"/>
        <w:numPr>
          <w:ilvl w:val="3"/>
          <w:numId w:val="26"/>
        </w:numPr>
        <w:tabs>
          <w:tab w:val="left" w:pos="2279"/>
        </w:tabs>
        <w:adjustRightInd/>
        <w:spacing w:before="1"/>
        <w:ind w:left="2279" w:hanging="399"/>
      </w:pPr>
      <w:r>
        <w:t>Bagged</w:t>
      </w:r>
      <w:r>
        <w:rPr>
          <w:spacing w:val="-3"/>
        </w:rPr>
        <w:t xml:space="preserve"> </w:t>
      </w:r>
      <w:r>
        <w:t>in</w:t>
      </w:r>
      <w:r>
        <w:rPr>
          <w:spacing w:val="-1"/>
        </w:rPr>
        <w:t xml:space="preserve"> </w:t>
      </w:r>
      <w:r>
        <w:t>durable</w:t>
      </w:r>
      <w:r>
        <w:rPr>
          <w:spacing w:val="-1"/>
        </w:rPr>
        <w:t xml:space="preserve"> </w:t>
      </w:r>
      <w:r>
        <w:rPr>
          <w:spacing w:val="-2"/>
        </w:rPr>
        <w:t>plastic.</w:t>
      </w:r>
    </w:p>
    <w:p w14:paraId="46135FDA" w14:textId="77777777" w:rsidR="00864406" w:rsidRDefault="00864406" w:rsidP="00864406">
      <w:pPr>
        <w:pStyle w:val="ListParagraph"/>
        <w:numPr>
          <w:ilvl w:val="3"/>
          <w:numId w:val="26"/>
        </w:numPr>
        <w:tabs>
          <w:tab w:val="left" w:pos="2266"/>
        </w:tabs>
        <w:adjustRightInd/>
        <w:spacing w:before="276"/>
        <w:ind w:left="2266" w:hanging="386"/>
      </w:pPr>
      <w:r>
        <w:t>Covered</w:t>
      </w:r>
      <w:r>
        <w:rPr>
          <w:spacing w:val="-4"/>
        </w:rPr>
        <w:t xml:space="preserve"> </w:t>
      </w:r>
      <w:r>
        <w:t>with</w:t>
      </w:r>
      <w:r>
        <w:rPr>
          <w:spacing w:val="-1"/>
        </w:rPr>
        <w:t xml:space="preserve"> </w:t>
      </w:r>
      <w:r>
        <w:t>shrink-wrap</w:t>
      </w:r>
      <w:r>
        <w:rPr>
          <w:spacing w:val="-2"/>
        </w:rPr>
        <w:t xml:space="preserve"> </w:t>
      </w:r>
      <w:r>
        <w:t>if</w:t>
      </w:r>
      <w:r>
        <w:rPr>
          <w:spacing w:val="-2"/>
        </w:rPr>
        <w:t xml:space="preserve"> </w:t>
      </w:r>
      <w:r>
        <w:t>too</w:t>
      </w:r>
      <w:r>
        <w:rPr>
          <w:spacing w:val="-1"/>
        </w:rPr>
        <w:t xml:space="preserve"> </w:t>
      </w:r>
      <w:r>
        <w:t>large</w:t>
      </w:r>
      <w:r>
        <w:rPr>
          <w:spacing w:val="-2"/>
        </w:rPr>
        <w:t xml:space="preserve"> </w:t>
      </w:r>
      <w:r>
        <w:t>for</w:t>
      </w:r>
      <w:r>
        <w:rPr>
          <w:spacing w:val="-1"/>
        </w:rPr>
        <w:t xml:space="preserve"> </w:t>
      </w:r>
      <w:r>
        <w:t>plastic</w:t>
      </w:r>
      <w:r>
        <w:rPr>
          <w:spacing w:val="-1"/>
        </w:rPr>
        <w:t xml:space="preserve"> </w:t>
      </w:r>
      <w:r>
        <w:rPr>
          <w:spacing w:val="-4"/>
        </w:rPr>
        <w:t>bag.</w:t>
      </w:r>
    </w:p>
    <w:p w14:paraId="705118AA" w14:textId="77777777" w:rsidR="00864406" w:rsidRDefault="00864406" w:rsidP="00864406">
      <w:pPr>
        <w:pStyle w:val="ListParagraph"/>
        <w:numPr>
          <w:ilvl w:val="3"/>
          <w:numId w:val="26"/>
        </w:numPr>
        <w:tabs>
          <w:tab w:val="left" w:pos="2279"/>
        </w:tabs>
        <w:adjustRightInd/>
        <w:spacing w:before="276"/>
        <w:ind w:left="2279" w:hanging="399"/>
      </w:pPr>
      <w:r>
        <w:t>Sealed</w:t>
      </w:r>
      <w:r>
        <w:rPr>
          <w:spacing w:val="-5"/>
        </w:rPr>
        <w:t xml:space="preserve"> </w:t>
      </w:r>
      <w:r>
        <w:t>and</w:t>
      </w:r>
      <w:r>
        <w:rPr>
          <w:spacing w:val="-2"/>
        </w:rPr>
        <w:t xml:space="preserve"> </w:t>
      </w:r>
      <w:r>
        <w:t>labeled</w:t>
      </w:r>
      <w:r>
        <w:rPr>
          <w:spacing w:val="-2"/>
        </w:rPr>
        <w:t xml:space="preserve"> </w:t>
      </w:r>
      <w:r>
        <w:t>appropriately</w:t>
      </w:r>
      <w:r>
        <w:rPr>
          <w:spacing w:val="-4"/>
        </w:rPr>
        <w:t xml:space="preserve"> </w:t>
      </w:r>
      <w:r>
        <w:t>before</w:t>
      </w:r>
      <w:r>
        <w:rPr>
          <w:spacing w:val="-2"/>
        </w:rPr>
        <w:t xml:space="preserve"> </w:t>
      </w:r>
      <w:r>
        <w:t>turn-</w:t>
      </w:r>
      <w:r>
        <w:rPr>
          <w:spacing w:val="-5"/>
        </w:rPr>
        <w:t>in.</w:t>
      </w:r>
    </w:p>
    <w:p w14:paraId="722C363A" w14:textId="77777777" w:rsidR="00864406" w:rsidRDefault="00864406" w:rsidP="00864406">
      <w:pPr>
        <w:pStyle w:val="ListParagraph"/>
        <w:numPr>
          <w:ilvl w:val="3"/>
          <w:numId w:val="26"/>
        </w:numPr>
        <w:tabs>
          <w:tab w:val="left" w:pos="2266"/>
        </w:tabs>
        <w:adjustRightInd/>
        <w:spacing w:before="276"/>
        <w:ind w:left="800" w:right="813" w:firstLine="1080"/>
      </w:pPr>
      <w:r>
        <w:t>Treated</w:t>
      </w:r>
      <w:r>
        <w:rPr>
          <w:spacing w:val="-5"/>
        </w:rPr>
        <w:t xml:space="preserve"> </w:t>
      </w:r>
      <w:r>
        <w:t>with</w:t>
      </w:r>
      <w:r>
        <w:rPr>
          <w:spacing w:val="-3"/>
        </w:rPr>
        <w:t xml:space="preserve"> </w:t>
      </w:r>
      <w:r>
        <w:t>a</w:t>
      </w:r>
      <w:r>
        <w:rPr>
          <w:spacing w:val="-3"/>
        </w:rPr>
        <w:t xml:space="preserve"> </w:t>
      </w:r>
      <w:r>
        <w:t>fixative</w:t>
      </w:r>
      <w:r>
        <w:rPr>
          <w:spacing w:val="-3"/>
        </w:rPr>
        <w:t xml:space="preserve"> </w:t>
      </w:r>
      <w:r>
        <w:t>and</w:t>
      </w:r>
      <w:r>
        <w:rPr>
          <w:spacing w:val="-3"/>
        </w:rPr>
        <w:t xml:space="preserve"> </w:t>
      </w:r>
      <w:r>
        <w:t>the</w:t>
      </w:r>
      <w:r>
        <w:rPr>
          <w:spacing w:val="-4"/>
        </w:rPr>
        <w:t xml:space="preserve"> </w:t>
      </w:r>
      <w:r>
        <w:t>turn-in</w:t>
      </w:r>
      <w:r>
        <w:rPr>
          <w:spacing w:val="-3"/>
        </w:rPr>
        <w:t xml:space="preserve"> </w:t>
      </w:r>
      <w:r>
        <w:t>document</w:t>
      </w:r>
      <w:r>
        <w:rPr>
          <w:spacing w:val="-3"/>
        </w:rPr>
        <w:t xml:space="preserve"> </w:t>
      </w:r>
      <w:r>
        <w:t>contains</w:t>
      </w:r>
      <w:r>
        <w:rPr>
          <w:spacing w:val="-3"/>
        </w:rPr>
        <w:t xml:space="preserve"> </w:t>
      </w:r>
      <w:r>
        <w:t>certification</w:t>
      </w:r>
      <w:r>
        <w:rPr>
          <w:spacing w:val="-3"/>
        </w:rPr>
        <w:t xml:space="preserve"> </w:t>
      </w:r>
      <w:r>
        <w:t>of</w:t>
      </w:r>
      <w:r>
        <w:rPr>
          <w:spacing w:val="-4"/>
        </w:rPr>
        <w:t xml:space="preserve"> </w:t>
      </w:r>
      <w:r>
        <w:t>that material treatment.</w:t>
      </w:r>
    </w:p>
    <w:p w14:paraId="252954AB" w14:textId="77777777" w:rsidR="00864406" w:rsidRDefault="00864406" w:rsidP="00864406">
      <w:pPr>
        <w:pStyle w:val="ListParagraph"/>
        <w:numPr>
          <w:ilvl w:val="2"/>
          <w:numId w:val="26"/>
        </w:numPr>
        <w:tabs>
          <w:tab w:val="left" w:pos="1919"/>
        </w:tabs>
        <w:adjustRightInd/>
        <w:spacing w:before="276"/>
        <w:ind w:left="800" w:right="537" w:firstLine="720"/>
      </w:pPr>
      <w:r>
        <w:t>DEMIL residue or damaged materiel, which is transferred to a DLA Disposition Services site by a generating activity for contract disposal, will be funded by the generating activity.</w:t>
      </w:r>
      <w:r>
        <w:rPr>
          <w:spacing w:val="40"/>
        </w:rPr>
        <w:t xml:space="preserve"> </w:t>
      </w:r>
      <w:r>
        <w:t>The information on the DD Form 1348-1A/2 is the same as for any other property going on service contract.</w:t>
      </w:r>
      <w:r>
        <w:rPr>
          <w:spacing w:val="40"/>
        </w:rPr>
        <w:t xml:space="preserve"> </w:t>
      </w:r>
      <w:r>
        <w:t>Fund citations include Military Standard Billing System (MILSBILLS)</w:t>
      </w:r>
      <w:r>
        <w:rPr>
          <w:spacing w:val="-3"/>
        </w:rPr>
        <w:t xml:space="preserve"> </w:t>
      </w:r>
      <w:r>
        <w:t>fund</w:t>
      </w:r>
      <w:r>
        <w:rPr>
          <w:spacing w:val="-3"/>
        </w:rPr>
        <w:t xml:space="preserve"> </w:t>
      </w:r>
      <w:r>
        <w:t>code,</w:t>
      </w:r>
      <w:r>
        <w:rPr>
          <w:spacing w:val="-3"/>
        </w:rPr>
        <w:t xml:space="preserve"> </w:t>
      </w:r>
      <w:r>
        <w:t>bill</w:t>
      </w:r>
      <w:r>
        <w:rPr>
          <w:spacing w:val="-4"/>
        </w:rPr>
        <w:t xml:space="preserve"> </w:t>
      </w:r>
      <w:r>
        <w:t>to</w:t>
      </w:r>
      <w:r>
        <w:rPr>
          <w:spacing w:val="-3"/>
        </w:rPr>
        <w:t xml:space="preserve"> </w:t>
      </w:r>
      <w:r>
        <w:t>DoD</w:t>
      </w:r>
      <w:r>
        <w:rPr>
          <w:spacing w:val="-4"/>
        </w:rPr>
        <w:t xml:space="preserve"> </w:t>
      </w:r>
      <w:r>
        <w:t>Activity</w:t>
      </w:r>
      <w:r>
        <w:rPr>
          <w:spacing w:val="-3"/>
        </w:rPr>
        <w:t xml:space="preserve"> </w:t>
      </w:r>
      <w:r>
        <w:t>Address</w:t>
      </w:r>
      <w:r>
        <w:rPr>
          <w:spacing w:val="-3"/>
        </w:rPr>
        <w:t xml:space="preserve"> </w:t>
      </w:r>
      <w:r>
        <w:t>Code</w:t>
      </w:r>
      <w:r>
        <w:rPr>
          <w:spacing w:val="-3"/>
        </w:rPr>
        <w:t xml:space="preserve"> </w:t>
      </w:r>
      <w:r>
        <w:t>(DoDAAC),</w:t>
      </w:r>
      <w:r>
        <w:rPr>
          <w:spacing w:val="-2"/>
        </w:rPr>
        <w:t xml:space="preserve"> </w:t>
      </w:r>
      <w:r>
        <w:t>CLIN,</w:t>
      </w:r>
      <w:r>
        <w:rPr>
          <w:spacing w:val="-3"/>
        </w:rPr>
        <w:t xml:space="preserve"> </w:t>
      </w:r>
      <w:r>
        <w:t>and</w:t>
      </w:r>
      <w:r>
        <w:rPr>
          <w:spacing w:val="-3"/>
        </w:rPr>
        <w:t xml:space="preserve"> </w:t>
      </w:r>
      <w:r>
        <w:t>total</w:t>
      </w:r>
      <w:r>
        <w:rPr>
          <w:spacing w:val="-3"/>
        </w:rPr>
        <w:t xml:space="preserve"> </w:t>
      </w:r>
      <w:r>
        <w:t>cost of disposal.</w:t>
      </w:r>
    </w:p>
    <w:p w14:paraId="3DA1F8DE" w14:textId="77777777" w:rsidR="00864406" w:rsidRDefault="00864406" w:rsidP="00864406">
      <w:pPr>
        <w:pStyle w:val="BodyText"/>
      </w:pPr>
    </w:p>
    <w:p w14:paraId="09D520D6" w14:textId="77777777" w:rsidR="00864406" w:rsidRDefault="00864406" w:rsidP="00864406">
      <w:pPr>
        <w:pStyle w:val="ListParagraph"/>
        <w:numPr>
          <w:ilvl w:val="2"/>
          <w:numId w:val="26"/>
        </w:numPr>
        <w:tabs>
          <w:tab w:val="left" w:pos="1918"/>
        </w:tabs>
        <w:adjustRightInd/>
        <w:ind w:left="799" w:right="534" w:firstLine="720"/>
      </w:pPr>
      <w:r>
        <w:t>If</w:t>
      </w:r>
      <w:r>
        <w:rPr>
          <w:spacing w:val="-4"/>
        </w:rPr>
        <w:t xml:space="preserve"> </w:t>
      </w:r>
      <w:r>
        <w:t>a</w:t>
      </w:r>
      <w:r>
        <w:rPr>
          <w:spacing w:val="-3"/>
        </w:rPr>
        <w:t xml:space="preserve"> </w:t>
      </w:r>
      <w:r>
        <w:t>disposal</w:t>
      </w:r>
      <w:r>
        <w:rPr>
          <w:spacing w:val="-3"/>
        </w:rPr>
        <w:t xml:space="preserve"> </w:t>
      </w:r>
      <w:r>
        <w:t>service</w:t>
      </w:r>
      <w:r>
        <w:rPr>
          <w:spacing w:val="-4"/>
        </w:rPr>
        <w:t xml:space="preserve"> </w:t>
      </w:r>
      <w:r>
        <w:t>contract</w:t>
      </w:r>
      <w:r>
        <w:rPr>
          <w:spacing w:val="-3"/>
        </w:rPr>
        <w:t xml:space="preserve"> </w:t>
      </w:r>
      <w:r>
        <w:t>for</w:t>
      </w:r>
      <w:r>
        <w:rPr>
          <w:spacing w:val="-4"/>
        </w:rPr>
        <w:t xml:space="preserve"> </w:t>
      </w:r>
      <w:r>
        <w:t>DEMIL</w:t>
      </w:r>
      <w:r>
        <w:rPr>
          <w:spacing w:val="-4"/>
        </w:rPr>
        <w:t xml:space="preserve"> </w:t>
      </w:r>
      <w:r>
        <w:t>performance</w:t>
      </w:r>
      <w:r>
        <w:rPr>
          <w:spacing w:val="-3"/>
        </w:rPr>
        <w:t xml:space="preserve"> </w:t>
      </w:r>
      <w:r>
        <w:t>of</w:t>
      </w:r>
      <w:r>
        <w:rPr>
          <w:spacing w:val="-3"/>
        </w:rPr>
        <w:t xml:space="preserve"> </w:t>
      </w:r>
      <w:r>
        <w:t>materiel</w:t>
      </w:r>
      <w:r>
        <w:rPr>
          <w:spacing w:val="-3"/>
        </w:rPr>
        <w:t xml:space="preserve"> </w:t>
      </w:r>
      <w:r>
        <w:t>requiring</w:t>
      </w:r>
      <w:r>
        <w:rPr>
          <w:spacing w:val="-3"/>
        </w:rPr>
        <w:t xml:space="preserve"> </w:t>
      </w:r>
      <w:r>
        <w:t>DEMIL is approved by the DoD DEMIL program office, landfill burial may be used as the DEMIL performance method</w:t>
      </w:r>
      <w:r>
        <w:rPr>
          <w:spacing w:val="-1"/>
        </w:rPr>
        <w:t xml:space="preserve"> </w:t>
      </w:r>
      <w:r>
        <w:t>using</w:t>
      </w:r>
      <w:r>
        <w:rPr>
          <w:spacing w:val="-1"/>
        </w:rPr>
        <w:t xml:space="preserve"> </w:t>
      </w:r>
      <w:r>
        <w:t>a</w:t>
      </w:r>
      <w:r>
        <w:rPr>
          <w:spacing w:val="-1"/>
        </w:rPr>
        <w:t xml:space="preserve"> </w:t>
      </w:r>
      <w:r>
        <w:t>disposal</w:t>
      </w:r>
      <w:r>
        <w:rPr>
          <w:spacing w:val="-1"/>
        </w:rPr>
        <w:t xml:space="preserve"> </w:t>
      </w:r>
      <w:r>
        <w:t>service</w:t>
      </w:r>
      <w:r>
        <w:rPr>
          <w:spacing w:val="-1"/>
        </w:rPr>
        <w:t xml:space="preserve"> </w:t>
      </w:r>
      <w:r>
        <w:t>contract</w:t>
      </w:r>
      <w:r>
        <w:rPr>
          <w:spacing w:val="-1"/>
        </w:rPr>
        <w:t xml:space="preserve"> </w:t>
      </w:r>
      <w:r>
        <w:t>that</w:t>
      </w:r>
      <w:r>
        <w:rPr>
          <w:spacing w:val="-1"/>
        </w:rPr>
        <w:t xml:space="preserve"> </w:t>
      </w:r>
      <w:r>
        <w:t>will</w:t>
      </w:r>
      <w:r>
        <w:rPr>
          <w:spacing w:val="-1"/>
        </w:rPr>
        <w:t xml:space="preserve"> </w:t>
      </w:r>
      <w:r>
        <w:t>include</w:t>
      </w:r>
      <w:r>
        <w:rPr>
          <w:spacing w:val="-1"/>
        </w:rPr>
        <w:t xml:space="preserve"> </w:t>
      </w:r>
      <w:r>
        <w:t>requirements</w:t>
      </w:r>
      <w:r>
        <w:rPr>
          <w:spacing w:val="-1"/>
        </w:rPr>
        <w:t xml:space="preserve"> </w:t>
      </w:r>
      <w:r>
        <w:t>to</w:t>
      </w:r>
      <w:r>
        <w:rPr>
          <w:spacing w:val="-3"/>
        </w:rPr>
        <w:t xml:space="preserve"> </w:t>
      </w:r>
      <w:r>
        <w:t>provide documentary proof (e.g., certification and verification) that DEMIL was performed by land filling of the materiel.</w:t>
      </w:r>
    </w:p>
    <w:p w14:paraId="50597075" w14:textId="77777777" w:rsidR="00864406" w:rsidRDefault="00864406" w:rsidP="00864406">
      <w:pPr>
        <w:pStyle w:val="BodyText"/>
      </w:pPr>
    </w:p>
    <w:p w14:paraId="123C139F" w14:textId="77777777" w:rsidR="00864406" w:rsidRDefault="00864406" w:rsidP="00864406">
      <w:pPr>
        <w:pStyle w:val="ListParagraph"/>
        <w:numPr>
          <w:ilvl w:val="2"/>
          <w:numId w:val="26"/>
        </w:numPr>
        <w:tabs>
          <w:tab w:val="left" w:pos="1919"/>
        </w:tabs>
        <w:adjustRightInd/>
        <w:ind w:left="800" w:right="353" w:firstLine="720"/>
      </w:pPr>
      <w:r>
        <w:t>DEMIL</w:t>
      </w:r>
      <w:r>
        <w:rPr>
          <w:spacing w:val="-5"/>
        </w:rPr>
        <w:t xml:space="preserve"> </w:t>
      </w:r>
      <w:r>
        <w:t>residue</w:t>
      </w:r>
      <w:r>
        <w:rPr>
          <w:spacing w:val="-3"/>
        </w:rPr>
        <w:t xml:space="preserve"> </w:t>
      </w:r>
      <w:r>
        <w:t>or</w:t>
      </w:r>
      <w:r>
        <w:rPr>
          <w:spacing w:val="-3"/>
        </w:rPr>
        <w:t xml:space="preserve"> </w:t>
      </w:r>
      <w:r>
        <w:t>damaged</w:t>
      </w:r>
      <w:r>
        <w:rPr>
          <w:spacing w:val="-2"/>
        </w:rPr>
        <w:t xml:space="preserve"> </w:t>
      </w:r>
      <w:r>
        <w:t>materiel</w:t>
      </w:r>
      <w:r>
        <w:rPr>
          <w:spacing w:val="-3"/>
        </w:rPr>
        <w:t xml:space="preserve"> </w:t>
      </w:r>
      <w:r>
        <w:t>that</w:t>
      </w:r>
      <w:r>
        <w:rPr>
          <w:spacing w:val="-3"/>
        </w:rPr>
        <w:t xml:space="preserve"> </w:t>
      </w:r>
      <w:r>
        <w:t>is</w:t>
      </w:r>
      <w:r>
        <w:rPr>
          <w:spacing w:val="-4"/>
        </w:rPr>
        <w:t xml:space="preserve"> </w:t>
      </w:r>
      <w:r>
        <w:t>generated</w:t>
      </w:r>
      <w:r>
        <w:rPr>
          <w:spacing w:val="-3"/>
        </w:rPr>
        <w:t xml:space="preserve"> </w:t>
      </w:r>
      <w:r>
        <w:t>by</w:t>
      </w:r>
      <w:r>
        <w:rPr>
          <w:spacing w:val="-3"/>
        </w:rPr>
        <w:t xml:space="preserve"> </w:t>
      </w:r>
      <w:r>
        <w:t>a</w:t>
      </w:r>
      <w:r>
        <w:rPr>
          <w:spacing w:val="-3"/>
        </w:rPr>
        <w:t xml:space="preserve"> </w:t>
      </w:r>
      <w:r>
        <w:t>centralized</w:t>
      </w:r>
      <w:r>
        <w:rPr>
          <w:spacing w:val="-3"/>
        </w:rPr>
        <w:t xml:space="preserve"> </w:t>
      </w:r>
      <w:r>
        <w:t>DEMIL</w:t>
      </w:r>
      <w:r>
        <w:rPr>
          <w:spacing w:val="-4"/>
        </w:rPr>
        <w:t xml:space="preserve"> </w:t>
      </w:r>
      <w:r>
        <w:t>center will be processed through a DLA Disposition Services site service contract for disposal after approval for use of DLA direct (Base Operating Supply System code “HS” funds).</w:t>
      </w:r>
    </w:p>
    <w:p w14:paraId="25C96972" w14:textId="77777777" w:rsidR="00864406" w:rsidRDefault="00864406" w:rsidP="00864406">
      <w:pPr>
        <w:pStyle w:val="ListParagraph"/>
        <w:numPr>
          <w:ilvl w:val="2"/>
          <w:numId w:val="26"/>
        </w:numPr>
        <w:tabs>
          <w:tab w:val="left" w:pos="1919"/>
        </w:tabs>
        <w:adjustRightInd/>
        <w:spacing w:before="275"/>
        <w:ind w:left="800" w:right="427" w:firstLine="720"/>
      </w:pPr>
      <w:r>
        <w:t>If DEMIL residue or damaged materiel are processed by DLA Disposition Services sites and falls under State or local regulations, appropriate HW processing and funding will be determined by generating activities and DLA Disposition Services sites on a case-by-case basis. Composite fibers that are bagged as a result of damage or DEMIL residue cannot be considered normal</w:t>
      </w:r>
      <w:r>
        <w:rPr>
          <w:spacing w:val="-3"/>
        </w:rPr>
        <w:t xml:space="preserve"> </w:t>
      </w:r>
      <w:r>
        <w:t>refuse.</w:t>
      </w:r>
      <w:r>
        <w:rPr>
          <w:spacing w:val="40"/>
        </w:rPr>
        <w:t xml:space="preserve"> </w:t>
      </w:r>
      <w:r>
        <w:t>Generating</w:t>
      </w:r>
      <w:r>
        <w:rPr>
          <w:spacing w:val="-3"/>
        </w:rPr>
        <w:t xml:space="preserve"> </w:t>
      </w:r>
      <w:r>
        <w:t>activities</w:t>
      </w:r>
      <w:r>
        <w:rPr>
          <w:spacing w:val="-4"/>
        </w:rPr>
        <w:t xml:space="preserve"> </w:t>
      </w:r>
      <w:r>
        <w:t>or</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will</w:t>
      </w:r>
      <w:r>
        <w:rPr>
          <w:spacing w:val="-4"/>
        </w:rPr>
        <w:t xml:space="preserve"> </w:t>
      </w:r>
      <w:r>
        <w:t>accomplish</w:t>
      </w:r>
      <w:r>
        <w:rPr>
          <w:spacing w:val="-3"/>
        </w:rPr>
        <w:t xml:space="preserve"> </w:t>
      </w:r>
      <w:r>
        <w:t>disposal in an appropriate landfill.</w:t>
      </w:r>
    </w:p>
    <w:p w14:paraId="3ADEF41C" w14:textId="77777777" w:rsidR="00864406" w:rsidRDefault="00864406" w:rsidP="00864406">
      <w:pPr>
        <w:pStyle w:val="BodyText"/>
      </w:pPr>
    </w:p>
    <w:p w14:paraId="1647AAC5" w14:textId="77777777" w:rsidR="00864406" w:rsidRDefault="00864406" w:rsidP="00864406">
      <w:pPr>
        <w:pStyle w:val="BodyText"/>
      </w:pPr>
    </w:p>
    <w:p w14:paraId="566EFDD0" w14:textId="4D3B0046" w:rsidR="00864406" w:rsidRDefault="00864406" w:rsidP="00864406">
      <w:pPr>
        <w:pStyle w:val="ListParagraph"/>
        <w:numPr>
          <w:ilvl w:val="0"/>
          <w:numId w:val="26"/>
        </w:numPr>
        <w:tabs>
          <w:tab w:val="left" w:pos="1220"/>
        </w:tabs>
        <w:adjustRightInd/>
        <w:ind w:right="577" w:firstLine="0"/>
      </w:pPr>
      <w:r>
        <w:rPr>
          <w:u w:val="single"/>
        </w:rPr>
        <w:t>COMPRESSED GAS CYLINDERS</w:t>
      </w:r>
      <w:r>
        <w:t>.</w:t>
      </w:r>
      <w:r>
        <w:rPr>
          <w:spacing w:val="40"/>
        </w:rPr>
        <w:t xml:space="preserve"> </w:t>
      </w:r>
      <w:r>
        <w:t xml:space="preserve">Generating activities will transfer compressed gas cylinders to DLA Disposition Services sites for processing in accordance with the </w:t>
      </w:r>
      <w:r w:rsidRPr="00AE2BBD">
        <w:rPr>
          <w:highlight w:val="cyan"/>
        </w:rPr>
        <w:t xml:space="preserve">Joint Regulation, DLA </w:t>
      </w:r>
      <w:r w:rsidR="008C58C3" w:rsidRPr="00AE2BBD">
        <w:rPr>
          <w:highlight w:val="cyan"/>
        </w:rPr>
        <w:t>Regulation</w:t>
      </w:r>
      <w:r w:rsidRPr="00AE2BBD">
        <w:rPr>
          <w:highlight w:val="cyan"/>
        </w:rPr>
        <w:t xml:space="preserve"> 4145.25/AR 700 68/NAVSUPINST 4440.128D/MCO 10330.2D/Air Force</w:t>
      </w:r>
      <w:r w:rsidRPr="00AE2BBD">
        <w:rPr>
          <w:spacing w:val="-1"/>
          <w:highlight w:val="cyan"/>
        </w:rPr>
        <w:t xml:space="preserve"> </w:t>
      </w:r>
      <w:r w:rsidRPr="00AE2BBD">
        <w:rPr>
          <w:highlight w:val="cyan"/>
        </w:rPr>
        <w:t>Joint Manual 23-227(I).</w:t>
      </w:r>
      <w:r>
        <w:rPr>
          <w:spacing w:val="40"/>
        </w:rPr>
        <w:t xml:space="preserve"> </w:t>
      </w:r>
      <w:r>
        <w:t>DLA</w:t>
      </w:r>
      <w:r>
        <w:rPr>
          <w:spacing w:val="-1"/>
        </w:rPr>
        <w:t xml:space="preserve"> </w:t>
      </w:r>
      <w:r>
        <w:t>Disposition Services sites will</w:t>
      </w:r>
      <w:r>
        <w:rPr>
          <w:spacing w:val="-3"/>
        </w:rPr>
        <w:t xml:space="preserve"> </w:t>
      </w:r>
      <w:r>
        <w:t>not</w:t>
      </w:r>
      <w:r>
        <w:rPr>
          <w:spacing w:val="-4"/>
        </w:rPr>
        <w:t xml:space="preserve"> </w:t>
      </w:r>
      <w:r>
        <w:t>accept</w:t>
      </w:r>
      <w:r>
        <w:rPr>
          <w:spacing w:val="-3"/>
        </w:rPr>
        <w:t xml:space="preserve"> </w:t>
      </w:r>
      <w:r>
        <w:t>physical</w:t>
      </w:r>
      <w:r>
        <w:rPr>
          <w:spacing w:val="-3"/>
        </w:rPr>
        <w:t xml:space="preserve"> </w:t>
      </w:r>
      <w:r>
        <w:t>custody</w:t>
      </w:r>
      <w:r>
        <w:rPr>
          <w:spacing w:val="-3"/>
        </w:rPr>
        <w:t xml:space="preserve"> </w:t>
      </w:r>
      <w:r>
        <w:t>of</w:t>
      </w:r>
      <w:r>
        <w:rPr>
          <w:spacing w:val="-4"/>
        </w:rPr>
        <w:t xml:space="preserve"> </w:t>
      </w:r>
      <w:r>
        <w:t>cylinders</w:t>
      </w:r>
      <w:r>
        <w:rPr>
          <w:spacing w:val="-3"/>
        </w:rPr>
        <w:t xml:space="preserve"> </w:t>
      </w:r>
      <w:r>
        <w:t>except</w:t>
      </w:r>
      <w:r>
        <w:rPr>
          <w:spacing w:val="-3"/>
        </w:rPr>
        <w:t xml:space="preserve"> </w:t>
      </w:r>
      <w:r>
        <w:t>for</w:t>
      </w:r>
      <w:r>
        <w:rPr>
          <w:spacing w:val="-3"/>
        </w:rPr>
        <w:t xml:space="preserve"> </w:t>
      </w:r>
      <w:r>
        <w:t>cylinders</w:t>
      </w:r>
      <w:r>
        <w:rPr>
          <w:spacing w:val="-3"/>
        </w:rPr>
        <w:t xml:space="preserve"> </w:t>
      </w:r>
      <w:r>
        <w:t>that</w:t>
      </w:r>
      <w:r>
        <w:rPr>
          <w:spacing w:val="-3"/>
        </w:rPr>
        <w:t xml:space="preserve"> </w:t>
      </w:r>
      <w:r>
        <w:t>have</w:t>
      </w:r>
      <w:r>
        <w:rPr>
          <w:spacing w:val="-4"/>
        </w:rPr>
        <w:t xml:space="preserve"> </w:t>
      </w:r>
      <w:r>
        <w:t>been</w:t>
      </w:r>
      <w:r>
        <w:rPr>
          <w:spacing w:val="-3"/>
        </w:rPr>
        <w:t xml:space="preserve"> </w:t>
      </w:r>
      <w:r>
        <w:t>evacuated</w:t>
      </w:r>
      <w:r>
        <w:rPr>
          <w:spacing w:val="-3"/>
        </w:rPr>
        <w:t xml:space="preserve"> </w:t>
      </w:r>
      <w:r>
        <w:t>and rendered inert for scrap recycling.</w:t>
      </w:r>
    </w:p>
    <w:p w14:paraId="7B0C01E1" w14:textId="77777777" w:rsidR="00864406" w:rsidRDefault="00864406" w:rsidP="00864406">
      <w:pPr>
        <w:pStyle w:val="BodyText"/>
      </w:pPr>
    </w:p>
    <w:p w14:paraId="16B11578" w14:textId="77777777" w:rsidR="00864406" w:rsidRDefault="00864406" w:rsidP="00864406">
      <w:pPr>
        <w:pStyle w:val="BodyText"/>
      </w:pPr>
    </w:p>
    <w:p w14:paraId="22915278" w14:textId="77777777" w:rsidR="00864406" w:rsidRDefault="00864406" w:rsidP="00864406">
      <w:pPr>
        <w:pStyle w:val="ListParagraph"/>
        <w:numPr>
          <w:ilvl w:val="0"/>
          <w:numId w:val="26"/>
        </w:numPr>
        <w:tabs>
          <w:tab w:val="left" w:pos="1220"/>
        </w:tabs>
        <w:adjustRightInd/>
        <w:ind w:right="427" w:firstLine="0"/>
      </w:pPr>
      <w:r>
        <w:rPr>
          <w:u w:val="single"/>
        </w:rPr>
        <w:t>CONCERTINA WIRE, BARBED TAPE, AND WIRE</w:t>
      </w:r>
      <w:r>
        <w:t>.</w:t>
      </w:r>
      <w:r>
        <w:rPr>
          <w:spacing w:val="40"/>
        </w:rPr>
        <w:t xml:space="preserve"> </w:t>
      </w:r>
      <w:r>
        <w:t>At the point in time that this property</w:t>
      </w:r>
      <w:r>
        <w:rPr>
          <w:spacing w:val="-4"/>
        </w:rPr>
        <w:t xml:space="preserve"> </w:t>
      </w:r>
      <w:r>
        <w:t>becomes</w:t>
      </w:r>
      <w:r>
        <w:rPr>
          <w:spacing w:val="-3"/>
        </w:rPr>
        <w:t xml:space="preserve"> </w:t>
      </w:r>
      <w:r>
        <w:t>excess,</w:t>
      </w:r>
      <w:r>
        <w:rPr>
          <w:spacing w:val="-3"/>
        </w:rPr>
        <w:t xml:space="preserve"> </w:t>
      </w:r>
      <w:r>
        <w:t>the</w:t>
      </w:r>
      <w:r>
        <w:rPr>
          <w:spacing w:val="-3"/>
        </w:rPr>
        <w:t xml:space="preserve"> </w:t>
      </w:r>
      <w:r>
        <w:t>generating</w:t>
      </w:r>
      <w:r>
        <w:rPr>
          <w:spacing w:val="-3"/>
        </w:rPr>
        <w:t xml:space="preserve"> </w:t>
      </w:r>
      <w:r>
        <w:t>activity</w:t>
      </w:r>
      <w:r>
        <w:rPr>
          <w:spacing w:val="-4"/>
        </w:rPr>
        <w:t xml:space="preserve"> </w:t>
      </w:r>
      <w:r>
        <w:t>will</w:t>
      </w:r>
      <w:r>
        <w:rPr>
          <w:spacing w:val="-3"/>
        </w:rPr>
        <w:t xml:space="preserve"> </w:t>
      </w:r>
      <w:r>
        <w:t>band</w:t>
      </w:r>
      <w:r>
        <w:rPr>
          <w:spacing w:val="-3"/>
        </w:rPr>
        <w:t xml:space="preserve"> </w:t>
      </w:r>
      <w:r>
        <w:t>or</w:t>
      </w:r>
      <w:r>
        <w:rPr>
          <w:spacing w:val="-4"/>
        </w:rPr>
        <w:t xml:space="preserve"> </w:t>
      </w:r>
      <w:r>
        <w:t>box</w:t>
      </w:r>
      <w:r>
        <w:rPr>
          <w:spacing w:val="-3"/>
        </w:rPr>
        <w:t xml:space="preserve"> </w:t>
      </w:r>
      <w:r>
        <w:t>to</w:t>
      </w:r>
      <w:r>
        <w:rPr>
          <w:spacing w:val="-3"/>
        </w:rPr>
        <w:t xml:space="preserve"> </w:t>
      </w:r>
      <w:r>
        <w:t>prevent</w:t>
      </w:r>
      <w:r>
        <w:rPr>
          <w:spacing w:val="-3"/>
        </w:rPr>
        <w:t xml:space="preserve"> </w:t>
      </w:r>
      <w:r>
        <w:t>disabling</w:t>
      </w:r>
      <w:r>
        <w:rPr>
          <w:spacing w:val="-5"/>
        </w:rPr>
        <w:t xml:space="preserve"> </w:t>
      </w:r>
      <w:r>
        <w:t>or</w:t>
      </w:r>
      <w:r>
        <w:rPr>
          <w:spacing w:val="-3"/>
        </w:rPr>
        <w:t xml:space="preserve"> </w:t>
      </w:r>
      <w:r>
        <w:t>painful injury during loading, unloading operations, and any later handling.</w:t>
      </w:r>
      <w:r>
        <w:rPr>
          <w:spacing w:val="40"/>
        </w:rPr>
        <w:t xml:space="preserve"> </w:t>
      </w:r>
      <w:r>
        <w:t>No other special handling requirements apply.</w:t>
      </w:r>
    </w:p>
    <w:p w14:paraId="3C15901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244F183" w14:textId="77777777" w:rsidR="00864406" w:rsidRDefault="00864406" w:rsidP="00864406">
      <w:pPr>
        <w:pStyle w:val="BodyText"/>
      </w:pPr>
    </w:p>
    <w:p w14:paraId="49F1E271" w14:textId="77777777" w:rsidR="00864406" w:rsidRDefault="00864406" w:rsidP="00864406">
      <w:pPr>
        <w:pStyle w:val="BodyText"/>
        <w:spacing w:before="172"/>
      </w:pPr>
    </w:p>
    <w:p w14:paraId="1FB4AAAD" w14:textId="1E04DFC8" w:rsidR="00864406" w:rsidRDefault="00864406" w:rsidP="00864406">
      <w:pPr>
        <w:pStyle w:val="ListParagraph"/>
        <w:numPr>
          <w:ilvl w:val="0"/>
          <w:numId w:val="26"/>
        </w:numPr>
        <w:tabs>
          <w:tab w:val="left" w:pos="1220"/>
        </w:tabs>
        <w:adjustRightInd/>
        <w:spacing w:before="1"/>
        <w:ind w:right="394" w:firstLine="0"/>
      </w:pPr>
      <w:r w:rsidRPr="00313AE8">
        <w:rPr>
          <w:u w:val="single"/>
        </w:rPr>
        <w:t>CONFISCATED</w:t>
      </w:r>
      <w:r w:rsidRPr="00313AE8">
        <w:rPr>
          <w:spacing w:val="-5"/>
          <w:u w:val="single"/>
        </w:rPr>
        <w:t xml:space="preserve"> </w:t>
      </w:r>
      <w:r w:rsidRPr="00313AE8">
        <w:rPr>
          <w:u w:val="single"/>
        </w:rPr>
        <w:t>PROPERTY</w:t>
      </w:r>
      <w:r>
        <w:t>.</w:t>
      </w:r>
      <w:r w:rsidRPr="00313AE8">
        <w:rPr>
          <w:spacing w:val="40"/>
        </w:rPr>
        <w:t xml:space="preserve"> </w:t>
      </w:r>
      <w:r>
        <w:t>A</w:t>
      </w:r>
      <w:r w:rsidRPr="00313AE8">
        <w:rPr>
          <w:spacing w:val="-5"/>
        </w:rPr>
        <w:t xml:space="preserve"> </w:t>
      </w:r>
      <w:r>
        <w:t>U.S.</w:t>
      </w:r>
      <w:r w:rsidRPr="00313AE8">
        <w:rPr>
          <w:spacing w:val="-3"/>
        </w:rPr>
        <w:t xml:space="preserve"> </w:t>
      </w:r>
      <w:r>
        <w:t>Government</w:t>
      </w:r>
      <w:r w:rsidRPr="00313AE8">
        <w:rPr>
          <w:spacing w:val="-4"/>
        </w:rPr>
        <w:t xml:space="preserve"> </w:t>
      </w:r>
      <w:r>
        <w:t>authority</w:t>
      </w:r>
      <w:r w:rsidRPr="00313AE8">
        <w:rPr>
          <w:spacing w:val="-4"/>
        </w:rPr>
        <w:t xml:space="preserve"> </w:t>
      </w:r>
      <w:r>
        <w:t>such</w:t>
      </w:r>
      <w:r w:rsidRPr="00313AE8">
        <w:rPr>
          <w:spacing w:val="-5"/>
        </w:rPr>
        <w:t xml:space="preserve"> </w:t>
      </w:r>
      <w:r>
        <w:t>as</w:t>
      </w:r>
      <w:r w:rsidRPr="00313AE8">
        <w:rPr>
          <w:spacing w:val="-4"/>
        </w:rPr>
        <w:t xml:space="preserve"> </w:t>
      </w:r>
      <w:r>
        <w:t>the</w:t>
      </w:r>
      <w:r w:rsidRPr="00313AE8">
        <w:rPr>
          <w:spacing w:val="-4"/>
        </w:rPr>
        <w:t xml:space="preserve"> </w:t>
      </w:r>
      <w:r>
        <w:t>Department</w:t>
      </w:r>
      <w:r w:rsidRPr="00313AE8">
        <w:rPr>
          <w:spacing w:val="-4"/>
        </w:rPr>
        <w:t xml:space="preserve"> </w:t>
      </w:r>
      <w:r>
        <w:t>of</w:t>
      </w:r>
      <w:r w:rsidRPr="00313AE8">
        <w:rPr>
          <w:spacing w:val="-5"/>
        </w:rPr>
        <w:t xml:space="preserve"> </w:t>
      </w:r>
      <w:r>
        <w:t>the Treasury or the Bureau of Customs may act as a generating activity and process confiscated property that is primarily related to military type equipment.</w:t>
      </w:r>
      <w:r w:rsidRPr="00313AE8">
        <w:rPr>
          <w:spacing w:val="40"/>
        </w:rPr>
        <w:t xml:space="preserve"> </w:t>
      </w:r>
      <w:r>
        <w:t>The property in question may not be owned by the generating activity (e.g., Treasury Department, Bureau of Customs, or other competent</w:t>
      </w:r>
      <w:r w:rsidRPr="00313AE8">
        <w:rPr>
          <w:spacing w:val="-1"/>
        </w:rPr>
        <w:t xml:space="preserve"> </w:t>
      </w:r>
      <w:r>
        <w:t>U.S.</w:t>
      </w:r>
      <w:r w:rsidRPr="00313AE8">
        <w:rPr>
          <w:spacing w:val="-1"/>
        </w:rPr>
        <w:t xml:space="preserve"> </w:t>
      </w:r>
      <w:r>
        <w:t>Government</w:t>
      </w:r>
      <w:r w:rsidRPr="00313AE8">
        <w:rPr>
          <w:spacing w:val="-1"/>
        </w:rPr>
        <w:t xml:space="preserve"> </w:t>
      </w:r>
      <w:r>
        <w:t>authority)</w:t>
      </w:r>
      <w:r w:rsidRPr="00313AE8">
        <w:rPr>
          <w:spacing w:val="-1"/>
        </w:rPr>
        <w:t xml:space="preserve"> and </w:t>
      </w:r>
      <w:r>
        <w:t>must</w:t>
      </w:r>
      <w:r w:rsidRPr="00313AE8">
        <w:rPr>
          <w:spacing w:val="-1"/>
        </w:rPr>
        <w:t xml:space="preserve"> </w:t>
      </w:r>
      <w:r>
        <w:t>be</w:t>
      </w:r>
      <w:r w:rsidRPr="00313AE8">
        <w:rPr>
          <w:spacing w:val="-1"/>
        </w:rPr>
        <w:t xml:space="preserve"> </w:t>
      </w:r>
      <w:r>
        <w:t>managed in</w:t>
      </w:r>
      <w:r w:rsidRPr="00313AE8">
        <w:rPr>
          <w:spacing w:val="-1"/>
        </w:rPr>
        <w:t xml:space="preserve"> </w:t>
      </w:r>
      <w:r>
        <w:t>accordance</w:t>
      </w:r>
      <w:r w:rsidRPr="00313AE8">
        <w:rPr>
          <w:spacing w:val="-1"/>
        </w:rPr>
        <w:t xml:space="preserve"> </w:t>
      </w:r>
      <w:r>
        <w:t>with</w:t>
      </w:r>
      <w:r w:rsidRPr="00313AE8">
        <w:rPr>
          <w:spacing w:val="-1"/>
        </w:rPr>
        <w:t xml:space="preserve"> </w:t>
      </w:r>
      <w:r>
        <w:t>applicable</w:t>
      </w:r>
      <w:r w:rsidRPr="00313AE8">
        <w:rPr>
          <w:spacing w:val="-2"/>
        </w:rPr>
        <w:t xml:space="preserve"> </w:t>
      </w:r>
      <w:r>
        <w:t>laws and regulations, including DoD policies.</w:t>
      </w:r>
      <w:r w:rsidRPr="00313AE8">
        <w:rPr>
          <w:spacing w:val="40"/>
        </w:rPr>
        <w:t xml:space="preserve"> </w:t>
      </w:r>
      <w:r>
        <w:t>However, funding for disposal will be provided by the generating activity through the execution of policies for FCA property being processed by a DLA Disposition Services site</w:t>
      </w:r>
      <w:r w:rsidR="00313A33">
        <w:t xml:space="preserve">.  See </w:t>
      </w:r>
      <w:r w:rsidR="009218D0" w:rsidRPr="00542343">
        <w:rPr>
          <w:highlight w:val="cyan"/>
        </w:rPr>
        <w:t>DoDM 4160</w:t>
      </w:r>
      <w:r w:rsidR="00313AE8" w:rsidRPr="00542343">
        <w:rPr>
          <w:highlight w:val="cyan"/>
        </w:rPr>
        <w:t>.21 Volume 1,</w:t>
      </w:r>
      <w:r w:rsidR="00313AE8">
        <w:t xml:space="preserve"> for turn-in requirements.  </w:t>
      </w:r>
    </w:p>
    <w:p w14:paraId="71047EF1" w14:textId="77777777" w:rsidR="00864406" w:rsidRDefault="00864406" w:rsidP="00864406">
      <w:pPr>
        <w:pStyle w:val="BodyText"/>
      </w:pPr>
    </w:p>
    <w:p w14:paraId="5486EA6C" w14:textId="77777777" w:rsidR="00864406" w:rsidRDefault="00864406" w:rsidP="00864406">
      <w:pPr>
        <w:pStyle w:val="ListParagraph"/>
        <w:numPr>
          <w:ilvl w:val="0"/>
          <w:numId w:val="26"/>
        </w:numPr>
        <w:tabs>
          <w:tab w:val="left" w:pos="1220"/>
        </w:tabs>
        <w:adjustRightInd/>
        <w:ind w:right="1540" w:firstLine="0"/>
      </w:pPr>
      <w:r>
        <w:rPr>
          <w:u w:val="single"/>
        </w:rPr>
        <w:t>CONTAINERS</w:t>
      </w:r>
      <w:r>
        <w:rPr>
          <w:spacing w:val="-11"/>
          <w:u w:val="single"/>
        </w:rPr>
        <w:t xml:space="preserve"> </w:t>
      </w:r>
      <w:r>
        <w:rPr>
          <w:u w:val="single"/>
        </w:rPr>
        <w:t>(EMPTY),</w:t>
      </w:r>
      <w:r>
        <w:rPr>
          <w:spacing w:val="-10"/>
          <w:u w:val="single"/>
        </w:rPr>
        <w:t xml:space="preserve"> </w:t>
      </w:r>
      <w:r>
        <w:rPr>
          <w:u w:val="single"/>
        </w:rPr>
        <w:t>PREVIOUSLY</w:t>
      </w:r>
      <w:r>
        <w:rPr>
          <w:spacing w:val="-10"/>
          <w:u w:val="single"/>
        </w:rPr>
        <w:t xml:space="preserve"> </w:t>
      </w:r>
      <w:r>
        <w:rPr>
          <w:u w:val="single"/>
        </w:rPr>
        <w:t>CONTAINING</w:t>
      </w:r>
      <w:r>
        <w:rPr>
          <w:spacing w:val="-11"/>
          <w:u w:val="single"/>
        </w:rPr>
        <w:t xml:space="preserve"> </w:t>
      </w:r>
      <w:r>
        <w:rPr>
          <w:u w:val="single"/>
        </w:rPr>
        <w:t>NON-MUNITIONS</w:t>
      </w:r>
      <w:r>
        <w:t xml:space="preserve"> </w:t>
      </w:r>
      <w:r>
        <w:rPr>
          <w:spacing w:val="-2"/>
          <w:u w:val="single"/>
        </w:rPr>
        <w:t>MATERIEL</w:t>
      </w:r>
    </w:p>
    <w:p w14:paraId="56DC0946" w14:textId="77777777" w:rsidR="00864406" w:rsidRDefault="00864406" w:rsidP="00864406">
      <w:pPr>
        <w:pStyle w:val="BodyText"/>
      </w:pPr>
    </w:p>
    <w:p w14:paraId="525CACAD" w14:textId="77777777" w:rsidR="00864406" w:rsidRDefault="00864406" w:rsidP="00864406">
      <w:pPr>
        <w:pStyle w:val="ListParagraph"/>
        <w:numPr>
          <w:ilvl w:val="1"/>
          <w:numId w:val="26"/>
        </w:numPr>
        <w:tabs>
          <w:tab w:val="left" w:pos="1446"/>
        </w:tabs>
        <w:adjustRightInd/>
        <w:ind w:left="1446" w:hanging="286"/>
      </w:pPr>
      <w:r>
        <w:rPr>
          <w:u w:val="single"/>
        </w:rPr>
        <w:t>Transfers</w:t>
      </w:r>
      <w:r>
        <w:rPr>
          <w:spacing w:val="-4"/>
          <w:u w:val="single"/>
        </w:rPr>
        <w:t xml:space="preserve"> </w:t>
      </w:r>
      <w:r>
        <w:rPr>
          <w:u w:val="single"/>
        </w:rPr>
        <w:t>to</w:t>
      </w:r>
      <w:r>
        <w:rPr>
          <w:spacing w:val="-2"/>
          <w:u w:val="single"/>
        </w:rPr>
        <w:t xml:space="preserve"> </w:t>
      </w:r>
      <w:r>
        <w:rPr>
          <w:u w:val="single"/>
        </w:rPr>
        <w:t>DLA</w:t>
      </w:r>
      <w:r>
        <w:rPr>
          <w:spacing w:val="-2"/>
          <w:u w:val="single"/>
        </w:rPr>
        <w:t xml:space="preserve"> </w:t>
      </w:r>
      <w:r>
        <w:rPr>
          <w:u w:val="single"/>
        </w:rPr>
        <w:t>Disposition</w:t>
      </w:r>
      <w:r>
        <w:rPr>
          <w:spacing w:val="-2"/>
          <w:u w:val="single"/>
        </w:rPr>
        <w:t xml:space="preserve"> </w:t>
      </w:r>
      <w:r>
        <w:rPr>
          <w:u w:val="single"/>
        </w:rPr>
        <w:t>Services</w:t>
      </w:r>
      <w:r>
        <w:rPr>
          <w:spacing w:val="-1"/>
          <w:u w:val="single"/>
        </w:rPr>
        <w:t xml:space="preserve"> </w:t>
      </w:r>
      <w:r>
        <w:rPr>
          <w:spacing w:val="-2"/>
          <w:u w:val="single"/>
        </w:rPr>
        <w:t>Sites</w:t>
      </w:r>
    </w:p>
    <w:p w14:paraId="4859586A" w14:textId="77777777" w:rsidR="00864406" w:rsidRDefault="00864406" w:rsidP="00864406">
      <w:pPr>
        <w:pStyle w:val="BodyText"/>
      </w:pPr>
    </w:p>
    <w:p w14:paraId="26A1C61B" w14:textId="77777777" w:rsidR="00864406" w:rsidRDefault="00864406" w:rsidP="00864406">
      <w:pPr>
        <w:pStyle w:val="ListParagraph"/>
        <w:numPr>
          <w:ilvl w:val="2"/>
          <w:numId w:val="26"/>
        </w:numPr>
        <w:tabs>
          <w:tab w:val="left" w:pos="1919"/>
        </w:tabs>
        <w:adjustRightInd/>
        <w:ind w:left="1919" w:hanging="399"/>
      </w:pPr>
      <w:r>
        <w:t>Containers</w:t>
      </w:r>
      <w:r>
        <w:rPr>
          <w:spacing w:val="-4"/>
        </w:rPr>
        <w:t xml:space="preserve"> </w:t>
      </w:r>
      <w:r>
        <w:t>will</w:t>
      </w:r>
      <w:r>
        <w:rPr>
          <w:spacing w:val="-2"/>
        </w:rPr>
        <w:t xml:space="preserve"> </w:t>
      </w:r>
      <w:r>
        <w:t>be</w:t>
      </w:r>
      <w:r>
        <w:rPr>
          <w:spacing w:val="-1"/>
        </w:rPr>
        <w:t xml:space="preserve"> </w:t>
      </w:r>
      <w:r>
        <w:t>turned</w:t>
      </w:r>
      <w:r>
        <w:rPr>
          <w:spacing w:val="-2"/>
        </w:rPr>
        <w:t xml:space="preserve"> </w:t>
      </w:r>
      <w:r>
        <w:t>in</w:t>
      </w:r>
      <w:r>
        <w:rPr>
          <w:spacing w:val="-1"/>
        </w:rPr>
        <w:t xml:space="preserve"> </w:t>
      </w:r>
      <w:r>
        <w:t>under</w:t>
      </w:r>
      <w:r>
        <w:rPr>
          <w:spacing w:val="-2"/>
        </w:rPr>
        <w:t xml:space="preserve"> </w:t>
      </w:r>
      <w:r>
        <w:t>certain</w:t>
      </w:r>
      <w:r>
        <w:rPr>
          <w:spacing w:val="-2"/>
        </w:rPr>
        <w:t xml:space="preserve"> conditions:</w:t>
      </w:r>
    </w:p>
    <w:p w14:paraId="2739CD5B" w14:textId="77777777" w:rsidR="00864406" w:rsidRDefault="00864406" w:rsidP="00864406">
      <w:pPr>
        <w:pStyle w:val="BodyText"/>
      </w:pPr>
    </w:p>
    <w:p w14:paraId="6F87E3D6" w14:textId="77777777" w:rsidR="00864406" w:rsidRDefault="00864406" w:rsidP="00864406">
      <w:pPr>
        <w:pStyle w:val="ListParagraph"/>
        <w:numPr>
          <w:ilvl w:val="3"/>
          <w:numId w:val="26"/>
        </w:numPr>
        <w:tabs>
          <w:tab w:val="left" w:pos="2266"/>
        </w:tabs>
        <w:adjustRightInd/>
        <w:ind w:left="800" w:right="488" w:firstLine="1080"/>
      </w:pPr>
      <w:r>
        <w:rPr>
          <w:u w:val="single"/>
        </w:rPr>
        <w:t>Non-hazardous Containers</w:t>
      </w:r>
      <w:r>
        <w:t>.</w:t>
      </w:r>
      <w:r>
        <w:rPr>
          <w:spacing w:val="40"/>
        </w:rPr>
        <w:t xml:space="preserve"> </w:t>
      </w:r>
      <w:r>
        <w:t>Containers whose last contents are known to have been</w:t>
      </w:r>
      <w:r>
        <w:rPr>
          <w:spacing w:val="-3"/>
        </w:rPr>
        <w:t xml:space="preserve"> </w:t>
      </w:r>
      <w:r>
        <w:t>non-hazardous;</w:t>
      </w:r>
      <w:r>
        <w:rPr>
          <w:spacing w:val="-3"/>
        </w:rPr>
        <w:t xml:space="preserve"> </w:t>
      </w:r>
      <w:r>
        <w:t>or</w:t>
      </w:r>
      <w:r>
        <w:rPr>
          <w:spacing w:val="-4"/>
        </w:rPr>
        <w:t xml:space="preserve"> </w:t>
      </w:r>
      <w:r>
        <w:t>containers</w:t>
      </w:r>
      <w:r>
        <w:rPr>
          <w:spacing w:val="-4"/>
        </w:rPr>
        <w:t xml:space="preserve"> </w:t>
      </w:r>
      <w:r>
        <w:t>that</w:t>
      </w:r>
      <w:r>
        <w:rPr>
          <w:spacing w:val="-3"/>
        </w:rPr>
        <w:t xml:space="preserve"> </w:t>
      </w:r>
      <w:r>
        <w:t>previously</w:t>
      </w:r>
      <w:r>
        <w:rPr>
          <w:spacing w:val="-3"/>
        </w:rPr>
        <w:t xml:space="preserve"> </w:t>
      </w:r>
      <w:r>
        <w:t>contained</w:t>
      </w:r>
      <w:r>
        <w:rPr>
          <w:spacing w:val="-5"/>
        </w:rPr>
        <w:t xml:space="preserve"> </w:t>
      </w:r>
      <w:r>
        <w:t>hazardous</w:t>
      </w:r>
      <w:r>
        <w:rPr>
          <w:spacing w:val="-3"/>
        </w:rPr>
        <w:t xml:space="preserve"> </w:t>
      </w:r>
      <w:r>
        <w:t>or</w:t>
      </w:r>
      <w:r>
        <w:rPr>
          <w:spacing w:val="-3"/>
        </w:rPr>
        <w:t xml:space="preserve"> </w:t>
      </w:r>
      <w:r>
        <w:t>acutely</w:t>
      </w:r>
      <w:r>
        <w:rPr>
          <w:spacing w:val="-3"/>
        </w:rPr>
        <w:t xml:space="preserve"> </w:t>
      </w:r>
      <w:r>
        <w:t>HM</w:t>
      </w:r>
      <w:r>
        <w:rPr>
          <w:spacing w:val="-3"/>
        </w:rPr>
        <w:t xml:space="preserve"> </w:t>
      </w:r>
      <w:r>
        <w:t>that</w:t>
      </w:r>
      <w:r>
        <w:rPr>
          <w:spacing w:val="-3"/>
        </w:rPr>
        <w:t xml:space="preserve"> </w:t>
      </w:r>
      <w:r>
        <w:t>have been</w:t>
      </w:r>
      <w:r>
        <w:rPr>
          <w:spacing w:val="-1"/>
        </w:rPr>
        <w:t xml:space="preserve"> </w:t>
      </w:r>
      <w:r>
        <w:t>triple</w:t>
      </w:r>
      <w:r>
        <w:rPr>
          <w:spacing w:val="-2"/>
        </w:rPr>
        <w:t xml:space="preserve"> </w:t>
      </w:r>
      <w:r>
        <w:t>rinsed</w:t>
      </w:r>
      <w:r>
        <w:rPr>
          <w:spacing w:val="-2"/>
        </w:rPr>
        <w:t xml:space="preserve"> </w:t>
      </w:r>
      <w:r>
        <w:t>using</w:t>
      </w:r>
      <w:r>
        <w:rPr>
          <w:spacing w:val="-1"/>
        </w:rPr>
        <w:t xml:space="preserve"> </w:t>
      </w:r>
      <w:r>
        <w:t>an</w:t>
      </w:r>
      <w:r>
        <w:rPr>
          <w:spacing w:val="-1"/>
        </w:rPr>
        <w:t xml:space="preserve"> </w:t>
      </w:r>
      <w:r>
        <w:t>appropriate</w:t>
      </w:r>
      <w:r>
        <w:rPr>
          <w:spacing w:val="-1"/>
        </w:rPr>
        <w:t xml:space="preserve"> </w:t>
      </w:r>
      <w:r>
        <w:t>solvent</w:t>
      </w:r>
      <w:r>
        <w:rPr>
          <w:spacing w:val="-1"/>
        </w:rPr>
        <w:t xml:space="preserve"> </w:t>
      </w:r>
      <w:r>
        <w:t>(or</w:t>
      </w:r>
      <w:r>
        <w:rPr>
          <w:spacing w:val="-2"/>
        </w:rPr>
        <w:t xml:space="preserve"> </w:t>
      </w:r>
      <w:r>
        <w:t>cleaned</w:t>
      </w:r>
      <w:r>
        <w:rPr>
          <w:spacing w:val="-1"/>
        </w:rPr>
        <w:t xml:space="preserve"> </w:t>
      </w:r>
      <w:r>
        <w:t>by</w:t>
      </w:r>
      <w:r>
        <w:rPr>
          <w:spacing w:val="-3"/>
        </w:rPr>
        <w:t xml:space="preserve"> </w:t>
      </w:r>
      <w:r>
        <w:t>an</w:t>
      </w:r>
      <w:r>
        <w:rPr>
          <w:spacing w:val="-1"/>
        </w:rPr>
        <w:t xml:space="preserve"> </w:t>
      </w:r>
      <w:r>
        <w:t>equivalent</w:t>
      </w:r>
      <w:r>
        <w:rPr>
          <w:spacing w:val="-1"/>
        </w:rPr>
        <w:t xml:space="preserve"> </w:t>
      </w:r>
      <w:r>
        <w:t>method</w:t>
      </w:r>
      <w:r>
        <w:rPr>
          <w:spacing w:val="-1"/>
        </w:rPr>
        <w:t xml:space="preserve"> </w:t>
      </w:r>
      <w:r>
        <w:t>validated</w:t>
      </w:r>
      <w:r>
        <w:rPr>
          <w:spacing w:val="-3"/>
        </w:rPr>
        <w:t xml:space="preserve"> </w:t>
      </w:r>
      <w:r>
        <w:t>in scientific literature or tests); or have had the inner liner removed.</w:t>
      </w:r>
    </w:p>
    <w:p w14:paraId="4B3C8965" w14:textId="77777777" w:rsidR="00864406" w:rsidRDefault="00864406" w:rsidP="00864406">
      <w:pPr>
        <w:pStyle w:val="BodyText"/>
      </w:pPr>
    </w:p>
    <w:p w14:paraId="6C6FBCE2" w14:textId="77777777" w:rsidR="00864406" w:rsidRDefault="00864406" w:rsidP="00864406">
      <w:pPr>
        <w:pStyle w:val="ListParagraph"/>
        <w:numPr>
          <w:ilvl w:val="3"/>
          <w:numId w:val="26"/>
        </w:numPr>
        <w:tabs>
          <w:tab w:val="left" w:pos="2278"/>
        </w:tabs>
        <w:adjustRightInd/>
        <w:ind w:left="799" w:right="345" w:firstLine="1080"/>
      </w:pPr>
      <w:r>
        <w:rPr>
          <w:u w:val="single"/>
        </w:rPr>
        <w:t>Hazardous Containers</w:t>
      </w:r>
      <w:r>
        <w:t>.</w:t>
      </w:r>
      <w:r>
        <w:rPr>
          <w:spacing w:val="40"/>
        </w:rPr>
        <w:t xml:space="preserve"> </w:t>
      </w:r>
      <w:r>
        <w:t>Containers that previously contained materials that are hazardous by any Federal or State definition, which have not been triple rinsed with an appropriate</w:t>
      </w:r>
      <w:r>
        <w:rPr>
          <w:spacing w:val="-4"/>
        </w:rPr>
        <w:t xml:space="preserve"> </w:t>
      </w:r>
      <w:r>
        <w:t>solvent</w:t>
      </w:r>
      <w:r>
        <w:rPr>
          <w:spacing w:val="-4"/>
        </w:rPr>
        <w:t xml:space="preserve"> </w:t>
      </w:r>
      <w:r>
        <w:t>(or</w:t>
      </w:r>
      <w:r>
        <w:rPr>
          <w:spacing w:val="-3"/>
        </w:rPr>
        <w:t xml:space="preserve"> </w:t>
      </w:r>
      <w:r>
        <w:t>cleaned</w:t>
      </w:r>
      <w:r>
        <w:rPr>
          <w:spacing w:val="-3"/>
        </w:rPr>
        <w:t xml:space="preserve"> </w:t>
      </w:r>
      <w:r>
        <w:t>by</w:t>
      </w:r>
      <w:r>
        <w:rPr>
          <w:spacing w:val="-3"/>
        </w:rPr>
        <w:t xml:space="preserve"> </w:t>
      </w:r>
      <w:r>
        <w:t>an</w:t>
      </w:r>
      <w:r>
        <w:rPr>
          <w:spacing w:val="-5"/>
        </w:rPr>
        <w:t xml:space="preserve"> </w:t>
      </w:r>
      <w:r>
        <w:t>equivalent</w:t>
      </w:r>
      <w:r>
        <w:rPr>
          <w:spacing w:val="-4"/>
        </w:rPr>
        <w:t xml:space="preserve"> </w:t>
      </w:r>
      <w:r>
        <w:t>method</w:t>
      </w:r>
      <w:r>
        <w:rPr>
          <w:spacing w:val="-3"/>
        </w:rPr>
        <w:t xml:space="preserve"> </w:t>
      </w:r>
      <w:r>
        <w:t>validated</w:t>
      </w:r>
      <w:r>
        <w:rPr>
          <w:spacing w:val="-3"/>
        </w:rPr>
        <w:t xml:space="preserve"> </w:t>
      </w:r>
      <w:r>
        <w:t>in</w:t>
      </w:r>
      <w:r>
        <w:rPr>
          <w:spacing w:val="-5"/>
        </w:rPr>
        <w:t xml:space="preserve"> </w:t>
      </w:r>
      <w:r>
        <w:t>scientific</w:t>
      </w:r>
      <w:r>
        <w:rPr>
          <w:spacing w:val="-3"/>
        </w:rPr>
        <w:t xml:space="preserve"> </w:t>
      </w:r>
      <w:r>
        <w:t>literature</w:t>
      </w:r>
      <w:r>
        <w:rPr>
          <w:spacing w:val="-3"/>
        </w:rPr>
        <w:t xml:space="preserve"> </w:t>
      </w:r>
      <w:r>
        <w:t>or</w:t>
      </w:r>
      <w:r>
        <w:rPr>
          <w:spacing w:val="-3"/>
        </w:rPr>
        <w:t xml:space="preserve"> </w:t>
      </w:r>
      <w:r>
        <w:t>tests); or have had the inner liner removed.</w:t>
      </w:r>
    </w:p>
    <w:p w14:paraId="15AE1819" w14:textId="6C2A052B" w:rsidR="00864406" w:rsidRDefault="00864406" w:rsidP="00864406">
      <w:pPr>
        <w:pStyle w:val="ListParagraph"/>
        <w:numPr>
          <w:ilvl w:val="3"/>
          <w:numId w:val="26"/>
        </w:numPr>
        <w:tabs>
          <w:tab w:val="left" w:pos="2265"/>
        </w:tabs>
        <w:adjustRightInd/>
        <w:spacing w:before="275"/>
        <w:ind w:left="799" w:right="561" w:firstLine="1080"/>
      </w:pPr>
      <w:r>
        <w:rPr>
          <w:u w:val="single"/>
        </w:rPr>
        <w:t>Acutely</w:t>
      </w:r>
      <w:r>
        <w:rPr>
          <w:spacing w:val="-5"/>
          <w:u w:val="single"/>
        </w:rPr>
        <w:t xml:space="preserve"> </w:t>
      </w:r>
      <w:r>
        <w:rPr>
          <w:u w:val="single"/>
        </w:rPr>
        <w:t>Hazardous</w:t>
      </w:r>
      <w:r>
        <w:rPr>
          <w:spacing w:val="-4"/>
          <w:u w:val="single"/>
        </w:rPr>
        <w:t xml:space="preserve"> </w:t>
      </w:r>
      <w:r>
        <w:rPr>
          <w:u w:val="single"/>
        </w:rPr>
        <w:t>Containers</w:t>
      </w:r>
      <w:r>
        <w:t>.</w:t>
      </w:r>
      <w:r>
        <w:rPr>
          <w:spacing w:val="40"/>
        </w:rPr>
        <w:t xml:space="preserve"> </w:t>
      </w:r>
      <w:r>
        <w:t>Containers</w:t>
      </w:r>
      <w:r>
        <w:rPr>
          <w:spacing w:val="-3"/>
        </w:rPr>
        <w:t xml:space="preserve"> </w:t>
      </w:r>
      <w:r>
        <w:t>that</w:t>
      </w:r>
      <w:r>
        <w:rPr>
          <w:spacing w:val="-3"/>
        </w:rPr>
        <w:t xml:space="preserve"> </w:t>
      </w:r>
      <w:r>
        <w:t>previously</w:t>
      </w:r>
      <w:r>
        <w:rPr>
          <w:spacing w:val="-3"/>
        </w:rPr>
        <w:t xml:space="preserve"> </w:t>
      </w:r>
      <w:r>
        <w:t>contained</w:t>
      </w:r>
      <w:r>
        <w:rPr>
          <w:spacing w:val="-5"/>
        </w:rPr>
        <w:t xml:space="preserve"> </w:t>
      </w:r>
      <w:r>
        <w:t>any</w:t>
      </w:r>
      <w:r>
        <w:rPr>
          <w:spacing w:val="-3"/>
        </w:rPr>
        <w:t xml:space="preserve"> </w:t>
      </w:r>
      <w:r>
        <w:t>of</w:t>
      </w:r>
      <w:r>
        <w:rPr>
          <w:spacing w:val="-4"/>
        </w:rPr>
        <w:t xml:space="preserve"> </w:t>
      </w:r>
      <w:r>
        <w:t xml:space="preserve">the materials listed in </w:t>
      </w:r>
      <w:r w:rsidRPr="008200AC">
        <w:rPr>
          <w:highlight w:val="cyan"/>
        </w:rPr>
        <w:t>sections 261.31, 261.32, or 261.33(e) of</w:t>
      </w:r>
      <w:r>
        <w:t xml:space="preserve"> </w:t>
      </w:r>
      <w:r w:rsidR="00B84D79" w:rsidRPr="00B84D79">
        <w:rPr>
          <w:highlight w:val="cyan"/>
        </w:rPr>
        <w:t>Title 40 of the CFR</w:t>
      </w:r>
      <w:r w:rsidR="00B84D79">
        <w:t xml:space="preserve">, </w:t>
      </w:r>
      <w:r>
        <w:t>and have not been triple rinsed with an appropriate solvent (or cleaned by an equivalent method validated in scientific literature or tests); or have had the inner liner removed.</w:t>
      </w:r>
    </w:p>
    <w:p w14:paraId="52DF436F" w14:textId="77777777" w:rsidR="00864406" w:rsidRDefault="00864406" w:rsidP="00864406">
      <w:pPr>
        <w:pStyle w:val="BodyText"/>
      </w:pPr>
    </w:p>
    <w:p w14:paraId="5A2AD6AF" w14:textId="77777777" w:rsidR="00864406" w:rsidRDefault="00864406" w:rsidP="00864406">
      <w:pPr>
        <w:pStyle w:val="ListParagraph"/>
        <w:numPr>
          <w:ilvl w:val="2"/>
          <w:numId w:val="26"/>
        </w:numPr>
        <w:tabs>
          <w:tab w:val="left" w:pos="1919"/>
        </w:tabs>
        <w:adjustRightInd/>
        <w:ind w:left="800" w:right="506" w:firstLine="720"/>
      </w:pPr>
      <w:r>
        <w:t>The DTID for all disposal categories will reflect the NSN or FSC of the container itself,</w:t>
      </w:r>
      <w:r>
        <w:rPr>
          <w:spacing w:val="-3"/>
        </w:rPr>
        <w:t xml:space="preserve"> </w:t>
      </w:r>
      <w:r>
        <w:t>regardless</w:t>
      </w:r>
      <w:r>
        <w:rPr>
          <w:spacing w:val="-3"/>
        </w:rPr>
        <w:t xml:space="preserve"> </w:t>
      </w:r>
      <w:r>
        <w:t>of</w:t>
      </w:r>
      <w:r>
        <w:rPr>
          <w:spacing w:val="-4"/>
        </w:rPr>
        <w:t xml:space="preserve"> </w:t>
      </w:r>
      <w:r>
        <w:t>its</w:t>
      </w:r>
      <w:r>
        <w:rPr>
          <w:spacing w:val="-3"/>
        </w:rPr>
        <w:t xml:space="preserve"> </w:t>
      </w:r>
      <w:r>
        <w:t>previous</w:t>
      </w:r>
      <w:r>
        <w:rPr>
          <w:spacing w:val="-3"/>
        </w:rPr>
        <w:t xml:space="preserve"> </w:t>
      </w:r>
      <w:r>
        <w:t>contents.</w:t>
      </w:r>
      <w:r>
        <w:rPr>
          <w:spacing w:val="40"/>
        </w:rPr>
        <w:t xml:space="preserve"> </w:t>
      </w:r>
      <w:r>
        <w:t>The</w:t>
      </w:r>
      <w:r>
        <w:rPr>
          <w:spacing w:val="-3"/>
        </w:rPr>
        <w:t xml:space="preserve"> </w:t>
      </w:r>
      <w:r>
        <w:t>NSN</w:t>
      </w:r>
      <w:r>
        <w:rPr>
          <w:spacing w:val="-4"/>
        </w:rPr>
        <w:t xml:space="preserve"> </w:t>
      </w:r>
      <w:r>
        <w:t>or</w:t>
      </w:r>
      <w:r>
        <w:rPr>
          <w:spacing w:val="-3"/>
        </w:rPr>
        <w:t xml:space="preserve"> </w:t>
      </w:r>
      <w:r>
        <w:t>FSC</w:t>
      </w:r>
      <w:r>
        <w:rPr>
          <w:spacing w:val="-4"/>
        </w:rPr>
        <w:t xml:space="preserve"> </w:t>
      </w:r>
      <w:r>
        <w:t>of</w:t>
      </w:r>
      <w:r>
        <w:rPr>
          <w:spacing w:val="-3"/>
        </w:rPr>
        <w:t xml:space="preserve"> </w:t>
      </w:r>
      <w:r>
        <w:t>the</w:t>
      </w:r>
      <w:r>
        <w:rPr>
          <w:spacing w:val="-3"/>
        </w:rPr>
        <w:t xml:space="preserve"> </w:t>
      </w:r>
      <w:r>
        <w:t>container’s</w:t>
      </w:r>
      <w:r>
        <w:rPr>
          <w:spacing w:val="-3"/>
        </w:rPr>
        <w:t xml:space="preserve"> </w:t>
      </w:r>
      <w:r>
        <w:t>previous</w:t>
      </w:r>
      <w:r>
        <w:rPr>
          <w:spacing w:val="-4"/>
        </w:rPr>
        <w:t xml:space="preserve"> </w:t>
      </w:r>
      <w:r>
        <w:t>contents must not be used.</w:t>
      </w:r>
    </w:p>
    <w:p w14:paraId="387ADDDA" w14:textId="77777777" w:rsidR="00864406" w:rsidRDefault="00864406" w:rsidP="00864406">
      <w:pPr>
        <w:pStyle w:val="BodyText"/>
      </w:pPr>
    </w:p>
    <w:p w14:paraId="5C9DCBB6" w14:textId="77777777" w:rsidR="00864406" w:rsidRDefault="00864406" w:rsidP="00864406">
      <w:pPr>
        <w:pStyle w:val="ListParagraph"/>
        <w:numPr>
          <w:ilvl w:val="2"/>
          <w:numId w:val="26"/>
        </w:numPr>
        <w:tabs>
          <w:tab w:val="left" w:pos="1918"/>
        </w:tabs>
        <w:adjustRightInd/>
        <w:ind w:left="799" w:right="380" w:firstLine="720"/>
        <w:jc w:val="both"/>
      </w:pPr>
      <w:r>
        <w:t>Containers turned in to a DLA Disposition Services site must be non-leaking, safe to handle,</w:t>
      </w:r>
      <w:r>
        <w:rPr>
          <w:spacing w:val="-3"/>
        </w:rPr>
        <w:t xml:space="preserve"> </w:t>
      </w:r>
      <w:r>
        <w:t>and</w:t>
      </w:r>
      <w:r>
        <w:rPr>
          <w:spacing w:val="-5"/>
        </w:rPr>
        <w:t xml:space="preserve"> </w:t>
      </w:r>
      <w:r>
        <w:t>able</w:t>
      </w:r>
      <w:r>
        <w:rPr>
          <w:spacing w:val="-3"/>
        </w:rPr>
        <w:t xml:space="preserve"> </w:t>
      </w:r>
      <w:r>
        <w:t>to</w:t>
      </w:r>
      <w:r>
        <w:rPr>
          <w:spacing w:val="-3"/>
        </w:rPr>
        <w:t xml:space="preserve"> </w:t>
      </w:r>
      <w:r>
        <w:t>withstand</w:t>
      </w:r>
      <w:r>
        <w:rPr>
          <w:spacing w:val="-3"/>
        </w:rPr>
        <w:t xml:space="preserve"> </w:t>
      </w:r>
      <w:r>
        <w:t>normal</w:t>
      </w:r>
      <w:r>
        <w:rPr>
          <w:spacing w:val="-3"/>
        </w:rPr>
        <w:t xml:space="preserve"> </w:t>
      </w:r>
      <w:r>
        <w:t>handling;</w:t>
      </w:r>
      <w:r>
        <w:rPr>
          <w:spacing w:val="-3"/>
        </w:rPr>
        <w:t xml:space="preserve"> </w:t>
      </w:r>
      <w:r>
        <w:t>otherwise,</w:t>
      </w:r>
      <w:r>
        <w:rPr>
          <w:spacing w:val="-3"/>
        </w:rPr>
        <w:t xml:space="preserve"> </w:t>
      </w:r>
      <w:r>
        <w:t>the</w:t>
      </w:r>
      <w:r>
        <w:rPr>
          <w:spacing w:val="-5"/>
        </w:rPr>
        <w:t xml:space="preserve"> </w:t>
      </w:r>
      <w:r>
        <w:t>DLA</w:t>
      </w:r>
      <w:r>
        <w:rPr>
          <w:spacing w:val="-4"/>
        </w:rPr>
        <w:t xml:space="preserve"> </w:t>
      </w:r>
      <w:r>
        <w:t>Disposition</w:t>
      </w:r>
      <w:r>
        <w:rPr>
          <w:spacing w:val="-3"/>
        </w:rPr>
        <w:t xml:space="preserve"> </w:t>
      </w:r>
      <w:r>
        <w:t>Services</w:t>
      </w:r>
      <w:r>
        <w:rPr>
          <w:spacing w:val="-3"/>
        </w:rPr>
        <w:t xml:space="preserve"> </w:t>
      </w:r>
      <w:r>
        <w:t>site</w:t>
      </w:r>
      <w:r>
        <w:rPr>
          <w:spacing w:val="-3"/>
        </w:rPr>
        <w:t xml:space="preserve"> </w:t>
      </w:r>
      <w:r>
        <w:t>may reject turn-ins.</w:t>
      </w:r>
    </w:p>
    <w:p w14:paraId="2C9CE4F4" w14:textId="77777777" w:rsidR="00864406" w:rsidRDefault="00864406" w:rsidP="00864406">
      <w:pPr>
        <w:pStyle w:val="BodyText"/>
      </w:pPr>
    </w:p>
    <w:p w14:paraId="1A082455" w14:textId="77777777" w:rsidR="00864406" w:rsidRDefault="00864406" w:rsidP="00864406">
      <w:pPr>
        <w:pStyle w:val="ListParagraph"/>
        <w:numPr>
          <w:ilvl w:val="2"/>
          <w:numId w:val="26"/>
        </w:numPr>
        <w:tabs>
          <w:tab w:val="left" w:pos="1919"/>
        </w:tabs>
        <w:adjustRightInd/>
        <w:ind w:left="800" w:right="506" w:firstLine="720"/>
      </w:pPr>
      <w:r>
        <w:t>Containers that have previously held hazardous or acutely HM and have not been triple</w:t>
      </w:r>
      <w:r>
        <w:rPr>
          <w:spacing w:val="-3"/>
        </w:rPr>
        <w:t xml:space="preserve"> </w:t>
      </w:r>
      <w:r>
        <w:t>rinsed,</w:t>
      </w:r>
      <w:r>
        <w:rPr>
          <w:spacing w:val="-5"/>
        </w:rPr>
        <w:t xml:space="preserve"> </w:t>
      </w:r>
      <w:r>
        <w:t>cleaned</w:t>
      </w:r>
      <w:r>
        <w:rPr>
          <w:spacing w:val="-3"/>
        </w:rPr>
        <w:t xml:space="preserve"> </w:t>
      </w:r>
      <w:r>
        <w:t>by</w:t>
      </w:r>
      <w:r>
        <w:rPr>
          <w:spacing w:val="-5"/>
        </w:rPr>
        <w:t xml:space="preserve"> </w:t>
      </w:r>
      <w:r>
        <w:t>an</w:t>
      </w:r>
      <w:r>
        <w:rPr>
          <w:spacing w:val="-3"/>
        </w:rPr>
        <w:t xml:space="preserve"> </w:t>
      </w:r>
      <w:r>
        <w:t>equivalent</w:t>
      </w:r>
      <w:r>
        <w:rPr>
          <w:spacing w:val="-3"/>
        </w:rPr>
        <w:t xml:space="preserve"> </w:t>
      </w:r>
      <w:r>
        <w:t>method</w:t>
      </w:r>
      <w:r>
        <w:rPr>
          <w:spacing w:val="-3"/>
        </w:rPr>
        <w:t xml:space="preserve"> </w:t>
      </w:r>
      <w:r>
        <w:t>approved</w:t>
      </w:r>
      <w:r>
        <w:rPr>
          <w:spacing w:val="-3"/>
        </w:rPr>
        <w:t xml:space="preserve"> </w:t>
      </w:r>
      <w:r>
        <w:t>by</w:t>
      </w:r>
      <w:r>
        <w:rPr>
          <w:spacing w:val="-3"/>
        </w:rPr>
        <w:t xml:space="preserve"> </w:t>
      </w:r>
      <w:r>
        <w:t>EPA,</w:t>
      </w:r>
      <w:r>
        <w:rPr>
          <w:spacing w:val="-3"/>
        </w:rPr>
        <w:t xml:space="preserve"> </w:t>
      </w:r>
      <w:r>
        <w:t>or</w:t>
      </w:r>
      <w:r>
        <w:rPr>
          <w:spacing w:val="-3"/>
        </w:rPr>
        <w:t xml:space="preserve"> </w:t>
      </w:r>
      <w:r>
        <w:t>have</w:t>
      </w:r>
      <w:r>
        <w:rPr>
          <w:spacing w:val="-3"/>
        </w:rPr>
        <w:t xml:space="preserve"> </w:t>
      </w:r>
      <w:r>
        <w:t>had</w:t>
      </w:r>
      <w:r>
        <w:rPr>
          <w:spacing w:val="-3"/>
        </w:rPr>
        <w:t xml:space="preserve"> </w:t>
      </w:r>
      <w:r>
        <w:t>the</w:t>
      </w:r>
      <w:r>
        <w:rPr>
          <w:spacing w:val="-3"/>
        </w:rPr>
        <w:t xml:space="preserve"> </w:t>
      </w:r>
      <w:r>
        <w:t>liner</w:t>
      </w:r>
      <w:r>
        <w:rPr>
          <w:spacing w:val="-4"/>
        </w:rPr>
        <w:t xml:space="preserve"> </w:t>
      </w:r>
      <w:r>
        <w:t>removed must have all bungs, gasket seals, covers, etc., in place.</w:t>
      </w:r>
      <w:r>
        <w:rPr>
          <w:spacing w:val="40"/>
        </w:rPr>
        <w:t xml:space="preserve"> </w:t>
      </w:r>
      <w:r>
        <w:t>Waivers to this policy may be granted on a case-by-case basis by a DLA Disposition Services site if:</w:t>
      </w:r>
    </w:p>
    <w:p w14:paraId="4566937D"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B350E9C" w14:textId="77777777" w:rsidR="00864406" w:rsidRDefault="00864406" w:rsidP="00864406">
      <w:pPr>
        <w:pStyle w:val="ListParagraph"/>
        <w:numPr>
          <w:ilvl w:val="3"/>
          <w:numId w:val="26"/>
        </w:numPr>
        <w:tabs>
          <w:tab w:val="left" w:pos="2266"/>
        </w:tabs>
        <w:adjustRightInd/>
        <w:spacing w:before="173"/>
        <w:ind w:left="2266" w:hanging="386"/>
      </w:pPr>
      <w:r>
        <w:t>Containers</w:t>
      </w:r>
      <w:r>
        <w:rPr>
          <w:spacing w:val="-3"/>
        </w:rPr>
        <w:t xml:space="preserve"> </w:t>
      </w:r>
      <w:r>
        <w:t>will</w:t>
      </w:r>
      <w:r>
        <w:rPr>
          <w:spacing w:val="-2"/>
        </w:rPr>
        <w:t xml:space="preserve"> </w:t>
      </w:r>
      <w:r>
        <w:t>be</w:t>
      </w:r>
      <w:r>
        <w:rPr>
          <w:spacing w:val="-2"/>
        </w:rPr>
        <w:t xml:space="preserve"> </w:t>
      </w:r>
      <w:r>
        <w:t>transported</w:t>
      </w:r>
      <w:r>
        <w:rPr>
          <w:spacing w:val="-2"/>
        </w:rPr>
        <w:t xml:space="preserve"> </w:t>
      </w:r>
      <w:r>
        <w:t>onsite</w:t>
      </w:r>
      <w:r>
        <w:rPr>
          <w:spacing w:val="-3"/>
        </w:rPr>
        <w:t xml:space="preserve"> </w:t>
      </w:r>
      <w:r>
        <w:t>or</w:t>
      </w:r>
      <w:r>
        <w:rPr>
          <w:spacing w:val="-2"/>
        </w:rPr>
        <w:t xml:space="preserve"> </w:t>
      </w:r>
      <w:r>
        <w:t>on</w:t>
      </w:r>
      <w:r>
        <w:rPr>
          <w:spacing w:val="-2"/>
        </w:rPr>
        <w:t xml:space="preserve"> </w:t>
      </w:r>
      <w:r>
        <w:t>installation</w:t>
      </w:r>
      <w:r>
        <w:rPr>
          <w:spacing w:val="-2"/>
        </w:rPr>
        <w:t xml:space="preserve"> only.</w:t>
      </w:r>
    </w:p>
    <w:p w14:paraId="0D7E353E" w14:textId="77777777" w:rsidR="00864406" w:rsidRDefault="00864406" w:rsidP="00864406">
      <w:pPr>
        <w:pStyle w:val="ListParagraph"/>
        <w:numPr>
          <w:ilvl w:val="3"/>
          <w:numId w:val="26"/>
        </w:numPr>
        <w:tabs>
          <w:tab w:val="left" w:pos="2279"/>
        </w:tabs>
        <w:adjustRightInd/>
        <w:spacing w:before="276"/>
        <w:ind w:left="800" w:right="688" w:firstLine="1080"/>
      </w:pPr>
      <w:r>
        <w:t>The</w:t>
      </w:r>
      <w:r>
        <w:rPr>
          <w:spacing w:val="-4"/>
        </w:rPr>
        <w:t xml:space="preserve"> </w:t>
      </w:r>
      <w:r>
        <w:t>generating</w:t>
      </w:r>
      <w:r>
        <w:rPr>
          <w:spacing w:val="-4"/>
        </w:rPr>
        <w:t xml:space="preserve"> </w:t>
      </w:r>
      <w:r>
        <w:t>activity</w:t>
      </w:r>
      <w:r>
        <w:rPr>
          <w:spacing w:val="-4"/>
        </w:rPr>
        <w:t xml:space="preserve"> </w:t>
      </w:r>
      <w:r>
        <w:t>is</w:t>
      </w:r>
      <w:r>
        <w:rPr>
          <w:spacing w:val="-5"/>
        </w:rPr>
        <w:t xml:space="preserve"> </w:t>
      </w:r>
      <w:r>
        <w:t>adversely</w:t>
      </w:r>
      <w:r>
        <w:rPr>
          <w:spacing w:val="-4"/>
        </w:rPr>
        <w:t xml:space="preserve"> </w:t>
      </w:r>
      <w:r>
        <w:t>impacted</w:t>
      </w:r>
      <w:r>
        <w:rPr>
          <w:spacing w:val="-4"/>
        </w:rPr>
        <w:t xml:space="preserve"> </w:t>
      </w:r>
      <w:r>
        <w:t>by</w:t>
      </w:r>
      <w:r>
        <w:rPr>
          <w:spacing w:val="-4"/>
        </w:rPr>
        <w:t xml:space="preserve"> </w:t>
      </w:r>
      <w:r>
        <w:t>compliance</w:t>
      </w:r>
      <w:r>
        <w:rPr>
          <w:spacing w:val="-4"/>
        </w:rPr>
        <w:t xml:space="preserve"> </w:t>
      </w:r>
      <w:r>
        <w:t>and</w:t>
      </w:r>
      <w:r>
        <w:rPr>
          <w:spacing w:val="-4"/>
        </w:rPr>
        <w:t xml:space="preserve"> </w:t>
      </w:r>
      <w:r>
        <w:t>furnishes</w:t>
      </w:r>
      <w:r>
        <w:rPr>
          <w:spacing w:val="-4"/>
        </w:rPr>
        <w:t xml:space="preserve"> </w:t>
      </w:r>
      <w:r>
        <w:t>the DLA Disposition Services site with the location, description, quantity, and extent of impact.</w:t>
      </w:r>
    </w:p>
    <w:p w14:paraId="3DCD3256" w14:textId="77777777" w:rsidR="00864406" w:rsidRDefault="00864406" w:rsidP="00864406">
      <w:pPr>
        <w:pStyle w:val="ListParagraph"/>
        <w:numPr>
          <w:ilvl w:val="3"/>
          <w:numId w:val="26"/>
        </w:numPr>
        <w:tabs>
          <w:tab w:val="left" w:pos="2265"/>
        </w:tabs>
        <w:adjustRightInd/>
        <w:spacing w:before="276"/>
        <w:ind w:left="799" w:right="561" w:firstLine="1080"/>
      </w:pPr>
      <w:r>
        <w:t>The</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w:t>
      </w:r>
      <w:r>
        <w:rPr>
          <w:spacing w:val="-3"/>
        </w:rPr>
        <w:t xml:space="preserve"> </w:t>
      </w:r>
      <w:r>
        <w:t>has</w:t>
      </w:r>
      <w:r>
        <w:rPr>
          <w:spacing w:val="-4"/>
        </w:rPr>
        <w:t xml:space="preserve"> </w:t>
      </w:r>
      <w:r>
        <w:t>the</w:t>
      </w:r>
      <w:r>
        <w:rPr>
          <w:spacing w:val="-3"/>
        </w:rPr>
        <w:t xml:space="preserve"> </w:t>
      </w:r>
      <w:r>
        <w:t>necessary</w:t>
      </w:r>
      <w:r>
        <w:rPr>
          <w:spacing w:val="-5"/>
        </w:rPr>
        <w:t xml:space="preserve"> </w:t>
      </w:r>
      <w:r>
        <w:t>equipment,</w:t>
      </w:r>
      <w:r>
        <w:rPr>
          <w:spacing w:val="-3"/>
        </w:rPr>
        <w:t xml:space="preserve"> </w:t>
      </w:r>
      <w:r>
        <w:t>such</w:t>
      </w:r>
      <w:r>
        <w:rPr>
          <w:spacing w:val="-5"/>
        </w:rPr>
        <w:t xml:space="preserve"> </w:t>
      </w:r>
      <w:r>
        <w:t>as</w:t>
      </w:r>
      <w:r>
        <w:rPr>
          <w:spacing w:val="-3"/>
        </w:rPr>
        <w:t xml:space="preserve"> </w:t>
      </w:r>
      <w:r>
        <w:t>bungs, to seal the containers upon receipt.</w:t>
      </w:r>
    </w:p>
    <w:p w14:paraId="0410EA88" w14:textId="77777777" w:rsidR="00864406" w:rsidRDefault="00864406" w:rsidP="00864406">
      <w:pPr>
        <w:pStyle w:val="ListParagraph"/>
        <w:numPr>
          <w:ilvl w:val="2"/>
          <w:numId w:val="26"/>
        </w:numPr>
        <w:tabs>
          <w:tab w:val="left" w:pos="1919"/>
        </w:tabs>
        <w:adjustRightInd/>
        <w:spacing w:before="276"/>
        <w:ind w:left="1919" w:hanging="399"/>
      </w:pPr>
      <w:r>
        <w:t>Markings</w:t>
      </w:r>
      <w:r>
        <w:rPr>
          <w:spacing w:val="-4"/>
        </w:rPr>
        <w:t xml:space="preserve"> </w:t>
      </w:r>
      <w:r>
        <w:t>or</w:t>
      </w:r>
      <w:r>
        <w:rPr>
          <w:spacing w:val="-1"/>
        </w:rPr>
        <w:t xml:space="preserve"> </w:t>
      </w:r>
      <w:r>
        <w:t>labels</w:t>
      </w:r>
      <w:r>
        <w:rPr>
          <w:spacing w:val="-1"/>
        </w:rPr>
        <w:t xml:space="preserve"> </w:t>
      </w:r>
      <w:r>
        <w:t>on</w:t>
      </w:r>
      <w:r>
        <w:rPr>
          <w:spacing w:val="-1"/>
        </w:rPr>
        <w:t xml:space="preserve"> </w:t>
      </w:r>
      <w:r>
        <w:t>the</w:t>
      </w:r>
      <w:r>
        <w:rPr>
          <w:spacing w:val="-1"/>
        </w:rPr>
        <w:t xml:space="preserve"> </w:t>
      </w:r>
      <w:r>
        <w:t>containers</w:t>
      </w:r>
      <w:r>
        <w:rPr>
          <w:spacing w:val="-2"/>
        </w:rPr>
        <w:t xml:space="preserve"> </w:t>
      </w:r>
      <w:r>
        <w:t>must</w:t>
      </w:r>
      <w:r>
        <w:rPr>
          <w:spacing w:val="-1"/>
        </w:rPr>
        <w:t xml:space="preserve"> </w:t>
      </w:r>
      <w:r>
        <w:t>be</w:t>
      </w:r>
      <w:r>
        <w:rPr>
          <w:spacing w:val="-1"/>
        </w:rPr>
        <w:t xml:space="preserve"> </w:t>
      </w:r>
      <w:r>
        <w:t>consistent</w:t>
      </w:r>
      <w:r>
        <w:rPr>
          <w:spacing w:val="-2"/>
        </w:rPr>
        <w:t xml:space="preserve"> </w:t>
      </w:r>
      <w:r>
        <w:t>with</w:t>
      </w:r>
      <w:r>
        <w:rPr>
          <w:spacing w:val="-1"/>
        </w:rPr>
        <w:t xml:space="preserve"> </w:t>
      </w:r>
      <w:r>
        <w:t>the</w:t>
      </w:r>
      <w:r>
        <w:rPr>
          <w:spacing w:val="-1"/>
        </w:rPr>
        <w:t xml:space="preserve"> </w:t>
      </w:r>
      <w:r>
        <w:rPr>
          <w:spacing w:val="-2"/>
        </w:rPr>
        <w:t>DTID.</w:t>
      </w:r>
    </w:p>
    <w:p w14:paraId="18021C5B" w14:textId="77777777" w:rsidR="00864406" w:rsidRDefault="00864406" w:rsidP="00864406">
      <w:pPr>
        <w:pStyle w:val="ListParagraph"/>
        <w:numPr>
          <w:ilvl w:val="3"/>
          <w:numId w:val="26"/>
        </w:numPr>
        <w:tabs>
          <w:tab w:val="left" w:pos="2266"/>
        </w:tabs>
        <w:adjustRightInd/>
        <w:spacing w:before="276"/>
        <w:ind w:left="800" w:right="867" w:firstLine="1080"/>
      </w:pPr>
      <w:r>
        <w:rPr>
          <w:u w:val="single"/>
        </w:rPr>
        <w:t>Non-hazardous</w:t>
      </w:r>
      <w:r>
        <w:rPr>
          <w:spacing w:val="-3"/>
          <w:u w:val="single"/>
        </w:rPr>
        <w:t xml:space="preserve"> </w:t>
      </w:r>
      <w:r>
        <w:rPr>
          <w:u w:val="single"/>
        </w:rPr>
        <w:t>Containers</w:t>
      </w:r>
      <w:r>
        <w:t>.</w:t>
      </w:r>
      <w:r>
        <w:rPr>
          <w:spacing w:val="40"/>
        </w:rPr>
        <w:t xml:space="preserve"> </w:t>
      </w:r>
      <w:r>
        <w:t>The</w:t>
      </w:r>
      <w:r>
        <w:rPr>
          <w:spacing w:val="-4"/>
        </w:rPr>
        <w:t xml:space="preserve"> </w:t>
      </w:r>
      <w:r>
        <w:t>turn-in</w:t>
      </w:r>
      <w:r>
        <w:rPr>
          <w:spacing w:val="-3"/>
        </w:rPr>
        <w:t xml:space="preserve"> </w:t>
      </w:r>
      <w:r>
        <w:t>activity</w:t>
      </w:r>
      <w:r>
        <w:rPr>
          <w:spacing w:val="-3"/>
        </w:rPr>
        <w:t xml:space="preserve"> </w:t>
      </w:r>
      <w:r>
        <w:t>will</w:t>
      </w:r>
      <w:r>
        <w:rPr>
          <w:spacing w:val="-3"/>
        </w:rPr>
        <w:t xml:space="preserve"> </w:t>
      </w:r>
      <w:r>
        <w:t>certify</w:t>
      </w:r>
      <w:r>
        <w:rPr>
          <w:spacing w:val="-3"/>
        </w:rPr>
        <w:t xml:space="preserve"> </w:t>
      </w:r>
      <w:r>
        <w:t>in</w:t>
      </w:r>
      <w:r>
        <w:rPr>
          <w:spacing w:val="-3"/>
        </w:rPr>
        <w:t xml:space="preserve"> </w:t>
      </w:r>
      <w:r>
        <w:t>block</w:t>
      </w:r>
      <w:r>
        <w:rPr>
          <w:spacing w:val="-3"/>
        </w:rPr>
        <w:t xml:space="preserve"> </w:t>
      </w:r>
      <w:r>
        <w:t>4</w:t>
      </w:r>
      <w:r>
        <w:rPr>
          <w:spacing w:val="-5"/>
        </w:rPr>
        <w:t xml:space="preserve"> </w:t>
      </w:r>
      <w:r>
        <w:t>of</w:t>
      </w:r>
      <w:r>
        <w:rPr>
          <w:spacing w:val="-4"/>
        </w:rPr>
        <w:t xml:space="preserve"> </w:t>
      </w:r>
      <w:r>
        <w:t>the DTID “NON-HZ.”</w:t>
      </w:r>
    </w:p>
    <w:p w14:paraId="24068456" w14:textId="77777777" w:rsidR="00864406" w:rsidRDefault="00864406" w:rsidP="00864406">
      <w:pPr>
        <w:pStyle w:val="BodyText"/>
      </w:pPr>
    </w:p>
    <w:p w14:paraId="290F9057" w14:textId="77777777" w:rsidR="00864406" w:rsidRDefault="00864406" w:rsidP="00864406">
      <w:pPr>
        <w:pStyle w:val="ListParagraph"/>
        <w:numPr>
          <w:ilvl w:val="3"/>
          <w:numId w:val="26"/>
        </w:numPr>
        <w:tabs>
          <w:tab w:val="left" w:pos="2279"/>
        </w:tabs>
        <w:adjustRightInd/>
        <w:ind w:left="800" w:right="360" w:firstLine="1080"/>
      </w:pPr>
      <w:r>
        <w:rPr>
          <w:u w:val="single"/>
        </w:rPr>
        <w:t>Triple</w:t>
      </w:r>
      <w:r>
        <w:rPr>
          <w:spacing w:val="-3"/>
          <w:u w:val="single"/>
        </w:rPr>
        <w:t xml:space="preserve"> </w:t>
      </w:r>
      <w:r>
        <w:rPr>
          <w:u w:val="single"/>
        </w:rPr>
        <w:t>Rinsed</w:t>
      </w:r>
      <w:r>
        <w:rPr>
          <w:spacing w:val="-3"/>
          <w:u w:val="single"/>
        </w:rPr>
        <w:t xml:space="preserve"> </w:t>
      </w:r>
      <w:r>
        <w:rPr>
          <w:u w:val="single"/>
        </w:rPr>
        <w:t>Containers</w:t>
      </w:r>
      <w:r>
        <w:t>.</w:t>
      </w:r>
      <w:r>
        <w:rPr>
          <w:spacing w:val="40"/>
        </w:rPr>
        <w:t xml:space="preserve"> </w:t>
      </w:r>
      <w:r>
        <w:t>If</w:t>
      </w:r>
      <w:r>
        <w:rPr>
          <w:spacing w:val="-4"/>
        </w:rPr>
        <w:t xml:space="preserve"> </w:t>
      </w:r>
      <w:r>
        <w:t>the</w:t>
      </w:r>
      <w:r>
        <w:rPr>
          <w:spacing w:val="-4"/>
        </w:rPr>
        <w:t xml:space="preserve"> </w:t>
      </w:r>
      <w:r>
        <w:t>container</w:t>
      </w:r>
      <w:r>
        <w:rPr>
          <w:spacing w:val="-3"/>
        </w:rPr>
        <w:t xml:space="preserve"> </w:t>
      </w:r>
      <w:r>
        <w:t>has</w:t>
      </w:r>
      <w:r>
        <w:rPr>
          <w:spacing w:val="-3"/>
        </w:rPr>
        <w:t xml:space="preserve"> </w:t>
      </w:r>
      <w:r>
        <w:t>been</w:t>
      </w:r>
      <w:r>
        <w:rPr>
          <w:spacing w:val="-3"/>
        </w:rPr>
        <w:t xml:space="preserve"> </w:t>
      </w:r>
      <w:r>
        <w:t>triple</w:t>
      </w:r>
      <w:r>
        <w:rPr>
          <w:spacing w:val="-4"/>
        </w:rPr>
        <w:t xml:space="preserve"> </w:t>
      </w:r>
      <w:r>
        <w:t>rinsed</w:t>
      </w:r>
      <w:r>
        <w:rPr>
          <w:spacing w:val="-3"/>
        </w:rPr>
        <w:t xml:space="preserve"> </w:t>
      </w:r>
      <w:r>
        <w:t>or</w:t>
      </w:r>
      <w:r>
        <w:rPr>
          <w:spacing w:val="-3"/>
        </w:rPr>
        <w:t xml:space="preserve"> </w:t>
      </w:r>
      <w:r>
        <w:t>cleaned</w:t>
      </w:r>
      <w:r>
        <w:rPr>
          <w:spacing w:val="-3"/>
        </w:rPr>
        <w:t xml:space="preserve"> </w:t>
      </w:r>
      <w:r>
        <w:t>via</w:t>
      </w:r>
      <w:r>
        <w:rPr>
          <w:spacing w:val="-4"/>
        </w:rPr>
        <w:t xml:space="preserve"> </w:t>
      </w:r>
      <w:r>
        <w:t>an equivalent method validated in the scientific literature or test, Block 4 will reflect “NON- HZ/TRIPLE RINSED” or “NON-HAZ/NAME OF ALTERNATIVE METHOD,” and the</w:t>
      </w:r>
    </w:p>
    <w:p w14:paraId="55211CD1" w14:textId="77777777" w:rsidR="00864406" w:rsidRDefault="00864406" w:rsidP="00864406">
      <w:pPr>
        <w:pStyle w:val="BodyText"/>
        <w:ind w:left="799"/>
      </w:pPr>
      <w:r>
        <w:t>generating</w:t>
      </w:r>
      <w:r>
        <w:rPr>
          <w:spacing w:val="-3"/>
        </w:rPr>
        <w:t xml:space="preserve"> </w:t>
      </w:r>
      <w:r>
        <w:t>activity</w:t>
      </w:r>
      <w:r>
        <w:rPr>
          <w:spacing w:val="-3"/>
        </w:rPr>
        <w:t xml:space="preserve"> </w:t>
      </w:r>
      <w:r>
        <w:t>will</w:t>
      </w:r>
      <w:r>
        <w:rPr>
          <w:spacing w:val="-4"/>
        </w:rPr>
        <w:t xml:space="preserve"> </w:t>
      </w:r>
      <w:r>
        <w:t>mark</w:t>
      </w:r>
      <w:r>
        <w:rPr>
          <w:spacing w:val="-3"/>
        </w:rPr>
        <w:t xml:space="preserve"> </w:t>
      </w:r>
      <w:r>
        <w:t>the</w:t>
      </w:r>
      <w:r>
        <w:rPr>
          <w:spacing w:val="-3"/>
        </w:rPr>
        <w:t xml:space="preserve"> </w:t>
      </w:r>
      <w:r>
        <w:t>container</w:t>
      </w:r>
      <w:r>
        <w:rPr>
          <w:spacing w:val="-3"/>
        </w:rPr>
        <w:t xml:space="preserve"> </w:t>
      </w:r>
      <w:r>
        <w:t>itself</w:t>
      </w:r>
      <w:r>
        <w:rPr>
          <w:spacing w:val="-5"/>
        </w:rPr>
        <w:t xml:space="preserve"> </w:t>
      </w:r>
      <w:r>
        <w:t>“triple</w:t>
      </w:r>
      <w:r>
        <w:rPr>
          <w:spacing w:val="-4"/>
        </w:rPr>
        <w:t xml:space="preserve"> </w:t>
      </w:r>
      <w:r>
        <w:t>rinsed”</w:t>
      </w:r>
      <w:r>
        <w:rPr>
          <w:spacing w:val="-3"/>
        </w:rPr>
        <w:t xml:space="preserve"> </w:t>
      </w:r>
      <w:r>
        <w:t>or</w:t>
      </w:r>
      <w:r>
        <w:rPr>
          <w:spacing w:val="-3"/>
        </w:rPr>
        <w:t xml:space="preserve"> </w:t>
      </w:r>
      <w:r>
        <w:t>the</w:t>
      </w:r>
      <w:r>
        <w:rPr>
          <w:spacing w:val="-3"/>
        </w:rPr>
        <w:t xml:space="preserve"> </w:t>
      </w:r>
      <w:r>
        <w:t>name</w:t>
      </w:r>
      <w:r>
        <w:rPr>
          <w:spacing w:val="-3"/>
        </w:rPr>
        <w:t xml:space="preserve"> </w:t>
      </w:r>
      <w:r>
        <w:t>of</w:t>
      </w:r>
      <w:r>
        <w:rPr>
          <w:spacing w:val="-4"/>
        </w:rPr>
        <w:t xml:space="preserve"> </w:t>
      </w:r>
      <w:r>
        <w:t>the</w:t>
      </w:r>
      <w:r>
        <w:rPr>
          <w:spacing w:val="-3"/>
        </w:rPr>
        <w:t xml:space="preserve"> </w:t>
      </w:r>
      <w:r>
        <w:t>scientifically approved alternative method.</w:t>
      </w:r>
    </w:p>
    <w:p w14:paraId="725B5524" w14:textId="77777777" w:rsidR="00864406" w:rsidRDefault="00864406" w:rsidP="00864406">
      <w:pPr>
        <w:pStyle w:val="BodyText"/>
      </w:pPr>
    </w:p>
    <w:p w14:paraId="34DE3067" w14:textId="77777777" w:rsidR="00864406" w:rsidRDefault="00864406" w:rsidP="00864406">
      <w:pPr>
        <w:pStyle w:val="ListParagraph"/>
        <w:numPr>
          <w:ilvl w:val="3"/>
          <w:numId w:val="26"/>
        </w:numPr>
        <w:tabs>
          <w:tab w:val="left" w:pos="2266"/>
        </w:tabs>
        <w:adjustRightInd/>
        <w:ind w:left="2266" w:hanging="386"/>
      </w:pPr>
      <w:r>
        <w:rPr>
          <w:u w:val="single"/>
        </w:rPr>
        <w:t>Hazardous</w:t>
      </w:r>
      <w:r>
        <w:rPr>
          <w:spacing w:val="-5"/>
          <w:u w:val="single"/>
        </w:rPr>
        <w:t xml:space="preserve"> </w:t>
      </w:r>
      <w:r>
        <w:rPr>
          <w:spacing w:val="-2"/>
          <w:u w:val="single"/>
        </w:rPr>
        <w:t>Containers</w:t>
      </w:r>
    </w:p>
    <w:p w14:paraId="4AF3AFAA" w14:textId="77777777" w:rsidR="00864406" w:rsidRDefault="00864406" w:rsidP="00864406">
      <w:pPr>
        <w:pStyle w:val="BodyText"/>
      </w:pPr>
    </w:p>
    <w:p w14:paraId="01A6FB35" w14:textId="77777777" w:rsidR="00864406" w:rsidRDefault="00864406" w:rsidP="00864406">
      <w:pPr>
        <w:pStyle w:val="ListParagraph"/>
        <w:numPr>
          <w:ilvl w:val="4"/>
          <w:numId w:val="26"/>
        </w:numPr>
        <w:tabs>
          <w:tab w:val="left" w:pos="2540"/>
        </w:tabs>
        <w:adjustRightInd/>
        <w:ind w:right="796" w:firstLine="1440"/>
        <w:rPr>
          <w:u w:val="single"/>
        </w:rPr>
      </w:pPr>
      <w:r>
        <w:t>Block</w:t>
      </w:r>
      <w:r>
        <w:rPr>
          <w:spacing w:val="-3"/>
        </w:rPr>
        <w:t xml:space="preserve"> </w:t>
      </w:r>
      <w:r>
        <w:t>4</w:t>
      </w:r>
      <w:r>
        <w:rPr>
          <w:spacing w:val="-3"/>
        </w:rPr>
        <w:t xml:space="preserve"> </w:t>
      </w:r>
      <w:r>
        <w:t>of</w:t>
      </w:r>
      <w:r>
        <w:rPr>
          <w:spacing w:val="-4"/>
        </w:rPr>
        <w:t xml:space="preserve"> </w:t>
      </w:r>
      <w:r>
        <w:t>the</w:t>
      </w:r>
      <w:r>
        <w:rPr>
          <w:spacing w:val="-3"/>
        </w:rPr>
        <w:t xml:space="preserve"> </w:t>
      </w:r>
      <w:r>
        <w:t>DTID</w:t>
      </w:r>
      <w:r>
        <w:rPr>
          <w:spacing w:val="-3"/>
        </w:rPr>
        <w:t xml:space="preserve"> </w:t>
      </w:r>
      <w:r>
        <w:t>will</w:t>
      </w:r>
      <w:r>
        <w:rPr>
          <w:spacing w:val="-3"/>
        </w:rPr>
        <w:t xml:space="preserve"> </w:t>
      </w:r>
      <w:r>
        <w:t>be</w:t>
      </w:r>
      <w:r>
        <w:rPr>
          <w:spacing w:val="-3"/>
        </w:rPr>
        <w:t xml:space="preserve"> </w:t>
      </w:r>
      <w:r>
        <w:t>coded</w:t>
      </w:r>
      <w:r>
        <w:rPr>
          <w:spacing w:val="-3"/>
        </w:rPr>
        <w:t xml:space="preserve"> </w:t>
      </w:r>
      <w:r>
        <w:t>“HM.”</w:t>
      </w:r>
      <w:r>
        <w:rPr>
          <w:spacing w:val="40"/>
        </w:rPr>
        <w:t xml:space="preserve"> </w:t>
      </w:r>
      <w:r>
        <w:t>The</w:t>
      </w:r>
      <w:r>
        <w:rPr>
          <w:spacing w:val="-3"/>
        </w:rPr>
        <w:t xml:space="preserve"> </w:t>
      </w:r>
      <w:r>
        <w:t>DLA</w:t>
      </w:r>
      <w:r>
        <w:rPr>
          <w:spacing w:val="-4"/>
        </w:rPr>
        <w:t xml:space="preserve"> </w:t>
      </w:r>
      <w:r>
        <w:t>Disposition</w:t>
      </w:r>
      <w:r>
        <w:rPr>
          <w:spacing w:val="-3"/>
        </w:rPr>
        <w:t xml:space="preserve"> </w:t>
      </w:r>
      <w:r>
        <w:t>Services sites will accept accountability in-place for disposition purposes.</w:t>
      </w:r>
    </w:p>
    <w:p w14:paraId="7DFFC9B0" w14:textId="77777777" w:rsidR="00864406" w:rsidRDefault="00864406" w:rsidP="00864406">
      <w:pPr>
        <w:pStyle w:val="BodyText"/>
      </w:pPr>
    </w:p>
    <w:p w14:paraId="58E94FEF" w14:textId="77777777" w:rsidR="00864406" w:rsidRDefault="00864406" w:rsidP="00864406">
      <w:pPr>
        <w:pStyle w:val="ListParagraph"/>
        <w:numPr>
          <w:ilvl w:val="4"/>
          <w:numId w:val="26"/>
        </w:numPr>
        <w:tabs>
          <w:tab w:val="left" w:pos="2540"/>
        </w:tabs>
        <w:adjustRightInd/>
        <w:ind w:right="371" w:firstLine="1440"/>
        <w:rPr>
          <w:u w:val="single"/>
        </w:rPr>
      </w:pPr>
      <w:r>
        <w:t>Block 27 of the DTID must identify that the container is empty, include a layman’s</w:t>
      </w:r>
      <w:r>
        <w:rPr>
          <w:spacing w:val="-3"/>
        </w:rPr>
        <w:t xml:space="preserve"> </w:t>
      </w:r>
      <w:r>
        <w:t>description</w:t>
      </w:r>
      <w:r>
        <w:rPr>
          <w:spacing w:val="-3"/>
        </w:rPr>
        <w:t xml:space="preserve"> </w:t>
      </w:r>
      <w:r>
        <w:t>of</w:t>
      </w:r>
      <w:r>
        <w:rPr>
          <w:spacing w:val="-4"/>
        </w:rPr>
        <w:t xml:space="preserve"> </w:t>
      </w:r>
      <w:r>
        <w:t>the</w:t>
      </w:r>
      <w:r>
        <w:rPr>
          <w:spacing w:val="-3"/>
        </w:rPr>
        <w:t xml:space="preserve"> </w:t>
      </w:r>
      <w:r>
        <w:t>container</w:t>
      </w:r>
      <w:r>
        <w:rPr>
          <w:spacing w:val="-4"/>
        </w:rPr>
        <w:t xml:space="preserve"> </w:t>
      </w:r>
      <w:r>
        <w:t>(such</w:t>
      </w:r>
      <w:r>
        <w:rPr>
          <w:spacing w:val="-3"/>
        </w:rPr>
        <w:t xml:space="preserve"> </w:t>
      </w:r>
      <w:r>
        <w:t>as,</w:t>
      </w:r>
      <w:r>
        <w:rPr>
          <w:spacing w:val="-3"/>
        </w:rPr>
        <w:t xml:space="preserve"> </w:t>
      </w:r>
      <w:r>
        <w:t>55</w:t>
      </w:r>
      <w:r>
        <w:rPr>
          <w:spacing w:val="-5"/>
        </w:rPr>
        <w:t>-gallon</w:t>
      </w:r>
      <w:r>
        <w:rPr>
          <w:spacing w:val="-3"/>
        </w:rPr>
        <w:t xml:space="preserve"> </w:t>
      </w:r>
      <w:r>
        <w:t>metal</w:t>
      </w:r>
      <w:r>
        <w:rPr>
          <w:spacing w:val="-3"/>
        </w:rPr>
        <w:t xml:space="preserve"> </w:t>
      </w:r>
      <w:r>
        <w:t>drum),</w:t>
      </w:r>
      <w:r>
        <w:rPr>
          <w:spacing w:val="-3"/>
        </w:rPr>
        <w:t xml:space="preserve"> </w:t>
      </w:r>
      <w:r>
        <w:t>and</w:t>
      </w:r>
      <w:r>
        <w:rPr>
          <w:spacing w:val="-2"/>
        </w:rPr>
        <w:t xml:space="preserve"> </w:t>
      </w:r>
      <w:r>
        <w:t>must</w:t>
      </w:r>
      <w:r>
        <w:rPr>
          <w:spacing w:val="-3"/>
        </w:rPr>
        <w:t xml:space="preserve"> </w:t>
      </w:r>
      <w:r>
        <w:t>include</w:t>
      </w:r>
      <w:r>
        <w:rPr>
          <w:spacing w:val="-3"/>
        </w:rPr>
        <w:t xml:space="preserve"> </w:t>
      </w:r>
      <w:r>
        <w:t>the</w:t>
      </w:r>
      <w:r>
        <w:rPr>
          <w:spacing w:val="-3"/>
        </w:rPr>
        <w:t xml:space="preserve"> </w:t>
      </w:r>
      <w:r>
        <w:t>NSN or FSC and noun name of the previous contents.</w:t>
      </w:r>
    </w:p>
    <w:p w14:paraId="09AC77E4" w14:textId="77777777" w:rsidR="00864406" w:rsidRDefault="00864406" w:rsidP="00864406">
      <w:pPr>
        <w:pStyle w:val="ListParagraph"/>
        <w:numPr>
          <w:ilvl w:val="3"/>
          <w:numId w:val="26"/>
        </w:numPr>
        <w:tabs>
          <w:tab w:val="left" w:pos="2279"/>
        </w:tabs>
        <w:adjustRightInd/>
        <w:spacing w:before="275"/>
        <w:ind w:left="2279" w:hanging="399"/>
      </w:pPr>
      <w:r>
        <w:rPr>
          <w:u w:val="single"/>
        </w:rPr>
        <w:t>Acutely</w:t>
      </w:r>
      <w:r>
        <w:rPr>
          <w:spacing w:val="-5"/>
          <w:u w:val="single"/>
        </w:rPr>
        <w:t xml:space="preserve"> </w:t>
      </w:r>
      <w:r>
        <w:rPr>
          <w:u w:val="single"/>
        </w:rPr>
        <w:t>Hazardous</w:t>
      </w:r>
      <w:r>
        <w:rPr>
          <w:spacing w:val="-4"/>
          <w:u w:val="single"/>
        </w:rPr>
        <w:t xml:space="preserve"> </w:t>
      </w:r>
      <w:r>
        <w:rPr>
          <w:spacing w:val="-2"/>
          <w:u w:val="single"/>
        </w:rPr>
        <w:t>Containers</w:t>
      </w:r>
    </w:p>
    <w:p w14:paraId="3880272B" w14:textId="77777777" w:rsidR="00864406" w:rsidRDefault="00864406" w:rsidP="00864406">
      <w:pPr>
        <w:pStyle w:val="BodyText"/>
      </w:pPr>
    </w:p>
    <w:p w14:paraId="276B5F16" w14:textId="77777777" w:rsidR="00864406" w:rsidRDefault="00864406" w:rsidP="00864406">
      <w:pPr>
        <w:pStyle w:val="ListParagraph"/>
        <w:numPr>
          <w:ilvl w:val="4"/>
          <w:numId w:val="26"/>
        </w:numPr>
        <w:tabs>
          <w:tab w:val="left" w:pos="2540"/>
        </w:tabs>
        <w:adjustRightInd/>
        <w:ind w:right="421" w:firstLine="1440"/>
        <w:rPr>
          <w:u w:val="single"/>
        </w:rPr>
      </w:pPr>
      <w:r>
        <w:t>Generating activities will code Block 4 of the DTID “HW,” and DLA Disposition Services will accept accountability, not physical custody (receipt-in-place only).</w:t>
      </w:r>
      <w:r>
        <w:rPr>
          <w:spacing w:val="40"/>
        </w:rPr>
        <w:t xml:space="preserve"> </w:t>
      </w:r>
      <w:r>
        <w:t>Generating activities are</w:t>
      </w:r>
      <w:r>
        <w:rPr>
          <w:spacing w:val="-3"/>
        </w:rPr>
        <w:t xml:space="preserve"> </w:t>
      </w:r>
      <w:r>
        <w:t>required</w:t>
      </w:r>
      <w:r>
        <w:rPr>
          <w:spacing w:val="-5"/>
        </w:rPr>
        <w:t xml:space="preserve"> </w:t>
      </w:r>
      <w:r>
        <w:t>to</w:t>
      </w:r>
      <w:r>
        <w:rPr>
          <w:spacing w:val="-3"/>
        </w:rPr>
        <w:t xml:space="preserve"> </w:t>
      </w:r>
      <w:r>
        <w:t>assign</w:t>
      </w:r>
      <w:r>
        <w:rPr>
          <w:spacing w:val="-5"/>
        </w:rPr>
        <w:t xml:space="preserve"> </w:t>
      </w:r>
      <w:r>
        <w:t>appropriate</w:t>
      </w:r>
      <w:r>
        <w:rPr>
          <w:spacing w:val="-3"/>
        </w:rPr>
        <w:t xml:space="preserve"> </w:t>
      </w:r>
      <w:r>
        <w:t>waste</w:t>
      </w:r>
      <w:r>
        <w:rPr>
          <w:spacing w:val="-3"/>
        </w:rPr>
        <w:t xml:space="preserve"> </w:t>
      </w:r>
      <w:r>
        <w:t>codes</w:t>
      </w:r>
      <w:r>
        <w:rPr>
          <w:spacing w:val="-4"/>
        </w:rPr>
        <w:t xml:space="preserve"> </w:t>
      </w:r>
      <w:r>
        <w:t>and</w:t>
      </w:r>
      <w:r>
        <w:rPr>
          <w:spacing w:val="-3"/>
        </w:rPr>
        <w:t xml:space="preserve"> </w:t>
      </w:r>
      <w:r>
        <w:t>provide</w:t>
      </w:r>
      <w:r>
        <w:rPr>
          <w:spacing w:val="-3"/>
        </w:rPr>
        <w:t xml:space="preserve"> </w:t>
      </w:r>
      <w:r>
        <w:t>appropriate</w:t>
      </w:r>
      <w:r>
        <w:rPr>
          <w:spacing w:val="-3"/>
        </w:rPr>
        <w:t xml:space="preserve"> </w:t>
      </w:r>
      <w:r>
        <w:t>ultimate</w:t>
      </w:r>
      <w:r>
        <w:rPr>
          <w:spacing w:val="-3"/>
        </w:rPr>
        <w:t xml:space="preserve"> </w:t>
      </w:r>
      <w:r>
        <w:t>disposal</w:t>
      </w:r>
      <w:r>
        <w:rPr>
          <w:spacing w:val="-3"/>
        </w:rPr>
        <w:t xml:space="preserve"> </w:t>
      </w:r>
      <w:r>
        <w:t>funding on the DTID.</w:t>
      </w:r>
    </w:p>
    <w:p w14:paraId="5D2B86E3" w14:textId="77777777" w:rsidR="00864406" w:rsidRDefault="00864406" w:rsidP="00864406">
      <w:pPr>
        <w:pStyle w:val="BodyText"/>
      </w:pPr>
    </w:p>
    <w:p w14:paraId="69E29FA2" w14:textId="77777777" w:rsidR="00864406" w:rsidRDefault="00864406" w:rsidP="00864406">
      <w:pPr>
        <w:pStyle w:val="ListParagraph"/>
        <w:numPr>
          <w:ilvl w:val="4"/>
          <w:numId w:val="26"/>
        </w:numPr>
        <w:tabs>
          <w:tab w:val="left" w:pos="2539"/>
        </w:tabs>
        <w:adjustRightInd/>
        <w:ind w:left="799" w:right="473" w:firstLine="1440"/>
        <w:rPr>
          <w:u w:val="single"/>
        </w:rPr>
      </w:pPr>
      <w:r>
        <w:t>Block 27 of the DTID must identify that the container holds “residue” only, include</w:t>
      </w:r>
      <w:r>
        <w:rPr>
          <w:spacing w:val="-4"/>
        </w:rPr>
        <w:t xml:space="preserve"> </w:t>
      </w:r>
      <w:r>
        <w:t>a</w:t>
      </w:r>
      <w:r>
        <w:rPr>
          <w:spacing w:val="-3"/>
        </w:rPr>
        <w:t xml:space="preserve"> </w:t>
      </w:r>
      <w:r>
        <w:t>layman’s</w:t>
      </w:r>
      <w:r>
        <w:rPr>
          <w:spacing w:val="-3"/>
        </w:rPr>
        <w:t xml:space="preserve"> </w:t>
      </w:r>
      <w:r>
        <w:t>description</w:t>
      </w:r>
      <w:r>
        <w:rPr>
          <w:spacing w:val="-3"/>
        </w:rPr>
        <w:t xml:space="preserve"> </w:t>
      </w:r>
      <w:r>
        <w:t>of</w:t>
      </w:r>
      <w:r>
        <w:rPr>
          <w:spacing w:val="-4"/>
        </w:rPr>
        <w:t xml:space="preserve"> </w:t>
      </w:r>
      <w:r>
        <w:t>the</w:t>
      </w:r>
      <w:r>
        <w:rPr>
          <w:spacing w:val="-4"/>
        </w:rPr>
        <w:t xml:space="preserve"> </w:t>
      </w:r>
      <w:r>
        <w:t>container</w:t>
      </w:r>
      <w:r>
        <w:rPr>
          <w:spacing w:val="-3"/>
        </w:rPr>
        <w:t xml:space="preserve"> </w:t>
      </w:r>
      <w:r>
        <w:t>(e.g.,</w:t>
      </w:r>
      <w:r>
        <w:rPr>
          <w:spacing w:val="-3"/>
        </w:rPr>
        <w:t xml:space="preserve"> </w:t>
      </w:r>
      <w:r>
        <w:t>“55</w:t>
      </w:r>
      <w:r>
        <w:rPr>
          <w:spacing w:val="-3"/>
        </w:rPr>
        <w:t>-gallon</w:t>
      </w:r>
      <w:r>
        <w:rPr>
          <w:spacing w:val="-2"/>
        </w:rPr>
        <w:t xml:space="preserve"> </w:t>
      </w:r>
      <w:r>
        <w:t>metal</w:t>
      </w:r>
      <w:r>
        <w:rPr>
          <w:spacing w:val="-3"/>
        </w:rPr>
        <w:t xml:space="preserve"> </w:t>
      </w:r>
      <w:r>
        <w:t>drum”),</w:t>
      </w:r>
      <w:r>
        <w:rPr>
          <w:spacing w:val="-3"/>
        </w:rPr>
        <w:t xml:space="preserve"> </w:t>
      </w:r>
      <w:r>
        <w:t>and</w:t>
      </w:r>
      <w:r>
        <w:rPr>
          <w:spacing w:val="-2"/>
        </w:rPr>
        <w:t xml:space="preserve"> </w:t>
      </w:r>
      <w:r>
        <w:t>must</w:t>
      </w:r>
      <w:r>
        <w:rPr>
          <w:spacing w:val="-3"/>
        </w:rPr>
        <w:t xml:space="preserve"> </w:t>
      </w:r>
      <w:r>
        <w:t>include the NSN or FSC and noun name of the previous contents.</w:t>
      </w:r>
    </w:p>
    <w:p w14:paraId="3612FCA5" w14:textId="77777777" w:rsidR="00864406" w:rsidRDefault="00864406" w:rsidP="00864406">
      <w:pPr>
        <w:pStyle w:val="BodyText"/>
      </w:pPr>
    </w:p>
    <w:p w14:paraId="117303E9" w14:textId="77777777" w:rsidR="00864406" w:rsidRDefault="00864406" w:rsidP="00864406">
      <w:pPr>
        <w:pStyle w:val="ListParagraph"/>
        <w:numPr>
          <w:ilvl w:val="2"/>
          <w:numId w:val="26"/>
        </w:numPr>
        <w:tabs>
          <w:tab w:val="left" w:pos="1918"/>
        </w:tabs>
        <w:adjustRightInd/>
        <w:ind w:left="799" w:right="511" w:firstLine="720"/>
      </w:pPr>
      <w:r>
        <w:t>Triple rinsing empty containers that previously contained hazardous or acutely hazardous contents is not a turn-in requirement; however, it is an option that will increase its RTDS potential.</w:t>
      </w:r>
      <w:r>
        <w:rPr>
          <w:spacing w:val="40"/>
        </w:rPr>
        <w:t xml:space="preserve"> </w:t>
      </w:r>
      <w:r>
        <w:t>DLA</w:t>
      </w:r>
      <w:r>
        <w:rPr>
          <w:spacing w:val="-4"/>
        </w:rPr>
        <w:t xml:space="preserve"> </w:t>
      </w:r>
      <w:r>
        <w:t>Disposition</w:t>
      </w:r>
      <w:r>
        <w:rPr>
          <w:spacing w:val="-3"/>
        </w:rPr>
        <w:t xml:space="preserve"> </w:t>
      </w:r>
      <w:r>
        <w:t>Services</w:t>
      </w:r>
      <w:r>
        <w:rPr>
          <w:spacing w:val="-4"/>
        </w:rPr>
        <w:t xml:space="preserve"> </w:t>
      </w:r>
      <w:r>
        <w:t>does</w:t>
      </w:r>
      <w:r>
        <w:rPr>
          <w:spacing w:val="-3"/>
        </w:rPr>
        <w:t xml:space="preserve"> </w:t>
      </w:r>
      <w:r>
        <w:t>not</w:t>
      </w:r>
      <w:r>
        <w:rPr>
          <w:spacing w:val="-3"/>
        </w:rPr>
        <w:t xml:space="preserve"> </w:t>
      </w:r>
      <w:r>
        <w:t>require</w:t>
      </w:r>
      <w:r>
        <w:rPr>
          <w:spacing w:val="-4"/>
        </w:rPr>
        <w:t xml:space="preserve"> </w:t>
      </w:r>
      <w:r>
        <w:t>triple</w:t>
      </w:r>
      <w:r>
        <w:rPr>
          <w:spacing w:val="-3"/>
        </w:rPr>
        <w:t xml:space="preserve"> </w:t>
      </w:r>
      <w:r>
        <w:t>rinsing</w:t>
      </w:r>
      <w:r>
        <w:rPr>
          <w:spacing w:val="-3"/>
        </w:rPr>
        <w:t xml:space="preserve"> </w:t>
      </w:r>
      <w:r>
        <w:t>for</w:t>
      </w:r>
      <w:r>
        <w:rPr>
          <w:spacing w:val="-3"/>
        </w:rPr>
        <w:t xml:space="preserve"> </w:t>
      </w:r>
      <w:r>
        <w:t>turn-in</w:t>
      </w:r>
      <w:r>
        <w:rPr>
          <w:spacing w:val="-3"/>
        </w:rPr>
        <w:t xml:space="preserve"> </w:t>
      </w:r>
      <w:r>
        <w:t>of</w:t>
      </w:r>
      <w:r>
        <w:rPr>
          <w:spacing w:val="-4"/>
        </w:rPr>
        <w:t xml:space="preserve"> </w:t>
      </w:r>
      <w:r>
        <w:t>any</w:t>
      </w:r>
      <w:r>
        <w:rPr>
          <w:spacing w:val="-4"/>
        </w:rPr>
        <w:t xml:space="preserve"> </w:t>
      </w:r>
      <w:r>
        <w:t>container. However, if a generator elects to triple rinse containers, or to clean them by an equivalent method approved by EPA before they are turned in, they can be turned in under the non- hazardous procedures and do not require sealing.</w:t>
      </w:r>
    </w:p>
    <w:p w14:paraId="0469BD71" w14:textId="77777777" w:rsidR="00864406" w:rsidRDefault="00864406" w:rsidP="00864406">
      <w:pPr>
        <w:pStyle w:val="BodyText"/>
      </w:pPr>
    </w:p>
    <w:p w14:paraId="67954994" w14:textId="77777777" w:rsidR="00864406" w:rsidRDefault="00864406" w:rsidP="00864406">
      <w:pPr>
        <w:pStyle w:val="ListParagraph"/>
        <w:numPr>
          <w:ilvl w:val="2"/>
          <w:numId w:val="26"/>
        </w:numPr>
        <w:tabs>
          <w:tab w:val="left" w:pos="1919"/>
        </w:tabs>
        <w:adjustRightInd/>
        <w:ind w:left="1919" w:hanging="399"/>
      </w:pPr>
      <w:r>
        <w:t>Only</w:t>
      </w:r>
      <w:r>
        <w:rPr>
          <w:spacing w:val="-2"/>
        </w:rPr>
        <w:t xml:space="preserve"> </w:t>
      </w:r>
      <w:r>
        <w:t>non-hazardous</w:t>
      </w:r>
      <w:r>
        <w:rPr>
          <w:spacing w:val="-2"/>
        </w:rPr>
        <w:t xml:space="preserve"> </w:t>
      </w:r>
      <w:r>
        <w:t>empty</w:t>
      </w:r>
      <w:r>
        <w:rPr>
          <w:spacing w:val="-1"/>
        </w:rPr>
        <w:t xml:space="preserve"> </w:t>
      </w:r>
      <w:r>
        <w:t>containers</w:t>
      </w:r>
      <w:r>
        <w:rPr>
          <w:spacing w:val="-2"/>
        </w:rPr>
        <w:t xml:space="preserve"> </w:t>
      </w:r>
      <w:r>
        <w:t>can</w:t>
      </w:r>
      <w:r>
        <w:rPr>
          <w:spacing w:val="-1"/>
        </w:rPr>
        <w:t xml:space="preserve"> </w:t>
      </w:r>
      <w:r>
        <w:t>be</w:t>
      </w:r>
      <w:r>
        <w:rPr>
          <w:spacing w:val="-1"/>
        </w:rPr>
        <w:t xml:space="preserve"> </w:t>
      </w:r>
      <w:r>
        <w:t>managed</w:t>
      </w:r>
      <w:r>
        <w:rPr>
          <w:spacing w:val="-1"/>
        </w:rPr>
        <w:t xml:space="preserve"> </w:t>
      </w:r>
      <w:r>
        <w:t>as</w:t>
      </w:r>
      <w:r>
        <w:rPr>
          <w:spacing w:val="-1"/>
        </w:rPr>
        <w:t xml:space="preserve"> </w:t>
      </w:r>
      <w:r>
        <w:t>scrap.</w:t>
      </w:r>
      <w:r>
        <w:rPr>
          <w:spacing w:val="58"/>
        </w:rPr>
        <w:t xml:space="preserve"> </w:t>
      </w:r>
      <w:r>
        <w:t>This</w:t>
      </w:r>
      <w:r>
        <w:rPr>
          <w:spacing w:val="-1"/>
        </w:rPr>
        <w:t xml:space="preserve"> </w:t>
      </w:r>
      <w:r>
        <w:t>can</w:t>
      </w:r>
      <w:r>
        <w:rPr>
          <w:spacing w:val="-2"/>
        </w:rPr>
        <w:t xml:space="preserve"> </w:t>
      </w:r>
      <w:r>
        <w:t>be</w:t>
      </w:r>
      <w:r>
        <w:rPr>
          <w:spacing w:val="-1"/>
        </w:rPr>
        <w:t xml:space="preserve"> </w:t>
      </w:r>
      <w:r>
        <w:rPr>
          <w:spacing w:val="-2"/>
        </w:rPr>
        <w:t>either</w:t>
      </w:r>
    </w:p>
    <w:p w14:paraId="65348F1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C61C3B7" w14:textId="77777777" w:rsidR="00864406" w:rsidRDefault="00864406" w:rsidP="00864406">
      <w:pPr>
        <w:pStyle w:val="BodyText"/>
        <w:spacing w:before="173"/>
        <w:ind w:left="800" w:right="339"/>
      </w:pPr>
      <w:r>
        <w:t>containers</w:t>
      </w:r>
      <w:r>
        <w:rPr>
          <w:spacing w:val="-4"/>
        </w:rPr>
        <w:t xml:space="preserve"> </w:t>
      </w:r>
      <w:r>
        <w:t>whose</w:t>
      </w:r>
      <w:r>
        <w:rPr>
          <w:spacing w:val="-4"/>
        </w:rPr>
        <w:t xml:space="preserve"> </w:t>
      </w:r>
      <w:r>
        <w:t>previous</w:t>
      </w:r>
      <w:r>
        <w:rPr>
          <w:spacing w:val="-4"/>
        </w:rPr>
        <w:t xml:space="preserve"> </w:t>
      </w:r>
      <w:r>
        <w:t>contents</w:t>
      </w:r>
      <w:r>
        <w:rPr>
          <w:spacing w:val="-5"/>
        </w:rPr>
        <w:t xml:space="preserve"> </w:t>
      </w:r>
      <w:r>
        <w:t>were</w:t>
      </w:r>
      <w:r>
        <w:rPr>
          <w:spacing w:val="-4"/>
        </w:rPr>
        <w:t xml:space="preserve"> </w:t>
      </w:r>
      <w:r>
        <w:t>non-hazardous,</w:t>
      </w:r>
      <w:r>
        <w:rPr>
          <w:spacing w:val="-4"/>
        </w:rPr>
        <w:t xml:space="preserve"> </w:t>
      </w:r>
      <w:r>
        <w:t>tripled</w:t>
      </w:r>
      <w:r>
        <w:rPr>
          <w:spacing w:val="-4"/>
        </w:rPr>
        <w:t xml:space="preserve"> </w:t>
      </w:r>
      <w:r>
        <w:t>rinsed</w:t>
      </w:r>
      <w:r>
        <w:rPr>
          <w:spacing w:val="-4"/>
        </w:rPr>
        <w:t xml:space="preserve"> </w:t>
      </w:r>
      <w:r>
        <w:t>containers,</w:t>
      </w:r>
      <w:r>
        <w:rPr>
          <w:spacing w:val="-4"/>
        </w:rPr>
        <w:t xml:space="preserve"> </w:t>
      </w:r>
      <w:r>
        <w:t>or</w:t>
      </w:r>
      <w:r>
        <w:rPr>
          <w:spacing w:val="-5"/>
        </w:rPr>
        <w:t xml:space="preserve"> </w:t>
      </w:r>
      <w:r>
        <w:t>containers with their liners removed.</w:t>
      </w:r>
    </w:p>
    <w:p w14:paraId="3D9E07F7" w14:textId="77777777" w:rsidR="00864406" w:rsidRDefault="00864406" w:rsidP="00864406">
      <w:pPr>
        <w:pStyle w:val="ListParagraph"/>
        <w:numPr>
          <w:ilvl w:val="2"/>
          <w:numId w:val="26"/>
        </w:numPr>
        <w:tabs>
          <w:tab w:val="left" w:pos="1919"/>
        </w:tabs>
        <w:adjustRightInd/>
        <w:spacing w:before="276"/>
        <w:ind w:left="800" w:right="365" w:firstLine="720"/>
      </w:pPr>
      <w:r>
        <w:t>Empty containers in good condition should not be intentionally crushed.</w:t>
      </w:r>
      <w:r>
        <w:rPr>
          <w:spacing w:val="40"/>
        </w:rPr>
        <w:t xml:space="preserve"> </w:t>
      </w:r>
      <w:r>
        <w:t>Generating activities should coordinate with their local DLA Disposition Services site to determine RTDS potential before crushing containers.</w:t>
      </w:r>
      <w:r>
        <w:rPr>
          <w:spacing w:val="40"/>
        </w:rPr>
        <w:t xml:space="preserve"> </w:t>
      </w:r>
      <w:r>
        <w:t>If the crushed containers previously held an HM or an acutely</w:t>
      </w:r>
      <w:r>
        <w:rPr>
          <w:spacing w:val="-2"/>
        </w:rPr>
        <w:t xml:space="preserve"> </w:t>
      </w:r>
      <w:r>
        <w:t>HM</w:t>
      </w:r>
      <w:r>
        <w:rPr>
          <w:spacing w:val="-2"/>
        </w:rPr>
        <w:t xml:space="preserve"> </w:t>
      </w:r>
      <w:r>
        <w:t>and</w:t>
      </w:r>
      <w:r>
        <w:rPr>
          <w:spacing w:val="-2"/>
        </w:rPr>
        <w:t xml:space="preserve"> </w:t>
      </w:r>
      <w:r>
        <w:t>have</w:t>
      </w:r>
      <w:r>
        <w:rPr>
          <w:spacing w:val="-2"/>
        </w:rPr>
        <w:t xml:space="preserve"> </w:t>
      </w:r>
      <w:r>
        <w:t>not</w:t>
      </w:r>
      <w:r>
        <w:rPr>
          <w:spacing w:val="-3"/>
        </w:rPr>
        <w:t xml:space="preserve"> </w:t>
      </w:r>
      <w:r>
        <w:t>been</w:t>
      </w:r>
      <w:r>
        <w:rPr>
          <w:spacing w:val="-2"/>
        </w:rPr>
        <w:t xml:space="preserve"> </w:t>
      </w:r>
      <w:r>
        <w:t>triple</w:t>
      </w:r>
      <w:r>
        <w:rPr>
          <w:spacing w:val="-3"/>
        </w:rPr>
        <w:t xml:space="preserve"> </w:t>
      </w:r>
      <w:r>
        <w:t>rinsed</w:t>
      </w:r>
      <w:r>
        <w:rPr>
          <w:spacing w:val="-2"/>
        </w:rPr>
        <w:t xml:space="preserve"> </w:t>
      </w:r>
      <w:r>
        <w:t>with</w:t>
      </w:r>
      <w:r>
        <w:rPr>
          <w:spacing w:val="-4"/>
        </w:rPr>
        <w:t xml:space="preserve"> </w:t>
      </w:r>
      <w:r>
        <w:t>an</w:t>
      </w:r>
      <w:r>
        <w:rPr>
          <w:spacing w:val="-2"/>
        </w:rPr>
        <w:t xml:space="preserve"> </w:t>
      </w:r>
      <w:r>
        <w:t>appropriate</w:t>
      </w:r>
      <w:r>
        <w:rPr>
          <w:spacing w:val="-2"/>
        </w:rPr>
        <w:t xml:space="preserve"> </w:t>
      </w:r>
      <w:r>
        <w:t>solvent,</w:t>
      </w:r>
      <w:r>
        <w:rPr>
          <w:spacing w:val="-2"/>
        </w:rPr>
        <w:t xml:space="preserve"> </w:t>
      </w:r>
      <w:r>
        <w:t>cleaned</w:t>
      </w:r>
      <w:r>
        <w:rPr>
          <w:spacing w:val="-2"/>
        </w:rPr>
        <w:t xml:space="preserve"> </w:t>
      </w:r>
      <w:r>
        <w:t>by</w:t>
      </w:r>
      <w:r>
        <w:rPr>
          <w:spacing w:val="-2"/>
        </w:rPr>
        <w:t xml:space="preserve"> </w:t>
      </w:r>
      <w:r>
        <w:t>an</w:t>
      </w:r>
      <w:r>
        <w:rPr>
          <w:spacing w:val="-4"/>
        </w:rPr>
        <w:t xml:space="preserve"> </w:t>
      </w:r>
      <w:r>
        <w:t>equivalent method</w:t>
      </w:r>
      <w:r>
        <w:rPr>
          <w:spacing w:val="-2"/>
        </w:rPr>
        <w:t xml:space="preserve"> </w:t>
      </w:r>
      <w:r>
        <w:t>validated</w:t>
      </w:r>
      <w:r>
        <w:rPr>
          <w:spacing w:val="-2"/>
        </w:rPr>
        <w:t xml:space="preserve"> </w:t>
      </w:r>
      <w:r>
        <w:t>in</w:t>
      </w:r>
      <w:r>
        <w:rPr>
          <w:spacing w:val="-4"/>
        </w:rPr>
        <w:t xml:space="preserve"> </w:t>
      </w:r>
      <w:r>
        <w:t>scientific</w:t>
      </w:r>
      <w:r>
        <w:rPr>
          <w:spacing w:val="-2"/>
        </w:rPr>
        <w:t xml:space="preserve"> </w:t>
      </w:r>
      <w:r>
        <w:t>literature</w:t>
      </w:r>
      <w:r>
        <w:rPr>
          <w:spacing w:val="-2"/>
        </w:rPr>
        <w:t xml:space="preserve"> </w:t>
      </w:r>
      <w:r>
        <w:t>or</w:t>
      </w:r>
      <w:r>
        <w:rPr>
          <w:spacing w:val="-2"/>
        </w:rPr>
        <w:t xml:space="preserve"> </w:t>
      </w:r>
      <w:r>
        <w:t>tests,</w:t>
      </w:r>
      <w:r>
        <w:rPr>
          <w:spacing w:val="-4"/>
        </w:rPr>
        <w:t xml:space="preserve"> </w:t>
      </w:r>
      <w:r>
        <w:t>or</w:t>
      </w:r>
      <w:r>
        <w:rPr>
          <w:spacing w:val="-2"/>
        </w:rPr>
        <w:t xml:space="preserve"> </w:t>
      </w:r>
      <w:r>
        <w:t>had</w:t>
      </w:r>
      <w:r>
        <w:rPr>
          <w:spacing w:val="-2"/>
        </w:rPr>
        <w:t xml:space="preserve"> </w:t>
      </w:r>
      <w:r>
        <w:t>the</w:t>
      </w:r>
      <w:r>
        <w:rPr>
          <w:spacing w:val="-3"/>
        </w:rPr>
        <w:t xml:space="preserve"> </w:t>
      </w:r>
      <w:r>
        <w:t>liner</w:t>
      </w:r>
      <w:r>
        <w:rPr>
          <w:spacing w:val="-2"/>
        </w:rPr>
        <w:t xml:space="preserve"> </w:t>
      </w:r>
      <w:r>
        <w:t>removed,</w:t>
      </w:r>
      <w:r>
        <w:rPr>
          <w:spacing w:val="-2"/>
        </w:rPr>
        <w:t xml:space="preserve"> </w:t>
      </w:r>
      <w:r>
        <w:t>they</w:t>
      </w:r>
      <w:r>
        <w:rPr>
          <w:spacing w:val="-2"/>
        </w:rPr>
        <w:t xml:space="preserve"> </w:t>
      </w:r>
      <w:r>
        <w:t>may</w:t>
      </w:r>
      <w:r>
        <w:rPr>
          <w:spacing w:val="-2"/>
        </w:rPr>
        <w:t xml:space="preserve"> </w:t>
      </w:r>
      <w:r>
        <w:t>not</w:t>
      </w:r>
      <w:r>
        <w:rPr>
          <w:spacing w:val="-2"/>
        </w:rPr>
        <w:t xml:space="preserve"> </w:t>
      </w:r>
      <w:r>
        <w:t>be</w:t>
      </w:r>
      <w:r>
        <w:rPr>
          <w:spacing w:val="-2"/>
        </w:rPr>
        <w:t xml:space="preserve"> </w:t>
      </w:r>
      <w:r>
        <w:t>turned in as scrap.</w:t>
      </w:r>
      <w:r>
        <w:rPr>
          <w:spacing w:val="40"/>
        </w:rPr>
        <w:t xml:space="preserve"> </w:t>
      </w:r>
      <w:r>
        <w:t>If a container containing acutely HM is crushed, the generator must totally seal the container or make it safe to handle (e.g., by over-packing a crushed container) and turn it in under the container procedures outlined for acutely HM in section 45 of this enclosure.</w:t>
      </w:r>
      <w:r>
        <w:rPr>
          <w:spacing w:val="40"/>
        </w:rPr>
        <w:t xml:space="preserve"> </w:t>
      </w:r>
      <w:r>
        <w:t>Crushed containers may only be turned in if:</w:t>
      </w:r>
    </w:p>
    <w:p w14:paraId="72A46951" w14:textId="77777777" w:rsidR="00864406" w:rsidRDefault="00864406" w:rsidP="00864406">
      <w:pPr>
        <w:pStyle w:val="BodyText"/>
      </w:pPr>
    </w:p>
    <w:p w14:paraId="2869396B" w14:textId="77777777" w:rsidR="00864406" w:rsidRDefault="00864406" w:rsidP="00864406">
      <w:pPr>
        <w:pStyle w:val="ListParagraph"/>
        <w:numPr>
          <w:ilvl w:val="3"/>
          <w:numId w:val="26"/>
        </w:numPr>
        <w:tabs>
          <w:tab w:val="left" w:pos="2265"/>
        </w:tabs>
        <w:adjustRightInd/>
        <w:ind w:left="799" w:right="687" w:firstLine="1080"/>
      </w:pPr>
      <w:r>
        <w:t>The</w:t>
      </w:r>
      <w:r>
        <w:rPr>
          <w:spacing w:val="-4"/>
        </w:rPr>
        <w:t xml:space="preserve"> </w:t>
      </w:r>
      <w:r>
        <w:t>crushed</w:t>
      </w:r>
      <w:r>
        <w:rPr>
          <w:spacing w:val="-4"/>
        </w:rPr>
        <w:t xml:space="preserve"> </w:t>
      </w:r>
      <w:r>
        <w:t>container</w:t>
      </w:r>
      <w:r>
        <w:rPr>
          <w:spacing w:val="-4"/>
        </w:rPr>
        <w:t xml:space="preserve"> </w:t>
      </w:r>
      <w:r>
        <w:t>previously</w:t>
      </w:r>
      <w:r>
        <w:rPr>
          <w:spacing w:val="-6"/>
        </w:rPr>
        <w:t xml:space="preserve"> </w:t>
      </w:r>
      <w:r>
        <w:t>held</w:t>
      </w:r>
      <w:r>
        <w:rPr>
          <w:spacing w:val="-4"/>
        </w:rPr>
        <w:t xml:space="preserve"> </w:t>
      </w:r>
      <w:r>
        <w:t>a</w:t>
      </w:r>
      <w:r>
        <w:rPr>
          <w:spacing w:val="-4"/>
        </w:rPr>
        <w:t xml:space="preserve"> </w:t>
      </w:r>
      <w:r>
        <w:t>non-hazardous</w:t>
      </w:r>
      <w:r>
        <w:rPr>
          <w:spacing w:val="-4"/>
        </w:rPr>
        <w:t xml:space="preserve"> </w:t>
      </w:r>
      <w:r>
        <w:t>material,</w:t>
      </w:r>
      <w:r>
        <w:rPr>
          <w:spacing w:val="-6"/>
        </w:rPr>
        <w:t xml:space="preserve"> </w:t>
      </w:r>
      <w:r>
        <w:t>the</w:t>
      </w:r>
      <w:r>
        <w:rPr>
          <w:spacing w:val="-4"/>
        </w:rPr>
        <w:t xml:space="preserve"> </w:t>
      </w:r>
      <w:r>
        <w:t>generator identifies the material, and the generator certifies in block 4 of the DTID “NON-HZ.”</w:t>
      </w:r>
    </w:p>
    <w:p w14:paraId="67CC9469" w14:textId="77777777" w:rsidR="00864406" w:rsidRDefault="00864406" w:rsidP="00864406">
      <w:pPr>
        <w:pStyle w:val="BodyText"/>
      </w:pPr>
    </w:p>
    <w:p w14:paraId="2E66787B" w14:textId="77777777" w:rsidR="00864406" w:rsidRDefault="00864406" w:rsidP="00864406">
      <w:pPr>
        <w:pStyle w:val="ListParagraph"/>
        <w:numPr>
          <w:ilvl w:val="3"/>
          <w:numId w:val="26"/>
        </w:numPr>
        <w:tabs>
          <w:tab w:val="left" w:pos="2279"/>
        </w:tabs>
        <w:adjustRightInd/>
        <w:ind w:left="800" w:right="440" w:firstLine="1080"/>
        <w:jc w:val="both"/>
      </w:pPr>
      <w:r>
        <w:t>The</w:t>
      </w:r>
      <w:r>
        <w:rPr>
          <w:spacing w:val="-3"/>
        </w:rPr>
        <w:t xml:space="preserve"> </w:t>
      </w:r>
      <w:r>
        <w:t>crushed</w:t>
      </w:r>
      <w:r>
        <w:rPr>
          <w:spacing w:val="-3"/>
        </w:rPr>
        <w:t xml:space="preserve"> </w:t>
      </w:r>
      <w:r>
        <w:t>containers</w:t>
      </w:r>
      <w:r>
        <w:rPr>
          <w:spacing w:val="-3"/>
        </w:rPr>
        <w:t xml:space="preserve"> </w:t>
      </w:r>
      <w:r>
        <w:t>must</w:t>
      </w:r>
      <w:r>
        <w:rPr>
          <w:spacing w:val="-3"/>
        </w:rPr>
        <w:t xml:space="preserve"> </w:t>
      </w:r>
      <w:r>
        <w:t>be</w:t>
      </w:r>
      <w:r>
        <w:rPr>
          <w:spacing w:val="-3"/>
        </w:rPr>
        <w:t xml:space="preserve"> </w:t>
      </w:r>
      <w:r>
        <w:t>non-leaking,</w:t>
      </w:r>
      <w:r>
        <w:rPr>
          <w:spacing w:val="-5"/>
        </w:rPr>
        <w:t xml:space="preserve"> </w:t>
      </w:r>
      <w:r>
        <w:t>free</w:t>
      </w:r>
      <w:r>
        <w:rPr>
          <w:spacing w:val="-3"/>
        </w:rPr>
        <w:t xml:space="preserve"> </w:t>
      </w:r>
      <w:r>
        <w:t>of</w:t>
      </w:r>
      <w:r>
        <w:rPr>
          <w:spacing w:val="-4"/>
        </w:rPr>
        <w:t xml:space="preserve"> </w:t>
      </w:r>
      <w:r>
        <w:t>oily</w:t>
      </w:r>
      <w:r>
        <w:rPr>
          <w:spacing w:val="-5"/>
        </w:rPr>
        <w:t xml:space="preserve"> </w:t>
      </w:r>
      <w:r>
        <w:t>residue,</w:t>
      </w:r>
      <w:r>
        <w:rPr>
          <w:spacing w:val="-5"/>
        </w:rPr>
        <w:t xml:space="preserve"> </w:t>
      </w:r>
      <w:r>
        <w:t>sludge,</w:t>
      </w:r>
      <w:r>
        <w:rPr>
          <w:spacing w:val="-3"/>
        </w:rPr>
        <w:t xml:space="preserve"> </w:t>
      </w:r>
      <w:r>
        <w:t>or</w:t>
      </w:r>
      <w:r>
        <w:rPr>
          <w:spacing w:val="-3"/>
        </w:rPr>
        <w:t xml:space="preserve"> </w:t>
      </w:r>
      <w:r>
        <w:t>solid residue</w:t>
      </w:r>
      <w:r>
        <w:rPr>
          <w:spacing w:val="-2"/>
        </w:rPr>
        <w:t xml:space="preserve"> </w:t>
      </w:r>
      <w:r>
        <w:t>that</w:t>
      </w:r>
      <w:r>
        <w:rPr>
          <w:spacing w:val="-2"/>
        </w:rPr>
        <w:t xml:space="preserve"> </w:t>
      </w:r>
      <w:r>
        <w:t>can</w:t>
      </w:r>
      <w:r>
        <w:rPr>
          <w:spacing w:val="-1"/>
        </w:rPr>
        <w:t xml:space="preserve"> </w:t>
      </w:r>
      <w:r>
        <w:t>be</w:t>
      </w:r>
      <w:r>
        <w:rPr>
          <w:spacing w:val="-1"/>
        </w:rPr>
        <w:t xml:space="preserve"> </w:t>
      </w:r>
      <w:r>
        <w:t>scraped</w:t>
      </w:r>
      <w:r>
        <w:rPr>
          <w:spacing w:val="-1"/>
        </w:rPr>
        <w:t xml:space="preserve"> </w:t>
      </w:r>
      <w:r>
        <w:t>off</w:t>
      </w:r>
      <w:r>
        <w:rPr>
          <w:spacing w:val="-2"/>
        </w:rPr>
        <w:t xml:space="preserve"> </w:t>
      </w:r>
      <w:r>
        <w:t>the</w:t>
      </w:r>
      <w:r>
        <w:rPr>
          <w:spacing w:val="-1"/>
        </w:rPr>
        <w:t xml:space="preserve"> </w:t>
      </w:r>
      <w:r>
        <w:t>container.</w:t>
      </w:r>
      <w:r>
        <w:rPr>
          <w:spacing w:val="40"/>
        </w:rPr>
        <w:t xml:space="preserve"> </w:t>
      </w:r>
      <w:r>
        <w:t>Crushed</w:t>
      </w:r>
      <w:r>
        <w:rPr>
          <w:spacing w:val="-1"/>
        </w:rPr>
        <w:t xml:space="preserve"> </w:t>
      </w:r>
      <w:r>
        <w:t>containers</w:t>
      </w:r>
      <w:r>
        <w:rPr>
          <w:spacing w:val="-1"/>
        </w:rPr>
        <w:t xml:space="preserve"> </w:t>
      </w:r>
      <w:r>
        <w:t>will</w:t>
      </w:r>
      <w:r>
        <w:rPr>
          <w:spacing w:val="-1"/>
        </w:rPr>
        <w:t xml:space="preserve"> </w:t>
      </w:r>
      <w:r>
        <w:t>be</w:t>
      </w:r>
      <w:r>
        <w:rPr>
          <w:spacing w:val="-1"/>
        </w:rPr>
        <w:t xml:space="preserve"> </w:t>
      </w:r>
      <w:r>
        <w:t>collected</w:t>
      </w:r>
      <w:r>
        <w:rPr>
          <w:spacing w:val="-1"/>
        </w:rPr>
        <w:t xml:space="preserve"> </w:t>
      </w:r>
      <w:r>
        <w:t>and</w:t>
      </w:r>
      <w:r>
        <w:rPr>
          <w:spacing w:val="-3"/>
        </w:rPr>
        <w:t xml:space="preserve"> </w:t>
      </w:r>
      <w:r>
        <w:t>turned</w:t>
      </w:r>
      <w:r>
        <w:rPr>
          <w:spacing w:val="-3"/>
        </w:rPr>
        <w:t xml:space="preserve"> </w:t>
      </w:r>
      <w:r>
        <w:t>in separately from other scrap items and will be safe to handle and store.</w:t>
      </w:r>
    </w:p>
    <w:p w14:paraId="2C28D596" w14:textId="77777777" w:rsidR="00864406" w:rsidRDefault="00864406" w:rsidP="00864406">
      <w:pPr>
        <w:pStyle w:val="BodyText"/>
      </w:pPr>
    </w:p>
    <w:p w14:paraId="3596993C" w14:textId="77777777" w:rsidR="00864406" w:rsidRDefault="00864406" w:rsidP="00864406">
      <w:pPr>
        <w:pStyle w:val="ListParagraph"/>
        <w:numPr>
          <w:ilvl w:val="1"/>
          <w:numId w:val="26"/>
        </w:numPr>
        <w:tabs>
          <w:tab w:val="left" w:pos="1460"/>
        </w:tabs>
        <w:adjustRightInd/>
        <w:ind w:right="687" w:firstLine="360"/>
      </w:pPr>
      <w:r>
        <w:rPr>
          <w:u w:val="single"/>
        </w:rPr>
        <w:t>Storage</w:t>
      </w:r>
      <w:r>
        <w:t>.</w:t>
      </w:r>
      <w:r>
        <w:rPr>
          <w:spacing w:val="40"/>
        </w:rPr>
        <w:t xml:space="preserve"> </w:t>
      </w:r>
      <w:r>
        <w:t>DLA Disposition Services sites will accept physical custody of empty non- hazardous</w:t>
      </w:r>
      <w:r>
        <w:rPr>
          <w:spacing w:val="-4"/>
        </w:rPr>
        <w:t xml:space="preserve"> </w:t>
      </w:r>
      <w:r>
        <w:t>containers</w:t>
      </w:r>
      <w:r>
        <w:rPr>
          <w:spacing w:val="-3"/>
        </w:rPr>
        <w:t xml:space="preserve"> </w:t>
      </w:r>
      <w:r>
        <w:t>when</w:t>
      </w:r>
      <w:r>
        <w:rPr>
          <w:spacing w:val="-3"/>
        </w:rPr>
        <w:t xml:space="preserve"> </w:t>
      </w:r>
      <w:r>
        <w:t>storage</w:t>
      </w:r>
      <w:r>
        <w:rPr>
          <w:spacing w:val="-3"/>
        </w:rPr>
        <w:t xml:space="preserve"> </w:t>
      </w:r>
      <w:r>
        <w:t>is</w:t>
      </w:r>
      <w:r>
        <w:rPr>
          <w:spacing w:val="-3"/>
        </w:rPr>
        <w:t xml:space="preserve"> </w:t>
      </w:r>
      <w:r>
        <w:t>available.</w:t>
      </w:r>
      <w:r>
        <w:rPr>
          <w:spacing w:val="40"/>
        </w:rPr>
        <w:t xml:space="preserve"> </w:t>
      </w:r>
      <w:r>
        <w:t>All</w:t>
      </w:r>
      <w:r>
        <w:rPr>
          <w:spacing w:val="-3"/>
        </w:rPr>
        <w:t xml:space="preserve"> </w:t>
      </w:r>
      <w:r>
        <w:t>hazardous</w:t>
      </w:r>
      <w:r>
        <w:rPr>
          <w:spacing w:val="-3"/>
        </w:rPr>
        <w:t xml:space="preserve"> </w:t>
      </w:r>
      <w:r>
        <w:t>containers</w:t>
      </w:r>
      <w:r>
        <w:rPr>
          <w:spacing w:val="-3"/>
        </w:rPr>
        <w:t xml:space="preserve"> </w:t>
      </w:r>
      <w:r>
        <w:t>are</w:t>
      </w:r>
      <w:r>
        <w:rPr>
          <w:spacing w:val="-3"/>
        </w:rPr>
        <w:t xml:space="preserve"> </w:t>
      </w:r>
      <w:r>
        <w:t>to</w:t>
      </w:r>
      <w:r>
        <w:rPr>
          <w:spacing w:val="-3"/>
        </w:rPr>
        <w:t xml:space="preserve"> </w:t>
      </w:r>
      <w:r>
        <w:t>be</w:t>
      </w:r>
      <w:r>
        <w:rPr>
          <w:spacing w:val="-3"/>
        </w:rPr>
        <w:t xml:space="preserve"> </w:t>
      </w:r>
      <w:r>
        <w:t>held</w:t>
      </w:r>
      <w:r>
        <w:rPr>
          <w:spacing w:val="-3"/>
        </w:rPr>
        <w:t xml:space="preserve"> </w:t>
      </w:r>
      <w:r>
        <w:t>at</w:t>
      </w:r>
      <w:r>
        <w:rPr>
          <w:spacing w:val="-4"/>
        </w:rPr>
        <w:t xml:space="preserve"> </w:t>
      </w:r>
      <w:r>
        <w:t>the generating activity after accountability is accepted by DLA Disposition Services.</w:t>
      </w:r>
    </w:p>
    <w:p w14:paraId="6D81600C" w14:textId="77777777" w:rsidR="00864406" w:rsidRDefault="00864406" w:rsidP="00864406">
      <w:pPr>
        <w:pStyle w:val="BodyText"/>
        <w:spacing w:before="275"/>
      </w:pPr>
    </w:p>
    <w:p w14:paraId="174E909E" w14:textId="77777777" w:rsidR="00864406" w:rsidRDefault="00864406" w:rsidP="00864406">
      <w:pPr>
        <w:pStyle w:val="ListParagraph"/>
        <w:numPr>
          <w:ilvl w:val="0"/>
          <w:numId w:val="26"/>
        </w:numPr>
        <w:tabs>
          <w:tab w:val="left" w:pos="1220"/>
        </w:tabs>
        <w:adjustRightInd/>
        <w:ind w:left="1220" w:hanging="420"/>
      </w:pPr>
      <w:r>
        <w:rPr>
          <w:u w:val="single"/>
        </w:rPr>
        <w:t>CONTAINERS</w:t>
      </w:r>
      <w:r>
        <w:rPr>
          <w:spacing w:val="-7"/>
          <w:u w:val="single"/>
        </w:rPr>
        <w:t xml:space="preserve"> </w:t>
      </w:r>
      <w:r>
        <w:rPr>
          <w:u w:val="single"/>
        </w:rPr>
        <w:t>(PREVIOUSLY</w:t>
      </w:r>
      <w:r>
        <w:rPr>
          <w:spacing w:val="-5"/>
          <w:u w:val="single"/>
        </w:rPr>
        <w:t xml:space="preserve"> </w:t>
      </w:r>
      <w:r>
        <w:rPr>
          <w:u w:val="single"/>
        </w:rPr>
        <w:t>CONTAINING</w:t>
      </w:r>
      <w:r>
        <w:rPr>
          <w:spacing w:val="-5"/>
          <w:u w:val="single"/>
        </w:rPr>
        <w:t xml:space="preserve"> </w:t>
      </w:r>
      <w:r>
        <w:rPr>
          <w:u w:val="single"/>
        </w:rPr>
        <w:t>MUNITIONS</w:t>
      </w:r>
      <w:r>
        <w:rPr>
          <w:spacing w:val="-5"/>
          <w:u w:val="single"/>
        </w:rPr>
        <w:t xml:space="preserve"> </w:t>
      </w:r>
      <w:r>
        <w:rPr>
          <w:u w:val="single"/>
        </w:rPr>
        <w:t>AND</w:t>
      </w:r>
      <w:r>
        <w:rPr>
          <w:spacing w:val="-4"/>
          <w:u w:val="single"/>
        </w:rPr>
        <w:t xml:space="preserve"> </w:t>
      </w:r>
      <w:r>
        <w:rPr>
          <w:spacing w:val="-2"/>
          <w:u w:val="single"/>
        </w:rPr>
        <w:t>RELATED</w:t>
      </w:r>
    </w:p>
    <w:p w14:paraId="3C0EB260" w14:textId="63C29542" w:rsidR="00864406" w:rsidRDefault="00864406" w:rsidP="00864406">
      <w:pPr>
        <w:pStyle w:val="BodyText"/>
        <w:ind w:left="800" w:right="467"/>
      </w:pPr>
      <w:r>
        <w:rPr>
          <w:u w:val="single"/>
        </w:rPr>
        <w:t>MATERIEL)</w:t>
      </w:r>
      <w:r>
        <w:t>.</w:t>
      </w:r>
      <w:r>
        <w:rPr>
          <w:spacing w:val="40"/>
        </w:rPr>
        <w:t xml:space="preserve"> </w:t>
      </w:r>
      <w:r>
        <w:t xml:space="preserve">DoD Components will manage containers that previously contained munitions and related materiel in accordance with </w:t>
      </w:r>
      <w:r w:rsidR="00CA26E8" w:rsidRPr="009D5060">
        <w:rPr>
          <w:spacing w:val="-5"/>
          <w:highlight w:val="cyan"/>
        </w:rPr>
        <w:t>DoD Manual 4140.72</w:t>
      </w:r>
      <w:r>
        <w:t>.</w:t>
      </w:r>
      <w:r>
        <w:rPr>
          <w:spacing w:val="40"/>
        </w:rPr>
        <w:t xml:space="preserve"> </w:t>
      </w:r>
      <w:r>
        <w:t>Such materiel includes bandoleers,</w:t>
      </w:r>
      <w:r>
        <w:rPr>
          <w:spacing w:val="-5"/>
        </w:rPr>
        <w:t xml:space="preserve"> </w:t>
      </w:r>
      <w:r>
        <w:t>ammo</w:t>
      </w:r>
      <w:r>
        <w:rPr>
          <w:spacing w:val="-3"/>
        </w:rPr>
        <w:t xml:space="preserve"> </w:t>
      </w:r>
      <w:r>
        <w:t>pouches,</w:t>
      </w:r>
      <w:r>
        <w:rPr>
          <w:spacing w:val="-3"/>
        </w:rPr>
        <w:t xml:space="preserve"> </w:t>
      </w:r>
      <w:r>
        <w:t>and</w:t>
      </w:r>
      <w:r>
        <w:rPr>
          <w:spacing w:val="-3"/>
        </w:rPr>
        <w:t xml:space="preserve"> </w:t>
      </w:r>
      <w:r>
        <w:t>similar</w:t>
      </w:r>
      <w:r>
        <w:rPr>
          <w:spacing w:val="-3"/>
        </w:rPr>
        <w:t xml:space="preserve"> </w:t>
      </w:r>
      <w:r>
        <w:t>items,</w:t>
      </w:r>
      <w:r>
        <w:rPr>
          <w:spacing w:val="-3"/>
        </w:rPr>
        <w:t xml:space="preserve"> </w:t>
      </w:r>
      <w:r>
        <w:t>such</w:t>
      </w:r>
      <w:r>
        <w:rPr>
          <w:spacing w:val="-3"/>
        </w:rPr>
        <w:t xml:space="preserve"> </w:t>
      </w:r>
      <w:r>
        <w:t>as</w:t>
      </w:r>
      <w:r>
        <w:rPr>
          <w:spacing w:val="-3"/>
        </w:rPr>
        <w:t xml:space="preserve"> </w:t>
      </w:r>
      <w:r>
        <w:t>tactical</w:t>
      </w:r>
      <w:r>
        <w:rPr>
          <w:spacing w:val="-3"/>
        </w:rPr>
        <w:t xml:space="preserve"> </w:t>
      </w:r>
      <w:r>
        <w:t>vests</w:t>
      </w:r>
      <w:r>
        <w:rPr>
          <w:spacing w:val="-3"/>
        </w:rPr>
        <w:t xml:space="preserve"> </w:t>
      </w:r>
      <w:r>
        <w:t>that</w:t>
      </w:r>
      <w:r>
        <w:rPr>
          <w:spacing w:val="-4"/>
        </w:rPr>
        <w:t xml:space="preserve"> </w:t>
      </w:r>
      <w:r>
        <w:t>have</w:t>
      </w:r>
      <w:r>
        <w:rPr>
          <w:spacing w:val="-3"/>
        </w:rPr>
        <w:t xml:space="preserve"> </w:t>
      </w:r>
      <w:r>
        <w:t>pockets</w:t>
      </w:r>
      <w:r>
        <w:rPr>
          <w:spacing w:val="-3"/>
        </w:rPr>
        <w:t xml:space="preserve"> </w:t>
      </w:r>
      <w:r>
        <w:t>for</w:t>
      </w:r>
      <w:r>
        <w:rPr>
          <w:spacing w:val="-3"/>
        </w:rPr>
        <w:t xml:space="preserve"> </w:t>
      </w:r>
      <w:r>
        <w:t xml:space="preserve">ammo </w:t>
      </w:r>
      <w:r>
        <w:rPr>
          <w:spacing w:val="-2"/>
        </w:rPr>
        <w:t>clips.</w:t>
      </w:r>
    </w:p>
    <w:p w14:paraId="1ADDD077" w14:textId="77777777" w:rsidR="00864406" w:rsidRDefault="00864406" w:rsidP="00864406">
      <w:pPr>
        <w:sectPr w:rsidR="00864406" w:rsidSect="00864406">
          <w:pgSz w:w="12240" w:h="15840"/>
          <w:pgMar w:top="980" w:right="1100" w:bottom="980" w:left="640" w:header="729" w:footer="788" w:gutter="0"/>
          <w:cols w:space="720"/>
        </w:sectPr>
      </w:pPr>
    </w:p>
    <w:p w14:paraId="4A931290" w14:textId="77777777" w:rsidR="00864406" w:rsidRDefault="00864406" w:rsidP="00864406">
      <w:pPr>
        <w:pStyle w:val="ListParagraph"/>
        <w:numPr>
          <w:ilvl w:val="0"/>
          <w:numId w:val="26"/>
        </w:numPr>
        <w:tabs>
          <w:tab w:val="left" w:pos="1220"/>
        </w:tabs>
        <w:adjustRightInd/>
        <w:spacing w:before="173"/>
        <w:ind w:left="1220" w:hanging="420"/>
      </w:pPr>
      <w:r>
        <w:rPr>
          <w:u w:val="single"/>
        </w:rPr>
        <w:t>CONTRACTOR</w:t>
      </w:r>
      <w:r>
        <w:rPr>
          <w:spacing w:val="-6"/>
          <w:u w:val="single"/>
        </w:rPr>
        <w:t xml:space="preserve"> </w:t>
      </w:r>
      <w:r>
        <w:rPr>
          <w:spacing w:val="-2"/>
          <w:u w:val="single"/>
        </w:rPr>
        <w:t>INVENTORY</w:t>
      </w:r>
    </w:p>
    <w:p w14:paraId="073BF409" w14:textId="3E355648" w:rsidR="00864406" w:rsidRDefault="00864406" w:rsidP="00864406">
      <w:pPr>
        <w:pStyle w:val="ListParagraph"/>
        <w:numPr>
          <w:ilvl w:val="1"/>
          <w:numId w:val="26"/>
        </w:numPr>
        <w:tabs>
          <w:tab w:val="left" w:pos="1446"/>
        </w:tabs>
        <w:adjustRightInd/>
        <w:spacing w:before="276"/>
        <w:ind w:right="434" w:firstLine="360"/>
      </w:pPr>
      <w:r>
        <w:t xml:space="preserve">The disposal of contractor inventory is generally a contractor responsibility pursuant to </w:t>
      </w:r>
      <w:r w:rsidRPr="00777A44">
        <w:rPr>
          <w:highlight w:val="cyan"/>
        </w:rPr>
        <w:t>part 45 of Federal Acquisition Regulation (FAR)</w:t>
      </w:r>
      <w:r>
        <w:t>.</w:t>
      </w:r>
      <w:r>
        <w:rPr>
          <w:spacing w:val="40"/>
        </w:rPr>
        <w:t xml:space="preserve"> </w:t>
      </w:r>
      <w:r>
        <w:t>However, DLA Disposition Services</w:t>
      </w:r>
      <w:r>
        <w:rPr>
          <w:spacing w:val="-3"/>
        </w:rPr>
        <w:t xml:space="preserve"> </w:t>
      </w:r>
      <w:r>
        <w:t>may</w:t>
      </w:r>
      <w:r>
        <w:rPr>
          <w:spacing w:val="-3"/>
        </w:rPr>
        <w:t xml:space="preserve"> </w:t>
      </w:r>
      <w:r>
        <w:t>be</w:t>
      </w:r>
      <w:r>
        <w:rPr>
          <w:spacing w:val="-3"/>
        </w:rPr>
        <w:t xml:space="preserve"> </w:t>
      </w:r>
      <w:r>
        <w:t>utilized</w:t>
      </w:r>
      <w:r>
        <w:rPr>
          <w:spacing w:val="-5"/>
        </w:rPr>
        <w:t xml:space="preserve"> </w:t>
      </w:r>
      <w:r>
        <w:t>when</w:t>
      </w:r>
      <w:r>
        <w:rPr>
          <w:spacing w:val="-3"/>
        </w:rPr>
        <w:t xml:space="preserve"> </w:t>
      </w:r>
      <w:r>
        <w:t>determined</w:t>
      </w:r>
      <w:r>
        <w:rPr>
          <w:spacing w:val="-3"/>
        </w:rPr>
        <w:t xml:space="preserve"> </w:t>
      </w:r>
      <w:r>
        <w:t>by</w:t>
      </w:r>
      <w:r>
        <w:rPr>
          <w:spacing w:val="-3"/>
        </w:rPr>
        <w:t xml:space="preserve"> </w:t>
      </w:r>
      <w:r>
        <w:t>the</w:t>
      </w:r>
      <w:r>
        <w:rPr>
          <w:spacing w:val="-3"/>
        </w:rPr>
        <w:t xml:space="preserve"> </w:t>
      </w:r>
      <w:r>
        <w:t>contracting</w:t>
      </w:r>
      <w:r>
        <w:rPr>
          <w:spacing w:val="-3"/>
        </w:rPr>
        <w:t xml:space="preserve"> </w:t>
      </w:r>
      <w:r>
        <w:t>officer</w:t>
      </w:r>
      <w:r>
        <w:rPr>
          <w:spacing w:val="-3"/>
        </w:rPr>
        <w:t xml:space="preserve"> </w:t>
      </w:r>
      <w:r>
        <w:t>to</w:t>
      </w:r>
      <w:r>
        <w:rPr>
          <w:spacing w:val="-5"/>
        </w:rPr>
        <w:t xml:space="preserve"> </w:t>
      </w:r>
      <w:r>
        <w:t>be</w:t>
      </w:r>
      <w:r>
        <w:rPr>
          <w:spacing w:val="-3"/>
        </w:rPr>
        <w:t xml:space="preserve"> </w:t>
      </w:r>
      <w:r>
        <w:t>in</w:t>
      </w:r>
      <w:r>
        <w:rPr>
          <w:spacing w:val="-3"/>
        </w:rPr>
        <w:t xml:space="preserve"> </w:t>
      </w:r>
      <w:r>
        <w:t>the</w:t>
      </w:r>
      <w:r>
        <w:rPr>
          <w:spacing w:val="-3"/>
        </w:rPr>
        <w:t xml:space="preserve"> </w:t>
      </w:r>
      <w:r>
        <w:t>best</w:t>
      </w:r>
      <w:r>
        <w:rPr>
          <w:spacing w:val="-3"/>
        </w:rPr>
        <w:t xml:space="preserve"> </w:t>
      </w:r>
      <w:r>
        <w:t>interests</w:t>
      </w:r>
      <w:r>
        <w:rPr>
          <w:spacing w:val="-3"/>
        </w:rPr>
        <w:t xml:space="preserve"> </w:t>
      </w:r>
      <w:r>
        <w:t>of the government.</w:t>
      </w:r>
      <w:r>
        <w:rPr>
          <w:spacing w:val="40"/>
        </w:rPr>
        <w:t xml:space="preserve"> </w:t>
      </w:r>
      <w:r>
        <w:t>Property physically</w:t>
      </w:r>
      <w:r>
        <w:rPr>
          <w:spacing w:val="-2"/>
        </w:rPr>
        <w:t xml:space="preserve"> </w:t>
      </w:r>
      <w:r>
        <w:t>transferred to a DLA</w:t>
      </w:r>
      <w:r>
        <w:rPr>
          <w:spacing w:val="-1"/>
        </w:rPr>
        <w:t xml:space="preserve"> </w:t>
      </w:r>
      <w:r>
        <w:t>Disposition Services</w:t>
      </w:r>
      <w:r>
        <w:rPr>
          <w:spacing w:val="-1"/>
        </w:rPr>
        <w:t xml:space="preserve"> </w:t>
      </w:r>
      <w:r>
        <w:t>site will</w:t>
      </w:r>
      <w:r>
        <w:rPr>
          <w:spacing w:val="-1"/>
        </w:rPr>
        <w:t xml:space="preserve"> </w:t>
      </w:r>
      <w:r>
        <w:t>lose</w:t>
      </w:r>
      <w:r>
        <w:rPr>
          <w:spacing w:val="-1"/>
        </w:rPr>
        <w:t xml:space="preserve"> </w:t>
      </w:r>
      <w:r>
        <w:t xml:space="preserve">its identity as contractor inventory and will be processed as </w:t>
      </w:r>
      <w:r w:rsidR="00CB6C84">
        <w:t xml:space="preserve">standard </w:t>
      </w:r>
      <w:r>
        <w:t>DoD excess.</w:t>
      </w:r>
      <w:r>
        <w:rPr>
          <w:spacing w:val="40"/>
        </w:rPr>
        <w:t xml:space="preserve"> </w:t>
      </w:r>
      <w:r>
        <w:t xml:space="preserve">Sales proceeds will be credited in accordance with </w:t>
      </w:r>
      <w:r w:rsidRPr="00AE3905">
        <w:rPr>
          <w:highlight w:val="cyan"/>
        </w:rPr>
        <w:t>subpart 45.604-4</w:t>
      </w:r>
      <w:r w:rsidR="00AE3905" w:rsidRPr="00AE3905">
        <w:rPr>
          <w:highlight w:val="cyan"/>
        </w:rPr>
        <w:t xml:space="preserve"> of the Federal </w:t>
      </w:r>
      <w:r w:rsidR="00AE3905" w:rsidRPr="00777A44">
        <w:rPr>
          <w:highlight w:val="cyan"/>
        </w:rPr>
        <w:t>Acquisition Regulation</w:t>
      </w:r>
      <w:r w:rsidR="003D3907">
        <w:t xml:space="preserve">. </w:t>
      </w:r>
      <w:r>
        <w:t xml:space="preserve"> </w:t>
      </w:r>
    </w:p>
    <w:p w14:paraId="220DA8F4" w14:textId="77777777" w:rsidR="00864406" w:rsidRDefault="00864406" w:rsidP="00864406">
      <w:pPr>
        <w:pStyle w:val="BodyText"/>
      </w:pPr>
    </w:p>
    <w:p w14:paraId="01176E83" w14:textId="77777777" w:rsidR="00864406" w:rsidRDefault="00864406" w:rsidP="00864406">
      <w:pPr>
        <w:pStyle w:val="ListParagraph"/>
        <w:numPr>
          <w:ilvl w:val="1"/>
          <w:numId w:val="26"/>
        </w:numPr>
        <w:tabs>
          <w:tab w:val="left" w:pos="1461"/>
        </w:tabs>
        <w:adjustRightInd/>
        <w:ind w:right="459" w:firstLine="360"/>
      </w:pPr>
      <w:r>
        <w:t>Where</w:t>
      </w:r>
      <w:r>
        <w:rPr>
          <w:spacing w:val="-3"/>
        </w:rPr>
        <w:t xml:space="preserve"> </w:t>
      </w:r>
      <w:r>
        <w:t>only</w:t>
      </w:r>
      <w:r>
        <w:rPr>
          <w:spacing w:val="-3"/>
        </w:rPr>
        <w:t xml:space="preserve"> </w:t>
      </w:r>
      <w:r>
        <w:t>service</w:t>
      </w:r>
      <w:r>
        <w:rPr>
          <w:spacing w:val="-3"/>
        </w:rPr>
        <w:t xml:space="preserve"> </w:t>
      </w:r>
      <w:r>
        <w:t>contract</w:t>
      </w:r>
      <w:r>
        <w:rPr>
          <w:spacing w:val="-3"/>
        </w:rPr>
        <w:t xml:space="preserve"> </w:t>
      </w:r>
      <w:r>
        <w:t>disposal</w:t>
      </w:r>
      <w:r>
        <w:rPr>
          <w:spacing w:val="-3"/>
        </w:rPr>
        <w:t xml:space="preserve"> </w:t>
      </w:r>
      <w:r>
        <w:t>assistance</w:t>
      </w:r>
      <w:r>
        <w:rPr>
          <w:spacing w:val="-3"/>
        </w:rPr>
        <w:t xml:space="preserve"> </w:t>
      </w:r>
      <w:r>
        <w:t>is</w:t>
      </w:r>
      <w:r>
        <w:rPr>
          <w:spacing w:val="-3"/>
        </w:rPr>
        <w:t xml:space="preserve"> </w:t>
      </w:r>
      <w:r>
        <w:t>required</w:t>
      </w:r>
      <w:r>
        <w:rPr>
          <w:spacing w:val="-3"/>
        </w:rPr>
        <w:t xml:space="preserve"> </w:t>
      </w:r>
      <w:r>
        <w:t>and</w:t>
      </w:r>
      <w:r>
        <w:rPr>
          <w:spacing w:val="-3"/>
        </w:rPr>
        <w:t xml:space="preserve"> </w:t>
      </w:r>
      <w:r>
        <w:t>the</w:t>
      </w:r>
      <w:r>
        <w:rPr>
          <w:spacing w:val="-3"/>
        </w:rPr>
        <w:t xml:space="preserve"> </w:t>
      </w:r>
      <w:r>
        <w:t>property</w:t>
      </w:r>
      <w:r>
        <w:rPr>
          <w:spacing w:val="-5"/>
        </w:rPr>
        <w:t xml:space="preserve"> </w:t>
      </w:r>
      <w:r>
        <w:t>is</w:t>
      </w:r>
      <w:r>
        <w:rPr>
          <w:spacing w:val="-3"/>
        </w:rPr>
        <w:t xml:space="preserve"> </w:t>
      </w:r>
      <w:r>
        <w:t>retained</w:t>
      </w:r>
      <w:r>
        <w:rPr>
          <w:spacing w:val="-3"/>
        </w:rPr>
        <w:t xml:space="preserve"> </w:t>
      </w:r>
      <w:r>
        <w:t>in place, the DTID referring the property for disposal must reflect the contractor’s name, contract number and CLIN, and where applicable, the accounting classification of the referring contract administration activity.</w:t>
      </w:r>
    </w:p>
    <w:p w14:paraId="7AF75135" w14:textId="77777777" w:rsidR="00864406" w:rsidRDefault="00864406" w:rsidP="00864406">
      <w:pPr>
        <w:pStyle w:val="BodyText"/>
      </w:pPr>
    </w:p>
    <w:p w14:paraId="7CF3523E" w14:textId="57BE60C8" w:rsidR="00864406" w:rsidRDefault="00864406" w:rsidP="00864406">
      <w:pPr>
        <w:pStyle w:val="ListParagraph"/>
        <w:numPr>
          <w:ilvl w:val="1"/>
          <w:numId w:val="26"/>
        </w:numPr>
        <w:tabs>
          <w:tab w:val="left" w:pos="1446"/>
        </w:tabs>
        <w:adjustRightInd/>
        <w:ind w:left="1446" w:hanging="286"/>
      </w:pPr>
      <w:r>
        <w:t>For</w:t>
      </w:r>
      <w:r>
        <w:rPr>
          <w:spacing w:val="-5"/>
        </w:rPr>
        <w:t xml:space="preserve"> </w:t>
      </w:r>
      <w:r>
        <w:t>complete</w:t>
      </w:r>
      <w:r>
        <w:rPr>
          <w:spacing w:val="-2"/>
        </w:rPr>
        <w:t xml:space="preserve"> </w:t>
      </w:r>
      <w:r>
        <w:t>DEMIL</w:t>
      </w:r>
      <w:r>
        <w:rPr>
          <w:spacing w:val="-3"/>
        </w:rPr>
        <w:t xml:space="preserve"> </w:t>
      </w:r>
      <w:r>
        <w:t>instructions</w:t>
      </w:r>
      <w:r>
        <w:rPr>
          <w:spacing w:val="-3"/>
        </w:rPr>
        <w:t xml:space="preserve"> </w:t>
      </w:r>
      <w:r>
        <w:t>see</w:t>
      </w:r>
      <w:r w:rsidR="0050370E">
        <w:t xml:space="preserve"> </w:t>
      </w:r>
      <w:r w:rsidR="0050370E" w:rsidRPr="00AE245F">
        <w:rPr>
          <w:highlight w:val="cyan"/>
        </w:rPr>
        <w:t>DoD</w:t>
      </w:r>
      <w:r w:rsidR="000348BA" w:rsidRPr="00AE245F">
        <w:rPr>
          <w:highlight w:val="cyan"/>
        </w:rPr>
        <w:t xml:space="preserve"> </w:t>
      </w:r>
      <w:r w:rsidR="00AE245F" w:rsidRPr="00AE245F">
        <w:rPr>
          <w:highlight w:val="cyan"/>
        </w:rPr>
        <w:t>M</w:t>
      </w:r>
      <w:r w:rsidR="000348BA" w:rsidRPr="00AE245F">
        <w:rPr>
          <w:highlight w:val="cyan"/>
        </w:rPr>
        <w:t xml:space="preserve">anual </w:t>
      </w:r>
      <w:r w:rsidR="0050370E" w:rsidRPr="00AE245F">
        <w:rPr>
          <w:highlight w:val="cyan"/>
        </w:rPr>
        <w:t>4160.28</w:t>
      </w:r>
      <w:r>
        <w:rPr>
          <w:spacing w:val="-4"/>
        </w:rPr>
        <w:t>.</w:t>
      </w:r>
    </w:p>
    <w:p w14:paraId="1DA700CC" w14:textId="77777777" w:rsidR="00864406" w:rsidRDefault="00864406" w:rsidP="00864406">
      <w:pPr>
        <w:pStyle w:val="BodyText"/>
      </w:pPr>
    </w:p>
    <w:p w14:paraId="2AD657B8" w14:textId="77777777" w:rsidR="00864406" w:rsidRDefault="00864406" w:rsidP="00864406">
      <w:pPr>
        <w:pStyle w:val="BodyText"/>
      </w:pPr>
    </w:p>
    <w:p w14:paraId="7BEFFDDD" w14:textId="77777777" w:rsidR="00864406" w:rsidRDefault="00864406" w:rsidP="00864406">
      <w:pPr>
        <w:pStyle w:val="ListParagraph"/>
        <w:numPr>
          <w:ilvl w:val="0"/>
          <w:numId w:val="26"/>
        </w:numPr>
        <w:tabs>
          <w:tab w:val="left" w:pos="1220"/>
        </w:tabs>
        <w:adjustRightInd/>
        <w:ind w:left="1220" w:hanging="420"/>
      </w:pPr>
      <w:r>
        <w:rPr>
          <w:u w:val="single"/>
        </w:rPr>
        <w:t>DDT-IMPREGNATED</w:t>
      </w:r>
      <w:r>
        <w:rPr>
          <w:spacing w:val="-8"/>
          <w:u w:val="single"/>
        </w:rPr>
        <w:t xml:space="preserve"> </w:t>
      </w:r>
      <w:r>
        <w:rPr>
          <w:u w:val="single"/>
        </w:rPr>
        <w:t>BLANKETS</w:t>
      </w:r>
      <w:r>
        <w:rPr>
          <w:spacing w:val="-6"/>
          <w:u w:val="single"/>
        </w:rPr>
        <w:t xml:space="preserve"> </w:t>
      </w:r>
      <w:r>
        <w:rPr>
          <w:u w:val="single"/>
        </w:rPr>
        <w:t>AND</w:t>
      </w:r>
      <w:r>
        <w:rPr>
          <w:spacing w:val="-4"/>
          <w:u w:val="single"/>
        </w:rPr>
        <w:t xml:space="preserve"> </w:t>
      </w:r>
      <w:r>
        <w:rPr>
          <w:spacing w:val="-2"/>
          <w:u w:val="single"/>
        </w:rPr>
        <w:t>CLOTH</w:t>
      </w:r>
    </w:p>
    <w:p w14:paraId="40EB0730" w14:textId="77777777" w:rsidR="00864406" w:rsidRDefault="00864406" w:rsidP="00864406">
      <w:pPr>
        <w:pStyle w:val="BodyText"/>
      </w:pPr>
    </w:p>
    <w:p w14:paraId="137F98AD" w14:textId="77777777" w:rsidR="00864406" w:rsidRDefault="00864406" w:rsidP="00864406">
      <w:pPr>
        <w:pStyle w:val="ListParagraph"/>
        <w:numPr>
          <w:ilvl w:val="1"/>
          <w:numId w:val="26"/>
        </w:numPr>
        <w:tabs>
          <w:tab w:val="left" w:pos="1446"/>
        </w:tabs>
        <w:adjustRightInd/>
        <w:ind w:right="352" w:firstLine="360"/>
      </w:pPr>
      <w:r>
        <w:t>DDT treated wool blend or wool serge blankets were produced before 1982.</w:t>
      </w:r>
      <w:r>
        <w:rPr>
          <w:spacing w:val="40"/>
        </w:rPr>
        <w:t xml:space="preserve"> </w:t>
      </w:r>
      <w:r>
        <w:t>DLA Disposition Services sites may accept accountability of DDT treated cloth and blankets.</w:t>
      </w:r>
      <w:r>
        <w:rPr>
          <w:spacing w:val="40"/>
        </w:rPr>
        <w:t xml:space="preserve"> </w:t>
      </w:r>
      <w:r>
        <w:t>The DLA Disposition Services site may accept physical custody of small quantities (up to approximately</w:t>
      </w:r>
      <w:r>
        <w:rPr>
          <w:spacing w:val="-3"/>
        </w:rPr>
        <w:t xml:space="preserve"> </w:t>
      </w:r>
      <w:r>
        <w:t>100</w:t>
      </w:r>
      <w:r>
        <w:rPr>
          <w:spacing w:val="-3"/>
        </w:rPr>
        <w:t xml:space="preserve"> </w:t>
      </w:r>
      <w:r>
        <w:t>pounds),</w:t>
      </w:r>
      <w:r>
        <w:rPr>
          <w:spacing w:val="-3"/>
        </w:rPr>
        <w:t xml:space="preserve"> </w:t>
      </w:r>
      <w:r>
        <w:t>provided</w:t>
      </w:r>
      <w:r>
        <w:rPr>
          <w:spacing w:val="-3"/>
        </w:rPr>
        <w:t xml:space="preserve"> </w:t>
      </w:r>
      <w:r>
        <w:t>suitable</w:t>
      </w:r>
      <w:r>
        <w:rPr>
          <w:spacing w:val="-3"/>
        </w:rPr>
        <w:t xml:space="preserve"> </w:t>
      </w:r>
      <w:r>
        <w:t>indoor</w:t>
      </w:r>
      <w:r>
        <w:rPr>
          <w:spacing w:val="-3"/>
        </w:rPr>
        <w:t xml:space="preserve"> </w:t>
      </w:r>
      <w:r>
        <w:t>storage</w:t>
      </w:r>
      <w:r>
        <w:rPr>
          <w:spacing w:val="-4"/>
        </w:rPr>
        <w:t xml:space="preserve"> </w:t>
      </w:r>
      <w:r>
        <w:t>is</w:t>
      </w:r>
      <w:r>
        <w:rPr>
          <w:spacing w:val="-3"/>
        </w:rPr>
        <w:t xml:space="preserve"> </w:t>
      </w:r>
      <w:r>
        <w:t>available.</w:t>
      </w:r>
      <w:r>
        <w:rPr>
          <w:spacing w:val="40"/>
        </w:rPr>
        <w:t xml:space="preserve"> </w:t>
      </w:r>
      <w:r>
        <w:t>Larger</w:t>
      </w:r>
      <w:r>
        <w:rPr>
          <w:spacing w:val="-3"/>
        </w:rPr>
        <w:t xml:space="preserve"> </w:t>
      </w:r>
      <w:r>
        <w:t>quantities</w:t>
      </w:r>
      <w:r>
        <w:rPr>
          <w:spacing w:val="-3"/>
        </w:rPr>
        <w:t xml:space="preserve"> </w:t>
      </w:r>
      <w:r>
        <w:t>must be retained by the generating activity.</w:t>
      </w:r>
    </w:p>
    <w:p w14:paraId="2110EF54" w14:textId="77777777" w:rsidR="00864406" w:rsidRDefault="00864406" w:rsidP="00864406">
      <w:pPr>
        <w:pStyle w:val="ListParagraph"/>
        <w:numPr>
          <w:ilvl w:val="1"/>
          <w:numId w:val="26"/>
        </w:numPr>
        <w:tabs>
          <w:tab w:val="left" w:pos="1460"/>
        </w:tabs>
        <w:adjustRightInd/>
        <w:spacing w:before="275"/>
        <w:ind w:left="1460" w:hanging="300"/>
      </w:pPr>
      <w:r>
        <w:t>No</w:t>
      </w:r>
      <w:r>
        <w:rPr>
          <w:spacing w:val="-1"/>
        </w:rPr>
        <w:t xml:space="preserve"> </w:t>
      </w:r>
      <w:r>
        <w:t>RTDS</w:t>
      </w:r>
      <w:r>
        <w:rPr>
          <w:spacing w:val="-2"/>
        </w:rPr>
        <w:t xml:space="preserve"> </w:t>
      </w:r>
      <w:r>
        <w:t>is</w:t>
      </w:r>
      <w:r>
        <w:rPr>
          <w:spacing w:val="-1"/>
        </w:rPr>
        <w:t xml:space="preserve"> </w:t>
      </w:r>
      <w:r>
        <w:rPr>
          <w:spacing w:val="-2"/>
        </w:rPr>
        <w:t>permitted.</w:t>
      </w:r>
    </w:p>
    <w:p w14:paraId="21BA3220" w14:textId="77777777" w:rsidR="00864406" w:rsidRDefault="00864406" w:rsidP="00864406">
      <w:pPr>
        <w:pStyle w:val="BodyText"/>
      </w:pPr>
    </w:p>
    <w:p w14:paraId="7F21A979" w14:textId="77777777" w:rsidR="00864406" w:rsidRDefault="00864406" w:rsidP="00864406">
      <w:pPr>
        <w:pStyle w:val="ListParagraph"/>
        <w:numPr>
          <w:ilvl w:val="1"/>
          <w:numId w:val="26"/>
        </w:numPr>
        <w:tabs>
          <w:tab w:val="left" w:pos="1446"/>
        </w:tabs>
        <w:adjustRightInd/>
        <w:ind w:right="392" w:firstLine="360"/>
      </w:pPr>
      <w:r>
        <w:t>Disposal</w:t>
      </w:r>
      <w:r>
        <w:rPr>
          <w:spacing w:val="-4"/>
        </w:rPr>
        <w:t xml:space="preserve"> </w:t>
      </w:r>
      <w:r>
        <w:t>as</w:t>
      </w:r>
      <w:r>
        <w:rPr>
          <w:spacing w:val="-3"/>
        </w:rPr>
        <w:t xml:space="preserve"> </w:t>
      </w:r>
      <w:r>
        <w:t>trash</w:t>
      </w:r>
      <w:r>
        <w:rPr>
          <w:spacing w:val="-3"/>
        </w:rPr>
        <w:t xml:space="preserve"> </w:t>
      </w:r>
      <w:r>
        <w:t>is</w:t>
      </w:r>
      <w:r>
        <w:rPr>
          <w:spacing w:val="-3"/>
        </w:rPr>
        <w:t xml:space="preserve"> </w:t>
      </w:r>
      <w:r>
        <w:t>not</w:t>
      </w:r>
      <w:r>
        <w:rPr>
          <w:spacing w:val="-3"/>
        </w:rPr>
        <w:t xml:space="preserve"> </w:t>
      </w:r>
      <w:r>
        <w:t>authorized</w:t>
      </w:r>
      <w:r>
        <w:rPr>
          <w:spacing w:val="-3"/>
        </w:rPr>
        <w:t xml:space="preserve"> </w:t>
      </w:r>
      <w:r>
        <w:t>(e.g.,</w:t>
      </w:r>
      <w:r>
        <w:rPr>
          <w:spacing w:val="-3"/>
        </w:rPr>
        <w:t xml:space="preserve"> </w:t>
      </w:r>
      <w:r>
        <w:t>dumpsters).</w:t>
      </w:r>
      <w:r>
        <w:rPr>
          <w:spacing w:val="40"/>
        </w:rPr>
        <w:t xml:space="preserve"> </w:t>
      </w:r>
      <w:r>
        <w:t>The</w:t>
      </w:r>
      <w:r>
        <w:rPr>
          <w:spacing w:val="-4"/>
        </w:rPr>
        <w:t xml:space="preserve"> </w:t>
      </w:r>
      <w:r>
        <w:t>only</w:t>
      </w:r>
      <w:r>
        <w:rPr>
          <w:spacing w:val="-3"/>
        </w:rPr>
        <w:t xml:space="preserve"> </w:t>
      </w:r>
      <w:r>
        <w:t>authorized</w:t>
      </w:r>
      <w:r>
        <w:rPr>
          <w:spacing w:val="-3"/>
        </w:rPr>
        <w:t xml:space="preserve"> </w:t>
      </w:r>
      <w:r>
        <w:t>disposal</w:t>
      </w:r>
      <w:r>
        <w:rPr>
          <w:spacing w:val="-4"/>
        </w:rPr>
        <w:t xml:space="preserve"> </w:t>
      </w:r>
      <w:r>
        <w:t xml:space="preserve">actions </w:t>
      </w:r>
      <w:r>
        <w:rPr>
          <w:spacing w:val="-4"/>
        </w:rPr>
        <w:t>are:</w:t>
      </w:r>
    </w:p>
    <w:p w14:paraId="496F7B78" w14:textId="77777777" w:rsidR="00864406" w:rsidRDefault="00864406" w:rsidP="00864406">
      <w:pPr>
        <w:pStyle w:val="BodyText"/>
      </w:pPr>
    </w:p>
    <w:p w14:paraId="54E095D1" w14:textId="77777777" w:rsidR="00864406" w:rsidRDefault="00864406" w:rsidP="00864406">
      <w:pPr>
        <w:pStyle w:val="ListParagraph"/>
        <w:numPr>
          <w:ilvl w:val="2"/>
          <w:numId w:val="26"/>
        </w:numPr>
        <w:tabs>
          <w:tab w:val="left" w:pos="1919"/>
        </w:tabs>
        <w:adjustRightInd/>
        <w:ind w:left="1919" w:hanging="399"/>
      </w:pPr>
      <w:r>
        <w:t>As</w:t>
      </w:r>
      <w:r>
        <w:rPr>
          <w:spacing w:val="-1"/>
        </w:rPr>
        <w:t xml:space="preserve"> </w:t>
      </w:r>
      <w:r>
        <w:t>NHSW</w:t>
      </w:r>
      <w:r>
        <w:rPr>
          <w:spacing w:val="-2"/>
        </w:rPr>
        <w:t xml:space="preserve"> </w:t>
      </w:r>
      <w:r>
        <w:t>for</w:t>
      </w:r>
      <w:r>
        <w:rPr>
          <w:spacing w:val="-1"/>
        </w:rPr>
        <w:t xml:space="preserve"> </w:t>
      </w:r>
      <w:r>
        <w:t>abandonment</w:t>
      </w:r>
      <w:r>
        <w:rPr>
          <w:spacing w:val="-1"/>
        </w:rPr>
        <w:t xml:space="preserve"> </w:t>
      </w:r>
      <w:r>
        <w:t>and</w:t>
      </w:r>
      <w:r>
        <w:rPr>
          <w:spacing w:val="-1"/>
        </w:rPr>
        <w:t xml:space="preserve"> </w:t>
      </w:r>
      <w:r>
        <w:t>destruction</w:t>
      </w:r>
      <w:r>
        <w:rPr>
          <w:spacing w:val="-2"/>
        </w:rPr>
        <w:t xml:space="preserve"> </w:t>
      </w:r>
      <w:r>
        <w:t>action</w:t>
      </w:r>
      <w:r>
        <w:rPr>
          <w:spacing w:val="-3"/>
        </w:rPr>
        <w:t xml:space="preserve"> </w:t>
      </w:r>
      <w:r>
        <w:t>in</w:t>
      </w:r>
      <w:r>
        <w:rPr>
          <w:spacing w:val="-1"/>
        </w:rPr>
        <w:t xml:space="preserve"> </w:t>
      </w:r>
      <w:r>
        <w:t>local</w:t>
      </w:r>
      <w:r>
        <w:rPr>
          <w:spacing w:val="-1"/>
        </w:rPr>
        <w:t xml:space="preserve"> </w:t>
      </w:r>
      <w:r>
        <w:t>or</w:t>
      </w:r>
      <w:r>
        <w:rPr>
          <w:spacing w:val="-1"/>
        </w:rPr>
        <w:t xml:space="preserve"> </w:t>
      </w:r>
      <w:r>
        <w:t>special</w:t>
      </w:r>
      <w:r>
        <w:rPr>
          <w:spacing w:val="-1"/>
        </w:rPr>
        <w:t xml:space="preserve"> </w:t>
      </w:r>
      <w:r>
        <w:rPr>
          <w:spacing w:val="-2"/>
        </w:rPr>
        <w:t>landfills.</w:t>
      </w:r>
    </w:p>
    <w:p w14:paraId="46E049FE" w14:textId="77777777" w:rsidR="00864406" w:rsidRDefault="00864406" w:rsidP="00864406">
      <w:pPr>
        <w:pStyle w:val="BodyText"/>
      </w:pPr>
    </w:p>
    <w:p w14:paraId="258371A9" w14:textId="77777777" w:rsidR="00864406" w:rsidRDefault="00864406" w:rsidP="00864406">
      <w:pPr>
        <w:pStyle w:val="ListParagraph"/>
        <w:numPr>
          <w:ilvl w:val="2"/>
          <w:numId w:val="26"/>
        </w:numPr>
        <w:tabs>
          <w:tab w:val="left" w:pos="1919"/>
        </w:tabs>
        <w:adjustRightInd/>
        <w:ind w:left="1919" w:hanging="399"/>
      </w:pPr>
      <w:r>
        <w:t>Turn-in</w:t>
      </w:r>
      <w:r>
        <w:rPr>
          <w:spacing w:val="-6"/>
        </w:rPr>
        <w:t xml:space="preserve"> </w:t>
      </w:r>
      <w:r>
        <w:t>and</w:t>
      </w:r>
      <w:r>
        <w:rPr>
          <w:spacing w:val="-1"/>
        </w:rPr>
        <w:t xml:space="preserve"> </w:t>
      </w:r>
      <w:r>
        <w:t>disposal</w:t>
      </w:r>
      <w:r>
        <w:rPr>
          <w:spacing w:val="-3"/>
        </w:rPr>
        <w:t xml:space="preserve"> </w:t>
      </w:r>
      <w:r>
        <w:t>as</w:t>
      </w:r>
      <w:r>
        <w:rPr>
          <w:spacing w:val="-1"/>
        </w:rPr>
        <w:t xml:space="preserve"> </w:t>
      </w:r>
      <w:r>
        <w:t>HW,</w:t>
      </w:r>
      <w:r>
        <w:rPr>
          <w:spacing w:val="-2"/>
        </w:rPr>
        <w:t xml:space="preserve"> </w:t>
      </w:r>
      <w:r>
        <w:t>if</w:t>
      </w:r>
      <w:r>
        <w:rPr>
          <w:spacing w:val="-1"/>
        </w:rPr>
        <w:t xml:space="preserve"> </w:t>
      </w:r>
      <w:r>
        <w:t>mandated</w:t>
      </w:r>
      <w:r>
        <w:rPr>
          <w:spacing w:val="-2"/>
        </w:rPr>
        <w:t xml:space="preserve"> </w:t>
      </w:r>
      <w:r>
        <w:t>by</w:t>
      </w:r>
      <w:r>
        <w:rPr>
          <w:spacing w:val="-1"/>
        </w:rPr>
        <w:t xml:space="preserve"> </w:t>
      </w:r>
      <w:r>
        <w:t>State</w:t>
      </w:r>
      <w:r>
        <w:rPr>
          <w:spacing w:val="-2"/>
        </w:rPr>
        <w:t xml:space="preserve"> </w:t>
      </w:r>
      <w:r>
        <w:t>environmental</w:t>
      </w:r>
      <w:r>
        <w:rPr>
          <w:spacing w:val="-1"/>
        </w:rPr>
        <w:t xml:space="preserve"> </w:t>
      </w:r>
      <w:r>
        <w:rPr>
          <w:spacing w:val="-2"/>
        </w:rPr>
        <w:t>regulations.</w:t>
      </w:r>
    </w:p>
    <w:p w14:paraId="3EAC38CF" w14:textId="77777777" w:rsidR="00864406" w:rsidRDefault="00864406" w:rsidP="00864406">
      <w:pPr>
        <w:pStyle w:val="BodyText"/>
      </w:pPr>
    </w:p>
    <w:p w14:paraId="700C43EC" w14:textId="77777777" w:rsidR="00864406" w:rsidRDefault="00864406" w:rsidP="00864406">
      <w:pPr>
        <w:pStyle w:val="ListParagraph"/>
        <w:numPr>
          <w:ilvl w:val="1"/>
          <w:numId w:val="26"/>
        </w:numPr>
        <w:tabs>
          <w:tab w:val="left" w:pos="1460"/>
        </w:tabs>
        <w:adjustRightInd/>
        <w:ind w:right="353" w:firstLine="360"/>
      </w:pPr>
      <w:r>
        <w:t>Generating</w:t>
      </w:r>
      <w:r>
        <w:rPr>
          <w:spacing w:val="-4"/>
        </w:rPr>
        <w:t xml:space="preserve"> </w:t>
      </w:r>
      <w:r>
        <w:t>activities</w:t>
      </w:r>
      <w:r>
        <w:rPr>
          <w:spacing w:val="-5"/>
        </w:rPr>
        <w:t xml:space="preserve"> </w:t>
      </w:r>
      <w:r>
        <w:t>are</w:t>
      </w:r>
      <w:r>
        <w:rPr>
          <w:spacing w:val="-4"/>
        </w:rPr>
        <w:t xml:space="preserve"> </w:t>
      </w:r>
      <w:r>
        <w:t>responsible</w:t>
      </w:r>
      <w:r>
        <w:rPr>
          <w:spacing w:val="-4"/>
        </w:rPr>
        <w:t xml:space="preserve"> </w:t>
      </w:r>
      <w:r>
        <w:t>for</w:t>
      </w:r>
      <w:r>
        <w:rPr>
          <w:spacing w:val="-4"/>
        </w:rPr>
        <w:t xml:space="preserve"> </w:t>
      </w:r>
      <w:r>
        <w:t>funding</w:t>
      </w:r>
      <w:r>
        <w:rPr>
          <w:spacing w:val="-4"/>
        </w:rPr>
        <w:t xml:space="preserve"> </w:t>
      </w:r>
      <w:r>
        <w:t>disposal</w:t>
      </w:r>
      <w:r>
        <w:rPr>
          <w:spacing w:val="-5"/>
        </w:rPr>
        <w:t xml:space="preserve"> </w:t>
      </w:r>
      <w:r>
        <w:t>of</w:t>
      </w:r>
      <w:r>
        <w:rPr>
          <w:spacing w:val="-5"/>
        </w:rPr>
        <w:t xml:space="preserve"> </w:t>
      </w:r>
      <w:r>
        <w:t>DDT</w:t>
      </w:r>
      <w:r>
        <w:rPr>
          <w:spacing w:val="-5"/>
        </w:rPr>
        <w:t xml:space="preserve"> </w:t>
      </w:r>
      <w:r>
        <w:t>impregnated</w:t>
      </w:r>
      <w:r>
        <w:rPr>
          <w:spacing w:val="-4"/>
        </w:rPr>
        <w:t xml:space="preserve"> </w:t>
      </w:r>
      <w:r>
        <w:t>cloth</w:t>
      </w:r>
      <w:r>
        <w:rPr>
          <w:spacing w:val="-4"/>
        </w:rPr>
        <w:t xml:space="preserve"> </w:t>
      </w:r>
      <w:r>
        <w:t>items in States where the property is regulated as a special waste or as HW.</w:t>
      </w:r>
    </w:p>
    <w:p w14:paraId="2196B610" w14:textId="77777777" w:rsidR="00864406" w:rsidRDefault="00864406" w:rsidP="00864406">
      <w:pPr>
        <w:pStyle w:val="BodyText"/>
      </w:pPr>
    </w:p>
    <w:p w14:paraId="2DD34B12" w14:textId="77777777" w:rsidR="00864406" w:rsidRDefault="00864406" w:rsidP="00864406">
      <w:pPr>
        <w:pStyle w:val="BodyText"/>
      </w:pPr>
    </w:p>
    <w:p w14:paraId="1DF3C16A" w14:textId="77777777" w:rsidR="00864406" w:rsidRDefault="00864406" w:rsidP="00864406">
      <w:pPr>
        <w:pStyle w:val="ListParagraph"/>
        <w:numPr>
          <w:ilvl w:val="0"/>
          <w:numId w:val="26"/>
        </w:numPr>
        <w:tabs>
          <w:tab w:val="left" w:pos="1220"/>
        </w:tabs>
        <w:adjustRightInd/>
        <w:ind w:right="404" w:firstLine="0"/>
      </w:pPr>
      <w:r>
        <w:rPr>
          <w:u w:val="single"/>
        </w:rPr>
        <w:t>DECORATIONS,</w:t>
      </w:r>
      <w:r>
        <w:rPr>
          <w:spacing w:val="-6"/>
          <w:u w:val="single"/>
        </w:rPr>
        <w:t xml:space="preserve"> </w:t>
      </w:r>
      <w:r>
        <w:rPr>
          <w:u w:val="single"/>
        </w:rPr>
        <w:t>BADGES,</w:t>
      </w:r>
      <w:r>
        <w:rPr>
          <w:spacing w:val="-8"/>
          <w:u w:val="single"/>
        </w:rPr>
        <w:t xml:space="preserve"> </w:t>
      </w:r>
      <w:r>
        <w:rPr>
          <w:u w:val="single"/>
        </w:rPr>
        <w:t>SERVICE</w:t>
      </w:r>
      <w:r>
        <w:rPr>
          <w:spacing w:val="-6"/>
          <w:u w:val="single"/>
        </w:rPr>
        <w:t xml:space="preserve"> </w:t>
      </w:r>
      <w:r>
        <w:rPr>
          <w:u w:val="single"/>
        </w:rPr>
        <w:t>AWARDS,</w:t>
      </w:r>
      <w:r>
        <w:rPr>
          <w:spacing w:val="-7"/>
          <w:u w:val="single"/>
        </w:rPr>
        <w:t xml:space="preserve"> </w:t>
      </w:r>
      <w:r>
        <w:rPr>
          <w:u w:val="single"/>
        </w:rPr>
        <w:t>MEDALS,</w:t>
      </w:r>
      <w:r>
        <w:rPr>
          <w:spacing w:val="-6"/>
          <w:u w:val="single"/>
        </w:rPr>
        <w:t xml:space="preserve"> </w:t>
      </w:r>
      <w:r>
        <w:rPr>
          <w:u w:val="single"/>
        </w:rPr>
        <w:t>RIBBONS,</w:t>
      </w:r>
      <w:r>
        <w:rPr>
          <w:spacing w:val="-7"/>
          <w:u w:val="single"/>
        </w:rPr>
        <w:t xml:space="preserve"> </w:t>
      </w:r>
      <w:r>
        <w:rPr>
          <w:u w:val="single"/>
        </w:rPr>
        <w:t>DISTINCTIVE</w:t>
      </w:r>
      <w:r>
        <w:t xml:space="preserve"> </w:t>
      </w:r>
      <w:r>
        <w:rPr>
          <w:u w:val="single"/>
        </w:rPr>
        <w:t>(METAL) BUTTONS, AND OTHER INSIGNIA</w:t>
      </w:r>
    </w:p>
    <w:p w14:paraId="2B4FCB1D" w14:textId="77777777" w:rsidR="00864406" w:rsidRDefault="00864406" w:rsidP="00864406">
      <w:pPr>
        <w:pStyle w:val="BodyText"/>
      </w:pPr>
    </w:p>
    <w:p w14:paraId="2F2FD594" w14:textId="77777777" w:rsidR="00864406" w:rsidRDefault="00864406" w:rsidP="00864406">
      <w:pPr>
        <w:pStyle w:val="ListParagraph"/>
        <w:numPr>
          <w:ilvl w:val="1"/>
          <w:numId w:val="26"/>
        </w:numPr>
        <w:tabs>
          <w:tab w:val="left" w:pos="1446"/>
        </w:tabs>
        <w:adjustRightInd/>
        <w:ind w:left="1446" w:hanging="286"/>
      </w:pPr>
      <w:r>
        <w:rPr>
          <w:spacing w:val="-2"/>
          <w:u w:val="single"/>
        </w:rPr>
        <w:t>General</w:t>
      </w:r>
    </w:p>
    <w:p w14:paraId="59215187" w14:textId="77777777" w:rsidR="00864406" w:rsidRDefault="00864406" w:rsidP="00864406">
      <w:pPr>
        <w:pStyle w:val="BodyText"/>
      </w:pPr>
    </w:p>
    <w:p w14:paraId="6E417BCF" w14:textId="77777777" w:rsidR="00864406" w:rsidRDefault="00864406" w:rsidP="00864406">
      <w:pPr>
        <w:pStyle w:val="ListParagraph"/>
        <w:numPr>
          <w:ilvl w:val="2"/>
          <w:numId w:val="26"/>
        </w:numPr>
        <w:tabs>
          <w:tab w:val="left" w:pos="1919"/>
        </w:tabs>
        <w:adjustRightInd/>
        <w:ind w:left="800" w:right="706" w:firstLine="720"/>
      </w:pPr>
      <w:r>
        <w:t>Sewn</w:t>
      </w:r>
      <w:r>
        <w:rPr>
          <w:spacing w:val="-3"/>
        </w:rPr>
        <w:t xml:space="preserve"> </w:t>
      </w:r>
      <w:r>
        <w:t>on</w:t>
      </w:r>
      <w:r>
        <w:rPr>
          <w:spacing w:val="-3"/>
        </w:rPr>
        <w:t xml:space="preserve"> </w:t>
      </w:r>
      <w:r>
        <w:t>or</w:t>
      </w:r>
      <w:r>
        <w:rPr>
          <w:spacing w:val="-3"/>
        </w:rPr>
        <w:t xml:space="preserve"> </w:t>
      </w:r>
      <w:r>
        <w:t>embroidered</w:t>
      </w:r>
      <w:r>
        <w:rPr>
          <w:spacing w:val="-3"/>
        </w:rPr>
        <w:t xml:space="preserve"> </w:t>
      </w:r>
      <w:r>
        <w:t>insignia</w:t>
      </w:r>
      <w:r>
        <w:rPr>
          <w:spacing w:val="-3"/>
        </w:rPr>
        <w:t xml:space="preserve"> </w:t>
      </w:r>
      <w:r>
        <w:t>(i.e.,</w:t>
      </w:r>
      <w:r>
        <w:rPr>
          <w:spacing w:val="-3"/>
        </w:rPr>
        <w:t xml:space="preserve"> </w:t>
      </w:r>
      <w:r>
        <w:t>stripes</w:t>
      </w:r>
      <w:r>
        <w:rPr>
          <w:spacing w:val="-3"/>
        </w:rPr>
        <w:t xml:space="preserve"> </w:t>
      </w:r>
      <w:r>
        <w:t>or</w:t>
      </w:r>
      <w:r>
        <w:rPr>
          <w:spacing w:val="-3"/>
        </w:rPr>
        <w:t xml:space="preserve"> </w:t>
      </w:r>
      <w:r>
        <w:t>flag</w:t>
      </w:r>
      <w:r>
        <w:rPr>
          <w:spacing w:val="-3"/>
        </w:rPr>
        <w:t xml:space="preserve"> </w:t>
      </w:r>
      <w:r>
        <w:t>patches)</w:t>
      </w:r>
      <w:r>
        <w:rPr>
          <w:spacing w:val="-4"/>
        </w:rPr>
        <w:t xml:space="preserve"> </w:t>
      </w:r>
      <w:r>
        <w:t>and</w:t>
      </w:r>
      <w:r>
        <w:rPr>
          <w:spacing w:val="-3"/>
        </w:rPr>
        <w:t xml:space="preserve"> </w:t>
      </w:r>
      <w:r>
        <w:t>metal</w:t>
      </w:r>
      <w:r>
        <w:rPr>
          <w:spacing w:val="-3"/>
        </w:rPr>
        <w:t xml:space="preserve"> </w:t>
      </w:r>
      <w:r>
        <w:t>or</w:t>
      </w:r>
      <w:r>
        <w:rPr>
          <w:spacing w:val="-3"/>
        </w:rPr>
        <w:t xml:space="preserve"> </w:t>
      </w:r>
      <w:r>
        <w:t>plastic buttons must be removed from personal uniforms and clothing by the wearer or user before returning</w:t>
      </w:r>
      <w:r>
        <w:rPr>
          <w:spacing w:val="-2"/>
        </w:rPr>
        <w:t xml:space="preserve"> </w:t>
      </w:r>
      <w:r>
        <w:t>them</w:t>
      </w:r>
      <w:r>
        <w:rPr>
          <w:spacing w:val="-4"/>
        </w:rPr>
        <w:t xml:space="preserve"> </w:t>
      </w:r>
      <w:r>
        <w:t>to</w:t>
      </w:r>
      <w:r>
        <w:rPr>
          <w:spacing w:val="-2"/>
        </w:rPr>
        <w:t xml:space="preserve"> </w:t>
      </w:r>
      <w:r>
        <w:t>the</w:t>
      </w:r>
      <w:r>
        <w:rPr>
          <w:spacing w:val="-2"/>
        </w:rPr>
        <w:t xml:space="preserve"> </w:t>
      </w:r>
      <w:r>
        <w:t>U.S.</w:t>
      </w:r>
      <w:r>
        <w:rPr>
          <w:spacing w:val="-2"/>
        </w:rPr>
        <w:t xml:space="preserve"> </w:t>
      </w:r>
      <w:r>
        <w:t>Government</w:t>
      </w:r>
      <w:r>
        <w:rPr>
          <w:spacing w:val="-2"/>
        </w:rPr>
        <w:t xml:space="preserve"> </w:t>
      </w:r>
      <w:r>
        <w:t>at</w:t>
      </w:r>
      <w:r>
        <w:rPr>
          <w:spacing w:val="-3"/>
        </w:rPr>
        <w:t xml:space="preserve"> </w:t>
      </w:r>
      <w:r>
        <w:t>time</w:t>
      </w:r>
      <w:r>
        <w:rPr>
          <w:spacing w:val="-2"/>
        </w:rPr>
        <w:t xml:space="preserve"> </w:t>
      </w:r>
      <w:r>
        <w:t>of</w:t>
      </w:r>
      <w:r>
        <w:rPr>
          <w:spacing w:val="-3"/>
        </w:rPr>
        <w:t xml:space="preserve"> </w:t>
      </w:r>
      <w:r>
        <w:t>a</w:t>
      </w:r>
      <w:r>
        <w:rPr>
          <w:spacing w:val="-2"/>
        </w:rPr>
        <w:t xml:space="preserve"> </w:t>
      </w:r>
      <w:r>
        <w:t>change</w:t>
      </w:r>
      <w:r>
        <w:rPr>
          <w:spacing w:val="-2"/>
        </w:rPr>
        <w:t xml:space="preserve"> </w:t>
      </w:r>
      <w:r>
        <w:t>in</w:t>
      </w:r>
      <w:r>
        <w:rPr>
          <w:spacing w:val="-2"/>
        </w:rPr>
        <w:t xml:space="preserve"> </w:t>
      </w:r>
      <w:r>
        <w:t>duty</w:t>
      </w:r>
      <w:r>
        <w:rPr>
          <w:spacing w:val="-2"/>
        </w:rPr>
        <w:t xml:space="preserve"> </w:t>
      </w:r>
      <w:r>
        <w:t>status</w:t>
      </w:r>
      <w:r>
        <w:rPr>
          <w:spacing w:val="-3"/>
        </w:rPr>
        <w:t xml:space="preserve"> </w:t>
      </w:r>
      <w:r>
        <w:t>such</w:t>
      </w:r>
      <w:r>
        <w:rPr>
          <w:spacing w:val="-2"/>
        </w:rPr>
        <w:t xml:space="preserve"> </w:t>
      </w:r>
      <w:r>
        <w:t>as</w:t>
      </w:r>
      <w:r>
        <w:rPr>
          <w:spacing w:val="-2"/>
        </w:rPr>
        <w:t xml:space="preserve"> </w:t>
      </w:r>
      <w:r>
        <w:t>a</w:t>
      </w:r>
      <w:r>
        <w:rPr>
          <w:spacing w:val="-2"/>
        </w:rPr>
        <w:t xml:space="preserve"> </w:t>
      </w:r>
      <w:r>
        <w:t>permanent change of station (PCS).</w:t>
      </w:r>
    </w:p>
    <w:p w14:paraId="6137B73F"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17DE040" w14:textId="77777777" w:rsidR="00864406" w:rsidRDefault="00864406" w:rsidP="00864406">
      <w:pPr>
        <w:pStyle w:val="BodyText"/>
        <w:spacing w:before="172"/>
      </w:pPr>
    </w:p>
    <w:p w14:paraId="4510D476" w14:textId="77777777" w:rsidR="00864406" w:rsidRDefault="00864406" w:rsidP="00864406">
      <w:pPr>
        <w:pStyle w:val="ListParagraph"/>
        <w:numPr>
          <w:ilvl w:val="2"/>
          <w:numId w:val="26"/>
        </w:numPr>
        <w:tabs>
          <w:tab w:val="left" w:pos="1919"/>
        </w:tabs>
        <w:adjustRightInd/>
        <w:spacing w:before="1"/>
        <w:ind w:left="800" w:right="587" w:firstLine="720"/>
      </w:pPr>
      <w:r>
        <w:t>Physical training (PT) uniforms, containing permanent military markings, must be mutilated by the DoD Components to preclude non-military use.</w:t>
      </w:r>
      <w:r>
        <w:rPr>
          <w:spacing w:val="40"/>
        </w:rPr>
        <w:t xml:space="preserve"> </w:t>
      </w:r>
      <w:r>
        <w:t>If military personnel are permitted</w:t>
      </w:r>
      <w:r>
        <w:rPr>
          <w:spacing w:val="-2"/>
        </w:rPr>
        <w:t xml:space="preserve"> </w:t>
      </w:r>
      <w:r>
        <w:t>to</w:t>
      </w:r>
      <w:r>
        <w:rPr>
          <w:spacing w:val="-4"/>
        </w:rPr>
        <w:t xml:space="preserve"> </w:t>
      </w:r>
      <w:r>
        <w:t>retain</w:t>
      </w:r>
      <w:r>
        <w:rPr>
          <w:spacing w:val="-2"/>
        </w:rPr>
        <w:t xml:space="preserve"> </w:t>
      </w:r>
      <w:r>
        <w:t>PT</w:t>
      </w:r>
      <w:r>
        <w:rPr>
          <w:spacing w:val="-3"/>
        </w:rPr>
        <w:t xml:space="preserve"> </w:t>
      </w:r>
      <w:r>
        <w:t>clothing</w:t>
      </w:r>
      <w:r>
        <w:rPr>
          <w:spacing w:val="-2"/>
        </w:rPr>
        <w:t xml:space="preserve"> </w:t>
      </w:r>
      <w:r>
        <w:t>for</w:t>
      </w:r>
      <w:r>
        <w:rPr>
          <w:spacing w:val="-2"/>
        </w:rPr>
        <w:t xml:space="preserve"> </w:t>
      </w:r>
      <w:r>
        <w:t>personal</w:t>
      </w:r>
      <w:r>
        <w:rPr>
          <w:spacing w:val="-2"/>
        </w:rPr>
        <w:t xml:space="preserve"> </w:t>
      </w:r>
      <w:r>
        <w:t>use</w:t>
      </w:r>
      <w:r>
        <w:rPr>
          <w:spacing w:val="-3"/>
        </w:rPr>
        <w:t xml:space="preserve"> </w:t>
      </w:r>
      <w:r>
        <w:t>at</w:t>
      </w:r>
      <w:r>
        <w:rPr>
          <w:spacing w:val="-2"/>
        </w:rPr>
        <w:t xml:space="preserve"> </w:t>
      </w:r>
      <w:r>
        <w:t>time</w:t>
      </w:r>
      <w:r>
        <w:rPr>
          <w:spacing w:val="-2"/>
        </w:rPr>
        <w:t xml:space="preserve"> </w:t>
      </w:r>
      <w:r>
        <w:t>of</w:t>
      </w:r>
      <w:r>
        <w:rPr>
          <w:spacing w:val="-3"/>
        </w:rPr>
        <w:t xml:space="preserve"> </w:t>
      </w:r>
      <w:r>
        <w:t>departure</w:t>
      </w:r>
      <w:r>
        <w:rPr>
          <w:spacing w:val="-2"/>
        </w:rPr>
        <w:t xml:space="preserve"> </w:t>
      </w:r>
      <w:r>
        <w:t>from</w:t>
      </w:r>
      <w:r>
        <w:rPr>
          <w:spacing w:val="-3"/>
        </w:rPr>
        <w:t xml:space="preserve"> </w:t>
      </w:r>
      <w:r>
        <w:t>the</w:t>
      </w:r>
      <w:r>
        <w:rPr>
          <w:spacing w:val="-2"/>
        </w:rPr>
        <w:t xml:space="preserve"> </w:t>
      </w:r>
      <w:r>
        <w:t>Military,</w:t>
      </w:r>
      <w:r>
        <w:rPr>
          <w:spacing w:val="-2"/>
        </w:rPr>
        <w:t xml:space="preserve"> </w:t>
      </w:r>
      <w:r>
        <w:t>they</w:t>
      </w:r>
      <w:r>
        <w:rPr>
          <w:spacing w:val="-2"/>
        </w:rPr>
        <w:t xml:space="preserve"> </w:t>
      </w:r>
      <w:r>
        <w:t>are advised to be vigilant to prevent unauthorized use.</w:t>
      </w:r>
    </w:p>
    <w:p w14:paraId="31B38B35" w14:textId="77777777" w:rsidR="00864406" w:rsidRDefault="00864406" w:rsidP="00864406">
      <w:pPr>
        <w:pStyle w:val="ListParagraph"/>
        <w:numPr>
          <w:ilvl w:val="2"/>
          <w:numId w:val="26"/>
        </w:numPr>
        <w:tabs>
          <w:tab w:val="left" w:pos="1919"/>
        </w:tabs>
        <w:adjustRightInd/>
        <w:spacing w:before="276"/>
        <w:ind w:left="800" w:right="1053" w:firstLine="720"/>
      </w:pPr>
      <w:r>
        <w:t>Clothing</w:t>
      </w:r>
      <w:r>
        <w:rPr>
          <w:spacing w:val="-3"/>
        </w:rPr>
        <w:t xml:space="preserve"> </w:t>
      </w:r>
      <w:r>
        <w:t>without</w:t>
      </w:r>
      <w:r>
        <w:rPr>
          <w:spacing w:val="-3"/>
        </w:rPr>
        <w:t xml:space="preserve"> </w:t>
      </w:r>
      <w:r>
        <w:t>any</w:t>
      </w:r>
      <w:r>
        <w:rPr>
          <w:spacing w:val="-3"/>
        </w:rPr>
        <w:t xml:space="preserve"> </w:t>
      </w:r>
      <w:r>
        <w:t>insignia</w:t>
      </w:r>
      <w:r>
        <w:rPr>
          <w:spacing w:val="-3"/>
        </w:rPr>
        <w:t xml:space="preserve"> </w:t>
      </w:r>
      <w:r>
        <w:t>has</w:t>
      </w:r>
      <w:r>
        <w:rPr>
          <w:spacing w:val="-3"/>
        </w:rPr>
        <w:t xml:space="preserve"> </w:t>
      </w:r>
      <w:r>
        <w:t>the</w:t>
      </w:r>
      <w:r>
        <w:rPr>
          <w:spacing w:val="-3"/>
        </w:rPr>
        <w:t xml:space="preserve"> </w:t>
      </w:r>
      <w:r>
        <w:t>potential</w:t>
      </w:r>
      <w:r>
        <w:rPr>
          <w:spacing w:val="-3"/>
        </w:rPr>
        <w:t xml:space="preserve"> </w:t>
      </w:r>
      <w:r>
        <w:t>for</w:t>
      </w:r>
      <w:r>
        <w:rPr>
          <w:spacing w:val="-3"/>
        </w:rPr>
        <w:t xml:space="preserve"> </w:t>
      </w:r>
      <w:r>
        <w:t>reuse.</w:t>
      </w:r>
      <w:r>
        <w:rPr>
          <w:spacing w:val="40"/>
        </w:rPr>
        <w:t xml:space="preserve"> </w:t>
      </w:r>
      <w:r>
        <w:t>However,</w:t>
      </w:r>
      <w:r>
        <w:rPr>
          <w:spacing w:val="-3"/>
        </w:rPr>
        <w:t xml:space="preserve"> </w:t>
      </w:r>
      <w:r>
        <w:t>it</w:t>
      </w:r>
      <w:r>
        <w:rPr>
          <w:spacing w:val="-3"/>
        </w:rPr>
        <w:t xml:space="preserve"> </w:t>
      </w:r>
      <w:r>
        <w:t>must</w:t>
      </w:r>
      <w:r>
        <w:rPr>
          <w:spacing w:val="-3"/>
        </w:rPr>
        <w:t xml:space="preserve"> </w:t>
      </w:r>
      <w:r>
        <w:t>be processed according to section 35 of this enclosure.</w:t>
      </w:r>
    </w:p>
    <w:p w14:paraId="4FF05003" w14:textId="77777777" w:rsidR="00864406" w:rsidRDefault="00864406" w:rsidP="00864406">
      <w:pPr>
        <w:pStyle w:val="BodyText"/>
      </w:pPr>
    </w:p>
    <w:p w14:paraId="513A622C" w14:textId="77777777" w:rsidR="00864406" w:rsidRDefault="00864406" w:rsidP="00864406">
      <w:pPr>
        <w:pStyle w:val="ListParagraph"/>
        <w:numPr>
          <w:ilvl w:val="1"/>
          <w:numId w:val="26"/>
        </w:numPr>
        <w:tabs>
          <w:tab w:val="left" w:pos="1460"/>
        </w:tabs>
        <w:adjustRightInd/>
        <w:ind w:right="570" w:firstLine="360"/>
      </w:pPr>
      <w:r>
        <w:rPr>
          <w:u w:val="single"/>
        </w:rPr>
        <w:t>Medals</w:t>
      </w:r>
      <w:r>
        <w:rPr>
          <w:spacing w:val="-3"/>
          <w:u w:val="single"/>
        </w:rPr>
        <w:t xml:space="preserve"> </w:t>
      </w:r>
      <w:r>
        <w:rPr>
          <w:u w:val="single"/>
        </w:rPr>
        <w:t>of</w:t>
      </w:r>
      <w:r>
        <w:rPr>
          <w:spacing w:val="-4"/>
          <w:u w:val="single"/>
        </w:rPr>
        <w:t xml:space="preserve"> </w:t>
      </w:r>
      <w:r>
        <w:rPr>
          <w:u w:val="single"/>
        </w:rPr>
        <w:t>Honor,</w:t>
      </w:r>
      <w:r>
        <w:rPr>
          <w:spacing w:val="-3"/>
          <w:u w:val="single"/>
        </w:rPr>
        <w:t xml:space="preserve"> </w:t>
      </w:r>
      <w:r>
        <w:rPr>
          <w:u w:val="single"/>
        </w:rPr>
        <w:t>Service</w:t>
      </w:r>
      <w:r>
        <w:rPr>
          <w:spacing w:val="-3"/>
          <w:u w:val="single"/>
        </w:rPr>
        <w:t xml:space="preserve"> </w:t>
      </w:r>
      <w:r>
        <w:rPr>
          <w:u w:val="single"/>
        </w:rPr>
        <w:t>Ribbons,</w:t>
      </w:r>
      <w:r>
        <w:rPr>
          <w:spacing w:val="-3"/>
          <w:u w:val="single"/>
        </w:rPr>
        <w:t xml:space="preserve"> </w:t>
      </w:r>
      <w:r>
        <w:rPr>
          <w:u w:val="single"/>
        </w:rPr>
        <w:t>and</w:t>
      </w:r>
      <w:r>
        <w:rPr>
          <w:spacing w:val="-3"/>
          <w:u w:val="single"/>
        </w:rPr>
        <w:t xml:space="preserve"> </w:t>
      </w:r>
      <w:r>
        <w:rPr>
          <w:u w:val="single"/>
        </w:rPr>
        <w:t>Metal</w:t>
      </w:r>
      <w:r>
        <w:rPr>
          <w:spacing w:val="-4"/>
          <w:u w:val="single"/>
        </w:rPr>
        <w:t xml:space="preserve"> </w:t>
      </w:r>
      <w:r>
        <w:rPr>
          <w:u w:val="single"/>
        </w:rPr>
        <w:t>Force</w:t>
      </w:r>
      <w:r>
        <w:rPr>
          <w:spacing w:val="-3"/>
          <w:u w:val="single"/>
        </w:rPr>
        <w:t xml:space="preserve"> </w:t>
      </w:r>
      <w:r>
        <w:rPr>
          <w:u w:val="single"/>
        </w:rPr>
        <w:t>Protection</w:t>
      </w:r>
      <w:r>
        <w:rPr>
          <w:spacing w:val="-5"/>
          <w:u w:val="single"/>
        </w:rPr>
        <w:t xml:space="preserve"> </w:t>
      </w:r>
      <w:r>
        <w:rPr>
          <w:u w:val="single"/>
        </w:rPr>
        <w:t>(FP)</w:t>
      </w:r>
      <w:r>
        <w:rPr>
          <w:spacing w:val="-3"/>
          <w:u w:val="single"/>
        </w:rPr>
        <w:t xml:space="preserve"> </w:t>
      </w:r>
      <w:r>
        <w:rPr>
          <w:u w:val="single"/>
        </w:rPr>
        <w:t>and</w:t>
      </w:r>
      <w:r>
        <w:rPr>
          <w:spacing w:val="-3"/>
          <w:u w:val="single"/>
        </w:rPr>
        <w:t xml:space="preserve"> </w:t>
      </w:r>
      <w:r>
        <w:rPr>
          <w:u w:val="single"/>
        </w:rPr>
        <w:t>Fire</w:t>
      </w:r>
      <w:r>
        <w:rPr>
          <w:spacing w:val="-3"/>
          <w:u w:val="single"/>
        </w:rPr>
        <w:t xml:space="preserve"> </w:t>
      </w:r>
      <w:r>
        <w:rPr>
          <w:u w:val="single"/>
        </w:rPr>
        <w:t>Protection</w:t>
      </w:r>
      <w:r>
        <w:t xml:space="preserve"> </w:t>
      </w:r>
      <w:r>
        <w:rPr>
          <w:u w:val="single"/>
        </w:rPr>
        <w:t>Identification Badges</w:t>
      </w:r>
    </w:p>
    <w:p w14:paraId="47D51F14" w14:textId="77777777" w:rsidR="00864406" w:rsidRDefault="00864406" w:rsidP="00864406">
      <w:pPr>
        <w:pStyle w:val="BodyText"/>
      </w:pPr>
    </w:p>
    <w:p w14:paraId="56162E16" w14:textId="77777777" w:rsidR="00864406" w:rsidRDefault="00864406" w:rsidP="00864406">
      <w:pPr>
        <w:pStyle w:val="ListParagraph"/>
        <w:numPr>
          <w:ilvl w:val="2"/>
          <w:numId w:val="26"/>
        </w:numPr>
        <w:tabs>
          <w:tab w:val="left" w:pos="1919"/>
        </w:tabs>
        <w:adjustRightInd/>
        <w:ind w:left="1919" w:hanging="399"/>
      </w:pPr>
      <w:r>
        <w:t>The</w:t>
      </w:r>
      <w:r>
        <w:rPr>
          <w:spacing w:val="-2"/>
        </w:rPr>
        <w:t xml:space="preserve"> </w:t>
      </w:r>
      <w:r>
        <w:t>generating</w:t>
      </w:r>
      <w:r>
        <w:rPr>
          <w:spacing w:val="-2"/>
        </w:rPr>
        <w:t xml:space="preserve"> </w:t>
      </w:r>
      <w:r>
        <w:t>activity</w:t>
      </w:r>
      <w:r>
        <w:rPr>
          <w:spacing w:val="-1"/>
        </w:rPr>
        <w:t xml:space="preserve"> </w:t>
      </w:r>
      <w:r>
        <w:t>will</w:t>
      </w:r>
      <w:r>
        <w:rPr>
          <w:spacing w:val="-2"/>
        </w:rPr>
        <w:t xml:space="preserve"> </w:t>
      </w:r>
      <w:r>
        <w:t>destroy</w:t>
      </w:r>
      <w:r>
        <w:rPr>
          <w:spacing w:val="-1"/>
        </w:rPr>
        <w:t xml:space="preserve"> </w:t>
      </w:r>
      <w:r>
        <w:t>medals</w:t>
      </w:r>
      <w:r>
        <w:rPr>
          <w:spacing w:val="-1"/>
        </w:rPr>
        <w:t xml:space="preserve"> </w:t>
      </w:r>
      <w:r>
        <w:t>of</w:t>
      </w:r>
      <w:r>
        <w:rPr>
          <w:spacing w:val="-3"/>
        </w:rPr>
        <w:t xml:space="preserve"> </w:t>
      </w:r>
      <w:r>
        <w:t>honor</w:t>
      </w:r>
      <w:r>
        <w:rPr>
          <w:spacing w:val="-1"/>
        </w:rPr>
        <w:t xml:space="preserve"> </w:t>
      </w:r>
      <w:r>
        <w:t>and</w:t>
      </w:r>
      <w:r>
        <w:rPr>
          <w:spacing w:val="-2"/>
        </w:rPr>
        <w:t xml:space="preserve"> </w:t>
      </w:r>
      <w:r>
        <w:t>Service</w:t>
      </w:r>
      <w:r>
        <w:rPr>
          <w:spacing w:val="-2"/>
        </w:rPr>
        <w:t xml:space="preserve"> ribbons.</w:t>
      </w:r>
    </w:p>
    <w:p w14:paraId="2BF2EA72" w14:textId="77777777" w:rsidR="00864406" w:rsidRDefault="00864406" w:rsidP="00864406">
      <w:pPr>
        <w:pStyle w:val="BodyText"/>
      </w:pPr>
    </w:p>
    <w:p w14:paraId="2118D2D6" w14:textId="77777777" w:rsidR="00864406" w:rsidRDefault="00864406" w:rsidP="00864406">
      <w:pPr>
        <w:pStyle w:val="ListParagraph"/>
        <w:numPr>
          <w:ilvl w:val="2"/>
          <w:numId w:val="26"/>
        </w:numPr>
        <w:tabs>
          <w:tab w:val="left" w:pos="1919"/>
        </w:tabs>
        <w:adjustRightInd/>
        <w:ind w:left="800" w:right="794" w:firstLine="720"/>
      </w:pPr>
      <w:r>
        <w:t>Metal FP and fire protection identification badges may be turned in to DLA Disposition</w:t>
      </w:r>
      <w:r>
        <w:rPr>
          <w:spacing w:val="-5"/>
        </w:rPr>
        <w:t xml:space="preserve"> </w:t>
      </w:r>
      <w:r>
        <w:t>Services</w:t>
      </w:r>
      <w:r>
        <w:rPr>
          <w:spacing w:val="-4"/>
        </w:rPr>
        <w:t xml:space="preserve"> </w:t>
      </w:r>
      <w:r>
        <w:t>sites;</w:t>
      </w:r>
      <w:r>
        <w:rPr>
          <w:spacing w:val="-3"/>
        </w:rPr>
        <w:t xml:space="preserve"> </w:t>
      </w:r>
      <w:r>
        <w:t>however,</w:t>
      </w:r>
      <w:r>
        <w:rPr>
          <w:spacing w:val="-5"/>
        </w:rPr>
        <w:t xml:space="preserve"> </w:t>
      </w:r>
      <w:r>
        <w:t>they</w:t>
      </w:r>
      <w:r>
        <w:rPr>
          <w:spacing w:val="-3"/>
        </w:rPr>
        <w:t xml:space="preserve"> </w:t>
      </w:r>
      <w:r>
        <w:t>can</w:t>
      </w:r>
      <w:r>
        <w:rPr>
          <w:spacing w:val="-3"/>
        </w:rPr>
        <w:t xml:space="preserve"> </w:t>
      </w:r>
      <w:r>
        <w:t>only</w:t>
      </w:r>
      <w:r>
        <w:rPr>
          <w:spacing w:val="-3"/>
        </w:rPr>
        <w:t xml:space="preserve"> </w:t>
      </w:r>
      <w:r>
        <w:t>be</w:t>
      </w:r>
      <w:r>
        <w:rPr>
          <w:spacing w:val="-3"/>
        </w:rPr>
        <w:t xml:space="preserve"> </w:t>
      </w:r>
      <w:r>
        <w:t>reutilized.</w:t>
      </w:r>
      <w:r>
        <w:rPr>
          <w:spacing w:val="40"/>
        </w:rPr>
        <w:t xml:space="preserve"> </w:t>
      </w:r>
      <w:r>
        <w:t>They</w:t>
      </w:r>
      <w:r>
        <w:rPr>
          <w:spacing w:val="-3"/>
        </w:rPr>
        <w:t xml:space="preserve"> </w:t>
      </w:r>
      <w:r>
        <w:t>cannot</w:t>
      </w:r>
      <w:r>
        <w:rPr>
          <w:spacing w:val="-3"/>
        </w:rPr>
        <w:t xml:space="preserve"> </w:t>
      </w:r>
      <w:r>
        <w:t>be</w:t>
      </w:r>
      <w:r>
        <w:rPr>
          <w:spacing w:val="-3"/>
        </w:rPr>
        <w:t xml:space="preserve"> </w:t>
      </w:r>
      <w:r>
        <w:t>transferred, donated, or sold, however must be mutilated by the DLA Disposition Services site.</w:t>
      </w:r>
    </w:p>
    <w:p w14:paraId="505D10CA" w14:textId="77777777" w:rsidR="00864406" w:rsidRDefault="00864406" w:rsidP="00864406">
      <w:pPr>
        <w:pStyle w:val="BodyText"/>
      </w:pPr>
    </w:p>
    <w:p w14:paraId="1D5A064D" w14:textId="77777777" w:rsidR="00864406" w:rsidRDefault="00864406" w:rsidP="00864406">
      <w:pPr>
        <w:pStyle w:val="ListParagraph"/>
        <w:numPr>
          <w:ilvl w:val="1"/>
          <w:numId w:val="26"/>
        </w:numPr>
        <w:tabs>
          <w:tab w:val="left" w:pos="1446"/>
        </w:tabs>
        <w:adjustRightInd/>
        <w:ind w:right="444" w:firstLine="360"/>
      </w:pPr>
      <w:r>
        <w:rPr>
          <w:u w:val="single"/>
        </w:rPr>
        <w:t>Decorations,</w:t>
      </w:r>
      <w:r>
        <w:rPr>
          <w:spacing w:val="-4"/>
          <w:u w:val="single"/>
        </w:rPr>
        <w:t xml:space="preserve"> </w:t>
      </w:r>
      <w:r>
        <w:rPr>
          <w:u w:val="single"/>
        </w:rPr>
        <w:t>Badges,</w:t>
      </w:r>
      <w:r>
        <w:rPr>
          <w:spacing w:val="-4"/>
          <w:u w:val="single"/>
        </w:rPr>
        <w:t xml:space="preserve"> </w:t>
      </w:r>
      <w:r>
        <w:rPr>
          <w:u w:val="single"/>
        </w:rPr>
        <w:t>Service</w:t>
      </w:r>
      <w:r>
        <w:rPr>
          <w:spacing w:val="-4"/>
          <w:u w:val="single"/>
        </w:rPr>
        <w:t xml:space="preserve"> </w:t>
      </w:r>
      <w:r>
        <w:rPr>
          <w:u w:val="single"/>
        </w:rPr>
        <w:t>Awards,</w:t>
      </w:r>
      <w:r>
        <w:rPr>
          <w:spacing w:val="-4"/>
          <w:u w:val="single"/>
        </w:rPr>
        <w:t xml:space="preserve"> </w:t>
      </w:r>
      <w:r>
        <w:rPr>
          <w:u w:val="single"/>
        </w:rPr>
        <w:t>Medals,</w:t>
      </w:r>
      <w:r>
        <w:rPr>
          <w:spacing w:val="-4"/>
          <w:u w:val="single"/>
        </w:rPr>
        <w:t xml:space="preserve"> </w:t>
      </w:r>
      <w:r>
        <w:rPr>
          <w:u w:val="single"/>
        </w:rPr>
        <w:t>Ribbons,</w:t>
      </w:r>
      <w:r>
        <w:rPr>
          <w:spacing w:val="-4"/>
          <w:u w:val="single"/>
        </w:rPr>
        <w:t xml:space="preserve"> </w:t>
      </w:r>
      <w:r>
        <w:rPr>
          <w:u w:val="single"/>
        </w:rPr>
        <w:t>Distinctive</w:t>
      </w:r>
      <w:r>
        <w:rPr>
          <w:spacing w:val="-4"/>
          <w:u w:val="single"/>
        </w:rPr>
        <w:t xml:space="preserve"> </w:t>
      </w:r>
      <w:r>
        <w:rPr>
          <w:u w:val="single"/>
        </w:rPr>
        <w:t>(Metal)</w:t>
      </w:r>
      <w:r>
        <w:rPr>
          <w:spacing w:val="-4"/>
          <w:u w:val="single"/>
        </w:rPr>
        <w:t xml:space="preserve"> </w:t>
      </w:r>
      <w:r>
        <w:rPr>
          <w:u w:val="single"/>
        </w:rPr>
        <w:t>Buttons,</w:t>
      </w:r>
      <w:r>
        <w:rPr>
          <w:spacing w:val="-4"/>
          <w:u w:val="single"/>
        </w:rPr>
        <w:t xml:space="preserve"> </w:t>
      </w:r>
      <w:r>
        <w:rPr>
          <w:u w:val="single"/>
        </w:rPr>
        <w:t>and</w:t>
      </w:r>
      <w:r>
        <w:t xml:space="preserve"> </w:t>
      </w:r>
      <w:r>
        <w:rPr>
          <w:u w:val="single"/>
        </w:rPr>
        <w:t>Insignia Other Than Those Identified</w:t>
      </w:r>
      <w:r>
        <w:t>.</w:t>
      </w:r>
      <w:r>
        <w:rPr>
          <w:spacing w:val="40"/>
        </w:rPr>
        <w:t xml:space="preserve"> </w:t>
      </w:r>
      <w:r>
        <w:t xml:space="preserve">These may be reutilized or offered for sale with conditions of sale relative to the legal restrictions in paragraph 48d of this </w:t>
      </w:r>
      <w:r>
        <w:rPr>
          <w:spacing w:val="-3"/>
        </w:rPr>
        <w:t>Special Case</w:t>
      </w:r>
      <w:r>
        <w:t>.</w:t>
      </w:r>
      <w:r>
        <w:rPr>
          <w:spacing w:val="40"/>
        </w:rPr>
        <w:t xml:space="preserve"> </w:t>
      </w:r>
      <w:r>
        <w:t>They may not be transferred or donated.</w:t>
      </w:r>
    </w:p>
    <w:p w14:paraId="21B0878C" w14:textId="77777777" w:rsidR="00864406" w:rsidRDefault="00864406" w:rsidP="00864406">
      <w:pPr>
        <w:pStyle w:val="BodyText"/>
      </w:pPr>
    </w:p>
    <w:p w14:paraId="0C4CDBF5" w14:textId="77777777" w:rsidR="00864406" w:rsidRDefault="00864406" w:rsidP="00864406">
      <w:pPr>
        <w:pStyle w:val="ListParagraph"/>
        <w:numPr>
          <w:ilvl w:val="1"/>
          <w:numId w:val="26"/>
        </w:numPr>
        <w:tabs>
          <w:tab w:val="left" w:pos="1460"/>
        </w:tabs>
        <w:adjustRightInd/>
        <w:ind w:left="1460" w:hanging="300"/>
      </w:pPr>
      <w:r>
        <w:rPr>
          <w:u w:val="single"/>
        </w:rPr>
        <w:t>Legal</w:t>
      </w:r>
      <w:r>
        <w:rPr>
          <w:spacing w:val="-1"/>
          <w:u w:val="single"/>
        </w:rPr>
        <w:t xml:space="preserve"> </w:t>
      </w:r>
      <w:r>
        <w:rPr>
          <w:spacing w:val="-2"/>
          <w:u w:val="single"/>
        </w:rPr>
        <w:t>Restrictions</w:t>
      </w:r>
    </w:p>
    <w:p w14:paraId="7B9EEE2A" w14:textId="021097CF" w:rsidR="00864406" w:rsidRDefault="00864406" w:rsidP="00864406">
      <w:pPr>
        <w:pStyle w:val="ListParagraph"/>
        <w:numPr>
          <w:ilvl w:val="2"/>
          <w:numId w:val="26"/>
        </w:numPr>
        <w:tabs>
          <w:tab w:val="left" w:pos="1919"/>
        </w:tabs>
        <w:adjustRightInd/>
        <w:spacing w:before="275"/>
        <w:ind w:left="800" w:right="526" w:firstLine="720"/>
      </w:pPr>
      <w:r w:rsidRPr="00AE245F">
        <w:rPr>
          <w:highlight w:val="cyan"/>
        </w:rPr>
        <w:t>Section</w:t>
      </w:r>
      <w:r w:rsidRPr="00AE245F">
        <w:rPr>
          <w:spacing w:val="-5"/>
          <w:highlight w:val="cyan"/>
        </w:rPr>
        <w:t xml:space="preserve"> </w:t>
      </w:r>
      <w:r w:rsidRPr="00AE245F">
        <w:rPr>
          <w:highlight w:val="cyan"/>
        </w:rPr>
        <w:t>704</w:t>
      </w:r>
      <w:r w:rsidRPr="00AE245F">
        <w:rPr>
          <w:spacing w:val="-3"/>
          <w:highlight w:val="cyan"/>
        </w:rPr>
        <w:t xml:space="preserve"> </w:t>
      </w:r>
      <w:r w:rsidRPr="00AE245F">
        <w:rPr>
          <w:highlight w:val="cyan"/>
        </w:rPr>
        <w:t>of</w:t>
      </w:r>
      <w:r w:rsidRPr="00AE245F">
        <w:rPr>
          <w:spacing w:val="-4"/>
          <w:highlight w:val="cyan"/>
        </w:rPr>
        <w:t xml:space="preserve"> </w:t>
      </w:r>
      <w:r w:rsidRPr="00AE245F">
        <w:rPr>
          <w:highlight w:val="cyan"/>
        </w:rPr>
        <w:t>Title</w:t>
      </w:r>
      <w:r w:rsidRPr="00AE245F">
        <w:rPr>
          <w:spacing w:val="-4"/>
          <w:highlight w:val="cyan"/>
        </w:rPr>
        <w:t xml:space="preserve"> </w:t>
      </w:r>
      <w:r w:rsidRPr="00AE245F">
        <w:rPr>
          <w:highlight w:val="cyan"/>
        </w:rPr>
        <w:t>18,</w:t>
      </w:r>
      <w:r w:rsidRPr="00AE245F">
        <w:rPr>
          <w:spacing w:val="-3"/>
          <w:highlight w:val="cyan"/>
        </w:rPr>
        <w:t xml:space="preserve"> </w:t>
      </w:r>
      <w:r w:rsidRPr="00AE245F">
        <w:rPr>
          <w:highlight w:val="cyan"/>
        </w:rPr>
        <w:t>U.S.C.</w:t>
      </w:r>
      <w:r>
        <w:rPr>
          <w:spacing w:val="-3"/>
        </w:rPr>
        <w:t xml:space="preserve"> </w:t>
      </w:r>
      <w:r>
        <w:t>governs</w:t>
      </w:r>
      <w:r>
        <w:rPr>
          <w:spacing w:val="-3"/>
        </w:rPr>
        <w:t xml:space="preserve"> </w:t>
      </w:r>
      <w:r>
        <w:t>the</w:t>
      </w:r>
      <w:r>
        <w:rPr>
          <w:spacing w:val="-3"/>
        </w:rPr>
        <w:t xml:space="preserve"> </w:t>
      </w:r>
      <w:r>
        <w:t>wear,</w:t>
      </w:r>
      <w:r>
        <w:rPr>
          <w:spacing w:val="-3"/>
        </w:rPr>
        <w:t xml:space="preserve"> </w:t>
      </w:r>
      <w:r>
        <w:t>manufacture,</w:t>
      </w:r>
      <w:r>
        <w:rPr>
          <w:spacing w:val="-3"/>
        </w:rPr>
        <w:t xml:space="preserve"> </w:t>
      </w:r>
      <w:r>
        <w:t>and sale of military decorations, medals, badges, and their components and appurtenances, or their colorable imitations.</w:t>
      </w:r>
    </w:p>
    <w:p w14:paraId="1B23A8E3" w14:textId="77777777" w:rsidR="00864406" w:rsidRDefault="00864406" w:rsidP="00864406">
      <w:pPr>
        <w:pStyle w:val="BodyText"/>
      </w:pPr>
    </w:p>
    <w:p w14:paraId="4212C808" w14:textId="0FD90243" w:rsidR="00864406" w:rsidRDefault="00864406" w:rsidP="00864406">
      <w:pPr>
        <w:pStyle w:val="ListParagraph"/>
        <w:numPr>
          <w:ilvl w:val="2"/>
          <w:numId w:val="26"/>
        </w:numPr>
        <w:tabs>
          <w:tab w:val="left" w:pos="1919"/>
        </w:tabs>
        <w:adjustRightInd/>
        <w:ind w:left="800" w:right="498" w:firstLine="720"/>
      </w:pPr>
      <w:r>
        <w:t xml:space="preserve">Section 701of </w:t>
      </w:r>
      <w:r w:rsidR="00C63CCE" w:rsidRPr="00AE245F">
        <w:rPr>
          <w:highlight w:val="cyan"/>
        </w:rPr>
        <w:t>of</w:t>
      </w:r>
      <w:r w:rsidR="00C63CCE" w:rsidRPr="00AE245F">
        <w:rPr>
          <w:spacing w:val="-4"/>
          <w:highlight w:val="cyan"/>
        </w:rPr>
        <w:t xml:space="preserve"> </w:t>
      </w:r>
      <w:r w:rsidR="00C63CCE" w:rsidRPr="00AE245F">
        <w:rPr>
          <w:highlight w:val="cyan"/>
        </w:rPr>
        <w:t>Title</w:t>
      </w:r>
      <w:r w:rsidR="00C63CCE" w:rsidRPr="00AE245F">
        <w:rPr>
          <w:spacing w:val="-4"/>
          <w:highlight w:val="cyan"/>
        </w:rPr>
        <w:t xml:space="preserve"> </w:t>
      </w:r>
      <w:r w:rsidR="00C63CCE" w:rsidRPr="00AE245F">
        <w:rPr>
          <w:highlight w:val="cyan"/>
        </w:rPr>
        <w:t>18,</w:t>
      </w:r>
      <w:r w:rsidR="00C63CCE" w:rsidRPr="00AE245F">
        <w:rPr>
          <w:spacing w:val="-3"/>
          <w:highlight w:val="cyan"/>
        </w:rPr>
        <w:t xml:space="preserve"> </w:t>
      </w:r>
      <w:r w:rsidR="00C63CCE" w:rsidRPr="00AE245F">
        <w:rPr>
          <w:highlight w:val="cyan"/>
        </w:rPr>
        <w:t>U.S.C.</w:t>
      </w:r>
      <w:r w:rsidR="00C63CCE">
        <w:rPr>
          <w:spacing w:val="-3"/>
        </w:rPr>
        <w:t xml:space="preserve"> </w:t>
      </w:r>
      <w:r>
        <w:t>governs the manufacture, sale, possession, and reproduction</w:t>
      </w:r>
      <w:r>
        <w:rPr>
          <w:spacing w:val="-5"/>
        </w:rPr>
        <w:t xml:space="preserve"> </w:t>
      </w:r>
      <w:r>
        <w:t>of</w:t>
      </w:r>
      <w:r>
        <w:rPr>
          <w:spacing w:val="-4"/>
        </w:rPr>
        <w:t xml:space="preserve"> </w:t>
      </w:r>
      <w:r>
        <w:t>badges,</w:t>
      </w:r>
      <w:r>
        <w:rPr>
          <w:spacing w:val="-3"/>
        </w:rPr>
        <w:t xml:space="preserve"> </w:t>
      </w:r>
      <w:r>
        <w:t>identification</w:t>
      </w:r>
      <w:r>
        <w:rPr>
          <w:spacing w:val="-5"/>
        </w:rPr>
        <w:t xml:space="preserve"> </w:t>
      </w:r>
      <w:r>
        <w:t>cards,</w:t>
      </w:r>
      <w:r>
        <w:rPr>
          <w:spacing w:val="-3"/>
        </w:rPr>
        <w:t xml:space="preserve"> </w:t>
      </w:r>
      <w:r>
        <w:t>insignia,</w:t>
      </w:r>
      <w:r>
        <w:rPr>
          <w:spacing w:val="-3"/>
        </w:rPr>
        <w:t xml:space="preserve"> </w:t>
      </w:r>
      <w:r>
        <w:t>or</w:t>
      </w:r>
      <w:r>
        <w:rPr>
          <w:spacing w:val="-3"/>
        </w:rPr>
        <w:t xml:space="preserve"> </w:t>
      </w:r>
      <w:r>
        <w:t>other</w:t>
      </w:r>
      <w:r>
        <w:rPr>
          <w:spacing w:val="-4"/>
        </w:rPr>
        <w:t xml:space="preserve"> </w:t>
      </w:r>
      <w:r>
        <w:t>designs</w:t>
      </w:r>
      <w:r>
        <w:rPr>
          <w:spacing w:val="-3"/>
        </w:rPr>
        <w:t xml:space="preserve"> </w:t>
      </w:r>
      <w:r>
        <w:t>prescribed</w:t>
      </w:r>
      <w:r>
        <w:rPr>
          <w:spacing w:val="-3"/>
        </w:rPr>
        <w:t xml:space="preserve"> </w:t>
      </w:r>
      <w:r>
        <w:t>by</w:t>
      </w:r>
      <w:r>
        <w:rPr>
          <w:spacing w:val="-5"/>
        </w:rPr>
        <w:t xml:space="preserve"> </w:t>
      </w:r>
      <w:r>
        <w:t>the</w:t>
      </w:r>
      <w:r>
        <w:rPr>
          <w:spacing w:val="-3"/>
        </w:rPr>
        <w:t xml:space="preserve"> </w:t>
      </w:r>
      <w:r>
        <w:t>head</w:t>
      </w:r>
      <w:r>
        <w:rPr>
          <w:spacing w:val="-3"/>
        </w:rPr>
        <w:t xml:space="preserve"> </w:t>
      </w:r>
      <w:r>
        <w:t>of a U.S. department or agency, or colorable limitations of them.</w:t>
      </w:r>
    </w:p>
    <w:p w14:paraId="6590C441" w14:textId="77777777" w:rsidR="00864406" w:rsidRDefault="00864406" w:rsidP="00864406">
      <w:pPr>
        <w:pStyle w:val="BodyText"/>
      </w:pPr>
    </w:p>
    <w:p w14:paraId="2A541935" w14:textId="51A21E64" w:rsidR="00864406" w:rsidRPr="004D3B19" w:rsidRDefault="00864406" w:rsidP="00864406">
      <w:pPr>
        <w:pStyle w:val="ListParagraph"/>
        <w:numPr>
          <w:ilvl w:val="1"/>
          <w:numId w:val="26"/>
        </w:numPr>
        <w:tabs>
          <w:tab w:val="left" w:pos="1445"/>
        </w:tabs>
        <w:adjustRightInd/>
        <w:ind w:left="799" w:right="381" w:firstLine="360"/>
        <w:rPr>
          <w:highlight w:val="cyan"/>
        </w:rPr>
      </w:pPr>
      <w:r w:rsidRPr="004555C6">
        <w:rPr>
          <w:u w:val="single"/>
        </w:rPr>
        <w:t>PM Recovery</w:t>
      </w:r>
      <w:r>
        <w:t>.</w:t>
      </w:r>
      <w:r w:rsidRPr="004555C6">
        <w:rPr>
          <w:spacing w:val="40"/>
        </w:rPr>
        <w:t xml:space="preserve"> </w:t>
      </w:r>
      <w:r>
        <w:t>Any metal decorations, badges, service awards, medals, ribbons, distinctive metal buttons, or other insignia containing metals (gold, silver, or platinum family metals)</w:t>
      </w:r>
      <w:r w:rsidRPr="004555C6">
        <w:rPr>
          <w:spacing w:val="-3"/>
        </w:rPr>
        <w:t xml:space="preserve"> </w:t>
      </w:r>
      <w:r>
        <w:t>that</w:t>
      </w:r>
      <w:r w:rsidRPr="004555C6">
        <w:rPr>
          <w:spacing w:val="-4"/>
        </w:rPr>
        <w:t xml:space="preserve"> </w:t>
      </w:r>
      <w:r>
        <w:t>are</w:t>
      </w:r>
      <w:r w:rsidRPr="004555C6">
        <w:rPr>
          <w:spacing w:val="-3"/>
        </w:rPr>
        <w:t xml:space="preserve"> </w:t>
      </w:r>
      <w:r>
        <w:t>transferred</w:t>
      </w:r>
      <w:r w:rsidRPr="004555C6">
        <w:rPr>
          <w:spacing w:val="-3"/>
        </w:rPr>
        <w:t xml:space="preserve"> </w:t>
      </w:r>
      <w:r>
        <w:t>to</w:t>
      </w:r>
      <w:r w:rsidRPr="004555C6">
        <w:rPr>
          <w:spacing w:val="-3"/>
        </w:rPr>
        <w:t xml:space="preserve"> </w:t>
      </w:r>
      <w:r>
        <w:t>DLA</w:t>
      </w:r>
      <w:r w:rsidRPr="004555C6">
        <w:rPr>
          <w:spacing w:val="-4"/>
        </w:rPr>
        <w:t xml:space="preserve"> </w:t>
      </w:r>
      <w:r>
        <w:t>Disposition</w:t>
      </w:r>
      <w:r w:rsidRPr="004555C6">
        <w:rPr>
          <w:spacing w:val="-5"/>
        </w:rPr>
        <w:t xml:space="preserve"> </w:t>
      </w:r>
      <w:r>
        <w:t>Services</w:t>
      </w:r>
      <w:r w:rsidRPr="004555C6">
        <w:rPr>
          <w:spacing w:val="-4"/>
        </w:rPr>
        <w:t xml:space="preserve"> </w:t>
      </w:r>
      <w:r>
        <w:t>sites</w:t>
      </w:r>
      <w:r w:rsidRPr="004555C6">
        <w:rPr>
          <w:spacing w:val="-3"/>
        </w:rPr>
        <w:t xml:space="preserve"> </w:t>
      </w:r>
      <w:r>
        <w:t>may</w:t>
      </w:r>
      <w:r w:rsidRPr="004555C6">
        <w:rPr>
          <w:spacing w:val="-3"/>
        </w:rPr>
        <w:t xml:space="preserve"> </w:t>
      </w:r>
      <w:r>
        <w:t>be</w:t>
      </w:r>
      <w:r w:rsidRPr="004555C6">
        <w:rPr>
          <w:spacing w:val="-3"/>
        </w:rPr>
        <w:t xml:space="preserve"> </w:t>
      </w:r>
      <w:r>
        <w:t>processed</w:t>
      </w:r>
      <w:r w:rsidRPr="004555C6">
        <w:rPr>
          <w:spacing w:val="-3"/>
        </w:rPr>
        <w:t xml:space="preserve"> </w:t>
      </w:r>
      <w:r>
        <w:t>for</w:t>
      </w:r>
      <w:r w:rsidRPr="004555C6">
        <w:rPr>
          <w:spacing w:val="-4"/>
        </w:rPr>
        <w:t xml:space="preserve"> </w:t>
      </w:r>
      <w:r>
        <w:t>PM</w:t>
      </w:r>
      <w:r w:rsidRPr="004555C6">
        <w:rPr>
          <w:spacing w:val="-3"/>
        </w:rPr>
        <w:t xml:space="preserve"> </w:t>
      </w:r>
      <w:r>
        <w:t xml:space="preserve">recovery according to the guidance in </w:t>
      </w:r>
      <w:r w:rsidR="007860F3" w:rsidRPr="004D3B19">
        <w:rPr>
          <w:highlight w:val="cyan"/>
        </w:rPr>
        <w:t xml:space="preserve">Section </w:t>
      </w:r>
      <w:r w:rsidR="004D3B19" w:rsidRPr="004D3B19">
        <w:rPr>
          <w:highlight w:val="cyan"/>
        </w:rPr>
        <w:t>6</w:t>
      </w:r>
      <w:r w:rsidR="007860F3" w:rsidRPr="004D3B19">
        <w:rPr>
          <w:highlight w:val="cyan"/>
        </w:rPr>
        <w:t xml:space="preserve">, of </w:t>
      </w:r>
      <w:r w:rsidR="004555C6" w:rsidRPr="004D3B19">
        <w:rPr>
          <w:highlight w:val="cyan"/>
        </w:rPr>
        <w:t>Volume 1 of DoD Manual 4160.21</w:t>
      </w:r>
    </w:p>
    <w:p w14:paraId="62B60A88" w14:textId="77777777" w:rsidR="004555C6" w:rsidRDefault="004555C6" w:rsidP="004555C6">
      <w:pPr>
        <w:pStyle w:val="ListParagraph"/>
        <w:tabs>
          <w:tab w:val="left" w:pos="1445"/>
        </w:tabs>
        <w:adjustRightInd/>
        <w:ind w:left="1159" w:right="381" w:firstLine="0"/>
      </w:pPr>
    </w:p>
    <w:p w14:paraId="7757D54D" w14:textId="77777777" w:rsidR="00864406" w:rsidRDefault="00864406" w:rsidP="00864406">
      <w:pPr>
        <w:pStyle w:val="ListParagraph"/>
        <w:numPr>
          <w:ilvl w:val="1"/>
          <w:numId w:val="26"/>
        </w:numPr>
        <w:tabs>
          <w:tab w:val="left" w:pos="1418"/>
        </w:tabs>
        <w:adjustRightInd/>
        <w:ind w:right="347" w:firstLine="360"/>
      </w:pPr>
      <w:r>
        <w:rPr>
          <w:u w:val="single"/>
        </w:rPr>
        <w:t>Remaining Items</w:t>
      </w:r>
      <w:r>
        <w:t>.</w:t>
      </w:r>
      <w:r>
        <w:rPr>
          <w:spacing w:val="80"/>
        </w:rPr>
        <w:t xml:space="preserve"> </w:t>
      </w:r>
      <w:r>
        <w:t>DLA Disposition Services will determine the disposal method or action, on a case-by-case basis, for any items that have been transferred to a DLA Disposition Services</w:t>
      </w:r>
      <w:r>
        <w:rPr>
          <w:spacing w:val="-4"/>
        </w:rPr>
        <w:t xml:space="preserve"> </w:t>
      </w:r>
      <w:r>
        <w:t>site</w:t>
      </w:r>
      <w:r>
        <w:rPr>
          <w:spacing w:val="-4"/>
        </w:rPr>
        <w:t xml:space="preserve"> and </w:t>
      </w:r>
      <w:r>
        <w:t>not</w:t>
      </w:r>
      <w:r>
        <w:rPr>
          <w:spacing w:val="-3"/>
        </w:rPr>
        <w:t xml:space="preserve"> </w:t>
      </w:r>
      <w:r>
        <w:t>specifically</w:t>
      </w:r>
      <w:r>
        <w:rPr>
          <w:spacing w:val="-3"/>
        </w:rPr>
        <w:t xml:space="preserve"> </w:t>
      </w:r>
      <w:r>
        <w:t>addressed</w:t>
      </w:r>
      <w:r>
        <w:rPr>
          <w:spacing w:val="-3"/>
        </w:rPr>
        <w:t xml:space="preserve"> </w:t>
      </w:r>
      <w:r>
        <w:t>previously,</w:t>
      </w:r>
      <w:r>
        <w:rPr>
          <w:spacing w:val="-3"/>
        </w:rPr>
        <w:t xml:space="preserve"> </w:t>
      </w:r>
      <w:r>
        <w:t>unless</w:t>
      </w:r>
      <w:r>
        <w:rPr>
          <w:spacing w:val="-4"/>
        </w:rPr>
        <w:t xml:space="preserve"> </w:t>
      </w:r>
      <w:r>
        <w:t>the</w:t>
      </w:r>
      <w:r>
        <w:rPr>
          <w:spacing w:val="-3"/>
        </w:rPr>
        <w:t xml:space="preserve"> </w:t>
      </w:r>
      <w:r>
        <w:t>generating</w:t>
      </w:r>
      <w:r>
        <w:rPr>
          <w:spacing w:val="-3"/>
        </w:rPr>
        <w:t xml:space="preserve"> </w:t>
      </w:r>
      <w:r>
        <w:t>activity</w:t>
      </w:r>
      <w:r>
        <w:rPr>
          <w:spacing w:val="-4"/>
        </w:rPr>
        <w:t xml:space="preserve"> </w:t>
      </w:r>
      <w:r>
        <w:t>provides</w:t>
      </w:r>
      <w:r>
        <w:rPr>
          <w:spacing w:val="-4"/>
        </w:rPr>
        <w:t xml:space="preserve"> </w:t>
      </w:r>
      <w:r>
        <w:t>the method and funds for disposal of the items at time of transfer.</w:t>
      </w:r>
    </w:p>
    <w:p w14:paraId="7F9EDD03" w14:textId="77777777" w:rsidR="00864406" w:rsidRDefault="00864406" w:rsidP="00864406">
      <w:pPr>
        <w:pStyle w:val="BodyText"/>
      </w:pPr>
    </w:p>
    <w:p w14:paraId="0C91A79E" w14:textId="77777777" w:rsidR="00864406" w:rsidRDefault="00864406" w:rsidP="00864406">
      <w:pPr>
        <w:pStyle w:val="BodyText"/>
      </w:pPr>
    </w:p>
    <w:p w14:paraId="4AD7FEB0" w14:textId="77777777" w:rsidR="00864406" w:rsidRDefault="00864406" w:rsidP="00864406">
      <w:pPr>
        <w:pStyle w:val="ListParagraph"/>
        <w:numPr>
          <w:ilvl w:val="0"/>
          <w:numId w:val="26"/>
        </w:numPr>
        <w:tabs>
          <w:tab w:val="left" w:pos="1220"/>
        </w:tabs>
        <w:adjustRightInd/>
        <w:ind w:right="758" w:firstLine="0"/>
      </w:pPr>
      <w:r>
        <w:rPr>
          <w:u w:val="single"/>
        </w:rPr>
        <w:t>DEFECTIVE,</w:t>
      </w:r>
      <w:r>
        <w:rPr>
          <w:spacing w:val="-8"/>
          <w:u w:val="single"/>
        </w:rPr>
        <w:t xml:space="preserve"> </w:t>
      </w:r>
      <w:r>
        <w:rPr>
          <w:u w:val="single"/>
        </w:rPr>
        <w:t>NONCONFORMING,</w:t>
      </w:r>
      <w:r>
        <w:rPr>
          <w:spacing w:val="-8"/>
          <w:u w:val="single"/>
        </w:rPr>
        <w:t xml:space="preserve"> </w:t>
      </w:r>
      <w:r>
        <w:rPr>
          <w:u w:val="single"/>
        </w:rPr>
        <w:t>FRAUDULENT,</w:t>
      </w:r>
      <w:r>
        <w:rPr>
          <w:spacing w:val="-8"/>
          <w:u w:val="single"/>
        </w:rPr>
        <w:t xml:space="preserve"> </w:t>
      </w:r>
      <w:r>
        <w:rPr>
          <w:u w:val="single"/>
        </w:rPr>
        <w:t>SUSPECT</w:t>
      </w:r>
      <w:r>
        <w:rPr>
          <w:spacing w:val="-9"/>
          <w:u w:val="single"/>
        </w:rPr>
        <w:t xml:space="preserve"> </w:t>
      </w:r>
      <w:r>
        <w:rPr>
          <w:u w:val="single"/>
        </w:rPr>
        <w:t>COUNTERFEIT</w:t>
      </w:r>
      <w:r>
        <w:rPr>
          <w:spacing w:val="-9"/>
          <w:u w:val="single"/>
        </w:rPr>
        <w:t xml:space="preserve"> </w:t>
      </w:r>
      <w:r>
        <w:rPr>
          <w:u w:val="single"/>
        </w:rPr>
        <w:t>OR</w:t>
      </w:r>
      <w:r>
        <w:t xml:space="preserve"> </w:t>
      </w:r>
      <w:r>
        <w:rPr>
          <w:u w:val="single"/>
        </w:rPr>
        <w:t>COUNTERFEIT MATERIAL, OR UNAUTHORIZED PRODUCT SUBSTITUTION OF</w:t>
      </w:r>
      <w:r>
        <w:t xml:space="preserve"> </w:t>
      </w:r>
      <w:r>
        <w:rPr>
          <w:u w:val="single"/>
        </w:rPr>
        <w:t>MILITARY EQUIPMENT OR SPARE PARTS</w:t>
      </w:r>
    </w:p>
    <w:p w14:paraId="5B5278CF"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5F172FF" w14:textId="77777777" w:rsidR="00864406" w:rsidRDefault="00864406" w:rsidP="00864406">
      <w:pPr>
        <w:pStyle w:val="BodyText"/>
        <w:spacing w:before="157"/>
      </w:pPr>
    </w:p>
    <w:p w14:paraId="1AD5534A" w14:textId="77777777" w:rsidR="00864406" w:rsidRDefault="00864406" w:rsidP="00864406">
      <w:pPr>
        <w:pStyle w:val="ListParagraph"/>
        <w:numPr>
          <w:ilvl w:val="1"/>
          <w:numId w:val="26"/>
        </w:numPr>
        <w:tabs>
          <w:tab w:val="left" w:pos="1446"/>
        </w:tabs>
        <w:adjustRightInd/>
        <w:ind w:right="626" w:firstLine="360"/>
      </w:pPr>
      <w:r>
        <w:t>The DoD Components will establish procedures to prevent the use or sale of systems, material (military or commercial), items, or spare parts that are defective, nonconforming, fraudulent,</w:t>
      </w:r>
      <w:r>
        <w:rPr>
          <w:spacing w:val="-4"/>
        </w:rPr>
        <w:t xml:space="preserve"> </w:t>
      </w:r>
      <w:r>
        <w:t>suspect</w:t>
      </w:r>
      <w:r>
        <w:rPr>
          <w:spacing w:val="-4"/>
        </w:rPr>
        <w:t xml:space="preserve"> </w:t>
      </w:r>
      <w:r>
        <w:t>counterfeit</w:t>
      </w:r>
      <w:r>
        <w:rPr>
          <w:spacing w:val="-4"/>
        </w:rPr>
        <w:t xml:space="preserve"> </w:t>
      </w:r>
      <w:r>
        <w:t>or</w:t>
      </w:r>
      <w:r>
        <w:rPr>
          <w:spacing w:val="-4"/>
        </w:rPr>
        <w:t xml:space="preserve"> </w:t>
      </w:r>
      <w:r>
        <w:t>counterfeit</w:t>
      </w:r>
      <w:r>
        <w:rPr>
          <w:spacing w:val="-4"/>
        </w:rPr>
        <w:t xml:space="preserve"> </w:t>
      </w:r>
      <w:r>
        <w:t>material,</w:t>
      </w:r>
      <w:r>
        <w:rPr>
          <w:spacing w:val="-4"/>
        </w:rPr>
        <w:t xml:space="preserve"> </w:t>
      </w:r>
      <w:r>
        <w:t>or</w:t>
      </w:r>
      <w:r>
        <w:rPr>
          <w:spacing w:val="-4"/>
        </w:rPr>
        <w:t xml:space="preserve"> </w:t>
      </w:r>
      <w:r>
        <w:t>an</w:t>
      </w:r>
      <w:r>
        <w:rPr>
          <w:spacing w:val="-4"/>
        </w:rPr>
        <w:t xml:space="preserve"> </w:t>
      </w:r>
      <w:r>
        <w:t>unauthorized</w:t>
      </w:r>
      <w:r>
        <w:rPr>
          <w:spacing w:val="-4"/>
        </w:rPr>
        <w:t xml:space="preserve"> </w:t>
      </w:r>
      <w:r>
        <w:t>product</w:t>
      </w:r>
      <w:r>
        <w:rPr>
          <w:spacing w:val="-4"/>
        </w:rPr>
        <w:t xml:space="preserve"> </w:t>
      </w:r>
      <w:r>
        <w:t>substitution.</w:t>
      </w:r>
    </w:p>
    <w:p w14:paraId="04E90FA2" w14:textId="77777777" w:rsidR="00864406" w:rsidRDefault="00864406" w:rsidP="00864406">
      <w:pPr>
        <w:pStyle w:val="BodyText"/>
      </w:pPr>
    </w:p>
    <w:p w14:paraId="7C0973D8" w14:textId="1E030E32" w:rsidR="00864406" w:rsidRDefault="00864406" w:rsidP="00864406">
      <w:pPr>
        <w:pStyle w:val="ListParagraph"/>
        <w:numPr>
          <w:ilvl w:val="1"/>
          <w:numId w:val="26"/>
        </w:numPr>
        <w:tabs>
          <w:tab w:val="left" w:pos="1460"/>
        </w:tabs>
        <w:adjustRightInd/>
        <w:ind w:right="975" w:firstLine="360"/>
        <w:jc w:val="both"/>
      </w:pPr>
      <w:r>
        <w:t>In</w:t>
      </w:r>
      <w:r>
        <w:rPr>
          <w:spacing w:val="-4"/>
        </w:rPr>
        <w:t xml:space="preserve"> </w:t>
      </w:r>
      <w:r>
        <w:t>accordance</w:t>
      </w:r>
      <w:r>
        <w:rPr>
          <w:spacing w:val="-4"/>
        </w:rPr>
        <w:t xml:space="preserve"> </w:t>
      </w:r>
      <w:r>
        <w:t>with</w:t>
      </w:r>
      <w:r>
        <w:rPr>
          <w:spacing w:val="-4"/>
        </w:rPr>
        <w:t xml:space="preserve"> </w:t>
      </w:r>
      <w:r w:rsidRPr="00F35DD0">
        <w:rPr>
          <w:highlight w:val="cyan"/>
        </w:rPr>
        <w:t>DoD</w:t>
      </w:r>
      <w:r w:rsidR="00105725" w:rsidRPr="00F35DD0">
        <w:rPr>
          <w:highlight w:val="cyan"/>
        </w:rPr>
        <w:t xml:space="preserve"> </w:t>
      </w:r>
      <w:r w:rsidRPr="00F35DD0">
        <w:rPr>
          <w:highlight w:val="cyan"/>
        </w:rPr>
        <w:t>M</w:t>
      </w:r>
      <w:r w:rsidR="00105725" w:rsidRPr="00F35DD0">
        <w:rPr>
          <w:highlight w:val="cyan"/>
        </w:rPr>
        <w:t xml:space="preserve">anual </w:t>
      </w:r>
      <w:r w:rsidRPr="00F35DD0">
        <w:rPr>
          <w:highlight w:val="cyan"/>
        </w:rPr>
        <w:t>4140</w:t>
      </w:r>
      <w:r>
        <w:t>.01</w:t>
      </w:r>
      <w:r w:rsidR="00105725">
        <w:t>,</w:t>
      </w:r>
      <w:r>
        <w:rPr>
          <w:spacing w:val="-4"/>
        </w:rPr>
        <w:t xml:space="preserve"> </w:t>
      </w:r>
      <w:r>
        <w:t>aggressive</w:t>
      </w:r>
      <w:r>
        <w:rPr>
          <w:spacing w:val="-4"/>
        </w:rPr>
        <w:t xml:space="preserve"> </w:t>
      </w:r>
      <w:r>
        <w:t>measures</w:t>
      </w:r>
      <w:r>
        <w:rPr>
          <w:spacing w:val="-4"/>
        </w:rPr>
        <w:t xml:space="preserve"> </w:t>
      </w:r>
      <w:r>
        <w:t>should</w:t>
      </w:r>
      <w:r>
        <w:rPr>
          <w:spacing w:val="-6"/>
        </w:rPr>
        <w:t xml:space="preserve"> </w:t>
      </w:r>
      <w:r>
        <w:t>be undertaken to remove items that do not conform</w:t>
      </w:r>
      <w:r>
        <w:rPr>
          <w:spacing w:val="-1"/>
        </w:rPr>
        <w:t xml:space="preserve"> </w:t>
      </w:r>
      <w:r>
        <w:t>to contract specifications from</w:t>
      </w:r>
      <w:r>
        <w:rPr>
          <w:spacing w:val="-1"/>
        </w:rPr>
        <w:t xml:space="preserve"> </w:t>
      </w:r>
      <w:r>
        <w:t xml:space="preserve">the supply </w:t>
      </w:r>
      <w:r>
        <w:rPr>
          <w:spacing w:val="-2"/>
        </w:rPr>
        <w:t>system.</w:t>
      </w:r>
    </w:p>
    <w:p w14:paraId="11AE15F0" w14:textId="77777777" w:rsidR="00864406" w:rsidRDefault="00864406" w:rsidP="00864406">
      <w:pPr>
        <w:pStyle w:val="ListParagraph"/>
        <w:numPr>
          <w:ilvl w:val="1"/>
          <w:numId w:val="26"/>
        </w:numPr>
        <w:tabs>
          <w:tab w:val="left" w:pos="1446"/>
        </w:tabs>
        <w:adjustRightInd/>
        <w:spacing w:before="275"/>
        <w:ind w:right="533" w:firstLine="360"/>
      </w:pPr>
      <w:r>
        <w:t>In order to ensure that this material does not return to the supply system, it must be destroyed</w:t>
      </w:r>
      <w:r>
        <w:rPr>
          <w:spacing w:val="-1"/>
        </w:rPr>
        <w:t xml:space="preserve"> </w:t>
      </w:r>
      <w:r>
        <w:t>or</w:t>
      </w:r>
      <w:r>
        <w:rPr>
          <w:spacing w:val="-1"/>
        </w:rPr>
        <w:t xml:space="preserve"> </w:t>
      </w:r>
      <w:r>
        <w:t>mutilated to</w:t>
      </w:r>
      <w:r>
        <w:rPr>
          <w:spacing w:val="-3"/>
        </w:rPr>
        <w:t xml:space="preserve"> </w:t>
      </w:r>
      <w:r>
        <w:t>the point</w:t>
      </w:r>
      <w:r>
        <w:rPr>
          <w:spacing w:val="-1"/>
        </w:rPr>
        <w:t xml:space="preserve"> </w:t>
      </w:r>
      <w:r>
        <w:t>of</w:t>
      </w:r>
      <w:r>
        <w:rPr>
          <w:spacing w:val="-1"/>
        </w:rPr>
        <w:t xml:space="preserve"> </w:t>
      </w:r>
      <w:r>
        <w:t>scrap</w:t>
      </w:r>
      <w:r>
        <w:rPr>
          <w:spacing w:val="-1"/>
        </w:rPr>
        <w:t xml:space="preserve"> </w:t>
      </w:r>
      <w:r>
        <w:t>and</w:t>
      </w:r>
      <w:r>
        <w:rPr>
          <w:spacing w:val="-2"/>
        </w:rPr>
        <w:t xml:space="preserve"> </w:t>
      </w:r>
      <w:r>
        <w:t>cannot</w:t>
      </w:r>
      <w:r>
        <w:rPr>
          <w:spacing w:val="-1"/>
        </w:rPr>
        <w:t xml:space="preserve"> </w:t>
      </w:r>
      <w:r>
        <w:t>be</w:t>
      </w:r>
      <w:r>
        <w:rPr>
          <w:spacing w:val="-1"/>
        </w:rPr>
        <w:t xml:space="preserve"> </w:t>
      </w:r>
      <w:r>
        <w:t>returned or</w:t>
      </w:r>
      <w:r>
        <w:rPr>
          <w:spacing w:val="-1"/>
        </w:rPr>
        <w:t xml:space="preserve"> </w:t>
      </w:r>
      <w:r>
        <w:t>sold</w:t>
      </w:r>
      <w:r>
        <w:rPr>
          <w:spacing w:val="-2"/>
        </w:rPr>
        <w:t xml:space="preserve"> </w:t>
      </w:r>
      <w:r>
        <w:t>as</w:t>
      </w:r>
      <w:r>
        <w:rPr>
          <w:spacing w:val="-1"/>
        </w:rPr>
        <w:t xml:space="preserve"> </w:t>
      </w:r>
      <w:r>
        <w:t>an item</w:t>
      </w:r>
      <w:r>
        <w:rPr>
          <w:spacing w:val="-3"/>
        </w:rPr>
        <w:t xml:space="preserve"> </w:t>
      </w:r>
      <w:r>
        <w:t>of</w:t>
      </w:r>
      <w:r>
        <w:rPr>
          <w:spacing w:val="-1"/>
        </w:rPr>
        <w:t xml:space="preserve"> </w:t>
      </w:r>
      <w:r>
        <w:rPr>
          <w:spacing w:val="-2"/>
        </w:rPr>
        <w:t>supply.</w:t>
      </w:r>
    </w:p>
    <w:p w14:paraId="5E8C6463" w14:textId="77777777" w:rsidR="00864406" w:rsidRDefault="00864406" w:rsidP="00864406">
      <w:pPr>
        <w:pStyle w:val="BodyText"/>
      </w:pPr>
    </w:p>
    <w:p w14:paraId="4AF41FC0" w14:textId="77777777" w:rsidR="00864406" w:rsidRDefault="00864406" w:rsidP="00864406">
      <w:pPr>
        <w:pStyle w:val="ListParagraph"/>
        <w:numPr>
          <w:ilvl w:val="2"/>
          <w:numId w:val="26"/>
        </w:numPr>
        <w:tabs>
          <w:tab w:val="left" w:pos="1919"/>
        </w:tabs>
        <w:adjustRightInd/>
        <w:ind w:left="800" w:right="466" w:firstLine="720"/>
      </w:pPr>
      <w:r>
        <w:t>No specific SCC has been assigned to identify systems, material (military or commercial),</w:t>
      </w:r>
      <w:r>
        <w:rPr>
          <w:spacing w:val="-4"/>
        </w:rPr>
        <w:t xml:space="preserve"> </w:t>
      </w:r>
      <w:r>
        <w:t>items,</w:t>
      </w:r>
      <w:r>
        <w:rPr>
          <w:spacing w:val="-4"/>
        </w:rPr>
        <w:t xml:space="preserve"> </w:t>
      </w:r>
      <w:r>
        <w:t>or</w:t>
      </w:r>
      <w:r>
        <w:rPr>
          <w:spacing w:val="-4"/>
        </w:rPr>
        <w:t xml:space="preserve"> </w:t>
      </w:r>
      <w:r>
        <w:t>spare</w:t>
      </w:r>
      <w:r>
        <w:rPr>
          <w:spacing w:val="-4"/>
        </w:rPr>
        <w:t xml:space="preserve"> </w:t>
      </w:r>
      <w:r>
        <w:t>parts</w:t>
      </w:r>
      <w:r>
        <w:rPr>
          <w:spacing w:val="-5"/>
        </w:rPr>
        <w:t xml:space="preserve"> </w:t>
      </w:r>
      <w:r>
        <w:t>identified</w:t>
      </w:r>
      <w:r>
        <w:rPr>
          <w:spacing w:val="-4"/>
        </w:rPr>
        <w:t xml:space="preserve"> </w:t>
      </w:r>
      <w:r>
        <w:t>as</w:t>
      </w:r>
      <w:r>
        <w:rPr>
          <w:spacing w:val="-4"/>
        </w:rPr>
        <w:t xml:space="preserve"> </w:t>
      </w:r>
      <w:r>
        <w:t>defective,</w:t>
      </w:r>
      <w:r>
        <w:rPr>
          <w:spacing w:val="-4"/>
        </w:rPr>
        <w:t xml:space="preserve"> </w:t>
      </w:r>
      <w:r>
        <w:t>nonconforming,</w:t>
      </w:r>
      <w:r>
        <w:rPr>
          <w:spacing w:val="-4"/>
        </w:rPr>
        <w:t xml:space="preserve"> </w:t>
      </w:r>
      <w:r>
        <w:t>suspect</w:t>
      </w:r>
      <w:r>
        <w:rPr>
          <w:spacing w:val="-4"/>
        </w:rPr>
        <w:t xml:space="preserve"> </w:t>
      </w:r>
      <w:r>
        <w:t>counterfeit</w:t>
      </w:r>
      <w:r>
        <w:rPr>
          <w:spacing w:val="-4"/>
        </w:rPr>
        <w:t xml:space="preserve"> </w:t>
      </w:r>
      <w:r>
        <w:t>or counterfeit, fraudulent or an unauthorized product substitution.</w:t>
      </w:r>
    </w:p>
    <w:p w14:paraId="1272F746" w14:textId="77777777" w:rsidR="00864406" w:rsidRDefault="00864406" w:rsidP="00864406">
      <w:pPr>
        <w:pStyle w:val="BodyText"/>
      </w:pPr>
    </w:p>
    <w:p w14:paraId="5F84E8D5" w14:textId="37F1DFE1" w:rsidR="00864406" w:rsidRDefault="00864406" w:rsidP="00864406">
      <w:pPr>
        <w:pStyle w:val="ListParagraph"/>
        <w:numPr>
          <w:ilvl w:val="2"/>
          <w:numId w:val="26"/>
        </w:numPr>
        <w:tabs>
          <w:tab w:val="left" w:pos="1919"/>
        </w:tabs>
        <w:adjustRightInd/>
        <w:ind w:left="800" w:right="561" w:firstLine="720"/>
      </w:pPr>
      <w:r>
        <w:t>As</w:t>
      </w:r>
      <w:r>
        <w:rPr>
          <w:spacing w:val="-3"/>
        </w:rPr>
        <w:t xml:space="preserve"> </w:t>
      </w:r>
      <w:r>
        <w:t>authorized</w:t>
      </w:r>
      <w:r>
        <w:rPr>
          <w:spacing w:val="-5"/>
        </w:rPr>
        <w:t xml:space="preserve"> </w:t>
      </w:r>
      <w:r>
        <w:t>in</w:t>
      </w:r>
      <w:r>
        <w:rPr>
          <w:spacing w:val="-3"/>
        </w:rPr>
        <w:t xml:space="preserve"> </w:t>
      </w:r>
      <w:r w:rsidRPr="009E674E">
        <w:rPr>
          <w:highlight w:val="cyan"/>
        </w:rPr>
        <w:t>Defense</w:t>
      </w:r>
      <w:r w:rsidRPr="009E674E">
        <w:rPr>
          <w:spacing w:val="-3"/>
          <w:highlight w:val="cyan"/>
        </w:rPr>
        <w:t xml:space="preserve"> </w:t>
      </w:r>
      <w:r w:rsidRPr="009E674E">
        <w:rPr>
          <w:highlight w:val="cyan"/>
        </w:rPr>
        <w:t>Logistics</w:t>
      </w:r>
      <w:r w:rsidRPr="009E674E">
        <w:rPr>
          <w:spacing w:val="-3"/>
          <w:highlight w:val="cyan"/>
        </w:rPr>
        <w:t xml:space="preserve"> </w:t>
      </w:r>
      <w:r w:rsidRPr="009E674E">
        <w:rPr>
          <w:highlight w:val="cyan"/>
        </w:rPr>
        <w:t>Manual</w:t>
      </w:r>
      <w:r w:rsidRPr="009E674E">
        <w:rPr>
          <w:spacing w:val="-3"/>
          <w:highlight w:val="cyan"/>
        </w:rPr>
        <w:t xml:space="preserve"> </w:t>
      </w:r>
      <w:r w:rsidRPr="009E674E">
        <w:rPr>
          <w:highlight w:val="cyan"/>
        </w:rPr>
        <w:t>(DLM)</w:t>
      </w:r>
      <w:r w:rsidRPr="009E674E">
        <w:rPr>
          <w:spacing w:val="-3"/>
          <w:highlight w:val="cyan"/>
        </w:rPr>
        <w:t xml:space="preserve"> </w:t>
      </w:r>
      <w:r w:rsidRPr="009E674E">
        <w:rPr>
          <w:highlight w:val="cyan"/>
        </w:rPr>
        <w:t>4000.25-2</w:t>
      </w:r>
      <w:r w:rsidR="00F35DD0">
        <w:rPr>
          <w:spacing w:val="-3"/>
        </w:rPr>
        <w:t xml:space="preserve">, </w:t>
      </w:r>
      <w:r>
        <w:t>the generating</w:t>
      </w:r>
      <w:r>
        <w:rPr>
          <w:spacing w:val="-3"/>
        </w:rPr>
        <w:t xml:space="preserve"> </w:t>
      </w:r>
      <w:r>
        <w:t>activity</w:t>
      </w:r>
      <w:r>
        <w:rPr>
          <w:spacing w:val="-3"/>
        </w:rPr>
        <w:t xml:space="preserve"> </w:t>
      </w:r>
      <w:r>
        <w:t>will</w:t>
      </w:r>
      <w:r>
        <w:rPr>
          <w:spacing w:val="-3"/>
        </w:rPr>
        <w:t xml:space="preserve"> </w:t>
      </w:r>
      <w:r>
        <w:t>assign</w:t>
      </w:r>
      <w:r>
        <w:rPr>
          <w:spacing w:val="-3"/>
        </w:rPr>
        <w:t xml:space="preserve"> </w:t>
      </w:r>
      <w:r>
        <w:t>SCC</w:t>
      </w:r>
      <w:r>
        <w:rPr>
          <w:spacing w:val="-4"/>
        </w:rPr>
        <w:t xml:space="preserve"> </w:t>
      </w:r>
      <w:r>
        <w:t>Q</w:t>
      </w:r>
      <w:r>
        <w:rPr>
          <w:spacing w:val="-4"/>
        </w:rPr>
        <w:t xml:space="preserve"> </w:t>
      </w:r>
      <w:r>
        <w:t>with</w:t>
      </w:r>
      <w:r>
        <w:rPr>
          <w:spacing w:val="-3"/>
        </w:rPr>
        <w:t xml:space="preserve"> </w:t>
      </w:r>
      <w:r>
        <w:t>the</w:t>
      </w:r>
      <w:r>
        <w:rPr>
          <w:spacing w:val="-4"/>
        </w:rPr>
        <w:t xml:space="preserve"> </w:t>
      </w:r>
      <w:r>
        <w:t>Management</w:t>
      </w:r>
      <w:r>
        <w:rPr>
          <w:spacing w:val="-3"/>
        </w:rPr>
        <w:t xml:space="preserve"> </w:t>
      </w:r>
      <w:r>
        <w:t>Code</w:t>
      </w:r>
      <w:r>
        <w:rPr>
          <w:spacing w:val="-3"/>
        </w:rPr>
        <w:t xml:space="preserve"> </w:t>
      </w:r>
      <w:r>
        <w:t>S</w:t>
      </w:r>
      <w:r>
        <w:rPr>
          <w:spacing w:val="-4"/>
        </w:rPr>
        <w:t xml:space="preserve"> </w:t>
      </w:r>
      <w:r>
        <w:t>with</w:t>
      </w:r>
      <w:r>
        <w:rPr>
          <w:spacing w:val="-3"/>
        </w:rPr>
        <w:t xml:space="preserve"> </w:t>
      </w:r>
      <w:r>
        <w:t>applicable</w:t>
      </w:r>
      <w:r>
        <w:rPr>
          <w:spacing w:val="-4"/>
        </w:rPr>
        <w:t xml:space="preserve"> </w:t>
      </w:r>
      <w:r>
        <w:t>Document Identifier D6 code to identify this materiel as deficient and requiring mutilation.</w:t>
      </w:r>
      <w:r>
        <w:rPr>
          <w:spacing w:val="40"/>
        </w:rPr>
        <w:t xml:space="preserve"> </w:t>
      </w:r>
      <w:r>
        <w:t>Additional instructions will be manually entered on the DD Form 1348-1A to indicate “Confirmed Defective Material – Mutilate.”</w:t>
      </w:r>
    </w:p>
    <w:p w14:paraId="08E51A42" w14:textId="77777777" w:rsidR="00864406" w:rsidRDefault="00864406" w:rsidP="00864406">
      <w:pPr>
        <w:pStyle w:val="BodyText"/>
      </w:pPr>
    </w:p>
    <w:p w14:paraId="582D1883" w14:textId="77777777" w:rsidR="00864406" w:rsidRDefault="00864406" w:rsidP="00864406">
      <w:pPr>
        <w:pStyle w:val="ListParagraph"/>
        <w:numPr>
          <w:ilvl w:val="1"/>
          <w:numId w:val="26"/>
        </w:numPr>
        <w:tabs>
          <w:tab w:val="left" w:pos="1460"/>
        </w:tabs>
        <w:adjustRightInd/>
        <w:ind w:right="351" w:firstLine="360"/>
      </w:pPr>
      <w:r>
        <w:t>There</w:t>
      </w:r>
      <w:r>
        <w:rPr>
          <w:spacing w:val="-3"/>
        </w:rPr>
        <w:t xml:space="preserve"> </w:t>
      </w:r>
      <w:r>
        <w:t>is</w:t>
      </w:r>
      <w:r>
        <w:rPr>
          <w:spacing w:val="-4"/>
        </w:rPr>
        <w:t xml:space="preserve"> </w:t>
      </w:r>
      <w:r>
        <w:t>no</w:t>
      </w:r>
      <w:r>
        <w:rPr>
          <w:spacing w:val="-3"/>
        </w:rPr>
        <w:t xml:space="preserve"> </w:t>
      </w:r>
      <w:r>
        <w:t>overarching</w:t>
      </w:r>
      <w:r>
        <w:rPr>
          <w:spacing w:val="-3"/>
        </w:rPr>
        <w:t xml:space="preserve"> </w:t>
      </w:r>
      <w:r>
        <w:t>list</w:t>
      </w:r>
      <w:r>
        <w:rPr>
          <w:spacing w:val="-3"/>
        </w:rPr>
        <w:t xml:space="preserve"> </w:t>
      </w:r>
      <w:r>
        <w:t>of</w:t>
      </w:r>
      <w:r>
        <w:rPr>
          <w:spacing w:val="-4"/>
        </w:rPr>
        <w:t xml:space="preserve"> </w:t>
      </w:r>
      <w:r>
        <w:t>contractors</w:t>
      </w:r>
      <w:r>
        <w:rPr>
          <w:spacing w:val="-3"/>
        </w:rPr>
        <w:t xml:space="preserve"> </w:t>
      </w:r>
      <w:r>
        <w:t>or</w:t>
      </w:r>
      <w:r>
        <w:rPr>
          <w:spacing w:val="-4"/>
        </w:rPr>
        <w:t xml:space="preserve"> </w:t>
      </w:r>
      <w:r>
        <w:t>vendors</w:t>
      </w:r>
      <w:r>
        <w:rPr>
          <w:spacing w:val="-3"/>
        </w:rPr>
        <w:t xml:space="preserve"> </w:t>
      </w:r>
      <w:r>
        <w:t>providing</w:t>
      </w:r>
      <w:r>
        <w:rPr>
          <w:spacing w:val="-3"/>
        </w:rPr>
        <w:t xml:space="preserve"> </w:t>
      </w:r>
      <w:r>
        <w:t>this</w:t>
      </w:r>
      <w:r>
        <w:rPr>
          <w:spacing w:val="-3"/>
        </w:rPr>
        <w:t xml:space="preserve"> </w:t>
      </w:r>
      <w:r>
        <w:t>type</w:t>
      </w:r>
      <w:r>
        <w:rPr>
          <w:spacing w:val="-3"/>
        </w:rPr>
        <w:t xml:space="preserve"> </w:t>
      </w:r>
      <w:r>
        <w:t>of</w:t>
      </w:r>
      <w:r>
        <w:rPr>
          <w:spacing w:val="-3"/>
        </w:rPr>
        <w:t xml:space="preserve"> </w:t>
      </w:r>
      <w:r>
        <w:t>material</w:t>
      </w:r>
      <w:r>
        <w:rPr>
          <w:spacing w:val="-3"/>
        </w:rPr>
        <w:t xml:space="preserve"> </w:t>
      </w:r>
      <w:r>
        <w:t>nor</w:t>
      </w:r>
      <w:r>
        <w:rPr>
          <w:spacing w:val="-3"/>
        </w:rPr>
        <w:t xml:space="preserve"> </w:t>
      </w:r>
      <w:r>
        <w:t>is there an overarching list of all part numbers or NSNs of suspect material.</w:t>
      </w:r>
      <w:r>
        <w:rPr>
          <w:spacing w:val="40"/>
        </w:rPr>
        <w:t xml:space="preserve"> </w:t>
      </w:r>
      <w:r>
        <w:t>Information or technical data on suspect material to be destroyed may be received from:</w:t>
      </w:r>
    </w:p>
    <w:p w14:paraId="55123ED1" w14:textId="77777777" w:rsidR="00864406" w:rsidRDefault="00864406" w:rsidP="00864406">
      <w:pPr>
        <w:pStyle w:val="BodyText"/>
      </w:pPr>
    </w:p>
    <w:p w14:paraId="3800C0FA" w14:textId="77777777" w:rsidR="00864406" w:rsidRDefault="00864406" w:rsidP="00864406">
      <w:pPr>
        <w:pStyle w:val="ListParagraph"/>
        <w:numPr>
          <w:ilvl w:val="2"/>
          <w:numId w:val="26"/>
        </w:numPr>
        <w:tabs>
          <w:tab w:val="left" w:pos="1919"/>
        </w:tabs>
        <w:adjustRightInd/>
        <w:ind w:left="1919" w:hanging="399"/>
      </w:pPr>
      <w:r>
        <w:t>The</w:t>
      </w:r>
      <w:r>
        <w:rPr>
          <w:spacing w:val="-3"/>
        </w:rPr>
        <w:t xml:space="preserve"> </w:t>
      </w:r>
      <w:r>
        <w:t>Government-Industry</w:t>
      </w:r>
      <w:r>
        <w:rPr>
          <w:spacing w:val="-3"/>
        </w:rPr>
        <w:t xml:space="preserve"> </w:t>
      </w:r>
      <w:r>
        <w:t>Data</w:t>
      </w:r>
      <w:r>
        <w:rPr>
          <w:spacing w:val="-3"/>
        </w:rPr>
        <w:t xml:space="preserve"> </w:t>
      </w:r>
      <w:r>
        <w:t>Exchange</w:t>
      </w:r>
      <w:r>
        <w:rPr>
          <w:spacing w:val="-2"/>
        </w:rPr>
        <w:t xml:space="preserve"> Program.</w:t>
      </w:r>
    </w:p>
    <w:p w14:paraId="0FF803A0" w14:textId="77777777" w:rsidR="00864406" w:rsidRDefault="00864406" w:rsidP="00864406">
      <w:pPr>
        <w:pStyle w:val="BodyText"/>
      </w:pPr>
    </w:p>
    <w:p w14:paraId="38AFCB92" w14:textId="77777777" w:rsidR="00864406" w:rsidRDefault="00864406" w:rsidP="00864406">
      <w:pPr>
        <w:pStyle w:val="ListParagraph"/>
        <w:numPr>
          <w:ilvl w:val="2"/>
          <w:numId w:val="26"/>
        </w:numPr>
        <w:tabs>
          <w:tab w:val="left" w:pos="1919"/>
        </w:tabs>
        <w:adjustRightInd/>
        <w:ind w:left="1919" w:hanging="399"/>
      </w:pPr>
      <w:r>
        <w:t>All</w:t>
      </w:r>
      <w:r>
        <w:rPr>
          <w:spacing w:val="-5"/>
        </w:rPr>
        <w:t xml:space="preserve"> </w:t>
      </w:r>
      <w:r>
        <w:t>DoD</w:t>
      </w:r>
      <w:r>
        <w:rPr>
          <w:spacing w:val="-3"/>
        </w:rPr>
        <w:t xml:space="preserve"> </w:t>
      </w:r>
      <w:r>
        <w:t>Components,</w:t>
      </w:r>
      <w:r>
        <w:rPr>
          <w:spacing w:val="-2"/>
        </w:rPr>
        <w:t xml:space="preserve"> </w:t>
      </w:r>
      <w:r>
        <w:t>Federal</w:t>
      </w:r>
      <w:r>
        <w:rPr>
          <w:spacing w:val="-3"/>
        </w:rPr>
        <w:t xml:space="preserve"> </w:t>
      </w:r>
      <w:r>
        <w:t>agencies</w:t>
      </w:r>
      <w:r>
        <w:rPr>
          <w:spacing w:val="-2"/>
        </w:rPr>
        <w:t xml:space="preserve"> </w:t>
      </w:r>
      <w:r>
        <w:t>and</w:t>
      </w:r>
      <w:r>
        <w:rPr>
          <w:spacing w:val="-2"/>
        </w:rPr>
        <w:t xml:space="preserve"> </w:t>
      </w:r>
      <w:r>
        <w:t>Federal</w:t>
      </w:r>
      <w:r>
        <w:rPr>
          <w:spacing w:val="-3"/>
        </w:rPr>
        <w:t xml:space="preserve"> </w:t>
      </w:r>
      <w:r>
        <w:t>investigative</w:t>
      </w:r>
      <w:r>
        <w:rPr>
          <w:spacing w:val="-2"/>
        </w:rPr>
        <w:t xml:space="preserve"> agencies.</w:t>
      </w:r>
    </w:p>
    <w:p w14:paraId="4B216D97" w14:textId="77777777" w:rsidR="00864406" w:rsidRDefault="00864406" w:rsidP="00864406">
      <w:pPr>
        <w:pStyle w:val="BodyText"/>
      </w:pPr>
    </w:p>
    <w:p w14:paraId="5C76139E" w14:textId="77777777" w:rsidR="00864406" w:rsidRDefault="00864406" w:rsidP="00864406">
      <w:pPr>
        <w:pStyle w:val="ListParagraph"/>
        <w:numPr>
          <w:ilvl w:val="2"/>
          <w:numId w:val="26"/>
        </w:numPr>
        <w:tabs>
          <w:tab w:val="left" w:pos="1919"/>
        </w:tabs>
        <w:adjustRightInd/>
        <w:ind w:left="1919" w:hanging="399"/>
      </w:pPr>
      <w:r>
        <w:t>Debarred</w:t>
      </w:r>
      <w:r>
        <w:rPr>
          <w:spacing w:val="-2"/>
        </w:rPr>
        <w:t xml:space="preserve"> </w:t>
      </w:r>
      <w:r>
        <w:t>contractors</w:t>
      </w:r>
      <w:r>
        <w:rPr>
          <w:spacing w:val="-1"/>
        </w:rPr>
        <w:t xml:space="preserve"> </w:t>
      </w:r>
      <w:r>
        <w:t>or</w:t>
      </w:r>
      <w:r>
        <w:rPr>
          <w:spacing w:val="-1"/>
        </w:rPr>
        <w:t xml:space="preserve"> </w:t>
      </w:r>
      <w:r>
        <w:t>vendors</w:t>
      </w:r>
      <w:r>
        <w:rPr>
          <w:spacing w:val="-2"/>
        </w:rPr>
        <w:t xml:space="preserve"> </w:t>
      </w:r>
      <w:r>
        <w:t>on</w:t>
      </w:r>
      <w:r>
        <w:rPr>
          <w:spacing w:val="-1"/>
        </w:rPr>
        <w:t xml:space="preserve"> </w:t>
      </w:r>
      <w:r>
        <w:t>the</w:t>
      </w:r>
      <w:r>
        <w:rPr>
          <w:spacing w:val="-1"/>
        </w:rPr>
        <w:t xml:space="preserve"> </w:t>
      </w:r>
      <w:r>
        <w:t>Excluded</w:t>
      </w:r>
      <w:r>
        <w:rPr>
          <w:spacing w:val="-1"/>
        </w:rPr>
        <w:t xml:space="preserve"> </w:t>
      </w:r>
      <w:r>
        <w:t>Parties</w:t>
      </w:r>
      <w:r>
        <w:rPr>
          <w:spacing w:val="-2"/>
        </w:rPr>
        <w:t xml:space="preserve"> List.</w:t>
      </w:r>
    </w:p>
    <w:p w14:paraId="38DB8577" w14:textId="77777777" w:rsidR="00864406" w:rsidRDefault="00864406" w:rsidP="00864406">
      <w:pPr>
        <w:pStyle w:val="BodyText"/>
      </w:pPr>
    </w:p>
    <w:p w14:paraId="589C03BD" w14:textId="77777777" w:rsidR="00864406" w:rsidRDefault="00864406" w:rsidP="00864406">
      <w:pPr>
        <w:pStyle w:val="ListParagraph"/>
        <w:numPr>
          <w:ilvl w:val="2"/>
          <w:numId w:val="26"/>
        </w:numPr>
        <w:tabs>
          <w:tab w:val="left" w:pos="1919"/>
        </w:tabs>
        <w:adjustRightInd/>
        <w:ind w:left="1919" w:hanging="399"/>
      </w:pPr>
      <w:r>
        <w:t>Other</w:t>
      </w:r>
      <w:r>
        <w:rPr>
          <w:spacing w:val="-3"/>
        </w:rPr>
        <w:t xml:space="preserve"> </w:t>
      </w:r>
      <w:r>
        <w:t>law</w:t>
      </w:r>
      <w:r>
        <w:rPr>
          <w:spacing w:val="-2"/>
        </w:rPr>
        <w:t xml:space="preserve"> </w:t>
      </w:r>
      <w:r>
        <w:t>enforcement</w:t>
      </w:r>
      <w:r>
        <w:rPr>
          <w:spacing w:val="-1"/>
        </w:rPr>
        <w:t xml:space="preserve"> </w:t>
      </w:r>
      <w:r>
        <w:rPr>
          <w:spacing w:val="-2"/>
        </w:rPr>
        <w:t>activities.</w:t>
      </w:r>
    </w:p>
    <w:p w14:paraId="14AC1967" w14:textId="77777777" w:rsidR="00594B3C" w:rsidRDefault="00594B3C" w:rsidP="00594B3C">
      <w:pPr>
        <w:pStyle w:val="BodyText"/>
        <w:ind w:left="800"/>
      </w:pPr>
    </w:p>
    <w:p w14:paraId="1C1B6AA3" w14:textId="2F1A07DB" w:rsidR="00594B3C" w:rsidRDefault="00594B3C" w:rsidP="00594B3C">
      <w:pPr>
        <w:pStyle w:val="BodyText"/>
        <w:numPr>
          <w:ilvl w:val="1"/>
          <w:numId w:val="26"/>
        </w:numPr>
      </w:pPr>
      <w:r>
        <w:t>A</w:t>
      </w:r>
      <w:r w:rsidRPr="0050605F">
        <w:t xml:space="preserve">ny expired shelf-life, defective CAT I or CAT II, and all potential/confirmed product quality deficiency related material should be code SCC Q with </w:t>
      </w:r>
      <w:r>
        <w:t xml:space="preserve">zero </w:t>
      </w:r>
      <w:r w:rsidRPr="0050605F">
        <w:t>RTD/S.</w:t>
      </w:r>
    </w:p>
    <w:p w14:paraId="74485DDF" w14:textId="77777777" w:rsidR="00864406" w:rsidRDefault="00864406" w:rsidP="00864406">
      <w:pPr>
        <w:pStyle w:val="BodyText"/>
      </w:pPr>
    </w:p>
    <w:p w14:paraId="174629A7" w14:textId="77777777" w:rsidR="00864406" w:rsidRDefault="00864406" w:rsidP="00864406">
      <w:pPr>
        <w:pStyle w:val="BodyText"/>
      </w:pPr>
    </w:p>
    <w:p w14:paraId="79B8A609" w14:textId="77777777" w:rsidR="00864406" w:rsidRDefault="00864406" w:rsidP="00864406">
      <w:pPr>
        <w:pStyle w:val="ListParagraph"/>
        <w:numPr>
          <w:ilvl w:val="0"/>
          <w:numId w:val="26"/>
        </w:numPr>
        <w:tabs>
          <w:tab w:val="left" w:pos="1220"/>
        </w:tabs>
        <w:adjustRightInd/>
        <w:spacing w:before="1"/>
        <w:ind w:left="1220" w:hanging="420"/>
      </w:pPr>
      <w:r>
        <w:rPr>
          <w:u w:val="single"/>
        </w:rPr>
        <w:t>DENTAL</w:t>
      </w:r>
      <w:r>
        <w:rPr>
          <w:spacing w:val="-4"/>
          <w:u w:val="single"/>
        </w:rPr>
        <w:t xml:space="preserve"> </w:t>
      </w:r>
      <w:r>
        <w:rPr>
          <w:spacing w:val="-2"/>
          <w:u w:val="single"/>
        </w:rPr>
        <w:t>MATERIAL</w:t>
      </w:r>
    </w:p>
    <w:p w14:paraId="3BC69437" w14:textId="024B0416" w:rsidR="00864406" w:rsidRDefault="00864406" w:rsidP="00864406">
      <w:pPr>
        <w:pStyle w:val="ListParagraph"/>
        <w:numPr>
          <w:ilvl w:val="1"/>
          <w:numId w:val="26"/>
        </w:numPr>
        <w:tabs>
          <w:tab w:val="left" w:pos="1446"/>
        </w:tabs>
        <w:adjustRightInd/>
        <w:spacing w:before="276"/>
        <w:ind w:right="853" w:firstLine="360"/>
      </w:pPr>
      <w:r>
        <w:rPr>
          <w:u w:val="single"/>
        </w:rPr>
        <w:t>Dental</w:t>
      </w:r>
      <w:r>
        <w:rPr>
          <w:spacing w:val="-3"/>
          <w:u w:val="single"/>
        </w:rPr>
        <w:t xml:space="preserve"> </w:t>
      </w:r>
      <w:r>
        <w:rPr>
          <w:u w:val="single"/>
        </w:rPr>
        <w:t>Amalgam</w:t>
      </w:r>
      <w:r>
        <w:t>.</w:t>
      </w:r>
      <w:r>
        <w:rPr>
          <w:spacing w:val="40"/>
        </w:rPr>
        <w:t xml:space="preserve"> </w:t>
      </w:r>
      <w:r>
        <w:t>Dental</w:t>
      </w:r>
      <w:r>
        <w:rPr>
          <w:spacing w:val="-4"/>
        </w:rPr>
        <w:t xml:space="preserve"> </w:t>
      </w:r>
      <w:r>
        <w:t>amalgam</w:t>
      </w:r>
      <w:r>
        <w:rPr>
          <w:spacing w:val="-4"/>
        </w:rPr>
        <w:t>s are</w:t>
      </w:r>
      <w:r>
        <w:rPr>
          <w:spacing w:val="-3"/>
        </w:rPr>
        <w:t xml:space="preserve"> </w:t>
      </w:r>
      <w:r>
        <w:t>no</w:t>
      </w:r>
      <w:r>
        <w:rPr>
          <w:spacing w:val="-3"/>
        </w:rPr>
        <w:t xml:space="preserve"> </w:t>
      </w:r>
      <w:r>
        <w:t>longer</w:t>
      </w:r>
      <w:r>
        <w:rPr>
          <w:spacing w:val="-3"/>
        </w:rPr>
        <w:t xml:space="preserve"> </w:t>
      </w:r>
      <w:r>
        <w:t>eligible</w:t>
      </w:r>
      <w:r>
        <w:rPr>
          <w:spacing w:val="-3"/>
        </w:rPr>
        <w:t xml:space="preserve"> </w:t>
      </w:r>
      <w:r>
        <w:t>for</w:t>
      </w:r>
      <w:r>
        <w:rPr>
          <w:spacing w:val="-3"/>
        </w:rPr>
        <w:t xml:space="preserve"> </w:t>
      </w:r>
      <w:r>
        <w:t>the</w:t>
      </w:r>
      <w:r>
        <w:rPr>
          <w:spacing w:val="-3"/>
        </w:rPr>
        <w:t xml:space="preserve"> </w:t>
      </w:r>
      <w:r>
        <w:t>DoD</w:t>
      </w:r>
      <w:r>
        <w:rPr>
          <w:spacing w:val="-4"/>
        </w:rPr>
        <w:t xml:space="preserve"> </w:t>
      </w:r>
      <w:r>
        <w:t>Precious</w:t>
      </w:r>
      <w:r>
        <w:rPr>
          <w:spacing w:val="-4"/>
        </w:rPr>
        <w:t xml:space="preserve"> </w:t>
      </w:r>
      <w:r>
        <w:t xml:space="preserve">Metals </w:t>
      </w:r>
      <w:r w:rsidR="004B2C45">
        <w:t>Program;</w:t>
      </w:r>
      <w:r>
        <w:t xml:space="preserve"> DLA Disposition Services may utilize recycling if available.</w:t>
      </w:r>
    </w:p>
    <w:p w14:paraId="4C30E004" w14:textId="77777777" w:rsidR="00864406" w:rsidRDefault="00864406" w:rsidP="00864406">
      <w:pPr>
        <w:pStyle w:val="ListParagraph"/>
        <w:numPr>
          <w:ilvl w:val="2"/>
          <w:numId w:val="26"/>
        </w:numPr>
        <w:tabs>
          <w:tab w:val="left" w:pos="1919"/>
        </w:tabs>
        <w:adjustRightInd/>
        <w:spacing w:before="276"/>
        <w:ind w:left="800" w:right="665" w:firstLine="720"/>
      </w:pPr>
      <w:r>
        <w:t>If</w:t>
      </w:r>
      <w:r>
        <w:rPr>
          <w:spacing w:val="-4"/>
        </w:rPr>
        <w:t xml:space="preserve"> </w:t>
      </w:r>
      <w:r>
        <w:t>no</w:t>
      </w:r>
      <w:r>
        <w:rPr>
          <w:spacing w:val="-3"/>
        </w:rPr>
        <w:t xml:space="preserve"> </w:t>
      </w:r>
      <w:r>
        <w:t>recycling</w:t>
      </w:r>
      <w:r>
        <w:rPr>
          <w:spacing w:val="-5"/>
        </w:rPr>
        <w:t xml:space="preserve"> </w:t>
      </w:r>
      <w:r>
        <w:t>is</w:t>
      </w:r>
      <w:r>
        <w:rPr>
          <w:spacing w:val="-3"/>
        </w:rPr>
        <w:t xml:space="preserve"> </w:t>
      </w:r>
      <w:r>
        <w:t>available,</w:t>
      </w:r>
      <w:r>
        <w:rPr>
          <w:spacing w:val="-3"/>
        </w:rPr>
        <w:t xml:space="preserve"> </w:t>
      </w:r>
      <w:r>
        <w:t>DLA</w:t>
      </w:r>
      <w:r>
        <w:rPr>
          <w:spacing w:val="-4"/>
        </w:rPr>
        <w:t xml:space="preserve"> </w:t>
      </w:r>
      <w:r>
        <w:t>Disposition</w:t>
      </w:r>
      <w:r>
        <w:rPr>
          <w:spacing w:val="-5"/>
        </w:rPr>
        <w:t xml:space="preserve"> </w:t>
      </w:r>
      <w:r>
        <w:t>Services</w:t>
      </w:r>
      <w:r>
        <w:rPr>
          <w:spacing w:val="-3"/>
        </w:rPr>
        <w:t xml:space="preserve"> </w:t>
      </w:r>
      <w:r>
        <w:t>will</w:t>
      </w:r>
      <w:r>
        <w:rPr>
          <w:spacing w:val="-3"/>
        </w:rPr>
        <w:t xml:space="preserve"> </w:t>
      </w:r>
      <w:r>
        <w:t>receive</w:t>
      </w:r>
      <w:r>
        <w:rPr>
          <w:spacing w:val="-3"/>
        </w:rPr>
        <w:t xml:space="preserve"> </w:t>
      </w:r>
      <w:r>
        <w:t>and</w:t>
      </w:r>
      <w:r>
        <w:rPr>
          <w:spacing w:val="-3"/>
        </w:rPr>
        <w:t xml:space="preserve"> </w:t>
      </w:r>
      <w:r>
        <w:t>manage</w:t>
      </w:r>
      <w:r>
        <w:rPr>
          <w:spacing w:val="-3"/>
        </w:rPr>
        <w:t xml:space="preserve"> </w:t>
      </w:r>
      <w:r>
        <w:t>all dental amalgam and empty amalgam capsules as HW.</w:t>
      </w:r>
    </w:p>
    <w:p w14:paraId="0A0ED1B9" w14:textId="77777777" w:rsidR="00864406" w:rsidRDefault="00864406" w:rsidP="00864406">
      <w:pPr>
        <w:pStyle w:val="ListParagraph"/>
        <w:numPr>
          <w:ilvl w:val="3"/>
          <w:numId w:val="26"/>
        </w:numPr>
        <w:tabs>
          <w:tab w:val="left" w:pos="2266"/>
        </w:tabs>
        <w:adjustRightInd/>
        <w:spacing w:before="276"/>
        <w:ind w:left="2266" w:hanging="386"/>
      </w:pPr>
      <w:r>
        <w:t>A</w:t>
      </w:r>
      <w:r>
        <w:rPr>
          <w:spacing w:val="-5"/>
        </w:rPr>
        <w:t xml:space="preserve"> </w:t>
      </w:r>
      <w:r>
        <w:t>completed</w:t>
      </w:r>
      <w:r>
        <w:rPr>
          <w:spacing w:val="-1"/>
        </w:rPr>
        <w:t xml:space="preserve"> </w:t>
      </w:r>
      <w:r>
        <w:t>HWPS</w:t>
      </w:r>
      <w:r>
        <w:rPr>
          <w:spacing w:val="-1"/>
        </w:rPr>
        <w:t xml:space="preserve"> </w:t>
      </w:r>
      <w:r>
        <w:t>is</w:t>
      </w:r>
      <w:r>
        <w:rPr>
          <w:spacing w:val="-1"/>
        </w:rPr>
        <w:t xml:space="preserve"> </w:t>
      </w:r>
      <w:r>
        <w:rPr>
          <w:spacing w:val="-2"/>
        </w:rPr>
        <w:t>required.</w:t>
      </w:r>
    </w:p>
    <w:p w14:paraId="759058A1" w14:textId="77777777" w:rsidR="00864406" w:rsidRDefault="00864406" w:rsidP="00864406">
      <w:pPr>
        <w:pStyle w:val="ListParagraph"/>
        <w:numPr>
          <w:ilvl w:val="3"/>
          <w:numId w:val="26"/>
        </w:numPr>
        <w:tabs>
          <w:tab w:val="left" w:pos="2279"/>
        </w:tabs>
        <w:adjustRightInd/>
        <w:spacing w:before="276"/>
        <w:ind w:left="800" w:right="1112" w:firstLine="1080"/>
      </w:pPr>
      <w:r>
        <w:t>All</w:t>
      </w:r>
      <w:r>
        <w:rPr>
          <w:spacing w:val="-4"/>
        </w:rPr>
        <w:t xml:space="preserve"> </w:t>
      </w:r>
      <w:r>
        <w:t>types</w:t>
      </w:r>
      <w:r>
        <w:rPr>
          <w:spacing w:val="-3"/>
        </w:rPr>
        <w:t xml:space="preserve"> </w:t>
      </w:r>
      <w:r>
        <w:t>of</w:t>
      </w:r>
      <w:r>
        <w:rPr>
          <w:spacing w:val="-4"/>
        </w:rPr>
        <w:t xml:space="preserve"> </w:t>
      </w:r>
      <w:r>
        <w:t>amalgam</w:t>
      </w:r>
      <w:r>
        <w:rPr>
          <w:spacing w:val="-4"/>
        </w:rPr>
        <w:t xml:space="preserve"> </w:t>
      </w:r>
      <w:r>
        <w:t>will</w:t>
      </w:r>
      <w:r>
        <w:rPr>
          <w:spacing w:val="-3"/>
        </w:rPr>
        <w:t xml:space="preserve"> </w:t>
      </w:r>
      <w:r>
        <w:t>be</w:t>
      </w:r>
      <w:r>
        <w:rPr>
          <w:spacing w:val="-3"/>
        </w:rPr>
        <w:t xml:space="preserve"> </w:t>
      </w:r>
      <w:r>
        <w:t>considered</w:t>
      </w:r>
      <w:r>
        <w:rPr>
          <w:spacing w:val="-3"/>
        </w:rPr>
        <w:t xml:space="preserve"> </w:t>
      </w:r>
      <w:r>
        <w:t>RCRA</w:t>
      </w:r>
      <w:r>
        <w:rPr>
          <w:spacing w:val="-4"/>
        </w:rPr>
        <w:t xml:space="preserve"> </w:t>
      </w:r>
      <w:r>
        <w:t>HW,</w:t>
      </w:r>
      <w:r>
        <w:rPr>
          <w:spacing w:val="-3"/>
        </w:rPr>
        <w:t xml:space="preserve"> </w:t>
      </w:r>
      <w:r>
        <w:t>unless</w:t>
      </w:r>
      <w:r>
        <w:rPr>
          <w:spacing w:val="-3"/>
        </w:rPr>
        <w:t xml:space="preserve"> </w:t>
      </w:r>
      <w:r>
        <w:t>the</w:t>
      </w:r>
      <w:r>
        <w:rPr>
          <w:spacing w:val="-3"/>
        </w:rPr>
        <w:t xml:space="preserve"> </w:t>
      </w:r>
      <w:r>
        <w:t>generator provides an analysis disproving it.</w:t>
      </w:r>
      <w:r>
        <w:rPr>
          <w:spacing w:val="40"/>
        </w:rPr>
        <w:t xml:space="preserve"> </w:t>
      </w:r>
      <w:r>
        <w:t>In those instances, the amalgam will be received and</w:t>
      </w:r>
    </w:p>
    <w:p w14:paraId="3DA5220F"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3185FD0" w14:textId="77777777" w:rsidR="00864406" w:rsidRDefault="00864406" w:rsidP="00864406">
      <w:pPr>
        <w:pStyle w:val="BodyText"/>
        <w:spacing w:before="173"/>
        <w:ind w:left="800"/>
      </w:pPr>
      <w:r>
        <w:t>disposed of</w:t>
      </w:r>
      <w:r>
        <w:rPr>
          <w:spacing w:val="-4"/>
        </w:rPr>
        <w:t xml:space="preserve"> </w:t>
      </w:r>
      <w:r>
        <w:t>as</w:t>
      </w:r>
      <w:r>
        <w:rPr>
          <w:spacing w:val="-2"/>
        </w:rPr>
        <w:t xml:space="preserve"> </w:t>
      </w:r>
      <w:r>
        <w:t>non-RCRA</w:t>
      </w:r>
      <w:r>
        <w:rPr>
          <w:spacing w:val="-2"/>
        </w:rPr>
        <w:t xml:space="preserve"> </w:t>
      </w:r>
      <w:r>
        <w:t>solid</w:t>
      </w:r>
      <w:r>
        <w:rPr>
          <w:spacing w:val="-1"/>
        </w:rPr>
        <w:t xml:space="preserve"> </w:t>
      </w:r>
      <w:r>
        <w:t>waste</w:t>
      </w:r>
      <w:r>
        <w:rPr>
          <w:spacing w:val="-3"/>
        </w:rPr>
        <w:t xml:space="preserve"> </w:t>
      </w:r>
      <w:r>
        <w:t>on</w:t>
      </w:r>
      <w:r>
        <w:rPr>
          <w:spacing w:val="-1"/>
        </w:rPr>
        <w:t xml:space="preserve"> </w:t>
      </w:r>
      <w:r>
        <w:t>a</w:t>
      </w:r>
      <w:r>
        <w:rPr>
          <w:spacing w:val="-1"/>
        </w:rPr>
        <w:t xml:space="preserve"> </w:t>
      </w:r>
      <w:r>
        <w:t>DLA</w:t>
      </w:r>
      <w:r>
        <w:rPr>
          <w:spacing w:val="-3"/>
        </w:rPr>
        <w:t xml:space="preserve"> </w:t>
      </w:r>
      <w:r>
        <w:t>Disposition</w:t>
      </w:r>
      <w:r>
        <w:rPr>
          <w:spacing w:val="-1"/>
        </w:rPr>
        <w:t xml:space="preserve"> </w:t>
      </w:r>
      <w:r>
        <w:t>Services</w:t>
      </w:r>
      <w:r>
        <w:rPr>
          <w:spacing w:val="-2"/>
        </w:rPr>
        <w:t xml:space="preserve"> </w:t>
      </w:r>
      <w:r>
        <w:t>HW</w:t>
      </w:r>
      <w:r>
        <w:rPr>
          <w:spacing w:val="-2"/>
        </w:rPr>
        <w:t xml:space="preserve"> </w:t>
      </w:r>
      <w:r>
        <w:t>disposal</w:t>
      </w:r>
      <w:r>
        <w:rPr>
          <w:spacing w:val="-2"/>
        </w:rPr>
        <w:t xml:space="preserve"> contract.</w:t>
      </w:r>
    </w:p>
    <w:p w14:paraId="5920512E" w14:textId="69892501" w:rsidR="00864406" w:rsidRDefault="00864406" w:rsidP="00864406">
      <w:pPr>
        <w:pStyle w:val="ListParagraph"/>
        <w:numPr>
          <w:ilvl w:val="3"/>
          <w:numId w:val="26"/>
        </w:numPr>
        <w:tabs>
          <w:tab w:val="left" w:pos="2266"/>
        </w:tabs>
        <w:adjustRightInd/>
        <w:spacing w:before="276"/>
        <w:ind w:left="800" w:right="527" w:firstLine="1080"/>
      </w:pPr>
      <w:r>
        <w:t>Turn-ins of contact amalgam and teeth containing fillings will require a signed statement</w:t>
      </w:r>
      <w:r>
        <w:rPr>
          <w:spacing w:val="-3"/>
        </w:rPr>
        <w:t xml:space="preserve"> </w:t>
      </w:r>
      <w:r w:rsidR="008E2DD3">
        <w:t xml:space="preserve">Generating activity </w:t>
      </w:r>
      <w:r>
        <w:t>certifying</w:t>
      </w:r>
      <w:r>
        <w:rPr>
          <w:spacing w:val="-3"/>
        </w:rPr>
        <w:t xml:space="preserve"> </w:t>
      </w:r>
      <w:r>
        <w:t>that</w:t>
      </w:r>
      <w:r>
        <w:rPr>
          <w:spacing w:val="-4"/>
        </w:rPr>
        <w:t xml:space="preserve"> </w:t>
      </w:r>
      <w:r>
        <w:t>the amalgam has been in contact with patients, has been disinfected, dried, and contains no biological hazards.</w:t>
      </w:r>
    </w:p>
    <w:p w14:paraId="47D72868" w14:textId="77777777" w:rsidR="00864406" w:rsidRDefault="00864406" w:rsidP="00864406">
      <w:pPr>
        <w:pStyle w:val="ListParagraph"/>
        <w:numPr>
          <w:ilvl w:val="3"/>
          <w:numId w:val="26"/>
        </w:numPr>
        <w:tabs>
          <w:tab w:val="left" w:pos="2279"/>
        </w:tabs>
        <w:adjustRightInd/>
        <w:spacing w:before="276"/>
        <w:ind w:left="800" w:right="627" w:firstLine="1080"/>
      </w:pPr>
      <w:r>
        <w:t>Turn-ins</w:t>
      </w:r>
      <w:r>
        <w:rPr>
          <w:spacing w:val="-4"/>
        </w:rPr>
        <w:t xml:space="preserve"> </w:t>
      </w:r>
      <w:r>
        <w:t>of</w:t>
      </w:r>
      <w:r>
        <w:rPr>
          <w:spacing w:val="-4"/>
        </w:rPr>
        <w:t xml:space="preserve"> </w:t>
      </w:r>
      <w:r>
        <w:t>non-contact</w:t>
      </w:r>
      <w:r>
        <w:rPr>
          <w:spacing w:val="-3"/>
        </w:rPr>
        <w:t xml:space="preserve"> </w:t>
      </w:r>
      <w:r>
        <w:t>amalgam</w:t>
      </w:r>
      <w:r>
        <w:rPr>
          <w:spacing w:val="-4"/>
        </w:rPr>
        <w:t xml:space="preserve"> </w:t>
      </w:r>
      <w:r>
        <w:t>will</w:t>
      </w:r>
      <w:r>
        <w:rPr>
          <w:spacing w:val="-3"/>
        </w:rPr>
        <w:t xml:space="preserve"> </w:t>
      </w:r>
      <w:r>
        <w:t>require</w:t>
      </w:r>
      <w:r>
        <w:rPr>
          <w:spacing w:val="-4"/>
        </w:rPr>
        <w:t xml:space="preserve"> </w:t>
      </w:r>
      <w:r>
        <w:t>a</w:t>
      </w:r>
      <w:r>
        <w:rPr>
          <w:spacing w:val="-3"/>
        </w:rPr>
        <w:t xml:space="preserve"> </w:t>
      </w:r>
      <w:r>
        <w:t>signed</w:t>
      </w:r>
      <w:r>
        <w:rPr>
          <w:spacing w:val="-3"/>
        </w:rPr>
        <w:t xml:space="preserve"> </w:t>
      </w:r>
      <w:r>
        <w:t>statement</w:t>
      </w:r>
      <w:r>
        <w:rPr>
          <w:spacing w:val="-3"/>
        </w:rPr>
        <w:t xml:space="preserve"> </w:t>
      </w:r>
      <w:r>
        <w:t>from</w:t>
      </w:r>
      <w:r>
        <w:rPr>
          <w:spacing w:val="-4"/>
        </w:rPr>
        <w:t xml:space="preserve"> </w:t>
      </w:r>
      <w:r>
        <w:t>the</w:t>
      </w:r>
      <w:r>
        <w:rPr>
          <w:spacing w:val="-3"/>
        </w:rPr>
        <w:t xml:space="preserve"> </w:t>
      </w:r>
      <w:r>
        <w:t>base industrial hygiene or bioenvironmental office certifying that the material is unused, dry, and contains no biological hazards.</w:t>
      </w:r>
    </w:p>
    <w:p w14:paraId="2435EE55" w14:textId="77777777" w:rsidR="00864406" w:rsidRDefault="00864406" w:rsidP="00864406">
      <w:pPr>
        <w:pStyle w:val="BodyText"/>
      </w:pPr>
    </w:p>
    <w:p w14:paraId="4404F078" w14:textId="77777777" w:rsidR="00864406" w:rsidRDefault="00864406" w:rsidP="00864406">
      <w:pPr>
        <w:pStyle w:val="ListParagraph"/>
        <w:numPr>
          <w:ilvl w:val="3"/>
          <w:numId w:val="26"/>
        </w:numPr>
        <w:tabs>
          <w:tab w:val="left" w:pos="2266"/>
        </w:tabs>
        <w:adjustRightInd/>
        <w:ind w:left="800" w:right="654" w:firstLine="1080"/>
      </w:pPr>
      <w:r>
        <w:t>The certification statement may be printed on the DTID or provided as an attachment.</w:t>
      </w:r>
      <w:r>
        <w:rPr>
          <w:spacing w:val="40"/>
        </w:rPr>
        <w:t xml:space="preserve"> </w:t>
      </w:r>
      <w:r>
        <w:t>In</w:t>
      </w:r>
      <w:r>
        <w:rPr>
          <w:spacing w:val="-3"/>
        </w:rPr>
        <w:t xml:space="preserve"> </w:t>
      </w:r>
      <w:r>
        <w:t>either</w:t>
      </w:r>
      <w:r>
        <w:rPr>
          <w:spacing w:val="-3"/>
        </w:rPr>
        <w:t xml:space="preserve"> </w:t>
      </w:r>
      <w:r>
        <w:t>circumstance,</w:t>
      </w:r>
      <w:r>
        <w:rPr>
          <w:spacing w:val="-3"/>
        </w:rPr>
        <w:t xml:space="preserve"> </w:t>
      </w:r>
      <w:r>
        <w:t>a</w:t>
      </w:r>
      <w:r>
        <w:rPr>
          <w:spacing w:val="-3"/>
        </w:rPr>
        <w:t xml:space="preserve"> </w:t>
      </w:r>
      <w:r>
        <w:t>certification</w:t>
      </w:r>
      <w:r>
        <w:rPr>
          <w:spacing w:val="-3"/>
        </w:rPr>
        <w:t xml:space="preserve"> </w:t>
      </w:r>
      <w:r>
        <w:t>statement</w:t>
      </w:r>
      <w:r>
        <w:rPr>
          <w:spacing w:val="-3"/>
        </w:rPr>
        <w:t xml:space="preserve"> </w:t>
      </w:r>
      <w:r>
        <w:t>must</w:t>
      </w:r>
      <w:r>
        <w:rPr>
          <w:spacing w:val="-3"/>
        </w:rPr>
        <w:t xml:space="preserve"> </w:t>
      </w:r>
      <w:r>
        <w:t>accompany</w:t>
      </w:r>
      <w:r>
        <w:rPr>
          <w:spacing w:val="-3"/>
        </w:rPr>
        <w:t xml:space="preserve"> </w:t>
      </w:r>
      <w:r>
        <w:t>the</w:t>
      </w:r>
      <w:r>
        <w:rPr>
          <w:spacing w:val="-3"/>
        </w:rPr>
        <w:t xml:space="preserve"> </w:t>
      </w:r>
      <w:r>
        <w:t>DTID</w:t>
      </w:r>
      <w:r>
        <w:rPr>
          <w:spacing w:val="-4"/>
        </w:rPr>
        <w:t xml:space="preserve"> </w:t>
      </w:r>
      <w:r>
        <w:t>at</w:t>
      </w:r>
      <w:r>
        <w:rPr>
          <w:spacing w:val="-3"/>
        </w:rPr>
        <w:t xml:space="preserve"> </w:t>
      </w:r>
      <w:r>
        <w:t>the time of receipt and should be filed with the DTID.</w:t>
      </w:r>
    </w:p>
    <w:p w14:paraId="0C8A1146" w14:textId="77777777" w:rsidR="00864406" w:rsidRDefault="00864406" w:rsidP="00864406">
      <w:pPr>
        <w:pStyle w:val="BodyText"/>
      </w:pPr>
    </w:p>
    <w:p w14:paraId="27C57090" w14:textId="77777777" w:rsidR="00864406" w:rsidRDefault="00864406" w:rsidP="00864406">
      <w:pPr>
        <w:pStyle w:val="ListParagraph"/>
        <w:numPr>
          <w:ilvl w:val="3"/>
          <w:numId w:val="26"/>
        </w:numPr>
        <w:tabs>
          <w:tab w:val="left" w:pos="2237"/>
        </w:tabs>
        <w:adjustRightInd/>
        <w:ind w:left="799" w:right="579" w:firstLine="1080"/>
      </w:pPr>
      <w:r>
        <w:t>Dental</w:t>
      </w:r>
      <w:r>
        <w:rPr>
          <w:spacing w:val="-3"/>
        </w:rPr>
        <w:t xml:space="preserve"> </w:t>
      </w:r>
      <w:r>
        <w:t>amalgam</w:t>
      </w:r>
      <w:r>
        <w:rPr>
          <w:spacing w:val="-4"/>
        </w:rPr>
        <w:t xml:space="preserve"> </w:t>
      </w:r>
      <w:r>
        <w:t>will</w:t>
      </w:r>
      <w:r>
        <w:rPr>
          <w:spacing w:val="-4"/>
        </w:rPr>
        <w:t xml:space="preserve"> </w:t>
      </w:r>
      <w:r>
        <w:t>not</w:t>
      </w:r>
      <w:r>
        <w:rPr>
          <w:spacing w:val="-3"/>
        </w:rPr>
        <w:t xml:space="preserve"> </w:t>
      </w:r>
      <w:r>
        <w:t>be</w:t>
      </w:r>
      <w:r>
        <w:rPr>
          <w:spacing w:val="-3"/>
        </w:rPr>
        <w:t xml:space="preserve"> </w:t>
      </w:r>
      <w:r>
        <w:t>received</w:t>
      </w:r>
      <w:r>
        <w:rPr>
          <w:spacing w:val="-3"/>
        </w:rPr>
        <w:t xml:space="preserve"> </w:t>
      </w:r>
      <w:r>
        <w:t>unless</w:t>
      </w:r>
      <w:r>
        <w:rPr>
          <w:spacing w:val="-4"/>
        </w:rPr>
        <w:t xml:space="preserve"> </w:t>
      </w:r>
      <w:r>
        <w:t>it</w:t>
      </w:r>
      <w:r>
        <w:rPr>
          <w:spacing w:val="-4"/>
        </w:rPr>
        <w:t xml:space="preserve"> </w:t>
      </w:r>
      <w:r>
        <w:t>is</w:t>
      </w:r>
      <w:r>
        <w:rPr>
          <w:spacing w:val="-3"/>
        </w:rPr>
        <w:t xml:space="preserve"> </w:t>
      </w:r>
      <w:r>
        <w:t>in</w:t>
      </w:r>
      <w:r>
        <w:rPr>
          <w:spacing w:val="-3"/>
        </w:rPr>
        <w:t xml:space="preserve"> </w:t>
      </w:r>
      <w:r>
        <w:t>a</w:t>
      </w:r>
      <w:r>
        <w:rPr>
          <w:spacing w:val="-4"/>
        </w:rPr>
        <w:t xml:space="preserve"> </w:t>
      </w:r>
      <w:r>
        <w:t>tightly</w:t>
      </w:r>
      <w:r>
        <w:rPr>
          <w:spacing w:val="-4"/>
        </w:rPr>
        <w:t xml:space="preserve"> </w:t>
      </w:r>
      <w:r>
        <w:t>closed,</w:t>
      </w:r>
      <w:r>
        <w:rPr>
          <w:spacing w:val="-3"/>
        </w:rPr>
        <w:t xml:space="preserve"> </w:t>
      </w:r>
      <w:r>
        <w:t>unbreakable container.</w:t>
      </w:r>
      <w:r>
        <w:rPr>
          <w:spacing w:val="40"/>
        </w:rPr>
        <w:t xml:space="preserve"> </w:t>
      </w:r>
      <w:r>
        <w:t>DLA Disposition Services sites are not authorized to open these containers.</w:t>
      </w:r>
      <w:r>
        <w:rPr>
          <w:spacing w:val="40"/>
        </w:rPr>
        <w:t xml:space="preserve"> </w:t>
      </w:r>
      <w:r>
        <w:t>If personal exposure to vapors or liquid occurs, or if a spill or leak occurs, the base industrial hygiene office or bioenvironmental office will be contacted immediately for assistance.</w:t>
      </w:r>
    </w:p>
    <w:p w14:paraId="5C7C1EC0" w14:textId="77777777" w:rsidR="00864406" w:rsidRDefault="00864406" w:rsidP="00864406">
      <w:pPr>
        <w:pStyle w:val="BodyText"/>
      </w:pPr>
    </w:p>
    <w:p w14:paraId="20B48ECF" w14:textId="77777777" w:rsidR="00864406" w:rsidRDefault="00864406" w:rsidP="00864406">
      <w:pPr>
        <w:pStyle w:val="ListParagraph"/>
        <w:numPr>
          <w:ilvl w:val="2"/>
          <w:numId w:val="26"/>
        </w:numPr>
        <w:tabs>
          <w:tab w:val="left" w:pos="1919"/>
        </w:tabs>
        <w:adjustRightInd/>
        <w:ind w:left="1919" w:hanging="399"/>
      </w:pPr>
      <w:r>
        <w:t>Dental</w:t>
      </w:r>
      <w:r>
        <w:rPr>
          <w:spacing w:val="-1"/>
        </w:rPr>
        <w:t xml:space="preserve"> </w:t>
      </w:r>
      <w:r>
        <w:t>amalgam</w:t>
      </w:r>
      <w:r>
        <w:rPr>
          <w:spacing w:val="-3"/>
        </w:rPr>
        <w:t xml:space="preserve"> </w:t>
      </w:r>
      <w:r>
        <w:t>stored</w:t>
      </w:r>
      <w:r>
        <w:rPr>
          <w:spacing w:val="-1"/>
        </w:rPr>
        <w:t xml:space="preserve"> </w:t>
      </w:r>
      <w:r>
        <w:t>in</w:t>
      </w:r>
      <w:r>
        <w:rPr>
          <w:spacing w:val="-1"/>
        </w:rPr>
        <w:t xml:space="preserve"> </w:t>
      </w:r>
      <w:r>
        <w:t>liquids</w:t>
      </w:r>
      <w:r>
        <w:rPr>
          <w:spacing w:val="-2"/>
        </w:rPr>
        <w:t xml:space="preserve"> </w:t>
      </w:r>
      <w:r>
        <w:t>will</w:t>
      </w:r>
      <w:r>
        <w:rPr>
          <w:spacing w:val="-1"/>
        </w:rPr>
        <w:t xml:space="preserve"> </w:t>
      </w:r>
      <w:r>
        <w:t>be</w:t>
      </w:r>
      <w:r>
        <w:rPr>
          <w:spacing w:val="-1"/>
        </w:rPr>
        <w:t xml:space="preserve"> </w:t>
      </w:r>
      <w:r>
        <w:t>disposed</w:t>
      </w:r>
      <w:r>
        <w:rPr>
          <w:spacing w:val="-1"/>
        </w:rPr>
        <w:t xml:space="preserve"> </w:t>
      </w:r>
      <w:r>
        <w:t>of</w:t>
      </w:r>
      <w:r>
        <w:rPr>
          <w:spacing w:val="-2"/>
        </w:rPr>
        <w:t xml:space="preserve"> </w:t>
      </w:r>
      <w:r>
        <w:t>as</w:t>
      </w:r>
      <w:r>
        <w:rPr>
          <w:spacing w:val="-1"/>
        </w:rPr>
        <w:t xml:space="preserve"> </w:t>
      </w:r>
      <w:r>
        <w:t>HW</w:t>
      </w:r>
      <w:r>
        <w:rPr>
          <w:spacing w:val="-2"/>
        </w:rPr>
        <w:t xml:space="preserve"> </w:t>
      </w:r>
      <w:r>
        <w:t>on</w:t>
      </w:r>
      <w:r>
        <w:rPr>
          <w:spacing w:val="-1"/>
        </w:rPr>
        <w:t xml:space="preserve"> </w:t>
      </w:r>
      <w:r>
        <w:t>a</w:t>
      </w:r>
      <w:r>
        <w:rPr>
          <w:spacing w:val="-1"/>
        </w:rPr>
        <w:t xml:space="preserve"> </w:t>
      </w:r>
      <w:r>
        <w:t xml:space="preserve">service </w:t>
      </w:r>
      <w:r>
        <w:rPr>
          <w:spacing w:val="-2"/>
        </w:rPr>
        <w:t>contract.</w:t>
      </w:r>
    </w:p>
    <w:p w14:paraId="49D7539F" w14:textId="77777777" w:rsidR="00864406" w:rsidRDefault="00864406" w:rsidP="00864406">
      <w:pPr>
        <w:pStyle w:val="BodyText"/>
      </w:pPr>
    </w:p>
    <w:p w14:paraId="64AFCBFB" w14:textId="61D9650B" w:rsidR="00864406" w:rsidRPr="009C63EF" w:rsidRDefault="00864406" w:rsidP="00864406">
      <w:pPr>
        <w:pStyle w:val="ListParagraph"/>
        <w:numPr>
          <w:ilvl w:val="1"/>
          <w:numId w:val="26"/>
        </w:numPr>
        <w:tabs>
          <w:tab w:val="left" w:pos="1460"/>
        </w:tabs>
        <w:adjustRightInd/>
        <w:ind w:right="548" w:firstLine="360"/>
        <w:rPr>
          <w:highlight w:val="cyan"/>
        </w:rPr>
      </w:pPr>
      <w:r>
        <w:rPr>
          <w:u w:val="single"/>
        </w:rPr>
        <w:t>Dental</w:t>
      </w:r>
      <w:r>
        <w:rPr>
          <w:spacing w:val="-3"/>
          <w:u w:val="single"/>
        </w:rPr>
        <w:t xml:space="preserve"> </w:t>
      </w:r>
      <w:r>
        <w:rPr>
          <w:u w:val="single"/>
        </w:rPr>
        <w:t>Scrap</w:t>
      </w:r>
      <w:r>
        <w:t>.</w:t>
      </w:r>
      <w:r>
        <w:rPr>
          <w:spacing w:val="40"/>
        </w:rPr>
        <w:t xml:space="preserve"> </w:t>
      </w:r>
      <w:r>
        <w:t>PM</w:t>
      </w:r>
      <w:r>
        <w:rPr>
          <w:spacing w:val="-3"/>
        </w:rPr>
        <w:t xml:space="preserve"> </w:t>
      </w:r>
      <w:r>
        <w:t>bearing</w:t>
      </w:r>
      <w:r>
        <w:rPr>
          <w:spacing w:val="-3"/>
        </w:rPr>
        <w:t xml:space="preserve"> </w:t>
      </w:r>
      <w:r>
        <w:t>scrap,</w:t>
      </w:r>
      <w:r>
        <w:rPr>
          <w:spacing w:val="-5"/>
        </w:rPr>
        <w:t xml:space="preserve"> </w:t>
      </w:r>
      <w:r>
        <w:t>excluding</w:t>
      </w:r>
      <w:r>
        <w:rPr>
          <w:spacing w:val="-3"/>
        </w:rPr>
        <w:t xml:space="preserve"> </w:t>
      </w:r>
      <w:r>
        <w:t>used</w:t>
      </w:r>
      <w:r>
        <w:rPr>
          <w:spacing w:val="-3"/>
        </w:rPr>
        <w:t xml:space="preserve"> </w:t>
      </w:r>
      <w:r>
        <w:t>and</w:t>
      </w:r>
      <w:r>
        <w:rPr>
          <w:spacing w:val="-3"/>
        </w:rPr>
        <w:t xml:space="preserve"> </w:t>
      </w:r>
      <w:r>
        <w:t>unused</w:t>
      </w:r>
      <w:r>
        <w:rPr>
          <w:spacing w:val="-3"/>
        </w:rPr>
        <w:t xml:space="preserve"> </w:t>
      </w:r>
      <w:r>
        <w:t>amalgam,</w:t>
      </w:r>
      <w:r>
        <w:rPr>
          <w:spacing w:val="-2"/>
        </w:rPr>
        <w:t xml:space="preserve"> </w:t>
      </w:r>
      <w:r>
        <w:t>derived</w:t>
      </w:r>
      <w:r>
        <w:rPr>
          <w:spacing w:val="-3"/>
        </w:rPr>
        <w:t xml:space="preserve"> </w:t>
      </w:r>
      <w:r>
        <w:t>from</w:t>
      </w:r>
      <w:r>
        <w:rPr>
          <w:spacing w:val="-4"/>
        </w:rPr>
        <w:t xml:space="preserve"> </w:t>
      </w:r>
      <w:r>
        <w:t xml:space="preserve">the practice of dentistry (e.g., bench grindings, sweepings, polishing residue, restorations, and bridges) will be accumulated and processed for PM recovery according to </w:t>
      </w:r>
      <w:r w:rsidR="0024468F" w:rsidRPr="009C63EF">
        <w:rPr>
          <w:highlight w:val="cyan"/>
        </w:rPr>
        <w:t>DoD Manual 4160.</w:t>
      </w:r>
      <w:r w:rsidR="009C63EF" w:rsidRPr="009C63EF">
        <w:rPr>
          <w:highlight w:val="cyan"/>
        </w:rPr>
        <w:t>21, Volume 1</w:t>
      </w:r>
      <w:r w:rsidRPr="009C63EF">
        <w:rPr>
          <w:highlight w:val="cyan"/>
        </w:rPr>
        <w:t>.</w:t>
      </w:r>
    </w:p>
    <w:p w14:paraId="4731587D" w14:textId="77777777" w:rsidR="00864406" w:rsidRDefault="00864406" w:rsidP="00864406">
      <w:pPr>
        <w:pStyle w:val="BodyText"/>
        <w:spacing w:before="275"/>
      </w:pPr>
    </w:p>
    <w:p w14:paraId="4B1C9A5C" w14:textId="77777777" w:rsidR="00864406" w:rsidRDefault="00864406" w:rsidP="00864406">
      <w:pPr>
        <w:pStyle w:val="ListParagraph"/>
        <w:numPr>
          <w:ilvl w:val="0"/>
          <w:numId w:val="26"/>
        </w:numPr>
        <w:tabs>
          <w:tab w:val="left" w:pos="1220"/>
        </w:tabs>
        <w:adjustRightInd/>
        <w:ind w:left="1220" w:hanging="420"/>
      </w:pPr>
      <w:r>
        <w:rPr>
          <w:u w:val="single"/>
        </w:rPr>
        <w:t>DESALTING</w:t>
      </w:r>
      <w:r>
        <w:rPr>
          <w:spacing w:val="-8"/>
          <w:u w:val="single"/>
        </w:rPr>
        <w:t xml:space="preserve"> </w:t>
      </w:r>
      <w:r>
        <w:rPr>
          <w:spacing w:val="-4"/>
          <w:u w:val="single"/>
        </w:rPr>
        <w:t>KITS</w:t>
      </w:r>
    </w:p>
    <w:p w14:paraId="235AAB4B" w14:textId="77777777" w:rsidR="00864406" w:rsidRDefault="00864406" w:rsidP="00864406">
      <w:pPr>
        <w:pStyle w:val="BodyText"/>
      </w:pPr>
    </w:p>
    <w:p w14:paraId="5A075C05" w14:textId="13723339" w:rsidR="009C63EF" w:rsidRPr="009C63EF" w:rsidRDefault="00864406" w:rsidP="009C63EF">
      <w:pPr>
        <w:pStyle w:val="ListParagraph"/>
        <w:numPr>
          <w:ilvl w:val="1"/>
          <w:numId w:val="26"/>
        </w:numPr>
        <w:tabs>
          <w:tab w:val="left" w:pos="1460"/>
        </w:tabs>
        <w:adjustRightInd/>
        <w:ind w:right="548" w:firstLine="360"/>
        <w:rPr>
          <w:highlight w:val="cyan"/>
        </w:rPr>
      </w:pPr>
      <w:r>
        <w:t>Some</w:t>
      </w:r>
      <w:r>
        <w:rPr>
          <w:spacing w:val="-4"/>
        </w:rPr>
        <w:t xml:space="preserve"> </w:t>
      </w:r>
      <w:r>
        <w:t>seawater</w:t>
      </w:r>
      <w:r>
        <w:rPr>
          <w:spacing w:val="-4"/>
        </w:rPr>
        <w:t xml:space="preserve"> </w:t>
      </w:r>
      <w:r>
        <w:t>desalting</w:t>
      </w:r>
      <w:r>
        <w:rPr>
          <w:spacing w:val="-4"/>
        </w:rPr>
        <w:t xml:space="preserve"> </w:t>
      </w:r>
      <w:r>
        <w:t>kits</w:t>
      </w:r>
      <w:r>
        <w:rPr>
          <w:spacing w:val="-4"/>
        </w:rPr>
        <w:t xml:space="preserve"> </w:t>
      </w:r>
      <w:r>
        <w:t>contain</w:t>
      </w:r>
      <w:r>
        <w:rPr>
          <w:spacing w:val="-4"/>
        </w:rPr>
        <w:t xml:space="preserve"> </w:t>
      </w:r>
      <w:r>
        <w:t>reclaimable</w:t>
      </w:r>
      <w:r>
        <w:rPr>
          <w:spacing w:val="-4"/>
        </w:rPr>
        <w:t xml:space="preserve"> </w:t>
      </w:r>
      <w:r>
        <w:t>silver.</w:t>
      </w:r>
      <w:r>
        <w:rPr>
          <w:spacing w:val="40"/>
        </w:rPr>
        <w:t xml:space="preserve"> </w:t>
      </w:r>
      <w:r>
        <w:t>Any</w:t>
      </w:r>
      <w:r>
        <w:rPr>
          <w:spacing w:val="-4"/>
        </w:rPr>
        <w:t xml:space="preserve"> </w:t>
      </w:r>
      <w:r>
        <w:t>excess</w:t>
      </w:r>
      <w:r>
        <w:rPr>
          <w:spacing w:val="-4"/>
        </w:rPr>
        <w:t xml:space="preserve"> </w:t>
      </w:r>
      <w:r>
        <w:t>kits</w:t>
      </w:r>
      <w:r>
        <w:rPr>
          <w:spacing w:val="-4"/>
        </w:rPr>
        <w:t xml:space="preserve"> </w:t>
      </w:r>
      <w:r>
        <w:t>will</w:t>
      </w:r>
      <w:r>
        <w:rPr>
          <w:spacing w:val="-4"/>
        </w:rPr>
        <w:t xml:space="preserve"> </w:t>
      </w:r>
      <w:r>
        <w:t xml:space="preserve">be processed as prescribed in </w:t>
      </w:r>
      <w:r w:rsidR="00B16ED5" w:rsidRPr="00B16ED5">
        <w:rPr>
          <w:highlight w:val="cyan"/>
        </w:rPr>
        <w:t>Section 6, Volume 1, of the</w:t>
      </w:r>
      <w:r w:rsidR="00B16ED5">
        <w:t xml:space="preserve"> </w:t>
      </w:r>
      <w:r w:rsidR="009C63EF" w:rsidRPr="009C63EF">
        <w:rPr>
          <w:highlight w:val="cyan"/>
        </w:rPr>
        <w:t>DoD Manual 4160.21</w:t>
      </w:r>
      <w:r w:rsidR="00B16ED5">
        <w:rPr>
          <w:highlight w:val="cyan"/>
        </w:rPr>
        <w:t>.</w:t>
      </w:r>
    </w:p>
    <w:p w14:paraId="686A16FD" w14:textId="6F3FEFBF" w:rsidR="00864406" w:rsidRDefault="00864406" w:rsidP="00B16ED5">
      <w:pPr>
        <w:tabs>
          <w:tab w:val="left" w:pos="1446"/>
        </w:tabs>
        <w:adjustRightInd/>
        <w:ind w:left="800" w:right="1326"/>
      </w:pPr>
    </w:p>
    <w:p w14:paraId="4900D156" w14:textId="77777777" w:rsidR="00864406" w:rsidRDefault="00864406" w:rsidP="00864406">
      <w:pPr>
        <w:pStyle w:val="BodyText"/>
      </w:pPr>
    </w:p>
    <w:p w14:paraId="3F6B9986" w14:textId="66A5CA40" w:rsidR="00864406" w:rsidRDefault="00864406" w:rsidP="00864406">
      <w:pPr>
        <w:pStyle w:val="ListParagraph"/>
        <w:numPr>
          <w:ilvl w:val="1"/>
          <w:numId w:val="26"/>
        </w:numPr>
        <w:tabs>
          <w:tab w:val="left" w:pos="1460"/>
        </w:tabs>
        <w:adjustRightInd/>
        <w:ind w:right="519" w:firstLine="360"/>
      </w:pPr>
      <w:r>
        <w:t>If the silver bearing desalter kits cannot be recycled under the DoD Precious Metals Recovery Program (PMRP) and require ultimate disposal, a determination must be made using the</w:t>
      </w:r>
      <w:r>
        <w:rPr>
          <w:spacing w:val="-2"/>
        </w:rPr>
        <w:t xml:space="preserve"> </w:t>
      </w:r>
      <w:r>
        <w:t>TCLP</w:t>
      </w:r>
      <w:r>
        <w:rPr>
          <w:spacing w:val="-3"/>
        </w:rPr>
        <w:t xml:space="preserve"> </w:t>
      </w:r>
      <w:r>
        <w:t>test</w:t>
      </w:r>
      <w:r>
        <w:rPr>
          <w:spacing w:val="-2"/>
        </w:rPr>
        <w:t xml:space="preserve"> </w:t>
      </w:r>
      <w:r>
        <w:t>to</w:t>
      </w:r>
      <w:r>
        <w:rPr>
          <w:spacing w:val="-2"/>
        </w:rPr>
        <w:t xml:space="preserve"> </w:t>
      </w:r>
      <w:r>
        <w:t>determine</w:t>
      </w:r>
      <w:r>
        <w:rPr>
          <w:spacing w:val="-2"/>
        </w:rPr>
        <w:t xml:space="preserve"> </w:t>
      </w:r>
      <w:r>
        <w:t>if</w:t>
      </w:r>
      <w:r>
        <w:rPr>
          <w:spacing w:val="-3"/>
        </w:rPr>
        <w:t xml:space="preserve"> </w:t>
      </w:r>
      <w:r>
        <w:t>the</w:t>
      </w:r>
      <w:r>
        <w:rPr>
          <w:spacing w:val="-2"/>
        </w:rPr>
        <w:t xml:space="preserve"> </w:t>
      </w:r>
      <w:r>
        <w:t>kits</w:t>
      </w:r>
      <w:r>
        <w:rPr>
          <w:spacing w:val="-3"/>
        </w:rPr>
        <w:t xml:space="preserve"> </w:t>
      </w:r>
      <w:r>
        <w:t>are</w:t>
      </w:r>
      <w:r>
        <w:rPr>
          <w:spacing w:val="-2"/>
        </w:rPr>
        <w:t xml:space="preserve"> </w:t>
      </w:r>
      <w:r>
        <w:t>RCRA</w:t>
      </w:r>
      <w:r>
        <w:rPr>
          <w:spacing w:val="-3"/>
        </w:rPr>
        <w:t xml:space="preserve"> </w:t>
      </w:r>
      <w:r>
        <w:t>waste</w:t>
      </w:r>
      <w:r>
        <w:rPr>
          <w:spacing w:val="-2"/>
        </w:rPr>
        <w:t xml:space="preserve"> </w:t>
      </w:r>
      <w:r>
        <w:t>as</w:t>
      </w:r>
      <w:r>
        <w:rPr>
          <w:spacing w:val="-2"/>
        </w:rPr>
        <w:t xml:space="preserve"> </w:t>
      </w:r>
      <w:r>
        <w:t>outlined</w:t>
      </w:r>
      <w:r>
        <w:rPr>
          <w:spacing w:val="-2"/>
        </w:rPr>
        <w:t xml:space="preserve"> </w:t>
      </w:r>
      <w:r>
        <w:t>in</w:t>
      </w:r>
      <w:r>
        <w:rPr>
          <w:spacing w:val="-2"/>
        </w:rPr>
        <w:t xml:space="preserve"> </w:t>
      </w:r>
      <w:r>
        <w:t>RCRA</w:t>
      </w:r>
      <w:r>
        <w:rPr>
          <w:spacing w:val="-2"/>
        </w:rPr>
        <w:t xml:space="preserve"> </w:t>
      </w:r>
      <w:r>
        <w:t>HW</w:t>
      </w:r>
      <w:r>
        <w:rPr>
          <w:spacing w:val="-5"/>
        </w:rPr>
        <w:t xml:space="preserve"> </w:t>
      </w:r>
      <w:r>
        <w:t xml:space="preserve">regulations contained in </w:t>
      </w:r>
      <w:r w:rsidRPr="00DC121B">
        <w:rPr>
          <w:highlight w:val="cyan"/>
        </w:rPr>
        <w:t xml:space="preserve">section 261.24 of </w:t>
      </w:r>
      <w:r w:rsidR="00AC62A3" w:rsidRPr="00DC121B">
        <w:rPr>
          <w:highlight w:val="cyan"/>
        </w:rPr>
        <w:t>Title 40,</w:t>
      </w:r>
      <w:r w:rsidR="00DC121B" w:rsidRPr="00DC121B">
        <w:rPr>
          <w:highlight w:val="cyan"/>
        </w:rPr>
        <w:t>of the CFR.</w:t>
      </w:r>
    </w:p>
    <w:p w14:paraId="1DED75E2" w14:textId="77777777" w:rsidR="00864406" w:rsidRDefault="00864406" w:rsidP="00864406">
      <w:pPr>
        <w:pStyle w:val="BodyText"/>
      </w:pPr>
    </w:p>
    <w:p w14:paraId="39D02E87" w14:textId="77777777" w:rsidR="00864406" w:rsidRDefault="00864406" w:rsidP="00864406">
      <w:pPr>
        <w:pStyle w:val="BodyText"/>
      </w:pPr>
    </w:p>
    <w:p w14:paraId="0295B934" w14:textId="77777777" w:rsidR="00864406" w:rsidRDefault="00864406" w:rsidP="00864406">
      <w:pPr>
        <w:pStyle w:val="ListParagraph"/>
        <w:numPr>
          <w:ilvl w:val="0"/>
          <w:numId w:val="26"/>
        </w:numPr>
        <w:tabs>
          <w:tab w:val="left" w:pos="1220"/>
        </w:tabs>
        <w:adjustRightInd/>
        <w:ind w:left="1220" w:hanging="420"/>
      </w:pPr>
      <w:r>
        <w:rPr>
          <w:u w:val="single"/>
        </w:rPr>
        <w:t>DISTINCTIVE</w:t>
      </w:r>
      <w:r>
        <w:rPr>
          <w:spacing w:val="-6"/>
          <w:u w:val="single"/>
        </w:rPr>
        <w:t xml:space="preserve"> </w:t>
      </w:r>
      <w:r>
        <w:rPr>
          <w:u w:val="single"/>
        </w:rPr>
        <w:t>MARKINGS</w:t>
      </w:r>
      <w:r>
        <w:rPr>
          <w:spacing w:val="-4"/>
          <w:u w:val="single"/>
        </w:rPr>
        <w:t xml:space="preserve"> </w:t>
      </w:r>
      <w:r>
        <w:rPr>
          <w:u w:val="single"/>
        </w:rPr>
        <w:t>ON</w:t>
      </w:r>
      <w:r>
        <w:rPr>
          <w:spacing w:val="-4"/>
          <w:u w:val="single"/>
        </w:rPr>
        <w:t xml:space="preserve"> </w:t>
      </w:r>
      <w:r>
        <w:rPr>
          <w:u w:val="single"/>
        </w:rPr>
        <w:t>VEHICLES</w:t>
      </w:r>
      <w:r>
        <w:rPr>
          <w:spacing w:val="-4"/>
          <w:u w:val="single"/>
        </w:rPr>
        <w:t xml:space="preserve"> </w:t>
      </w:r>
      <w:r>
        <w:rPr>
          <w:u w:val="single"/>
        </w:rPr>
        <w:t>AND</w:t>
      </w:r>
      <w:r>
        <w:rPr>
          <w:spacing w:val="-4"/>
          <w:u w:val="single"/>
        </w:rPr>
        <w:t xml:space="preserve"> </w:t>
      </w:r>
      <w:r>
        <w:rPr>
          <w:u w:val="single"/>
        </w:rPr>
        <w:t>PROPERTY</w:t>
      </w:r>
      <w:r>
        <w:rPr>
          <w:spacing w:val="-4"/>
          <w:u w:val="single"/>
        </w:rPr>
        <w:t xml:space="preserve"> </w:t>
      </w:r>
      <w:r>
        <w:rPr>
          <w:u w:val="single"/>
        </w:rPr>
        <w:t>OTHER</w:t>
      </w:r>
      <w:r>
        <w:rPr>
          <w:spacing w:val="-4"/>
          <w:u w:val="single"/>
        </w:rPr>
        <w:t xml:space="preserve"> THAN</w:t>
      </w:r>
    </w:p>
    <w:p w14:paraId="44EEB04B" w14:textId="77777777" w:rsidR="00864406" w:rsidRDefault="00864406" w:rsidP="00864406">
      <w:pPr>
        <w:pStyle w:val="BodyText"/>
        <w:ind w:left="799" w:right="530"/>
      </w:pPr>
      <w:r>
        <w:rPr>
          <w:u w:val="single"/>
        </w:rPr>
        <w:t>CLOTHING</w:t>
      </w:r>
      <w:r>
        <w:t>.</w:t>
      </w:r>
      <w:r>
        <w:rPr>
          <w:spacing w:val="40"/>
        </w:rPr>
        <w:t xml:space="preserve"> </w:t>
      </w:r>
      <w:r>
        <w:t>Remove</w:t>
      </w:r>
      <w:r>
        <w:rPr>
          <w:spacing w:val="-3"/>
        </w:rPr>
        <w:t xml:space="preserve"> </w:t>
      </w:r>
      <w:r>
        <w:t>or</w:t>
      </w:r>
      <w:r>
        <w:rPr>
          <w:spacing w:val="-3"/>
        </w:rPr>
        <w:t xml:space="preserve"> </w:t>
      </w:r>
      <w:r>
        <w:t>obliterate</w:t>
      </w:r>
      <w:r>
        <w:rPr>
          <w:spacing w:val="-5"/>
        </w:rPr>
        <w:t xml:space="preserve"> </w:t>
      </w:r>
      <w:r>
        <w:t>distinctive</w:t>
      </w:r>
      <w:r>
        <w:rPr>
          <w:spacing w:val="-4"/>
        </w:rPr>
        <w:t xml:space="preserve"> </w:t>
      </w:r>
      <w:r>
        <w:t>markings</w:t>
      </w:r>
      <w:r>
        <w:rPr>
          <w:spacing w:val="-3"/>
        </w:rPr>
        <w:t xml:space="preserve"> </w:t>
      </w:r>
      <w:r>
        <w:t>to</w:t>
      </w:r>
      <w:r>
        <w:rPr>
          <w:spacing w:val="-3"/>
        </w:rPr>
        <w:t xml:space="preserve"> </w:t>
      </w:r>
      <w:r>
        <w:t>prevent</w:t>
      </w:r>
      <w:r>
        <w:rPr>
          <w:spacing w:val="-4"/>
        </w:rPr>
        <w:t xml:space="preserve"> </w:t>
      </w:r>
      <w:r>
        <w:t>reappearance</w:t>
      </w:r>
      <w:r>
        <w:rPr>
          <w:spacing w:val="-3"/>
        </w:rPr>
        <w:t xml:space="preserve"> </w:t>
      </w:r>
      <w:r>
        <w:t>as</w:t>
      </w:r>
      <w:r>
        <w:rPr>
          <w:spacing w:val="-4"/>
        </w:rPr>
        <w:t xml:space="preserve"> </w:t>
      </w:r>
      <w:r>
        <w:t>originally designated.</w:t>
      </w:r>
      <w:r>
        <w:rPr>
          <w:spacing w:val="40"/>
        </w:rPr>
        <w:t xml:space="preserve"> </w:t>
      </w:r>
      <w:r>
        <w:t>Such markings include “U.S.”; the designation and emblem of a Military Department, Defense Agency, or Federal Emergency Management Agency; the registration number; or serial number assigned to a military vehicle to include the license plate.</w:t>
      </w:r>
      <w:r>
        <w:rPr>
          <w:spacing w:val="40"/>
        </w:rPr>
        <w:t xml:space="preserve"> </w:t>
      </w:r>
      <w:r>
        <w:t>Any markings on military vehicles that relate back to the Military Departments (e.g., “Marine Recruiting”) will be regarded as distinctive.</w:t>
      </w:r>
      <w:r>
        <w:rPr>
          <w:spacing w:val="40"/>
        </w:rPr>
        <w:t xml:space="preserve"> </w:t>
      </w:r>
      <w:r>
        <w:t>DLA Disposition Services site personnel will accomplish the necessary removal or obliteration before disposition unless:</w:t>
      </w:r>
    </w:p>
    <w:p w14:paraId="13EE1421" w14:textId="77777777" w:rsidR="00864406" w:rsidRDefault="00864406" w:rsidP="00864406">
      <w:pPr>
        <w:sectPr w:rsidR="00864406" w:rsidSect="00864406">
          <w:pgSz w:w="12240" w:h="15840"/>
          <w:pgMar w:top="980" w:right="1100" w:bottom="980" w:left="640" w:header="729" w:footer="788" w:gutter="0"/>
          <w:cols w:space="720"/>
        </w:sectPr>
      </w:pPr>
    </w:p>
    <w:p w14:paraId="2F86E92A" w14:textId="77777777" w:rsidR="00864406" w:rsidRDefault="00864406" w:rsidP="00864406">
      <w:pPr>
        <w:pStyle w:val="BodyText"/>
        <w:spacing w:before="172"/>
      </w:pPr>
    </w:p>
    <w:p w14:paraId="65ABCC6B" w14:textId="77777777" w:rsidR="00864406" w:rsidRDefault="00864406" w:rsidP="00864406">
      <w:pPr>
        <w:pStyle w:val="ListParagraph"/>
        <w:numPr>
          <w:ilvl w:val="1"/>
          <w:numId w:val="26"/>
        </w:numPr>
        <w:tabs>
          <w:tab w:val="left" w:pos="1446"/>
        </w:tabs>
        <w:adjustRightInd/>
        <w:spacing w:before="1"/>
        <w:ind w:left="1446" w:hanging="286"/>
      </w:pPr>
      <w:r>
        <w:t>To</w:t>
      </w:r>
      <w:r>
        <w:rPr>
          <w:spacing w:val="-2"/>
        </w:rPr>
        <w:t xml:space="preserve"> </w:t>
      </w:r>
      <w:r>
        <w:t>remove</w:t>
      </w:r>
      <w:r>
        <w:rPr>
          <w:spacing w:val="-1"/>
        </w:rPr>
        <w:t xml:space="preserve"> </w:t>
      </w:r>
      <w:r>
        <w:t>or</w:t>
      </w:r>
      <w:r>
        <w:rPr>
          <w:spacing w:val="-1"/>
        </w:rPr>
        <w:t xml:space="preserve"> </w:t>
      </w:r>
      <w:r>
        <w:t>obliterate</w:t>
      </w:r>
      <w:r>
        <w:rPr>
          <w:spacing w:val="-1"/>
        </w:rPr>
        <w:t xml:space="preserve"> </w:t>
      </w:r>
      <w:r>
        <w:t>the</w:t>
      </w:r>
      <w:r>
        <w:rPr>
          <w:spacing w:val="-2"/>
        </w:rPr>
        <w:t xml:space="preserve"> </w:t>
      </w:r>
      <w:r>
        <w:t>distinctive</w:t>
      </w:r>
      <w:r>
        <w:rPr>
          <w:spacing w:val="-1"/>
        </w:rPr>
        <w:t xml:space="preserve"> </w:t>
      </w:r>
      <w:r>
        <w:t>markings</w:t>
      </w:r>
      <w:r>
        <w:rPr>
          <w:spacing w:val="-1"/>
        </w:rPr>
        <w:t xml:space="preserve"> </w:t>
      </w:r>
      <w:r>
        <w:t>would</w:t>
      </w:r>
      <w:r>
        <w:rPr>
          <w:spacing w:val="-1"/>
        </w:rPr>
        <w:t xml:space="preserve"> </w:t>
      </w:r>
      <w:r>
        <w:t>destroy</w:t>
      </w:r>
      <w:r>
        <w:rPr>
          <w:spacing w:val="-2"/>
        </w:rPr>
        <w:t xml:space="preserve"> </w:t>
      </w:r>
      <w:r>
        <w:t>the</w:t>
      </w:r>
      <w:r>
        <w:rPr>
          <w:spacing w:val="-1"/>
        </w:rPr>
        <w:t xml:space="preserve"> </w:t>
      </w:r>
      <w:r>
        <w:t>use</w:t>
      </w:r>
      <w:r>
        <w:rPr>
          <w:spacing w:val="-2"/>
        </w:rPr>
        <w:t xml:space="preserve"> </w:t>
      </w:r>
      <w:r>
        <w:t>of</w:t>
      </w:r>
      <w:r>
        <w:rPr>
          <w:spacing w:val="-2"/>
        </w:rPr>
        <w:t xml:space="preserve"> </w:t>
      </w:r>
      <w:r>
        <w:t>the</w:t>
      </w:r>
      <w:r>
        <w:rPr>
          <w:spacing w:val="-1"/>
        </w:rPr>
        <w:t xml:space="preserve"> </w:t>
      </w:r>
      <w:r>
        <w:rPr>
          <w:spacing w:val="-2"/>
        </w:rPr>
        <w:t>property.</w:t>
      </w:r>
    </w:p>
    <w:p w14:paraId="0ACE0EC0" w14:textId="77777777" w:rsidR="00864406" w:rsidRDefault="00864406" w:rsidP="00864406">
      <w:pPr>
        <w:pStyle w:val="ListParagraph"/>
        <w:numPr>
          <w:ilvl w:val="1"/>
          <w:numId w:val="26"/>
        </w:numPr>
        <w:tabs>
          <w:tab w:val="left" w:pos="1460"/>
        </w:tabs>
        <w:adjustRightInd/>
        <w:spacing w:before="276"/>
        <w:ind w:right="1001" w:firstLine="360"/>
      </w:pPr>
      <w:r>
        <w:t>The</w:t>
      </w:r>
      <w:r>
        <w:rPr>
          <w:spacing w:val="-3"/>
        </w:rPr>
        <w:t xml:space="preserve"> </w:t>
      </w:r>
      <w:r>
        <w:t>cost</w:t>
      </w:r>
      <w:r>
        <w:rPr>
          <w:spacing w:val="-4"/>
        </w:rPr>
        <w:t xml:space="preserve"> </w:t>
      </w:r>
      <w:r>
        <w:t>of</w:t>
      </w:r>
      <w:r>
        <w:rPr>
          <w:spacing w:val="-4"/>
        </w:rPr>
        <w:t xml:space="preserve"> </w:t>
      </w:r>
      <w:r>
        <w:t>removal</w:t>
      </w:r>
      <w:r>
        <w:rPr>
          <w:spacing w:val="-3"/>
        </w:rPr>
        <w:t xml:space="preserve"> </w:t>
      </w:r>
      <w:r>
        <w:t>or</w:t>
      </w:r>
      <w:r>
        <w:rPr>
          <w:spacing w:val="-3"/>
        </w:rPr>
        <w:t xml:space="preserve"> </w:t>
      </w:r>
      <w:r>
        <w:t>obliteration</w:t>
      </w:r>
      <w:r>
        <w:rPr>
          <w:spacing w:val="-3"/>
        </w:rPr>
        <w:t xml:space="preserve"> </w:t>
      </w:r>
      <w:r>
        <w:t>is</w:t>
      </w:r>
      <w:r>
        <w:rPr>
          <w:spacing w:val="-3"/>
        </w:rPr>
        <w:t xml:space="preserve"> </w:t>
      </w:r>
      <w:r>
        <w:t>disproportionate</w:t>
      </w:r>
      <w:r>
        <w:rPr>
          <w:spacing w:val="-4"/>
        </w:rPr>
        <w:t xml:space="preserve"> </w:t>
      </w:r>
      <w:r>
        <w:t>in</w:t>
      </w:r>
      <w:r>
        <w:rPr>
          <w:spacing w:val="-5"/>
        </w:rPr>
        <w:t xml:space="preserve"> </w:t>
      </w:r>
      <w:r>
        <w:t>relation</w:t>
      </w:r>
      <w:r>
        <w:rPr>
          <w:spacing w:val="-5"/>
        </w:rPr>
        <w:t xml:space="preserve"> </w:t>
      </w:r>
      <w:r>
        <w:t>to</w:t>
      </w:r>
      <w:r>
        <w:rPr>
          <w:spacing w:val="-3"/>
        </w:rPr>
        <w:t xml:space="preserve"> </w:t>
      </w:r>
      <w:r>
        <w:t>the</w:t>
      </w:r>
      <w:r>
        <w:rPr>
          <w:spacing w:val="-3"/>
        </w:rPr>
        <w:t xml:space="preserve"> </w:t>
      </w:r>
      <w:r>
        <w:t>value</w:t>
      </w:r>
      <w:r>
        <w:rPr>
          <w:spacing w:val="-3"/>
        </w:rPr>
        <w:t xml:space="preserve"> </w:t>
      </w:r>
      <w:r>
        <w:t>of</w:t>
      </w:r>
      <w:r>
        <w:rPr>
          <w:spacing w:val="-4"/>
        </w:rPr>
        <w:t xml:space="preserve"> </w:t>
      </w:r>
      <w:r>
        <w:t xml:space="preserve">the </w:t>
      </w:r>
      <w:r>
        <w:rPr>
          <w:spacing w:val="-2"/>
        </w:rPr>
        <w:t>property.</w:t>
      </w:r>
    </w:p>
    <w:p w14:paraId="1E18821E" w14:textId="77777777" w:rsidR="00864406" w:rsidRDefault="00864406" w:rsidP="00864406">
      <w:pPr>
        <w:pStyle w:val="ListParagraph"/>
        <w:numPr>
          <w:ilvl w:val="1"/>
          <w:numId w:val="26"/>
        </w:numPr>
        <w:tabs>
          <w:tab w:val="left" w:pos="1446"/>
        </w:tabs>
        <w:adjustRightInd/>
        <w:spacing w:before="276"/>
        <w:ind w:left="1446" w:hanging="286"/>
      </w:pPr>
      <w:r>
        <w:t>The</w:t>
      </w:r>
      <w:r>
        <w:rPr>
          <w:spacing w:val="-3"/>
        </w:rPr>
        <w:t xml:space="preserve"> </w:t>
      </w:r>
      <w:r>
        <w:t>item</w:t>
      </w:r>
      <w:r>
        <w:rPr>
          <w:spacing w:val="-3"/>
        </w:rPr>
        <w:t xml:space="preserve"> </w:t>
      </w:r>
      <w:r>
        <w:t>is donated</w:t>
      </w:r>
      <w:r>
        <w:rPr>
          <w:spacing w:val="-1"/>
        </w:rPr>
        <w:t xml:space="preserve"> </w:t>
      </w:r>
      <w:r>
        <w:t xml:space="preserve">for </w:t>
      </w:r>
      <w:r>
        <w:rPr>
          <w:spacing w:val="-2"/>
        </w:rPr>
        <w:t>display.</w:t>
      </w:r>
    </w:p>
    <w:p w14:paraId="2D446C60" w14:textId="77777777" w:rsidR="00864406" w:rsidRDefault="00864406" w:rsidP="00864406">
      <w:pPr>
        <w:pStyle w:val="BodyText"/>
        <w:spacing w:before="275"/>
      </w:pPr>
    </w:p>
    <w:p w14:paraId="34FE708C" w14:textId="77777777" w:rsidR="00864406" w:rsidRDefault="00864406" w:rsidP="00864406">
      <w:pPr>
        <w:pStyle w:val="ListParagraph"/>
        <w:numPr>
          <w:ilvl w:val="0"/>
          <w:numId w:val="26"/>
        </w:numPr>
        <w:tabs>
          <w:tab w:val="left" w:pos="1220"/>
        </w:tabs>
        <w:adjustRightInd/>
        <w:spacing w:before="1"/>
        <w:ind w:left="1220" w:hanging="420"/>
      </w:pPr>
      <w:r>
        <w:rPr>
          <w:u w:val="single"/>
        </w:rPr>
        <w:t>DISTRESS</w:t>
      </w:r>
      <w:r>
        <w:rPr>
          <w:spacing w:val="-6"/>
          <w:u w:val="single"/>
        </w:rPr>
        <w:t xml:space="preserve"> </w:t>
      </w:r>
      <w:r>
        <w:rPr>
          <w:u w:val="single"/>
        </w:rPr>
        <w:t>SIGNALING</w:t>
      </w:r>
      <w:r>
        <w:rPr>
          <w:spacing w:val="-5"/>
          <w:u w:val="single"/>
        </w:rPr>
        <w:t xml:space="preserve"> </w:t>
      </w:r>
      <w:r>
        <w:rPr>
          <w:spacing w:val="-2"/>
          <w:u w:val="single"/>
        </w:rPr>
        <w:t>DEVICES</w:t>
      </w:r>
    </w:p>
    <w:p w14:paraId="20308440" w14:textId="77777777" w:rsidR="00864406" w:rsidRDefault="00864406" w:rsidP="00864406">
      <w:pPr>
        <w:pStyle w:val="BodyText"/>
      </w:pPr>
    </w:p>
    <w:p w14:paraId="004E597B" w14:textId="77777777" w:rsidR="00864406" w:rsidRDefault="00864406" w:rsidP="00864406">
      <w:pPr>
        <w:pStyle w:val="ListParagraph"/>
        <w:numPr>
          <w:ilvl w:val="1"/>
          <w:numId w:val="26"/>
        </w:numPr>
        <w:tabs>
          <w:tab w:val="left" w:pos="1446"/>
        </w:tabs>
        <w:adjustRightInd/>
        <w:ind w:right="394" w:firstLine="360"/>
      </w:pPr>
      <w:r>
        <w:t>Aircraft signaling kits containing projectors, explosive loaded flares, and smoke signals are dangerous if used improperly.</w:t>
      </w:r>
      <w:r>
        <w:rPr>
          <w:spacing w:val="40"/>
        </w:rPr>
        <w:t xml:space="preserve"> </w:t>
      </w:r>
      <w:r>
        <w:t>The projector, capable of firing a 10-gauge shotgun shell, is classified</w:t>
      </w:r>
      <w:r>
        <w:rPr>
          <w:spacing w:val="-2"/>
        </w:rPr>
        <w:t xml:space="preserve"> </w:t>
      </w:r>
      <w:r>
        <w:t>as</w:t>
      </w:r>
      <w:r>
        <w:rPr>
          <w:spacing w:val="-3"/>
        </w:rPr>
        <w:t xml:space="preserve"> </w:t>
      </w:r>
      <w:r>
        <w:t>a</w:t>
      </w:r>
      <w:r>
        <w:rPr>
          <w:spacing w:val="-2"/>
        </w:rPr>
        <w:t xml:space="preserve"> </w:t>
      </w:r>
      <w:r>
        <w:t>firearm</w:t>
      </w:r>
      <w:r>
        <w:rPr>
          <w:spacing w:val="-4"/>
        </w:rPr>
        <w:t xml:space="preserve"> </w:t>
      </w:r>
      <w:r>
        <w:t>by</w:t>
      </w:r>
      <w:r>
        <w:rPr>
          <w:spacing w:val="-2"/>
        </w:rPr>
        <w:t xml:space="preserve"> </w:t>
      </w:r>
      <w:r>
        <w:t>Federal</w:t>
      </w:r>
      <w:r>
        <w:rPr>
          <w:spacing w:val="-3"/>
        </w:rPr>
        <w:t xml:space="preserve"> </w:t>
      </w:r>
      <w:r>
        <w:t>law</w:t>
      </w:r>
      <w:r>
        <w:rPr>
          <w:spacing w:val="-4"/>
        </w:rPr>
        <w:t xml:space="preserve"> </w:t>
      </w:r>
      <w:r>
        <w:t>enforcement</w:t>
      </w:r>
      <w:r>
        <w:rPr>
          <w:spacing w:val="-2"/>
        </w:rPr>
        <w:t xml:space="preserve"> </w:t>
      </w:r>
      <w:r>
        <w:t>agencies.</w:t>
      </w:r>
      <w:r>
        <w:rPr>
          <w:spacing w:val="40"/>
        </w:rPr>
        <w:t xml:space="preserve"> </w:t>
      </w:r>
      <w:r>
        <w:t>Disposal</w:t>
      </w:r>
      <w:r>
        <w:rPr>
          <w:spacing w:val="-2"/>
        </w:rPr>
        <w:t xml:space="preserve"> </w:t>
      </w:r>
      <w:r>
        <w:t>is</w:t>
      </w:r>
      <w:r>
        <w:rPr>
          <w:spacing w:val="-2"/>
        </w:rPr>
        <w:t xml:space="preserve"> </w:t>
      </w:r>
      <w:r>
        <w:t>the</w:t>
      </w:r>
      <w:r>
        <w:rPr>
          <w:spacing w:val="-2"/>
        </w:rPr>
        <w:t xml:space="preserve"> </w:t>
      </w:r>
      <w:r>
        <w:t>responsibility</w:t>
      </w:r>
      <w:r>
        <w:rPr>
          <w:spacing w:val="-2"/>
        </w:rPr>
        <w:t xml:space="preserve"> </w:t>
      </w:r>
      <w:r>
        <w:t>of</w:t>
      </w:r>
      <w:r>
        <w:rPr>
          <w:spacing w:val="-3"/>
        </w:rPr>
        <w:t xml:space="preserve"> </w:t>
      </w:r>
      <w:r>
        <w:t>the pertinent Military Department.</w:t>
      </w:r>
    </w:p>
    <w:p w14:paraId="58CB6912" w14:textId="77777777" w:rsidR="00864406" w:rsidRDefault="00864406" w:rsidP="00864406">
      <w:pPr>
        <w:pStyle w:val="BodyText"/>
      </w:pPr>
    </w:p>
    <w:p w14:paraId="0E8AC9E2" w14:textId="77777777" w:rsidR="00864406" w:rsidRDefault="00864406" w:rsidP="00864406">
      <w:pPr>
        <w:pStyle w:val="ListParagraph"/>
        <w:numPr>
          <w:ilvl w:val="1"/>
          <w:numId w:val="26"/>
        </w:numPr>
        <w:tabs>
          <w:tab w:val="left" w:pos="1460"/>
        </w:tabs>
        <w:adjustRightInd/>
        <w:ind w:left="1460" w:hanging="300"/>
      </w:pPr>
      <w:r>
        <w:t>Major</w:t>
      </w:r>
      <w:r>
        <w:rPr>
          <w:spacing w:val="-2"/>
        </w:rPr>
        <w:t xml:space="preserve"> </w:t>
      </w:r>
      <w:r>
        <w:t>identifying</w:t>
      </w:r>
      <w:r>
        <w:rPr>
          <w:spacing w:val="-1"/>
        </w:rPr>
        <w:t xml:space="preserve"> </w:t>
      </w:r>
      <w:r>
        <w:t>FSCs</w:t>
      </w:r>
      <w:r>
        <w:rPr>
          <w:spacing w:val="-1"/>
        </w:rPr>
        <w:t xml:space="preserve"> </w:t>
      </w:r>
      <w:r>
        <w:t>are</w:t>
      </w:r>
      <w:r>
        <w:rPr>
          <w:spacing w:val="-1"/>
        </w:rPr>
        <w:t xml:space="preserve"> </w:t>
      </w:r>
      <w:r>
        <w:t>1370,</w:t>
      </w:r>
      <w:r>
        <w:rPr>
          <w:spacing w:val="-3"/>
        </w:rPr>
        <w:t xml:space="preserve"> </w:t>
      </w:r>
      <w:r>
        <w:t>6230,</w:t>
      </w:r>
      <w:r>
        <w:rPr>
          <w:spacing w:val="-1"/>
        </w:rPr>
        <w:t xml:space="preserve"> </w:t>
      </w:r>
      <w:r>
        <w:t>and</w:t>
      </w:r>
      <w:r>
        <w:rPr>
          <w:spacing w:val="-1"/>
        </w:rPr>
        <w:t xml:space="preserve"> </w:t>
      </w:r>
      <w:r>
        <w:t>some</w:t>
      </w:r>
      <w:r>
        <w:rPr>
          <w:spacing w:val="-1"/>
        </w:rPr>
        <w:t xml:space="preserve"> </w:t>
      </w:r>
      <w:r>
        <w:rPr>
          <w:spacing w:val="-2"/>
        </w:rPr>
        <w:t>4240.</w:t>
      </w:r>
    </w:p>
    <w:p w14:paraId="7D6FAC01" w14:textId="77777777" w:rsidR="00864406" w:rsidRDefault="00864406" w:rsidP="00864406">
      <w:pPr>
        <w:pStyle w:val="BodyText"/>
      </w:pPr>
    </w:p>
    <w:p w14:paraId="40269873" w14:textId="6B3D5B52" w:rsidR="00864406" w:rsidRDefault="00864406" w:rsidP="00864406">
      <w:pPr>
        <w:pStyle w:val="ListParagraph"/>
        <w:numPr>
          <w:ilvl w:val="1"/>
          <w:numId w:val="26"/>
        </w:numPr>
        <w:tabs>
          <w:tab w:val="left" w:pos="1446"/>
        </w:tabs>
        <w:adjustRightInd/>
        <w:ind w:right="475" w:firstLine="360"/>
      </w:pPr>
      <w:r>
        <w:t>Surplus distress signaling devices that contain explosives will be removed from kits, managed</w:t>
      </w:r>
      <w:r>
        <w:rPr>
          <w:spacing w:val="-1"/>
        </w:rPr>
        <w:t xml:space="preserve"> </w:t>
      </w:r>
      <w:r>
        <w:t>in</w:t>
      </w:r>
      <w:r>
        <w:rPr>
          <w:spacing w:val="-1"/>
        </w:rPr>
        <w:t xml:space="preserve"> </w:t>
      </w:r>
      <w:r>
        <w:t>accordance</w:t>
      </w:r>
      <w:r>
        <w:rPr>
          <w:spacing w:val="-2"/>
        </w:rPr>
        <w:t xml:space="preserve"> </w:t>
      </w:r>
      <w:r>
        <w:t>with</w:t>
      </w:r>
      <w:r>
        <w:rPr>
          <w:spacing w:val="-1"/>
        </w:rPr>
        <w:t xml:space="preserve"> </w:t>
      </w:r>
      <w:r w:rsidR="000932CB" w:rsidRPr="004D574A">
        <w:rPr>
          <w:highlight w:val="cyan"/>
        </w:rPr>
        <w:t xml:space="preserve">DoD Manual </w:t>
      </w:r>
      <w:r w:rsidR="003537FF" w:rsidRPr="004D574A">
        <w:rPr>
          <w:highlight w:val="cyan"/>
        </w:rPr>
        <w:t>4140.72</w:t>
      </w:r>
      <w:r>
        <w:t>.</w:t>
      </w:r>
      <w:r>
        <w:rPr>
          <w:spacing w:val="40"/>
        </w:rPr>
        <w:t xml:space="preserve"> </w:t>
      </w:r>
      <w:r>
        <w:t>If</w:t>
      </w:r>
      <w:r>
        <w:rPr>
          <w:spacing w:val="-2"/>
        </w:rPr>
        <w:t xml:space="preserve"> </w:t>
      </w:r>
      <w:r>
        <w:t>the</w:t>
      </w:r>
      <w:r>
        <w:rPr>
          <w:spacing w:val="-1"/>
        </w:rPr>
        <w:t xml:space="preserve"> </w:t>
      </w:r>
      <w:r>
        <w:t>materiel</w:t>
      </w:r>
      <w:r>
        <w:rPr>
          <w:spacing w:val="-2"/>
        </w:rPr>
        <w:t xml:space="preserve"> </w:t>
      </w:r>
      <w:r>
        <w:t>is</w:t>
      </w:r>
      <w:r>
        <w:rPr>
          <w:spacing w:val="-1"/>
        </w:rPr>
        <w:t xml:space="preserve"> </w:t>
      </w:r>
      <w:r>
        <w:t>authorized</w:t>
      </w:r>
      <w:r>
        <w:rPr>
          <w:spacing w:val="-1"/>
        </w:rPr>
        <w:t xml:space="preserve"> </w:t>
      </w:r>
      <w:r>
        <w:t>for</w:t>
      </w:r>
      <w:r>
        <w:rPr>
          <w:spacing w:val="-1"/>
        </w:rPr>
        <w:t xml:space="preserve"> </w:t>
      </w:r>
      <w:r>
        <w:t>sale, it</w:t>
      </w:r>
      <w:r>
        <w:rPr>
          <w:spacing w:val="-2"/>
        </w:rPr>
        <w:t xml:space="preserve"> </w:t>
      </w:r>
      <w:r>
        <w:t>will</w:t>
      </w:r>
      <w:r>
        <w:rPr>
          <w:spacing w:val="-2"/>
        </w:rPr>
        <w:t xml:space="preserve"> </w:t>
      </w:r>
      <w:r>
        <w:t>first</w:t>
      </w:r>
      <w:r>
        <w:rPr>
          <w:spacing w:val="-2"/>
        </w:rPr>
        <w:t xml:space="preserve"> </w:t>
      </w:r>
      <w:r>
        <w:t>be</w:t>
      </w:r>
      <w:r>
        <w:rPr>
          <w:spacing w:val="-2"/>
        </w:rPr>
        <w:t xml:space="preserve"> </w:t>
      </w:r>
      <w:r>
        <w:t>mutilated</w:t>
      </w:r>
      <w:r>
        <w:rPr>
          <w:spacing w:val="-2"/>
        </w:rPr>
        <w:t xml:space="preserve"> </w:t>
      </w:r>
      <w:r>
        <w:t>so</w:t>
      </w:r>
      <w:r>
        <w:rPr>
          <w:spacing w:val="-2"/>
        </w:rPr>
        <w:t xml:space="preserve"> </w:t>
      </w:r>
      <w:r>
        <w:t>it</w:t>
      </w:r>
      <w:r>
        <w:rPr>
          <w:spacing w:val="-2"/>
        </w:rPr>
        <w:t xml:space="preserve"> </w:t>
      </w:r>
      <w:r>
        <w:t>is</w:t>
      </w:r>
      <w:r>
        <w:rPr>
          <w:spacing w:val="-3"/>
        </w:rPr>
        <w:t xml:space="preserve"> </w:t>
      </w:r>
      <w:r>
        <w:t>incapable</w:t>
      </w:r>
      <w:r>
        <w:rPr>
          <w:spacing w:val="-2"/>
        </w:rPr>
        <w:t xml:space="preserve"> </w:t>
      </w:r>
      <w:r>
        <w:t>of</w:t>
      </w:r>
      <w:r>
        <w:rPr>
          <w:spacing w:val="-3"/>
        </w:rPr>
        <w:t xml:space="preserve"> </w:t>
      </w:r>
      <w:r>
        <w:t>being</w:t>
      </w:r>
      <w:r>
        <w:rPr>
          <w:spacing w:val="-4"/>
        </w:rPr>
        <w:t xml:space="preserve"> </w:t>
      </w:r>
      <w:r>
        <w:t>rehabilitated</w:t>
      </w:r>
      <w:r>
        <w:rPr>
          <w:spacing w:val="-4"/>
        </w:rPr>
        <w:t xml:space="preserve"> </w:t>
      </w:r>
      <w:r>
        <w:t>for</w:t>
      </w:r>
      <w:r>
        <w:rPr>
          <w:spacing w:val="-2"/>
        </w:rPr>
        <w:t xml:space="preserve"> </w:t>
      </w:r>
      <w:r>
        <w:t>use</w:t>
      </w:r>
      <w:r>
        <w:rPr>
          <w:spacing w:val="-2"/>
        </w:rPr>
        <w:t xml:space="preserve"> </w:t>
      </w:r>
      <w:r>
        <w:t>as</w:t>
      </w:r>
      <w:r>
        <w:rPr>
          <w:spacing w:val="-2"/>
        </w:rPr>
        <w:t xml:space="preserve"> </w:t>
      </w:r>
      <w:r>
        <w:t>originally</w:t>
      </w:r>
      <w:r>
        <w:rPr>
          <w:spacing w:val="-4"/>
        </w:rPr>
        <w:t xml:space="preserve"> </w:t>
      </w:r>
      <w:r>
        <w:t>intended,</w:t>
      </w:r>
      <w:r>
        <w:rPr>
          <w:spacing w:val="-2"/>
        </w:rPr>
        <w:t xml:space="preserve"> </w:t>
      </w:r>
      <w:r>
        <w:t>as in the case of projectors being used as a firearm.</w:t>
      </w:r>
    </w:p>
    <w:p w14:paraId="23B357CF" w14:textId="77777777" w:rsidR="00864406" w:rsidRDefault="00864406" w:rsidP="00864406">
      <w:pPr>
        <w:pStyle w:val="BodyText"/>
      </w:pPr>
    </w:p>
    <w:p w14:paraId="323C667C" w14:textId="77777777" w:rsidR="00864406" w:rsidRDefault="00864406" w:rsidP="00864406">
      <w:pPr>
        <w:pStyle w:val="ListParagraph"/>
        <w:numPr>
          <w:ilvl w:val="1"/>
          <w:numId w:val="26"/>
        </w:numPr>
        <w:tabs>
          <w:tab w:val="left" w:pos="1460"/>
        </w:tabs>
        <w:adjustRightInd/>
        <w:ind w:right="495" w:firstLine="360"/>
        <w:jc w:val="both"/>
      </w:pPr>
      <w:r>
        <w:t>Other</w:t>
      </w:r>
      <w:r>
        <w:rPr>
          <w:spacing w:val="-3"/>
        </w:rPr>
        <w:t xml:space="preserve"> </w:t>
      </w:r>
      <w:r>
        <w:t>internationally</w:t>
      </w:r>
      <w:r>
        <w:rPr>
          <w:spacing w:val="-5"/>
        </w:rPr>
        <w:t xml:space="preserve"> </w:t>
      </w:r>
      <w:r>
        <w:t>recognized</w:t>
      </w:r>
      <w:r>
        <w:rPr>
          <w:spacing w:val="-5"/>
        </w:rPr>
        <w:t xml:space="preserve"> </w:t>
      </w:r>
      <w:r>
        <w:t>distress</w:t>
      </w:r>
      <w:r>
        <w:rPr>
          <w:spacing w:val="-3"/>
        </w:rPr>
        <w:t xml:space="preserve"> </w:t>
      </w:r>
      <w:r>
        <w:t>signals,</w:t>
      </w:r>
      <w:r>
        <w:rPr>
          <w:spacing w:val="-3"/>
        </w:rPr>
        <w:t xml:space="preserve"> </w:t>
      </w:r>
      <w:r>
        <w:t>such</w:t>
      </w:r>
      <w:r>
        <w:rPr>
          <w:spacing w:val="-3"/>
        </w:rPr>
        <w:t xml:space="preserve"> </w:t>
      </w:r>
      <w:r>
        <w:t>as</w:t>
      </w:r>
      <w:r>
        <w:rPr>
          <w:spacing w:val="-4"/>
        </w:rPr>
        <w:t xml:space="preserve"> </w:t>
      </w:r>
      <w:r>
        <w:t>dye</w:t>
      </w:r>
      <w:r>
        <w:rPr>
          <w:spacing w:val="-3"/>
        </w:rPr>
        <w:t xml:space="preserve"> </w:t>
      </w:r>
      <w:r>
        <w:t>markers</w:t>
      </w:r>
      <w:r>
        <w:rPr>
          <w:spacing w:val="-3"/>
        </w:rPr>
        <w:t xml:space="preserve"> </w:t>
      </w:r>
      <w:r>
        <w:t>(excluding</w:t>
      </w:r>
      <w:r>
        <w:rPr>
          <w:spacing w:val="-5"/>
        </w:rPr>
        <w:t xml:space="preserve"> </w:t>
      </w:r>
      <w:r>
        <w:t>sea</w:t>
      </w:r>
      <w:r>
        <w:rPr>
          <w:spacing w:val="-3"/>
        </w:rPr>
        <w:t xml:space="preserve"> </w:t>
      </w:r>
      <w:r>
        <w:t>dye markers</w:t>
      </w:r>
      <w:r>
        <w:rPr>
          <w:spacing w:val="-1"/>
        </w:rPr>
        <w:t xml:space="preserve"> </w:t>
      </w:r>
      <w:r>
        <w:t>that</w:t>
      </w:r>
      <w:r>
        <w:rPr>
          <w:spacing w:val="-2"/>
        </w:rPr>
        <w:t xml:space="preserve"> </w:t>
      </w:r>
      <w:r>
        <w:t>do</w:t>
      </w:r>
      <w:r>
        <w:rPr>
          <w:spacing w:val="-1"/>
        </w:rPr>
        <w:t xml:space="preserve"> </w:t>
      </w:r>
      <w:r>
        <w:t>not</w:t>
      </w:r>
      <w:r>
        <w:rPr>
          <w:spacing w:val="-1"/>
        </w:rPr>
        <w:t xml:space="preserve"> </w:t>
      </w:r>
      <w:r>
        <w:t>contain</w:t>
      </w:r>
      <w:r>
        <w:rPr>
          <w:spacing w:val="-1"/>
        </w:rPr>
        <w:t xml:space="preserve"> </w:t>
      </w:r>
      <w:r>
        <w:t>explosives),</w:t>
      </w:r>
      <w:r>
        <w:rPr>
          <w:spacing w:val="-1"/>
        </w:rPr>
        <w:t xml:space="preserve"> </w:t>
      </w:r>
      <w:r>
        <w:t>will</w:t>
      </w:r>
      <w:r>
        <w:rPr>
          <w:spacing w:val="-1"/>
        </w:rPr>
        <w:t xml:space="preserve"> </w:t>
      </w:r>
      <w:r>
        <w:t>also</w:t>
      </w:r>
      <w:r>
        <w:rPr>
          <w:spacing w:val="-3"/>
        </w:rPr>
        <w:t xml:space="preserve"> </w:t>
      </w:r>
      <w:r>
        <w:t>be</w:t>
      </w:r>
      <w:r>
        <w:rPr>
          <w:spacing w:val="-1"/>
        </w:rPr>
        <w:t xml:space="preserve"> </w:t>
      </w:r>
      <w:r>
        <w:t>destroyed</w:t>
      </w:r>
      <w:r>
        <w:rPr>
          <w:spacing w:val="-1"/>
        </w:rPr>
        <w:t xml:space="preserve"> </w:t>
      </w:r>
      <w:r>
        <w:t>by</w:t>
      </w:r>
      <w:r>
        <w:rPr>
          <w:spacing w:val="-1"/>
        </w:rPr>
        <w:t xml:space="preserve"> </w:t>
      </w:r>
      <w:r>
        <w:t>generating</w:t>
      </w:r>
      <w:r>
        <w:rPr>
          <w:spacing w:val="-1"/>
        </w:rPr>
        <w:t xml:space="preserve"> </w:t>
      </w:r>
      <w:r>
        <w:t>activities</w:t>
      </w:r>
      <w:r>
        <w:rPr>
          <w:spacing w:val="-1"/>
        </w:rPr>
        <w:t xml:space="preserve"> </w:t>
      </w:r>
      <w:r>
        <w:t>and</w:t>
      </w:r>
      <w:r>
        <w:rPr>
          <w:spacing w:val="-1"/>
        </w:rPr>
        <w:t xml:space="preserve"> </w:t>
      </w:r>
      <w:r>
        <w:t>may not be sold to the general public under any circumstances.</w:t>
      </w:r>
    </w:p>
    <w:p w14:paraId="5234650F" w14:textId="0E25C5C9" w:rsidR="00864406" w:rsidRDefault="00C12D2D" w:rsidP="00864406">
      <w:pPr>
        <w:pStyle w:val="ListParagraph"/>
        <w:numPr>
          <w:ilvl w:val="1"/>
          <w:numId w:val="26"/>
        </w:numPr>
        <w:tabs>
          <w:tab w:val="left" w:pos="1446"/>
        </w:tabs>
        <w:adjustRightInd/>
        <w:spacing w:before="275"/>
        <w:ind w:left="1446" w:hanging="286"/>
      </w:pPr>
      <w:r>
        <w:t xml:space="preserve">The </w:t>
      </w:r>
      <w:r w:rsidRPr="00B859FF">
        <w:rPr>
          <w:highlight w:val="cyan"/>
        </w:rPr>
        <w:t>DoD Manual 4160.28</w:t>
      </w:r>
      <w:r w:rsidR="00B859FF">
        <w:t xml:space="preserve"> </w:t>
      </w:r>
      <w:r w:rsidR="00864406">
        <w:t>provides</w:t>
      </w:r>
      <w:r w:rsidR="00864406">
        <w:rPr>
          <w:spacing w:val="-2"/>
        </w:rPr>
        <w:t xml:space="preserve"> </w:t>
      </w:r>
      <w:r w:rsidR="00864406">
        <w:t>additional</w:t>
      </w:r>
      <w:r w:rsidR="00864406">
        <w:rPr>
          <w:spacing w:val="-3"/>
        </w:rPr>
        <w:t xml:space="preserve"> </w:t>
      </w:r>
      <w:r w:rsidR="00864406">
        <w:t>procedures</w:t>
      </w:r>
      <w:r w:rsidR="00864406">
        <w:rPr>
          <w:spacing w:val="-3"/>
        </w:rPr>
        <w:t xml:space="preserve"> </w:t>
      </w:r>
      <w:r w:rsidR="00864406">
        <w:t>to</w:t>
      </w:r>
      <w:r w:rsidR="00864406">
        <w:rPr>
          <w:spacing w:val="-2"/>
        </w:rPr>
        <w:t xml:space="preserve"> </w:t>
      </w:r>
      <w:r w:rsidR="00864406">
        <w:t>demilitarize</w:t>
      </w:r>
      <w:r w:rsidR="00864406">
        <w:rPr>
          <w:spacing w:val="-2"/>
        </w:rPr>
        <w:t xml:space="preserve"> </w:t>
      </w:r>
      <w:r w:rsidR="00864406">
        <w:t>distress</w:t>
      </w:r>
      <w:r w:rsidR="00864406">
        <w:rPr>
          <w:spacing w:val="-3"/>
        </w:rPr>
        <w:t xml:space="preserve"> </w:t>
      </w:r>
      <w:r w:rsidR="00864406">
        <w:t>signaling</w:t>
      </w:r>
      <w:r w:rsidR="00864406">
        <w:rPr>
          <w:spacing w:val="-2"/>
        </w:rPr>
        <w:t xml:space="preserve"> devices.</w:t>
      </w:r>
    </w:p>
    <w:p w14:paraId="3F15CB43" w14:textId="77777777" w:rsidR="00864406" w:rsidRDefault="00864406" w:rsidP="00864406">
      <w:pPr>
        <w:pStyle w:val="BodyText"/>
      </w:pPr>
    </w:p>
    <w:p w14:paraId="4223A8E0" w14:textId="77777777" w:rsidR="00864406" w:rsidRDefault="00864406" w:rsidP="00864406">
      <w:pPr>
        <w:pStyle w:val="BodyText"/>
      </w:pPr>
    </w:p>
    <w:p w14:paraId="6D12638D" w14:textId="77777777" w:rsidR="00864406" w:rsidRDefault="00864406" w:rsidP="00864406">
      <w:pPr>
        <w:pStyle w:val="ListParagraph"/>
        <w:numPr>
          <w:ilvl w:val="0"/>
          <w:numId w:val="26"/>
        </w:numPr>
        <w:tabs>
          <w:tab w:val="left" w:pos="1220"/>
        </w:tabs>
        <w:adjustRightInd/>
        <w:ind w:right="984" w:firstLine="0"/>
      </w:pPr>
      <w:r>
        <w:rPr>
          <w:u w:val="single"/>
        </w:rPr>
        <w:t>DRUGS,</w:t>
      </w:r>
      <w:r>
        <w:rPr>
          <w:spacing w:val="-5"/>
          <w:u w:val="single"/>
        </w:rPr>
        <w:t xml:space="preserve"> </w:t>
      </w:r>
      <w:r>
        <w:rPr>
          <w:u w:val="single"/>
        </w:rPr>
        <w:t>BIOLOGICALS,</w:t>
      </w:r>
      <w:r>
        <w:rPr>
          <w:spacing w:val="-5"/>
          <w:u w:val="single"/>
        </w:rPr>
        <w:t xml:space="preserve"> </w:t>
      </w:r>
      <w:r>
        <w:rPr>
          <w:u w:val="single"/>
        </w:rPr>
        <w:t>AND</w:t>
      </w:r>
      <w:r>
        <w:rPr>
          <w:spacing w:val="-6"/>
          <w:u w:val="single"/>
        </w:rPr>
        <w:t xml:space="preserve"> </w:t>
      </w:r>
      <w:r>
        <w:rPr>
          <w:u w:val="single"/>
        </w:rPr>
        <w:t>REAGENTS</w:t>
      </w:r>
      <w:r>
        <w:rPr>
          <w:spacing w:val="-6"/>
          <w:u w:val="single"/>
        </w:rPr>
        <w:t xml:space="preserve"> </w:t>
      </w:r>
      <w:r>
        <w:rPr>
          <w:u w:val="single"/>
        </w:rPr>
        <w:t>(ASSIGNED</w:t>
      </w:r>
      <w:r>
        <w:rPr>
          <w:spacing w:val="-6"/>
          <w:u w:val="single"/>
        </w:rPr>
        <w:t xml:space="preserve"> </w:t>
      </w:r>
      <w:r>
        <w:rPr>
          <w:u w:val="single"/>
        </w:rPr>
        <w:t>FSC</w:t>
      </w:r>
      <w:r>
        <w:rPr>
          <w:spacing w:val="-6"/>
          <w:u w:val="single"/>
        </w:rPr>
        <w:t xml:space="preserve"> </w:t>
      </w:r>
      <w:r>
        <w:rPr>
          <w:u w:val="single"/>
        </w:rPr>
        <w:t>6505,</w:t>
      </w:r>
      <w:r>
        <w:rPr>
          <w:spacing w:val="-5"/>
          <w:u w:val="single"/>
        </w:rPr>
        <w:t xml:space="preserve"> </w:t>
      </w:r>
      <w:r>
        <w:rPr>
          <w:u w:val="single"/>
        </w:rPr>
        <w:t>INCLUDING</w:t>
      </w:r>
      <w:r>
        <w:t xml:space="preserve"> </w:t>
      </w:r>
      <w:r>
        <w:rPr>
          <w:u w:val="single"/>
        </w:rPr>
        <w:t>CONTROLLED SUBSTANCES)</w:t>
      </w:r>
    </w:p>
    <w:p w14:paraId="758211AE" w14:textId="77777777" w:rsidR="00864406" w:rsidRDefault="00864406" w:rsidP="00864406">
      <w:pPr>
        <w:pStyle w:val="BodyText"/>
      </w:pPr>
    </w:p>
    <w:p w14:paraId="19ED2AFD" w14:textId="77777777" w:rsidR="00864406" w:rsidRDefault="00864406" w:rsidP="00864406">
      <w:pPr>
        <w:pStyle w:val="ListParagraph"/>
        <w:numPr>
          <w:ilvl w:val="1"/>
          <w:numId w:val="26"/>
        </w:numPr>
        <w:tabs>
          <w:tab w:val="left" w:pos="1446"/>
        </w:tabs>
        <w:adjustRightInd/>
        <w:ind w:left="1446" w:hanging="286"/>
      </w:pPr>
      <w:r>
        <w:rPr>
          <w:u w:val="single"/>
        </w:rPr>
        <w:t>Authoritative</w:t>
      </w:r>
      <w:r>
        <w:rPr>
          <w:spacing w:val="-3"/>
          <w:u w:val="single"/>
        </w:rPr>
        <w:t xml:space="preserve"> </w:t>
      </w:r>
      <w:r>
        <w:rPr>
          <w:spacing w:val="-2"/>
          <w:u w:val="single"/>
        </w:rPr>
        <w:t>Documents</w:t>
      </w:r>
    </w:p>
    <w:p w14:paraId="3A96D93E" w14:textId="77777777" w:rsidR="00864406" w:rsidRDefault="00864406" w:rsidP="00864406">
      <w:pPr>
        <w:pStyle w:val="BodyText"/>
      </w:pPr>
    </w:p>
    <w:p w14:paraId="4818F53E" w14:textId="19A59808" w:rsidR="00864406" w:rsidRDefault="00864406" w:rsidP="00864406">
      <w:pPr>
        <w:pStyle w:val="ListParagraph"/>
        <w:numPr>
          <w:ilvl w:val="2"/>
          <w:numId w:val="26"/>
        </w:numPr>
        <w:tabs>
          <w:tab w:val="left" w:pos="1919"/>
        </w:tabs>
        <w:adjustRightInd/>
        <w:ind w:left="1919" w:hanging="399"/>
      </w:pPr>
      <w:r w:rsidRPr="0041370D">
        <w:rPr>
          <w:highlight w:val="cyan"/>
        </w:rPr>
        <w:t>Part</w:t>
      </w:r>
      <w:r w:rsidRPr="0041370D">
        <w:rPr>
          <w:spacing w:val="-2"/>
          <w:highlight w:val="cyan"/>
        </w:rPr>
        <w:t xml:space="preserve"> </w:t>
      </w:r>
      <w:r w:rsidRPr="0041370D">
        <w:rPr>
          <w:highlight w:val="cyan"/>
        </w:rPr>
        <w:t>261</w:t>
      </w:r>
      <w:r w:rsidRPr="0041370D">
        <w:rPr>
          <w:spacing w:val="-2"/>
          <w:highlight w:val="cyan"/>
        </w:rPr>
        <w:t xml:space="preserve"> </w:t>
      </w:r>
      <w:r w:rsidRPr="0041370D">
        <w:rPr>
          <w:highlight w:val="cyan"/>
        </w:rPr>
        <w:t>of</w:t>
      </w:r>
      <w:r w:rsidRPr="0041370D">
        <w:rPr>
          <w:spacing w:val="-2"/>
          <w:highlight w:val="cyan"/>
        </w:rPr>
        <w:t xml:space="preserve"> </w:t>
      </w:r>
      <w:r w:rsidR="00B859FF" w:rsidRPr="0041370D">
        <w:rPr>
          <w:highlight w:val="cyan"/>
        </w:rPr>
        <w:t>Title 40,</w:t>
      </w:r>
      <w:r w:rsidR="0041370D" w:rsidRPr="0041370D">
        <w:rPr>
          <w:highlight w:val="cyan"/>
        </w:rPr>
        <w:t xml:space="preserve"> CFR</w:t>
      </w:r>
      <w:r w:rsidR="0041370D">
        <w:t>.</w:t>
      </w:r>
      <w:r w:rsidR="00B859FF">
        <w:t xml:space="preserve"> </w:t>
      </w:r>
    </w:p>
    <w:p w14:paraId="00851D93" w14:textId="77777777" w:rsidR="00864406" w:rsidRDefault="00864406" w:rsidP="00864406">
      <w:pPr>
        <w:pStyle w:val="BodyText"/>
      </w:pPr>
    </w:p>
    <w:p w14:paraId="0DCC3FE9" w14:textId="52DCAA43" w:rsidR="00864406" w:rsidRPr="00D91816" w:rsidRDefault="0041370D" w:rsidP="00864406">
      <w:pPr>
        <w:pStyle w:val="ListParagraph"/>
        <w:numPr>
          <w:ilvl w:val="2"/>
          <w:numId w:val="26"/>
        </w:numPr>
        <w:tabs>
          <w:tab w:val="left" w:pos="1919"/>
        </w:tabs>
        <w:adjustRightInd/>
        <w:ind w:left="1919" w:hanging="399"/>
        <w:rPr>
          <w:highlight w:val="cyan"/>
        </w:rPr>
      </w:pPr>
      <w:r w:rsidRPr="00D91816">
        <w:rPr>
          <w:highlight w:val="cyan"/>
        </w:rPr>
        <w:t xml:space="preserve">DoD </w:t>
      </w:r>
      <w:r w:rsidR="00E44996">
        <w:rPr>
          <w:highlight w:val="cyan"/>
        </w:rPr>
        <w:t>M</w:t>
      </w:r>
      <w:r w:rsidRPr="00D91816">
        <w:rPr>
          <w:highlight w:val="cyan"/>
        </w:rPr>
        <w:t>anual 4100.39</w:t>
      </w:r>
      <w:r w:rsidR="00D91816" w:rsidRPr="00D91816">
        <w:rPr>
          <w:highlight w:val="cyan"/>
        </w:rPr>
        <w:t xml:space="preserve"> (FLIS)</w:t>
      </w:r>
    </w:p>
    <w:p w14:paraId="6FBC8743" w14:textId="77777777" w:rsidR="00864406" w:rsidRDefault="00864406" w:rsidP="00864406">
      <w:pPr>
        <w:pStyle w:val="BodyText"/>
      </w:pPr>
    </w:p>
    <w:p w14:paraId="2E9E14D5" w14:textId="77777777" w:rsidR="00864406" w:rsidRDefault="00864406" w:rsidP="00864406">
      <w:pPr>
        <w:pStyle w:val="ListParagraph"/>
        <w:numPr>
          <w:ilvl w:val="1"/>
          <w:numId w:val="26"/>
        </w:numPr>
        <w:tabs>
          <w:tab w:val="left" w:pos="1460"/>
        </w:tabs>
        <w:adjustRightInd/>
        <w:ind w:right="667" w:firstLine="360"/>
      </w:pPr>
      <w:r>
        <w:rPr>
          <w:u w:val="single"/>
        </w:rPr>
        <w:t>Identification</w:t>
      </w:r>
      <w:r>
        <w:rPr>
          <w:spacing w:val="-4"/>
          <w:u w:val="single"/>
        </w:rPr>
        <w:t xml:space="preserve"> </w:t>
      </w:r>
      <w:r>
        <w:rPr>
          <w:u w:val="single"/>
        </w:rPr>
        <w:t>Categories</w:t>
      </w:r>
      <w:r>
        <w:t>.</w:t>
      </w:r>
      <w:r>
        <w:rPr>
          <w:spacing w:val="40"/>
        </w:rPr>
        <w:t xml:space="preserve"> </w:t>
      </w:r>
      <w:r>
        <w:t>Figure</w:t>
      </w:r>
      <w:r>
        <w:rPr>
          <w:spacing w:val="-5"/>
        </w:rPr>
        <w:t xml:space="preserve"> </w:t>
      </w:r>
      <w:r>
        <w:t>5</w:t>
      </w:r>
      <w:r>
        <w:rPr>
          <w:spacing w:val="-4"/>
        </w:rPr>
        <w:t xml:space="preserve"> </w:t>
      </w:r>
      <w:r>
        <w:t>of</w:t>
      </w:r>
      <w:r>
        <w:rPr>
          <w:spacing w:val="-5"/>
        </w:rPr>
        <w:t xml:space="preserve"> </w:t>
      </w:r>
      <w:r>
        <w:t>this</w:t>
      </w:r>
      <w:r>
        <w:rPr>
          <w:spacing w:val="-4"/>
        </w:rPr>
        <w:t xml:space="preserve"> </w:t>
      </w:r>
      <w:r>
        <w:t>enclosure</w:t>
      </w:r>
      <w:r>
        <w:rPr>
          <w:spacing w:val="-4"/>
        </w:rPr>
        <w:t xml:space="preserve"> </w:t>
      </w:r>
      <w:r>
        <w:t>details</w:t>
      </w:r>
      <w:r>
        <w:rPr>
          <w:spacing w:val="-4"/>
        </w:rPr>
        <w:t xml:space="preserve"> </w:t>
      </w:r>
      <w:r>
        <w:t>identification</w:t>
      </w:r>
      <w:r>
        <w:rPr>
          <w:spacing w:val="-4"/>
        </w:rPr>
        <w:t xml:space="preserve"> </w:t>
      </w:r>
      <w:r>
        <w:t>categories</w:t>
      </w:r>
      <w:r>
        <w:rPr>
          <w:spacing w:val="-4"/>
        </w:rPr>
        <w:t xml:space="preserve"> </w:t>
      </w:r>
      <w:r>
        <w:t>by schedule for:</w:t>
      </w:r>
    </w:p>
    <w:p w14:paraId="0191F870" w14:textId="77777777" w:rsidR="00864406" w:rsidRDefault="00864406" w:rsidP="00864406">
      <w:pPr>
        <w:pStyle w:val="BodyText"/>
      </w:pPr>
    </w:p>
    <w:p w14:paraId="57F497FC" w14:textId="77777777" w:rsidR="00864406" w:rsidRDefault="00864406" w:rsidP="00864406">
      <w:pPr>
        <w:pStyle w:val="ListParagraph"/>
        <w:numPr>
          <w:ilvl w:val="2"/>
          <w:numId w:val="26"/>
        </w:numPr>
        <w:tabs>
          <w:tab w:val="left" w:pos="1919"/>
        </w:tabs>
        <w:adjustRightInd/>
        <w:ind w:left="1919" w:hanging="399"/>
      </w:pPr>
      <w:r>
        <w:t>Non-controlled,</w:t>
      </w:r>
      <w:r>
        <w:rPr>
          <w:spacing w:val="-7"/>
        </w:rPr>
        <w:t xml:space="preserve"> </w:t>
      </w:r>
      <w:r>
        <w:t>non-</w:t>
      </w:r>
      <w:r>
        <w:rPr>
          <w:spacing w:val="-2"/>
        </w:rPr>
        <w:t>hazardous.</w:t>
      </w:r>
    </w:p>
    <w:p w14:paraId="5D777A55" w14:textId="77777777" w:rsidR="00864406" w:rsidRDefault="00864406" w:rsidP="00864406">
      <w:pPr>
        <w:pStyle w:val="BodyText"/>
      </w:pPr>
    </w:p>
    <w:p w14:paraId="4B9D07BD" w14:textId="77777777" w:rsidR="00864406" w:rsidRDefault="00864406" w:rsidP="00864406">
      <w:pPr>
        <w:pStyle w:val="ListParagraph"/>
        <w:numPr>
          <w:ilvl w:val="2"/>
          <w:numId w:val="26"/>
        </w:numPr>
        <w:tabs>
          <w:tab w:val="left" w:pos="1919"/>
        </w:tabs>
        <w:adjustRightInd/>
        <w:ind w:left="1919" w:hanging="399"/>
      </w:pPr>
      <w:r>
        <w:t>Non-controlled,</w:t>
      </w:r>
      <w:r>
        <w:rPr>
          <w:spacing w:val="-5"/>
        </w:rPr>
        <w:t xml:space="preserve"> </w:t>
      </w:r>
      <w:r>
        <w:t>non-RCRA</w:t>
      </w:r>
      <w:r>
        <w:rPr>
          <w:spacing w:val="-3"/>
        </w:rPr>
        <w:t xml:space="preserve"> </w:t>
      </w:r>
      <w:r>
        <w:t>or</w:t>
      </w:r>
      <w:r>
        <w:rPr>
          <w:spacing w:val="-2"/>
        </w:rPr>
        <w:t xml:space="preserve"> </w:t>
      </w:r>
      <w:r>
        <w:t>State</w:t>
      </w:r>
      <w:r>
        <w:rPr>
          <w:spacing w:val="-3"/>
        </w:rPr>
        <w:t xml:space="preserve"> </w:t>
      </w:r>
      <w:r>
        <w:t>regulated,</w:t>
      </w:r>
      <w:r>
        <w:rPr>
          <w:spacing w:val="-2"/>
        </w:rPr>
        <w:t xml:space="preserve"> hazardous.</w:t>
      </w:r>
    </w:p>
    <w:p w14:paraId="623EB6F9" w14:textId="77777777" w:rsidR="00864406" w:rsidRDefault="00864406" w:rsidP="00864406">
      <w:pPr>
        <w:pStyle w:val="BodyText"/>
      </w:pPr>
    </w:p>
    <w:p w14:paraId="1AFE5C14" w14:textId="77777777" w:rsidR="00864406" w:rsidRDefault="00864406" w:rsidP="00864406">
      <w:pPr>
        <w:pStyle w:val="ListParagraph"/>
        <w:numPr>
          <w:ilvl w:val="2"/>
          <w:numId w:val="26"/>
        </w:numPr>
        <w:tabs>
          <w:tab w:val="left" w:pos="1919"/>
        </w:tabs>
        <w:adjustRightInd/>
        <w:ind w:left="1919" w:hanging="399"/>
      </w:pPr>
      <w:r>
        <w:t>Non-controlled,</w:t>
      </w:r>
      <w:r>
        <w:rPr>
          <w:spacing w:val="-2"/>
        </w:rPr>
        <w:t xml:space="preserve"> </w:t>
      </w:r>
      <w:r>
        <w:t>RCRA</w:t>
      </w:r>
      <w:r>
        <w:rPr>
          <w:spacing w:val="-3"/>
        </w:rPr>
        <w:t xml:space="preserve"> </w:t>
      </w:r>
      <w:r>
        <w:t>or</w:t>
      </w:r>
      <w:r>
        <w:rPr>
          <w:spacing w:val="-2"/>
        </w:rPr>
        <w:t xml:space="preserve"> </w:t>
      </w:r>
      <w:r>
        <w:t>State</w:t>
      </w:r>
      <w:r>
        <w:rPr>
          <w:spacing w:val="-3"/>
        </w:rPr>
        <w:t xml:space="preserve"> </w:t>
      </w:r>
      <w:r>
        <w:t>regulated,</w:t>
      </w:r>
      <w:r>
        <w:rPr>
          <w:spacing w:val="-1"/>
        </w:rPr>
        <w:t xml:space="preserve"> </w:t>
      </w:r>
      <w:r>
        <w:rPr>
          <w:spacing w:val="-2"/>
        </w:rPr>
        <w:t>hazardous.</w:t>
      </w:r>
    </w:p>
    <w:p w14:paraId="2B1F3B24"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682C9FAE" w14:textId="77777777" w:rsidR="00864406" w:rsidRDefault="00864406" w:rsidP="00864406">
      <w:pPr>
        <w:pStyle w:val="BodyText"/>
        <w:spacing w:before="172"/>
      </w:pPr>
    </w:p>
    <w:p w14:paraId="12F6BA9E" w14:textId="27CF3C48" w:rsidR="00864406" w:rsidRDefault="00864406" w:rsidP="00864406">
      <w:pPr>
        <w:pStyle w:val="ListParagraph"/>
        <w:numPr>
          <w:ilvl w:val="2"/>
          <w:numId w:val="26"/>
        </w:numPr>
        <w:tabs>
          <w:tab w:val="left" w:pos="1919"/>
        </w:tabs>
        <w:adjustRightInd/>
        <w:spacing w:before="1"/>
        <w:ind w:left="1919" w:hanging="399"/>
      </w:pPr>
      <w:r w:rsidRPr="007B1881">
        <w:rPr>
          <w:highlight w:val="cyan"/>
        </w:rPr>
        <w:t>Title</w:t>
      </w:r>
      <w:r w:rsidRPr="007B1881">
        <w:rPr>
          <w:spacing w:val="-2"/>
          <w:highlight w:val="cyan"/>
        </w:rPr>
        <w:t xml:space="preserve"> </w:t>
      </w:r>
      <w:r w:rsidRPr="007B1881">
        <w:rPr>
          <w:highlight w:val="cyan"/>
        </w:rPr>
        <w:t>21</w:t>
      </w:r>
      <w:r w:rsidRPr="007B1881">
        <w:rPr>
          <w:spacing w:val="-3"/>
          <w:highlight w:val="cyan"/>
        </w:rPr>
        <w:t xml:space="preserve"> </w:t>
      </w:r>
      <w:r w:rsidRPr="007B1881">
        <w:rPr>
          <w:highlight w:val="cyan"/>
        </w:rPr>
        <w:t>of</w:t>
      </w:r>
      <w:r w:rsidRPr="007B1881">
        <w:rPr>
          <w:spacing w:val="-3"/>
          <w:highlight w:val="cyan"/>
        </w:rPr>
        <w:t xml:space="preserve"> </w:t>
      </w:r>
      <w:r w:rsidRPr="007B1881">
        <w:rPr>
          <w:highlight w:val="cyan"/>
        </w:rPr>
        <w:t>CFR</w:t>
      </w:r>
      <w:r>
        <w:t>,</w:t>
      </w:r>
      <w:r>
        <w:rPr>
          <w:spacing w:val="-3"/>
        </w:rPr>
        <w:t xml:space="preserve"> </w:t>
      </w:r>
      <w:r>
        <w:t>controlled,</w:t>
      </w:r>
      <w:r>
        <w:rPr>
          <w:spacing w:val="-1"/>
        </w:rPr>
        <w:t xml:space="preserve"> </w:t>
      </w:r>
      <w:r>
        <w:t>non-</w:t>
      </w:r>
      <w:r>
        <w:rPr>
          <w:spacing w:val="-2"/>
        </w:rPr>
        <w:t>hazardous.</w:t>
      </w:r>
    </w:p>
    <w:p w14:paraId="1E620229" w14:textId="0741B3C4" w:rsidR="00864406" w:rsidRDefault="00D8603D" w:rsidP="00864406">
      <w:pPr>
        <w:pStyle w:val="ListParagraph"/>
        <w:numPr>
          <w:ilvl w:val="2"/>
          <w:numId w:val="26"/>
        </w:numPr>
        <w:tabs>
          <w:tab w:val="left" w:pos="1919"/>
        </w:tabs>
        <w:adjustRightInd/>
        <w:spacing w:before="276"/>
        <w:ind w:left="1919" w:hanging="399"/>
      </w:pPr>
      <w:r w:rsidRPr="007B1881">
        <w:rPr>
          <w:highlight w:val="cyan"/>
        </w:rPr>
        <w:t>Title</w:t>
      </w:r>
      <w:r w:rsidRPr="007B1881">
        <w:rPr>
          <w:spacing w:val="-2"/>
          <w:highlight w:val="cyan"/>
        </w:rPr>
        <w:t xml:space="preserve"> </w:t>
      </w:r>
      <w:r w:rsidRPr="007B1881">
        <w:rPr>
          <w:highlight w:val="cyan"/>
        </w:rPr>
        <w:t>21</w:t>
      </w:r>
      <w:r w:rsidRPr="007B1881">
        <w:rPr>
          <w:spacing w:val="-3"/>
          <w:highlight w:val="cyan"/>
        </w:rPr>
        <w:t xml:space="preserve"> </w:t>
      </w:r>
      <w:r w:rsidRPr="007B1881">
        <w:rPr>
          <w:highlight w:val="cyan"/>
        </w:rPr>
        <w:t>of</w:t>
      </w:r>
      <w:r w:rsidRPr="007B1881">
        <w:rPr>
          <w:spacing w:val="-3"/>
          <w:highlight w:val="cyan"/>
        </w:rPr>
        <w:t xml:space="preserve"> </w:t>
      </w:r>
      <w:r w:rsidRPr="007B1881">
        <w:rPr>
          <w:highlight w:val="cyan"/>
        </w:rPr>
        <w:t>CFR</w:t>
      </w:r>
      <w:r>
        <w:t xml:space="preserve">, </w:t>
      </w:r>
      <w:r w:rsidR="00864406">
        <w:t>controlled,</w:t>
      </w:r>
      <w:r w:rsidR="00864406">
        <w:rPr>
          <w:spacing w:val="-2"/>
        </w:rPr>
        <w:t xml:space="preserve"> </w:t>
      </w:r>
      <w:r w:rsidR="00864406">
        <w:t>non-RCRA</w:t>
      </w:r>
      <w:r w:rsidR="00864406">
        <w:rPr>
          <w:spacing w:val="-3"/>
        </w:rPr>
        <w:t xml:space="preserve"> </w:t>
      </w:r>
      <w:r w:rsidR="00864406">
        <w:t>or</w:t>
      </w:r>
      <w:r w:rsidR="00864406">
        <w:rPr>
          <w:spacing w:val="-2"/>
        </w:rPr>
        <w:t xml:space="preserve"> </w:t>
      </w:r>
      <w:r w:rsidR="00864406">
        <w:t>State</w:t>
      </w:r>
      <w:r w:rsidR="00864406">
        <w:rPr>
          <w:spacing w:val="-2"/>
        </w:rPr>
        <w:t xml:space="preserve"> </w:t>
      </w:r>
      <w:r w:rsidR="00864406">
        <w:t>regulated,</w:t>
      </w:r>
      <w:r w:rsidR="00864406">
        <w:rPr>
          <w:spacing w:val="-4"/>
        </w:rPr>
        <w:t xml:space="preserve"> </w:t>
      </w:r>
      <w:r w:rsidR="00864406">
        <w:rPr>
          <w:spacing w:val="-2"/>
        </w:rPr>
        <w:t>hazardous.</w:t>
      </w:r>
    </w:p>
    <w:p w14:paraId="30F9B2AA" w14:textId="0AA74617" w:rsidR="00864406" w:rsidRDefault="00D8603D" w:rsidP="00864406">
      <w:pPr>
        <w:pStyle w:val="ListParagraph"/>
        <w:numPr>
          <w:ilvl w:val="2"/>
          <w:numId w:val="26"/>
        </w:numPr>
        <w:tabs>
          <w:tab w:val="left" w:pos="1919"/>
        </w:tabs>
        <w:adjustRightInd/>
        <w:spacing w:before="276"/>
        <w:ind w:left="1919" w:hanging="399"/>
      </w:pPr>
      <w:r w:rsidRPr="007B1881">
        <w:rPr>
          <w:highlight w:val="cyan"/>
        </w:rPr>
        <w:t>Title</w:t>
      </w:r>
      <w:r w:rsidRPr="007B1881">
        <w:rPr>
          <w:spacing w:val="-2"/>
          <w:highlight w:val="cyan"/>
        </w:rPr>
        <w:t xml:space="preserve"> </w:t>
      </w:r>
      <w:r w:rsidRPr="007B1881">
        <w:rPr>
          <w:highlight w:val="cyan"/>
        </w:rPr>
        <w:t>21</w:t>
      </w:r>
      <w:r w:rsidRPr="007B1881">
        <w:rPr>
          <w:spacing w:val="-3"/>
          <w:highlight w:val="cyan"/>
        </w:rPr>
        <w:t xml:space="preserve"> </w:t>
      </w:r>
      <w:r w:rsidRPr="007B1881">
        <w:rPr>
          <w:highlight w:val="cyan"/>
        </w:rPr>
        <w:t>of</w:t>
      </w:r>
      <w:r w:rsidRPr="007B1881">
        <w:rPr>
          <w:spacing w:val="-3"/>
          <w:highlight w:val="cyan"/>
        </w:rPr>
        <w:t xml:space="preserve"> </w:t>
      </w:r>
      <w:r w:rsidRPr="007B1881">
        <w:rPr>
          <w:highlight w:val="cyan"/>
        </w:rPr>
        <w:t>CFR</w:t>
      </w:r>
      <w:r w:rsidR="00864406">
        <w:t>,</w:t>
      </w:r>
      <w:r w:rsidR="00864406">
        <w:rPr>
          <w:spacing w:val="-2"/>
        </w:rPr>
        <w:t xml:space="preserve"> </w:t>
      </w:r>
      <w:r w:rsidR="00864406">
        <w:t>controlled,</w:t>
      </w:r>
      <w:r w:rsidR="00864406">
        <w:rPr>
          <w:spacing w:val="-3"/>
        </w:rPr>
        <w:t xml:space="preserve"> </w:t>
      </w:r>
      <w:r w:rsidR="00864406">
        <w:t>RCRA</w:t>
      </w:r>
      <w:r w:rsidR="00864406">
        <w:rPr>
          <w:spacing w:val="-2"/>
        </w:rPr>
        <w:t xml:space="preserve"> </w:t>
      </w:r>
      <w:r w:rsidR="00864406">
        <w:t>or</w:t>
      </w:r>
      <w:r w:rsidR="00864406">
        <w:rPr>
          <w:spacing w:val="-2"/>
        </w:rPr>
        <w:t xml:space="preserve"> </w:t>
      </w:r>
      <w:r w:rsidR="00864406">
        <w:t>State</w:t>
      </w:r>
      <w:r w:rsidR="00864406">
        <w:rPr>
          <w:spacing w:val="-2"/>
        </w:rPr>
        <w:t xml:space="preserve"> </w:t>
      </w:r>
      <w:r w:rsidR="00864406">
        <w:t>regulated,</w:t>
      </w:r>
      <w:r w:rsidR="00864406">
        <w:rPr>
          <w:spacing w:val="-2"/>
        </w:rPr>
        <w:t xml:space="preserve"> hazardous.</w:t>
      </w:r>
    </w:p>
    <w:p w14:paraId="76480071" w14:textId="77777777" w:rsidR="00864406" w:rsidRDefault="00864406" w:rsidP="00864406">
      <w:pPr>
        <w:pStyle w:val="BodyText"/>
        <w:spacing w:before="275"/>
      </w:pPr>
    </w:p>
    <w:p w14:paraId="4345E357" w14:textId="77777777" w:rsidR="00864406" w:rsidRDefault="00864406" w:rsidP="00864406">
      <w:pPr>
        <w:pStyle w:val="BodyText"/>
        <w:spacing w:before="1"/>
        <w:ind w:left="5039" w:right="456" w:hanging="3852"/>
      </w:pPr>
      <w:r>
        <w:rPr>
          <w:u w:val="single"/>
        </w:rPr>
        <w:t>Figure</w:t>
      </w:r>
      <w:r>
        <w:rPr>
          <w:spacing w:val="-4"/>
          <w:u w:val="single"/>
        </w:rPr>
        <w:t xml:space="preserve"> </w:t>
      </w:r>
      <w:r>
        <w:rPr>
          <w:u w:val="single"/>
        </w:rPr>
        <w:t>5</w:t>
      </w:r>
      <w:r>
        <w:t>.</w:t>
      </w:r>
      <w:r>
        <w:rPr>
          <w:spacing w:val="40"/>
        </w:rPr>
        <w:t xml:space="preserve"> </w:t>
      </w:r>
      <w:r>
        <w:rPr>
          <w:u w:val="single"/>
        </w:rPr>
        <w:t>Information</w:t>
      </w:r>
      <w:r>
        <w:rPr>
          <w:spacing w:val="-4"/>
          <w:u w:val="single"/>
        </w:rPr>
        <w:t xml:space="preserve"> </w:t>
      </w:r>
      <w:r>
        <w:rPr>
          <w:u w:val="single"/>
        </w:rPr>
        <w:t>for</w:t>
      </w:r>
      <w:r>
        <w:rPr>
          <w:spacing w:val="-4"/>
          <w:u w:val="single"/>
        </w:rPr>
        <w:t xml:space="preserve"> </w:t>
      </w:r>
      <w:r>
        <w:rPr>
          <w:u w:val="single"/>
        </w:rPr>
        <w:t>Making</w:t>
      </w:r>
      <w:r>
        <w:rPr>
          <w:spacing w:val="-4"/>
          <w:u w:val="single"/>
        </w:rPr>
        <w:t xml:space="preserve"> </w:t>
      </w:r>
      <w:r>
        <w:rPr>
          <w:u w:val="single"/>
        </w:rPr>
        <w:t>Determinations</w:t>
      </w:r>
      <w:r>
        <w:rPr>
          <w:spacing w:val="-5"/>
          <w:u w:val="single"/>
        </w:rPr>
        <w:t xml:space="preserve"> </w:t>
      </w:r>
      <w:r>
        <w:rPr>
          <w:u w:val="single"/>
        </w:rPr>
        <w:t>for</w:t>
      </w:r>
      <w:r>
        <w:rPr>
          <w:spacing w:val="-4"/>
          <w:u w:val="single"/>
        </w:rPr>
        <w:t xml:space="preserve"> </w:t>
      </w:r>
      <w:r>
        <w:rPr>
          <w:u w:val="single"/>
        </w:rPr>
        <w:t>Processing</w:t>
      </w:r>
      <w:r>
        <w:rPr>
          <w:spacing w:val="-4"/>
          <w:u w:val="single"/>
        </w:rPr>
        <w:t xml:space="preserve"> </w:t>
      </w:r>
      <w:r>
        <w:rPr>
          <w:u w:val="single"/>
        </w:rPr>
        <w:t>Drugs,</w:t>
      </w:r>
      <w:r>
        <w:rPr>
          <w:spacing w:val="-4"/>
          <w:u w:val="single"/>
        </w:rPr>
        <w:t xml:space="preserve"> </w:t>
      </w:r>
      <w:r>
        <w:rPr>
          <w:u w:val="single"/>
        </w:rPr>
        <w:t>Biologicals,</w:t>
      </w:r>
      <w:r>
        <w:rPr>
          <w:spacing w:val="-6"/>
          <w:u w:val="single"/>
        </w:rPr>
        <w:t xml:space="preserve"> </w:t>
      </w:r>
      <w:r>
        <w:rPr>
          <w:u w:val="single"/>
        </w:rPr>
        <w:t>and</w:t>
      </w:r>
      <w:r>
        <w:t xml:space="preserve"> </w:t>
      </w:r>
      <w:r>
        <w:rPr>
          <w:spacing w:val="-2"/>
          <w:u w:val="single"/>
        </w:rPr>
        <w:t>Reagents</w:t>
      </w:r>
    </w:p>
    <w:p w14:paraId="6B2F56D8" w14:textId="77777777" w:rsidR="00864406" w:rsidRDefault="00864406" w:rsidP="00864406">
      <w:pPr>
        <w:pStyle w:val="BodyText"/>
        <w:spacing w:before="48"/>
        <w:rPr>
          <w:sz w:val="20"/>
        </w:rPr>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6"/>
      </w:tblGrid>
      <w:tr w:rsidR="00864406" w14:paraId="0F06ABB5" w14:textId="77777777" w:rsidTr="00444576">
        <w:trPr>
          <w:trHeight w:val="4967"/>
        </w:trPr>
        <w:tc>
          <w:tcPr>
            <w:tcW w:w="8856" w:type="dxa"/>
          </w:tcPr>
          <w:p w14:paraId="12239F4C" w14:textId="77777777" w:rsidR="00864406" w:rsidRDefault="00864406" w:rsidP="00444576">
            <w:pPr>
              <w:pStyle w:val="TableParagraph"/>
              <w:spacing w:line="274" w:lineRule="exact"/>
            </w:pPr>
            <w:r>
              <w:t>CONTROLLED</w:t>
            </w:r>
            <w:r>
              <w:rPr>
                <w:spacing w:val="-6"/>
              </w:rPr>
              <w:t xml:space="preserve"> </w:t>
            </w:r>
            <w:r>
              <w:t>SUBSTANCE</w:t>
            </w:r>
            <w:r>
              <w:rPr>
                <w:spacing w:val="-6"/>
              </w:rPr>
              <w:t xml:space="preserve"> </w:t>
            </w:r>
            <w:r>
              <w:rPr>
                <w:spacing w:val="-2"/>
              </w:rPr>
              <w:t>SCHEDULES</w:t>
            </w:r>
          </w:p>
          <w:p w14:paraId="7BA2DFC7" w14:textId="77777777" w:rsidR="00864406" w:rsidRDefault="00864406" w:rsidP="00444576">
            <w:pPr>
              <w:pStyle w:val="TableParagraph"/>
              <w:spacing w:line="240" w:lineRule="auto"/>
              <w:ind w:left="0"/>
            </w:pPr>
          </w:p>
          <w:p w14:paraId="326FC5D6" w14:textId="77777777" w:rsidR="00864406" w:rsidRDefault="00864406" w:rsidP="00444576">
            <w:pPr>
              <w:pStyle w:val="TableParagraph"/>
              <w:spacing w:line="240" w:lineRule="auto"/>
              <w:ind w:right="497"/>
            </w:pPr>
            <w:r>
              <w:t>Schedule</w:t>
            </w:r>
            <w:r>
              <w:rPr>
                <w:spacing w:val="-5"/>
              </w:rPr>
              <w:t xml:space="preserve"> </w:t>
            </w:r>
            <w:r>
              <w:t>I:</w:t>
            </w:r>
            <w:r>
              <w:rPr>
                <w:spacing w:val="40"/>
              </w:rPr>
              <w:t xml:space="preserve"> </w:t>
            </w:r>
            <w:r>
              <w:t>Opiates,</w:t>
            </w:r>
            <w:r>
              <w:rPr>
                <w:spacing w:val="-5"/>
              </w:rPr>
              <w:t xml:space="preserve"> </w:t>
            </w:r>
            <w:r>
              <w:t>opium</w:t>
            </w:r>
            <w:r>
              <w:rPr>
                <w:spacing w:val="-7"/>
              </w:rPr>
              <w:t xml:space="preserve"> </w:t>
            </w:r>
            <w:r>
              <w:t>derivatives,</w:t>
            </w:r>
            <w:r>
              <w:rPr>
                <w:spacing w:val="-5"/>
              </w:rPr>
              <w:t xml:space="preserve"> </w:t>
            </w:r>
            <w:r>
              <w:t>hallucinogenic</w:t>
            </w:r>
            <w:r>
              <w:rPr>
                <w:spacing w:val="-5"/>
              </w:rPr>
              <w:t xml:space="preserve"> </w:t>
            </w:r>
            <w:r>
              <w:t>substances,</w:t>
            </w:r>
            <w:r>
              <w:rPr>
                <w:spacing w:val="-5"/>
              </w:rPr>
              <w:t xml:space="preserve"> </w:t>
            </w:r>
            <w:r>
              <w:t xml:space="preserve">depressants, </w:t>
            </w:r>
            <w:r>
              <w:rPr>
                <w:spacing w:val="-2"/>
              </w:rPr>
              <w:t>stimulants</w:t>
            </w:r>
          </w:p>
          <w:p w14:paraId="050575FE" w14:textId="77777777" w:rsidR="00864406" w:rsidRDefault="00864406" w:rsidP="00444576">
            <w:pPr>
              <w:pStyle w:val="TableParagraph"/>
              <w:spacing w:line="240" w:lineRule="auto"/>
              <w:ind w:left="0"/>
            </w:pPr>
          </w:p>
          <w:p w14:paraId="3D8C3D2F" w14:textId="77777777" w:rsidR="00864406" w:rsidRDefault="00864406" w:rsidP="00444576">
            <w:pPr>
              <w:pStyle w:val="TableParagraph"/>
              <w:spacing w:line="240" w:lineRule="auto"/>
              <w:ind w:right="164"/>
              <w:jc w:val="both"/>
            </w:pPr>
            <w:r>
              <w:t>Schedule</w:t>
            </w:r>
            <w:r>
              <w:rPr>
                <w:spacing w:val="-3"/>
              </w:rPr>
              <w:t xml:space="preserve"> </w:t>
            </w:r>
            <w:r>
              <w:t>II:</w:t>
            </w:r>
            <w:r>
              <w:rPr>
                <w:spacing w:val="40"/>
              </w:rPr>
              <w:t xml:space="preserve"> </w:t>
            </w:r>
            <w:r>
              <w:t>Substances,</w:t>
            </w:r>
            <w:r>
              <w:rPr>
                <w:spacing w:val="-5"/>
              </w:rPr>
              <w:t xml:space="preserve"> </w:t>
            </w:r>
            <w:r>
              <w:t>vegetable</w:t>
            </w:r>
            <w:r>
              <w:rPr>
                <w:spacing w:val="-3"/>
              </w:rPr>
              <w:t xml:space="preserve"> </w:t>
            </w:r>
            <w:r>
              <w:t>origin</w:t>
            </w:r>
            <w:r>
              <w:rPr>
                <w:spacing w:val="-3"/>
              </w:rPr>
              <w:t xml:space="preserve"> </w:t>
            </w:r>
            <w:r>
              <w:t>or</w:t>
            </w:r>
            <w:r>
              <w:rPr>
                <w:spacing w:val="-3"/>
              </w:rPr>
              <w:t xml:space="preserve"> </w:t>
            </w:r>
            <w:r>
              <w:t>chemical</w:t>
            </w:r>
            <w:r>
              <w:rPr>
                <w:spacing w:val="-3"/>
              </w:rPr>
              <w:t xml:space="preserve"> </w:t>
            </w:r>
            <w:r>
              <w:t>synthesis</w:t>
            </w:r>
            <w:r>
              <w:rPr>
                <w:spacing w:val="-3"/>
              </w:rPr>
              <w:t xml:space="preserve"> </w:t>
            </w:r>
            <w:r>
              <w:t>-</w:t>
            </w:r>
            <w:r>
              <w:rPr>
                <w:spacing w:val="-3"/>
              </w:rPr>
              <w:t xml:space="preserve"> </w:t>
            </w:r>
            <w:r>
              <w:t>with</w:t>
            </w:r>
            <w:r>
              <w:rPr>
                <w:spacing w:val="-3"/>
              </w:rPr>
              <w:t xml:space="preserve"> </w:t>
            </w:r>
            <w:r>
              <w:t>exception,</w:t>
            </w:r>
            <w:r>
              <w:rPr>
                <w:spacing w:val="-3"/>
              </w:rPr>
              <w:t xml:space="preserve"> </w:t>
            </w:r>
            <w:r>
              <w:t>opiates with exceptions, stimulants with exceptions, depressants with exceptions, hallucinogenic substances, immediate precursors with exceptions</w:t>
            </w:r>
          </w:p>
          <w:p w14:paraId="4813F87C" w14:textId="77777777" w:rsidR="00864406" w:rsidRDefault="00864406" w:rsidP="00444576">
            <w:pPr>
              <w:pStyle w:val="TableParagraph"/>
              <w:spacing w:line="240" w:lineRule="auto"/>
              <w:ind w:left="0"/>
            </w:pPr>
          </w:p>
          <w:p w14:paraId="413080AB" w14:textId="77777777" w:rsidR="00864406" w:rsidRDefault="00864406" w:rsidP="00444576">
            <w:pPr>
              <w:pStyle w:val="TableParagraph"/>
              <w:spacing w:line="240" w:lineRule="auto"/>
              <w:ind w:right="133"/>
              <w:jc w:val="both"/>
            </w:pPr>
            <w:r>
              <w:t>Schedule</w:t>
            </w:r>
            <w:r>
              <w:rPr>
                <w:spacing w:val="-4"/>
              </w:rPr>
              <w:t xml:space="preserve"> </w:t>
            </w:r>
            <w:r>
              <w:t>III:</w:t>
            </w:r>
            <w:r>
              <w:rPr>
                <w:spacing w:val="40"/>
              </w:rPr>
              <w:t xml:space="preserve"> </w:t>
            </w:r>
            <w:r>
              <w:t>Stimulants</w:t>
            </w:r>
            <w:r>
              <w:rPr>
                <w:spacing w:val="-5"/>
              </w:rPr>
              <w:t xml:space="preserve"> </w:t>
            </w:r>
            <w:r>
              <w:t>with</w:t>
            </w:r>
            <w:r>
              <w:rPr>
                <w:spacing w:val="-4"/>
              </w:rPr>
              <w:t xml:space="preserve"> </w:t>
            </w:r>
            <w:r>
              <w:t>exceptions,</w:t>
            </w:r>
            <w:r>
              <w:rPr>
                <w:spacing w:val="-4"/>
              </w:rPr>
              <w:t xml:space="preserve"> </w:t>
            </w:r>
            <w:r>
              <w:t>depressants</w:t>
            </w:r>
            <w:r>
              <w:rPr>
                <w:spacing w:val="-4"/>
              </w:rPr>
              <w:t xml:space="preserve"> </w:t>
            </w:r>
            <w:r>
              <w:t>with</w:t>
            </w:r>
            <w:r>
              <w:rPr>
                <w:spacing w:val="-6"/>
              </w:rPr>
              <w:t xml:space="preserve"> </w:t>
            </w:r>
            <w:r>
              <w:t>exceptions,</w:t>
            </w:r>
            <w:r>
              <w:rPr>
                <w:spacing w:val="-6"/>
              </w:rPr>
              <w:t xml:space="preserve"> </w:t>
            </w:r>
            <w:proofErr w:type="spellStart"/>
            <w:r>
              <w:t>Malorphine</w:t>
            </w:r>
            <w:proofErr w:type="spellEnd"/>
            <w:r>
              <w:rPr>
                <w:spacing w:val="-5"/>
              </w:rPr>
              <w:t xml:space="preserve"> </w:t>
            </w:r>
            <w:r>
              <w:t>9400, narcotic drugs with exceptions</w:t>
            </w:r>
          </w:p>
          <w:p w14:paraId="7CC4EEDE" w14:textId="77777777" w:rsidR="00864406" w:rsidRDefault="00864406" w:rsidP="00444576">
            <w:pPr>
              <w:pStyle w:val="TableParagraph"/>
              <w:spacing w:line="240" w:lineRule="auto"/>
              <w:ind w:left="0"/>
            </w:pPr>
          </w:p>
          <w:p w14:paraId="2A0CB72E" w14:textId="77777777" w:rsidR="00864406" w:rsidRDefault="00864406" w:rsidP="00444576">
            <w:pPr>
              <w:pStyle w:val="TableParagraph"/>
              <w:spacing w:line="240" w:lineRule="auto"/>
              <w:ind w:right="497"/>
            </w:pPr>
            <w:r>
              <w:t>Schedule</w:t>
            </w:r>
            <w:r>
              <w:rPr>
                <w:spacing w:val="-5"/>
              </w:rPr>
              <w:t xml:space="preserve"> </w:t>
            </w:r>
            <w:r>
              <w:t>IV:</w:t>
            </w:r>
            <w:r>
              <w:rPr>
                <w:spacing w:val="40"/>
              </w:rPr>
              <w:t xml:space="preserve"> </w:t>
            </w:r>
            <w:r>
              <w:t>Narcotic</w:t>
            </w:r>
            <w:r>
              <w:rPr>
                <w:spacing w:val="-5"/>
              </w:rPr>
              <w:t xml:space="preserve"> </w:t>
            </w:r>
            <w:r>
              <w:t>drugs</w:t>
            </w:r>
            <w:r>
              <w:rPr>
                <w:spacing w:val="-5"/>
              </w:rPr>
              <w:t xml:space="preserve"> </w:t>
            </w:r>
            <w:r>
              <w:t>with</w:t>
            </w:r>
            <w:r>
              <w:rPr>
                <w:spacing w:val="-5"/>
              </w:rPr>
              <w:t xml:space="preserve"> </w:t>
            </w:r>
            <w:r>
              <w:t>exceptions,</w:t>
            </w:r>
            <w:r>
              <w:rPr>
                <w:spacing w:val="-5"/>
              </w:rPr>
              <w:t xml:space="preserve"> </w:t>
            </w:r>
            <w:r>
              <w:t>depressants</w:t>
            </w:r>
            <w:r>
              <w:rPr>
                <w:spacing w:val="-5"/>
              </w:rPr>
              <w:t xml:space="preserve"> </w:t>
            </w:r>
            <w:r>
              <w:t>with</w:t>
            </w:r>
            <w:r>
              <w:rPr>
                <w:spacing w:val="-5"/>
              </w:rPr>
              <w:t xml:space="preserve"> </w:t>
            </w:r>
            <w:r>
              <w:t>exceptions, Fenfluramine, stimulants with exceptions</w:t>
            </w:r>
          </w:p>
          <w:p w14:paraId="44DC355B" w14:textId="77777777" w:rsidR="00864406" w:rsidRDefault="00864406" w:rsidP="00444576">
            <w:pPr>
              <w:pStyle w:val="TableParagraph"/>
              <w:spacing w:line="240" w:lineRule="auto"/>
              <w:ind w:left="0"/>
            </w:pPr>
          </w:p>
          <w:p w14:paraId="4EF7AF23" w14:textId="4D41BD50" w:rsidR="00864406" w:rsidRDefault="00864406" w:rsidP="00444576">
            <w:pPr>
              <w:pStyle w:val="TableParagraph"/>
              <w:spacing w:line="240" w:lineRule="auto"/>
              <w:ind w:right="497"/>
            </w:pPr>
            <w:r>
              <w:t>Schedule</w:t>
            </w:r>
            <w:r>
              <w:rPr>
                <w:spacing w:val="-3"/>
              </w:rPr>
              <w:t xml:space="preserve"> </w:t>
            </w:r>
            <w:r>
              <w:t>V:</w:t>
            </w:r>
            <w:r>
              <w:rPr>
                <w:spacing w:val="40"/>
              </w:rPr>
              <w:t xml:space="preserve"> </w:t>
            </w:r>
            <w:r>
              <w:t>Narcotic</w:t>
            </w:r>
            <w:r>
              <w:rPr>
                <w:spacing w:val="-3"/>
              </w:rPr>
              <w:t xml:space="preserve"> </w:t>
            </w:r>
            <w:r>
              <w:t>drugs</w:t>
            </w:r>
            <w:r>
              <w:rPr>
                <w:spacing w:val="-3"/>
              </w:rPr>
              <w:t xml:space="preserve"> </w:t>
            </w:r>
            <w:r>
              <w:t>with</w:t>
            </w:r>
            <w:r>
              <w:rPr>
                <w:spacing w:val="-3"/>
              </w:rPr>
              <w:t xml:space="preserve"> </w:t>
            </w:r>
            <w:r>
              <w:t>exceptions</w:t>
            </w:r>
            <w:r>
              <w:rPr>
                <w:spacing w:val="-5"/>
              </w:rPr>
              <w:t xml:space="preserve"> </w:t>
            </w:r>
            <w:r>
              <w:t>as</w:t>
            </w:r>
            <w:r>
              <w:rPr>
                <w:spacing w:val="-3"/>
              </w:rPr>
              <w:t xml:space="preserve"> </w:t>
            </w:r>
            <w:r>
              <w:t>identified</w:t>
            </w:r>
            <w:r>
              <w:rPr>
                <w:spacing w:val="-5"/>
              </w:rPr>
              <w:t xml:space="preserve"> </w:t>
            </w:r>
            <w:r>
              <w:t>in</w:t>
            </w:r>
            <w:r>
              <w:rPr>
                <w:spacing w:val="-3"/>
              </w:rPr>
              <w:t xml:space="preserve"> </w:t>
            </w:r>
            <w:r w:rsidR="00AF3611" w:rsidRPr="00AF3611">
              <w:rPr>
                <w:highlight w:val="cyan"/>
              </w:rPr>
              <w:t>Title 40, CFR</w:t>
            </w:r>
            <w:r>
              <w:t>,</w:t>
            </w:r>
            <w:r>
              <w:rPr>
                <w:spacing w:val="-3"/>
              </w:rPr>
              <w:t xml:space="preserve"> </w:t>
            </w:r>
            <w:r>
              <w:t>narcotic drugs containing non-narcotic ingredients.</w:t>
            </w:r>
          </w:p>
        </w:tc>
      </w:tr>
      <w:tr w:rsidR="00864406" w14:paraId="6BF825C7" w14:textId="77777777" w:rsidTr="00444576">
        <w:trPr>
          <w:trHeight w:val="1379"/>
        </w:trPr>
        <w:tc>
          <w:tcPr>
            <w:tcW w:w="8856" w:type="dxa"/>
          </w:tcPr>
          <w:p w14:paraId="0DF5F801" w14:textId="77777777" w:rsidR="00864406" w:rsidRDefault="00864406" w:rsidP="00444576">
            <w:pPr>
              <w:pStyle w:val="TableParagraph"/>
              <w:spacing w:line="274" w:lineRule="exact"/>
            </w:pPr>
            <w:r>
              <w:t>DLA</w:t>
            </w:r>
            <w:r>
              <w:rPr>
                <w:spacing w:val="-4"/>
              </w:rPr>
              <w:t xml:space="preserve"> </w:t>
            </w:r>
            <w:r>
              <w:t>SECURITY</w:t>
            </w:r>
            <w:r>
              <w:rPr>
                <w:spacing w:val="-3"/>
              </w:rPr>
              <w:t xml:space="preserve"> </w:t>
            </w:r>
            <w:r>
              <w:rPr>
                <w:spacing w:val="-2"/>
              </w:rPr>
              <w:t>REQUIREMENTS</w:t>
            </w:r>
          </w:p>
          <w:p w14:paraId="3037E926" w14:textId="77777777" w:rsidR="00864406" w:rsidRDefault="00864406" w:rsidP="00444576">
            <w:pPr>
              <w:pStyle w:val="TableParagraph"/>
              <w:spacing w:line="550" w:lineRule="atLeast"/>
              <w:ind w:right="3967"/>
            </w:pPr>
            <w:r>
              <w:t>Schedule</w:t>
            </w:r>
            <w:r>
              <w:rPr>
                <w:spacing w:val="-5"/>
              </w:rPr>
              <w:t xml:space="preserve"> </w:t>
            </w:r>
            <w:r>
              <w:t>I:</w:t>
            </w:r>
            <w:r>
              <w:rPr>
                <w:spacing w:val="40"/>
              </w:rPr>
              <w:t xml:space="preserve"> </w:t>
            </w:r>
            <w:r>
              <w:t>Not</w:t>
            </w:r>
            <w:r>
              <w:rPr>
                <w:spacing w:val="-5"/>
              </w:rPr>
              <w:t xml:space="preserve"> </w:t>
            </w:r>
            <w:r>
              <w:t>stocked</w:t>
            </w:r>
            <w:r>
              <w:rPr>
                <w:spacing w:val="-7"/>
              </w:rPr>
              <w:t xml:space="preserve"> </w:t>
            </w:r>
            <w:r>
              <w:t>in</w:t>
            </w:r>
            <w:r>
              <w:rPr>
                <w:spacing w:val="-5"/>
              </w:rPr>
              <w:t xml:space="preserve"> </w:t>
            </w:r>
            <w:r>
              <w:t>DoD</w:t>
            </w:r>
            <w:r>
              <w:rPr>
                <w:spacing w:val="-6"/>
              </w:rPr>
              <w:t xml:space="preserve"> </w:t>
            </w:r>
            <w:r>
              <w:t>System. Schedule II:</w:t>
            </w:r>
            <w:r>
              <w:rPr>
                <w:spacing w:val="40"/>
              </w:rPr>
              <w:t xml:space="preserve"> </w:t>
            </w:r>
            <w:r>
              <w:t>Require vault storage.</w:t>
            </w:r>
          </w:p>
        </w:tc>
      </w:tr>
      <w:tr w:rsidR="00864406" w14:paraId="4DCF894B" w14:textId="77777777" w:rsidTr="00444576">
        <w:trPr>
          <w:trHeight w:val="1380"/>
        </w:trPr>
        <w:tc>
          <w:tcPr>
            <w:tcW w:w="8856" w:type="dxa"/>
          </w:tcPr>
          <w:p w14:paraId="29CE2E5E" w14:textId="77777777" w:rsidR="00864406" w:rsidRDefault="00864406" w:rsidP="00444576">
            <w:pPr>
              <w:pStyle w:val="TableParagraph"/>
              <w:spacing w:line="274" w:lineRule="exact"/>
            </w:pPr>
            <w:r>
              <w:t>SENSITIVITY</w:t>
            </w:r>
            <w:r>
              <w:rPr>
                <w:spacing w:val="-8"/>
              </w:rPr>
              <w:t xml:space="preserve"> </w:t>
            </w:r>
            <w:r>
              <w:rPr>
                <w:spacing w:val="-4"/>
              </w:rPr>
              <w:t>CODES</w:t>
            </w:r>
          </w:p>
          <w:p w14:paraId="65D5955A" w14:textId="77777777" w:rsidR="00864406" w:rsidRDefault="00864406" w:rsidP="00444576">
            <w:pPr>
              <w:pStyle w:val="TableParagraph"/>
              <w:spacing w:line="550" w:lineRule="atLeast"/>
              <w:ind w:right="5093"/>
            </w:pPr>
            <w:r>
              <w:t>Schedules I and II:</w:t>
            </w:r>
            <w:r>
              <w:rPr>
                <w:spacing w:val="40"/>
              </w:rPr>
              <w:t xml:space="preserve"> </w:t>
            </w:r>
            <w:r>
              <w:t>Code R. Schedules</w:t>
            </w:r>
            <w:r>
              <w:rPr>
                <w:spacing w:val="-7"/>
              </w:rPr>
              <w:t xml:space="preserve"> </w:t>
            </w:r>
            <w:r>
              <w:t>III</w:t>
            </w:r>
            <w:r>
              <w:rPr>
                <w:spacing w:val="-7"/>
              </w:rPr>
              <w:t xml:space="preserve"> </w:t>
            </w:r>
            <w:r>
              <w:t>through</w:t>
            </w:r>
            <w:r>
              <w:rPr>
                <w:spacing w:val="-7"/>
              </w:rPr>
              <w:t xml:space="preserve"> </w:t>
            </w:r>
            <w:r>
              <w:t>V:</w:t>
            </w:r>
            <w:r>
              <w:rPr>
                <w:spacing w:val="40"/>
              </w:rPr>
              <w:t xml:space="preserve"> </w:t>
            </w:r>
            <w:r>
              <w:t>Code</w:t>
            </w:r>
            <w:r>
              <w:rPr>
                <w:spacing w:val="-7"/>
              </w:rPr>
              <w:t xml:space="preserve"> </w:t>
            </w:r>
            <w:r>
              <w:t>Q.</w:t>
            </w:r>
          </w:p>
        </w:tc>
      </w:tr>
    </w:tbl>
    <w:p w14:paraId="2DD2D5CB" w14:textId="77777777" w:rsidR="00864406" w:rsidRDefault="00864406" w:rsidP="00864406">
      <w:pPr>
        <w:pStyle w:val="BodyText"/>
        <w:spacing w:before="275"/>
      </w:pPr>
    </w:p>
    <w:p w14:paraId="0C609488" w14:textId="77777777" w:rsidR="00864406" w:rsidRDefault="00864406" w:rsidP="00864406">
      <w:pPr>
        <w:pStyle w:val="ListParagraph"/>
        <w:numPr>
          <w:ilvl w:val="1"/>
          <w:numId w:val="26"/>
        </w:numPr>
        <w:tabs>
          <w:tab w:val="left" w:pos="1446"/>
        </w:tabs>
        <w:adjustRightInd/>
        <w:ind w:left="1446" w:hanging="286"/>
      </w:pPr>
      <w:r>
        <w:rPr>
          <w:u w:val="single"/>
        </w:rPr>
        <w:t>Category</w:t>
      </w:r>
      <w:r>
        <w:rPr>
          <w:spacing w:val="-6"/>
          <w:u w:val="single"/>
        </w:rPr>
        <w:t xml:space="preserve"> </w:t>
      </w:r>
      <w:r>
        <w:rPr>
          <w:u w:val="single"/>
        </w:rPr>
        <w:t>Determination</w:t>
      </w:r>
      <w:r>
        <w:t>.</w:t>
      </w:r>
      <w:r>
        <w:rPr>
          <w:spacing w:val="57"/>
        </w:rPr>
        <w:t xml:space="preserve"> </w:t>
      </w:r>
      <w:r>
        <w:t>To</w:t>
      </w:r>
      <w:r>
        <w:rPr>
          <w:spacing w:val="-1"/>
        </w:rPr>
        <w:t xml:space="preserve"> </w:t>
      </w:r>
      <w:r>
        <w:t>determine</w:t>
      </w:r>
      <w:r>
        <w:rPr>
          <w:spacing w:val="-2"/>
        </w:rPr>
        <w:t xml:space="preserve"> </w:t>
      </w:r>
      <w:r>
        <w:t>the</w:t>
      </w:r>
      <w:r>
        <w:rPr>
          <w:spacing w:val="-1"/>
        </w:rPr>
        <w:t xml:space="preserve"> </w:t>
      </w:r>
      <w:r>
        <w:t>category,</w:t>
      </w:r>
      <w:r>
        <w:rPr>
          <w:spacing w:val="-1"/>
        </w:rPr>
        <w:t xml:space="preserve"> </w:t>
      </w:r>
      <w:r>
        <w:rPr>
          <w:spacing w:val="-4"/>
        </w:rPr>
        <w:t>use:</w:t>
      </w:r>
    </w:p>
    <w:p w14:paraId="702ED954" w14:textId="09C5D695" w:rsidR="00864406" w:rsidRDefault="00864406" w:rsidP="00864406">
      <w:pPr>
        <w:pStyle w:val="ListParagraph"/>
        <w:numPr>
          <w:ilvl w:val="2"/>
          <w:numId w:val="26"/>
        </w:numPr>
        <w:tabs>
          <w:tab w:val="left" w:pos="1919"/>
        </w:tabs>
        <w:adjustRightInd/>
        <w:spacing w:before="275"/>
        <w:ind w:left="800" w:right="441" w:firstLine="720"/>
      </w:pPr>
      <w:r w:rsidRPr="00042C3D">
        <w:rPr>
          <w:highlight w:val="cyan"/>
        </w:rPr>
        <w:t>The U.S. Army’s Center for Health Promotion and Preventive Medicine (USACHPPM) Military Item Disposal Instruction (MIDI)/Military Environmental Information Source</w:t>
      </w:r>
      <w:r w:rsidRPr="00042C3D">
        <w:rPr>
          <w:spacing w:val="-4"/>
          <w:highlight w:val="cyan"/>
        </w:rPr>
        <w:t xml:space="preserve"> </w:t>
      </w:r>
      <w:r w:rsidRPr="00042C3D">
        <w:rPr>
          <w:highlight w:val="cyan"/>
        </w:rPr>
        <w:t>database</w:t>
      </w:r>
      <w:r w:rsidR="00042C3D">
        <w:rPr>
          <w:spacing w:val="-4"/>
        </w:rPr>
        <w:t xml:space="preserve">.  </w:t>
      </w:r>
      <w:r>
        <w:t>These</w:t>
      </w:r>
      <w:r>
        <w:rPr>
          <w:spacing w:val="-4"/>
        </w:rPr>
        <w:t xml:space="preserve"> </w:t>
      </w:r>
      <w:r>
        <w:t>documents</w:t>
      </w:r>
      <w:r>
        <w:rPr>
          <w:spacing w:val="-4"/>
        </w:rPr>
        <w:t xml:space="preserve"> </w:t>
      </w:r>
      <w:r>
        <w:t>contain</w:t>
      </w:r>
      <w:r>
        <w:rPr>
          <w:spacing w:val="-4"/>
        </w:rPr>
        <w:t xml:space="preserve"> </w:t>
      </w:r>
      <w:r>
        <w:t>disposal</w:t>
      </w:r>
      <w:r>
        <w:rPr>
          <w:spacing w:val="-5"/>
        </w:rPr>
        <w:t xml:space="preserve"> </w:t>
      </w:r>
      <w:r>
        <w:t>codes</w:t>
      </w:r>
      <w:r>
        <w:rPr>
          <w:spacing w:val="-4"/>
        </w:rPr>
        <w:t xml:space="preserve"> </w:t>
      </w:r>
      <w:r>
        <w:t>and</w:t>
      </w:r>
      <w:r>
        <w:rPr>
          <w:spacing w:val="-4"/>
        </w:rPr>
        <w:t xml:space="preserve"> </w:t>
      </w:r>
      <w:r>
        <w:t>instructions</w:t>
      </w:r>
      <w:r>
        <w:rPr>
          <w:spacing w:val="-4"/>
        </w:rPr>
        <w:t xml:space="preserve"> </w:t>
      </w:r>
      <w:r>
        <w:t>for FSC 6505 non-controlled, non-hazardous, or HP.</w:t>
      </w:r>
    </w:p>
    <w:p w14:paraId="505466FF"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51002BAA" w14:textId="77777777" w:rsidR="00864406" w:rsidRDefault="00864406" w:rsidP="00864406">
      <w:pPr>
        <w:pStyle w:val="BodyText"/>
        <w:spacing w:before="172"/>
      </w:pPr>
    </w:p>
    <w:p w14:paraId="74DB596B" w14:textId="03ECB362" w:rsidR="00864406" w:rsidRDefault="00864406" w:rsidP="00864406">
      <w:pPr>
        <w:pStyle w:val="ListParagraph"/>
        <w:numPr>
          <w:ilvl w:val="2"/>
          <w:numId w:val="26"/>
        </w:numPr>
        <w:tabs>
          <w:tab w:val="left" w:pos="1919"/>
        </w:tabs>
        <w:adjustRightInd/>
        <w:spacing w:before="1"/>
        <w:ind w:left="800" w:right="366" w:firstLine="720"/>
      </w:pPr>
      <w:r w:rsidRPr="00F029DB">
        <w:rPr>
          <w:highlight w:val="cyan"/>
        </w:rPr>
        <w:t>Section172.101</w:t>
      </w:r>
      <w:r w:rsidRPr="00F029DB">
        <w:rPr>
          <w:spacing w:val="-3"/>
          <w:highlight w:val="cyan"/>
        </w:rPr>
        <w:t xml:space="preserve"> </w:t>
      </w:r>
      <w:r w:rsidRPr="00F029DB">
        <w:rPr>
          <w:highlight w:val="cyan"/>
        </w:rPr>
        <w:t>of</w:t>
      </w:r>
      <w:r w:rsidR="00641416" w:rsidRPr="00F029DB">
        <w:rPr>
          <w:highlight w:val="cyan"/>
        </w:rPr>
        <w:t xml:space="preserve"> DoD Instruction 2030.08</w:t>
      </w:r>
      <w:r w:rsidRPr="00F029DB">
        <w:rPr>
          <w:spacing w:val="-3"/>
        </w:rPr>
        <w:t xml:space="preserve"> </w:t>
      </w:r>
      <w:r>
        <w:t>provides</w:t>
      </w:r>
      <w:r w:rsidRPr="00F029DB">
        <w:rPr>
          <w:spacing w:val="-4"/>
        </w:rPr>
        <w:t xml:space="preserve"> </w:t>
      </w:r>
      <w:r>
        <w:t>proper</w:t>
      </w:r>
      <w:r w:rsidRPr="00F029DB">
        <w:rPr>
          <w:spacing w:val="-3"/>
        </w:rPr>
        <w:t xml:space="preserve"> </w:t>
      </w:r>
      <w:r>
        <w:t>shipping</w:t>
      </w:r>
      <w:r w:rsidRPr="00F029DB">
        <w:rPr>
          <w:spacing w:val="-3"/>
        </w:rPr>
        <w:t xml:space="preserve"> </w:t>
      </w:r>
      <w:r>
        <w:t>instructions</w:t>
      </w:r>
      <w:r w:rsidRPr="00F029DB">
        <w:rPr>
          <w:spacing w:val="-3"/>
        </w:rPr>
        <w:t xml:space="preserve"> </w:t>
      </w:r>
      <w:r>
        <w:t>for</w:t>
      </w:r>
      <w:r w:rsidRPr="00F029DB">
        <w:rPr>
          <w:spacing w:val="-2"/>
        </w:rPr>
        <w:t xml:space="preserve"> </w:t>
      </w:r>
      <w:r>
        <w:t>materials which</w:t>
      </w:r>
      <w:r w:rsidRPr="00F029DB">
        <w:rPr>
          <w:spacing w:val="-2"/>
        </w:rPr>
        <w:t xml:space="preserve"> </w:t>
      </w:r>
      <w:r>
        <w:t>meet</w:t>
      </w:r>
      <w:r w:rsidRPr="00F029DB">
        <w:rPr>
          <w:spacing w:val="-2"/>
        </w:rPr>
        <w:t xml:space="preserve"> </w:t>
      </w:r>
      <w:r>
        <w:t>a</w:t>
      </w:r>
      <w:r w:rsidRPr="00F029DB">
        <w:rPr>
          <w:spacing w:val="-2"/>
        </w:rPr>
        <w:t xml:space="preserve"> </w:t>
      </w:r>
      <w:r>
        <w:t>DOT</w:t>
      </w:r>
      <w:r w:rsidRPr="00F029DB">
        <w:rPr>
          <w:spacing w:val="-3"/>
        </w:rPr>
        <w:t xml:space="preserve"> </w:t>
      </w:r>
      <w:r>
        <w:t>Hazard</w:t>
      </w:r>
      <w:r w:rsidRPr="00F029DB">
        <w:rPr>
          <w:spacing w:val="-2"/>
        </w:rPr>
        <w:t xml:space="preserve"> </w:t>
      </w:r>
      <w:r>
        <w:t>Class.</w:t>
      </w:r>
      <w:r w:rsidRPr="00F029DB">
        <w:rPr>
          <w:spacing w:val="40"/>
        </w:rPr>
        <w:t xml:space="preserve"> </w:t>
      </w:r>
      <w:r>
        <w:t>When</w:t>
      </w:r>
      <w:r w:rsidRPr="00F029DB">
        <w:rPr>
          <w:spacing w:val="-2"/>
        </w:rPr>
        <w:t xml:space="preserve"> </w:t>
      </w:r>
      <w:r>
        <w:t>discarding</w:t>
      </w:r>
      <w:r w:rsidRPr="00F029DB">
        <w:rPr>
          <w:spacing w:val="-2"/>
        </w:rPr>
        <w:t xml:space="preserve"> </w:t>
      </w:r>
      <w:r>
        <w:t>FSC</w:t>
      </w:r>
      <w:r w:rsidRPr="00F029DB">
        <w:rPr>
          <w:spacing w:val="-3"/>
        </w:rPr>
        <w:t xml:space="preserve"> </w:t>
      </w:r>
      <w:r>
        <w:t>6505</w:t>
      </w:r>
      <w:r w:rsidRPr="00F029DB">
        <w:rPr>
          <w:spacing w:val="-2"/>
        </w:rPr>
        <w:t xml:space="preserve"> </w:t>
      </w:r>
      <w:r>
        <w:t>items</w:t>
      </w:r>
      <w:r w:rsidRPr="00F029DB">
        <w:rPr>
          <w:spacing w:val="-2"/>
        </w:rPr>
        <w:t xml:space="preserve"> </w:t>
      </w:r>
      <w:r>
        <w:t>as</w:t>
      </w:r>
      <w:r w:rsidRPr="00F029DB">
        <w:rPr>
          <w:spacing w:val="-2"/>
        </w:rPr>
        <w:t xml:space="preserve"> </w:t>
      </w:r>
      <w:r>
        <w:t>an</w:t>
      </w:r>
      <w:r w:rsidRPr="00F029DB">
        <w:rPr>
          <w:spacing w:val="-2"/>
        </w:rPr>
        <w:t xml:space="preserve"> </w:t>
      </w:r>
      <w:r>
        <w:t>HW</w:t>
      </w:r>
      <w:r w:rsidRPr="00F029DB">
        <w:rPr>
          <w:spacing w:val="-5"/>
        </w:rPr>
        <w:t xml:space="preserve"> </w:t>
      </w:r>
      <w:r>
        <w:t>refer</w:t>
      </w:r>
      <w:r w:rsidRPr="00F029DB">
        <w:rPr>
          <w:spacing w:val="-2"/>
        </w:rPr>
        <w:t xml:space="preserve"> </w:t>
      </w:r>
      <w:r>
        <w:t>to</w:t>
      </w:r>
      <w:r w:rsidRPr="00F029DB">
        <w:rPr>
          <w:spacing w:val="-2"/>
        </w:rPr>
        <w:t xml:space="preserve"> </w:t>
      </w:r>
      <w:r>
        <w:t>sections</w:t>
      </w:r>
      <w:r w:rsidR="00F029DB">
        <w:t xml:space="preserve"> </w:t>
      </w:r>
      <w:r w:rsidRPr="00E71E85">
        <w:rPr>
          <w:highlight w:val="cyan"/>
        </w:rPr>
        <w:t>261.21</w:t>
      </w:r>
      <w:r w:rsidRPr="00E71E85">
        <w:rPr>
          <w:spacing w:val="-3"/>
          <w:highlight w:val="cyan"/>
        </w:rPr>
        <w:t xml:space="preserve"> </w:t>
      </w:r>
      <w:r w:rsidRPr="00E71E85">
        <w:rPr>
          <w:highlight w:val="cyan"/>
        </w:rPr>
        <w:t>through</w:t>
      </w:r>
      <w:r w:rsidRPr="00E71E85">
        <w:rPr>
          <w:spacing w:val="-3"/>
          <w:highlight w:val="cyan"/>
        </w:rPr>
        <w:t xml:space="preserve"> </w:t>
      </w:r>
      <w:r w:rsidRPr="00E71E85">
        <w:rPr>
          <w:highlight w:val="cyan"/>
        </w:rPr>
        <w:t>261.24</w:t>
      </w:r>
      <w:r w:rsidRPr="00E71E85">
        <w:rPr>
          <w:spacing w:val="-3"/>
          <w:highlight w:val="cyan"/>
        </w:rPr>
        <w:t xml:space="preserve"> </w:t>
      </w:r>
      <w:r w:rsidRPr="00E71E85">
        <w:rPr>
          <w:highlight w:val="cyan"/>
        </w:rPr>
        <w:t>of</w:t>
      </w:r>
      <w:r w:rsidRPr="00E71E85">
        <w:rPr>
          <w:spacing w:val="-3"/>
          <w:highlight w:val="cyan"/>
        </w:rPr>
        <w:t xml:space="preserve"> </w:t>
      </w:r>
      <w:r w:rsidR="00E71E85" w:rsidRPr="00E71E85">
        <w:rPr>
          <w:highlight w:val="cyan"/>
        </w:rPr>
        <w:t>Title 40, CFR</w:t>
      </w:r>
      <w:r w:rsidRPr="00F029DB">
        <w:rPr>
          <w:spacing w:val="-3"/>
        </w:rPr>
        <w:t xml:space="preserve"> </w:t>
      </w:r>
      <w:r>
        <w:t>or</w:t>
      </w:r>
      <w:r w:rsidRPr="00F029DB">
        <w:rPr>
          <w:spacing w:val="-3"/>
        </w:rPr>
        <w:t xml:space="preserve"> </w:t>
      </w:r>
      <w:r>
        <w:t>State</w:t>
      </w:r>
      <w:r w:rsidRPr="00F029DB">
        <w:rPr>
          <w:spacing w:val="-3"/>
        </w:rPr>
        <w:t xml:space="preserve"> </w:t>
      </w:r>
      <w:r>
        <w:t>regulations.</w:t>
      </w:r>
      <w:r w:rsidRPr="00F029DB">
        <w:rPr>
          <w:spacing w:val="40"/>
        </w:rPr>
        <w:t xml:space="preserve"> </w:t>
      </w:r>
      <w:r>
        <w:t>Controlled</w:t>
      </w:r>
      <w:r w:rsidRPr="00F029DB">
        <w:rPr>
          <w:spacing w:val="-3"/>
        </w:rPr>
        <w:t xml:space="preserve"> </w:t>
      </w:r>
      <w:r>
        <w:t>items</w:t>
      </w:r>
      <w:r w:rsidRPr="00F029DB">
        <w:rPr>
          <w:spacing w:val="-2"/>
        </w:rPr>
        <w:t xml:space="preserve"> </w:t>
      </w:r>
      <w:r>
        <w:t>may</w:t>
      </w:r>
      <w:r w:rsidRPr="00F029DB">
        <w:rPr>
          <w:spacing w:val="-3"/>
        </w:rPr>
        <w:t xml:space="preserve"> </w:t>
      </w:r>
      <w:r>
        <w:t>be</w:t>
      </w:r>
      <w:r w:rsidRPr="00F029DB">
        <w:rPr>
          <w:spacing w:val="-2"/>
        </w:rPr>
        <w:t xml:space="preserve"> </w:t>
      </w:r>
      <w:r>
        <w:t>identified from the manufacturer’s descriptions and their applicability to the schedules shown in this document.</w:t>
      </w:r>
      <w:r w:rsidRPr="00F029DB">
        <w:rPr>
          <w:spacing w:val="75"/>
        </w:rPr>
        <w:t xml:space="preserve"> </w:t>
      </w:r>
      <w:r>
        <w:t>Security storage requirements are listed for each respective schedule listed in Figure 5</w:t>
      </w:r>
      <w:r w:rsidR="00E6340E">
        <w:t xml:space="preserve">, </w:t>
      </w:r>
      <w:r>
        <w:t xml:space="preserve"> at </w:t>
      </w:r>
      <w:r w:rsidRPr="007260C5">
        <w:rPr>
          <w:highlight w:val="cyan"/>
        </w:rPr>
        <w:t xml:space="preserve">part 1308 </w:t>
      </w:r>
      <w:r w:rsidR="00E6340E" w:rsidRPr="007260C5">
        <w:rPr>
          <w:highlight w:val="cyan"/>
        </w:rPr>
        <w:t>Title 21, CFR.</w:t>
      </w:r>
    </w:p>
    <w:p w14:paraId="1E0247AC" w14:textId="77777777" w:rsidR="00864406" w:rsidRDefault="00864406" w:rsidP="00864406">
      <w:pPr>
        <w:pStyle w:val="BodyText"/>
      </w:pPr>
    </w:p>
    <w:p w14:paraId="5884573E" w14:textId="77777777" w:rsidR="00864406" w:rsidRDefault="00864406" w:rsidP="00864406">
      <w:pPr>
        <w:pStyle w:val="ListParagraph"/>
        <w:numPr>
          <w:ilvl w:val="1"/>
          <w:numId w:val="26"/>
        </w:numPr>
        <w:tabs>
          <w:tab w:val="left" w:pos="1460"/>
        </w:tabs>
        <w:adjustRightInd/>
        <w:ind w:left="1460" w:hanging="300"/>
      </w:pPr>
      <w:r>
        <w:rPr>
          <w:u w:val="single"/>
        </w:rPr>
        <w:t>Processing</w:t>
      </w:r>
      <w:r>
        <w:rPr>
          <w:spacing w:val="-3"/>
          <w:u w:val="single"/>
        </w:rPr>
        <w:t xml:space="preserve"> </w:t>
      </w:r>
      <w:r>
        <w:rPr>
          <w:spacing w:val="-2"/>
          <w:u w:val="single"/>
        </w:rPr>
        <w:t>Direction</w:t>
      </w:r>
    </w:p>
    <w:p w14:paraId="6813C37B" w14:textId="77777777" w:rsidR="00864406" w:rsidRDefault="00864406" w:rsidP="00864406">
      <w:pPr>
        <w:pStyle w:val="BodyText"/>
      </w:pPr>
    </w:p>
    <w:p w14:paraId="593F3D58" w14:textId="77777777" w:rsidR="00864406" w:rsidRDefault="00864406" w:rsidP="00864406">
      <w:pPr>
        <w:pStyle w:val="ListParagraph"/>
        <w:numPr>
          <w:ilvl w:val="2"/>
          <w:numId w:val="26"/>
        </w:numPr>
        <w:tabs>
          <w:tab w:val="left" w:pos="1919"/>
        </w:tabs>
        <w:adjustRightInd/>
        <w:ind w:left="800" w:right="648" w:firstLine="720"/>
      </w:pPr>
      <w:r>
        <w:t>DoD Components may dispose of this property themselves; use DLA Disposition Services, or Pine Bluff Arsenal (PBA).</w:t>
      </w:r>
      <w:r>
        <w:rPr>
          <w:spacing w:val="40"/>
        </w:rPr>
        <w:t xml:space="preserve"> </w:t>
      </w:r>
      <w:r>
        <w:t>The DLA Disposition Services or PBA are not responsible</w:t>
      </w:r>
      <w:r>
        <w:rPr>
          <w:spacing w:val="-4"/>
        </w:rPr>
        <w:t xml:space="preserve"> </w:t>
      </w:r>
      <w:r>
        <w:t>for</w:t>
      </w:r>
      <w:r>
        <w:rPr>
          <w:spacing w:val="-3"/>
        </w:rPr>
        <w:t xml:space="preserve"> </w:t>
      </w:r>
      <w:r>
        <w:t>processing</w:t>
      </w:r>
      <w:r>
        <w:rPr>
          <w:spacing w:val="-3"/>
        </w:rPr>
        <w:t xml:space="preserve"> </w:t>
      </w:r>
      <w:r>
        <w:t>biohazard</w:t>
      </w:r>
      <w:r>
        <w:rPr>
          <w:spacing w:val="-3"/>
        </w:rPr>
        <w:t xml:space="preserve"> </w:t>
      </w:r>
      <w:r>
        <w:t>wastes,</w:t>
      </w:r>
      <w:r>
        <w:rPr>
          <w:spacing w:val="-3"/>
        </w:rPr>
        <w:t xml:space="preserve"> </w:t>
      </w:r>
      <w:r>
        <w:t>such</w:t>
      </w:r>
      <w:r>
        <w:rPr>
          <w:spacing w:val="-3"/>
        </w:rPr>
        <w:t xml:space="preserve"> </w:t>
      </w:r>
      <w:r>
        <w:t>as</w:t>
      </w:r>
      <w:r>
        <w:rPr>
          <w:spacing w:val="-3"/>
        </w:rPr>
        <w:t xml:space="preserve"> </w:t>
      </w:r>
      <w:r>
        <w:t>infectious</w:t>
      </w:r>
      <w:r>
        <w:rPr>
          <w:spacing w:val="-3"/>
        </w:rPr>
        <w:t xml:space="preserve"> </w:t>
      </w:r>
      <w:r>
        <w:t>wastes,</w:t>
      </w:r>
      <w:r>
        <w:rPr>
          <w:spacing w:val="-5"/>
        </w:rPr>
        <w:t xml:space="preserve"> </w:t>
      </w:r>
      <w:r>
        <w:t>vaccines,</w:t>
      </w:r>
      <w:r>
        <w:rPr>
          <w:spacing w:val="-3"/>
        </w:rPr>
        <w:t xml:space="preserve"> </w:t>
      </w:r>
      <w:r>
        <w:t>or</w:t>
      </w:r>
      <w:r>
        <w:rPr>
          <w:spacing w:val="-4"/>
        </w:rPr>
        <w:t xml:space="preserve"> </w:t>
      </w:r>
      <w:r>
        <w:t>RA</w:t>
      </w:r>
      <w:r>
        <w:rPr>
          <w:spacing w:val="-4"/>
        </w:rPr>
        <w:t xml:space="preserve"> </w:t>
      </w:r>
      <w:r>
        <w:t>items.</w:t>
      </w:r>
    </w:p>
    <w:p w14:paraId="6A2135E1" w14:textId="77777777" w:rsidR="00864406" w:rsidRDefault="00864406" w:rsidP="00864406">
      <w:pPr>
        <w:pStyle w:val="BodyText"/>
      </w:pPr>
    </w:p>
    <w:p w14:paraId="171CDB92" w14:textId="77777777" w:rsidR="00864406" w:rsidRDefault="00864406" w:rsidP="00864406">
      <w:pPr>
        <w:pStyle w:val="ListParagraph"/>
        <w:numPr>
          <w:ilvl w:val="2"/>
          <w:numId w:val="26"/>
        </w:numPr>
        <w:tabs>
          <w:tab w:val="left" w:pos="1919"/>
        </w:tabs>
        <w:adjustRightInd/>
        <w:ind w:left="800" w:right="754" w:firstLine="720"/>
      </w:pPr>
      <w:r>
        <w:t>To</w:t>
      </w:r>
      <w:r>
        <w:rPr>
          <w:spacing w:val="-3"/>
        </w:rPr>
        <w:t xml:space="preserve"> </w:t>
      </w:r>
      <w:r>
        <w:t>the</w:t>
      </w:r>
      <w:r>
        <w:rPr>
          <w:spacing w:val="-4"/>
        </w:rPr>
        <w:t xml:space="preserve"> </w:t>
      </w:r>
      <w:r>
        <w:t>extent</w:t>
      </w:r>
      <w:r>
        <w:rPr>
          <w:spacing w:val="-3"/>
        </w:rPr>
        <w:t xml:space="preserve"> </w:t>
      </w:r>
      <w:r>
        <w:t>practicable,</w:t>
      </w:r>
      <w:r>
        <w:rPr>
          <w:spacing w:val="-3"/>
        </w:rPr>
        <w:t xml:space="preserve"> </w:t>
      </w:r>
      <w:r>
        <w:t>expired</w:t>
      </w:r>
      <w:r>
        <w:rPr>
          <w:spacing w:val="-3"/>
        </w:rPr>
        <w:t xml:space="preserve"> </w:t>
      </w:r>
      <w:r>
        <w:t>FSC</w:t>
      </w:r>
      <w:r>
        <w:rPr>
          <w:spacing w:val="-4"/>
        </w:rPr>
        <w:t xml:space="preserve"> </w:t>
      </w:r>
      <w:r>
        <w:t>6505</w:t>
      </w:r>
      <w:r>
        <w:rPr>
          <w:spacing w:val="-2"/>
        </w:rPr>
        <w:t xml:space="preserve"> </w:t>
      </w:r>
      <w:r>
        <w:t>will</w:t>
      </w:r>
      <w:r>
        <w:rPr>
          <w:spacing w:val="-3"/>
        </w:rPr>
        <w:t xml:space="preserve"> </w:t>
      </w:r>
      <w:r>
        <w:t>be</w:t>
      </w:r>
      <w:r>
        <w:rPr>
          <w:spacing w:val="-4"/>
        </w:rPr>
        <w:t xml:space="preserve"> </w:t>
      </w:r>
      <w:r>
        <w:t>returned</w:t>
      </w:r>
      <w:r>
        <w:rPr>
          <w:spacing w:val="-3"/>
        </w:rPr>
        <w:t xml:space="preserve"> </w:t>
      </w:r>
      <w:r>
        <w:t>to</w:t>
      </w:r>
      <w:r>
        <w:rPr>
          <w:spacing w:val="-3"/>
        </w:rPr>
        <w:t xml:space="preserve"> </w:t>
      </w:r>
      <w:r>
        <w:t>the</w:t>
      </w:r>
      <w:r>
        <w:rPr>
          <w:spacing w:val="-3"/>
        </w:rPr>
        <w:t xml:space="preserve"> </w:t>
      </w:r>
      <w:r>
        <w:t>manufacturer. DoD Components should explore this option before using DLA Disposition Services/PBA. When not returned to the manufacturer, appropriate disposal method(s) will be used.</w:t>
      </w:r>
    </w:p>
    <w:p w14:paraId="492039EB" w14:textId="77777777" w:rsidR="00864406" w:rsidRDefault="00864406" w:rsidP="00864406">
      <w:pPr>
        <w:pStyle w:val="BodyText"/>
      </w:pPr>
    </w:p>
    <w:p w14:paraId="745AC9F4" w14:textId="77777777" w:rsidR="00864406" w:rsidRDefault="00864406" w:rsidP="00864406">
      <w:pPr>
        <w:pStyle w:val="ListParagraph"/>
        <w:numPr>
          <w:ilvl w:val="1"/>
          <w:numId w:val="26"/>
        </w:numPr>
        <w:tabs>
          <w:tab w:val="left" w:pos="1446"/>
        </w:tabs>
        <w:adjustRightInd/>
        <w:ind w:right="680" w:firstLine="360"/>
      </w:pPr>
      <w:r>
        <w:rPr>
          <w:u w:val="single"/>
        </w:rPr>
        <w:t>Disposal</w:t>
      </w:r>
      <w:r>
        <w:rPr>
          <w:spacing w:val="-4"/>
          <w:u w:val="single"/>
        </w:rPr>
        <w:t xml:space="preserve"> </w:t>
      </w:r>
      <w:r>
        <w:rPr>
          <w:u w:val="single"/>
        </w:rPr>
        <w:t>Method</w:t>
      </w:r>
      <w:r>
        <w:rPr>
          <w:spacing w:val="-3"/>
          <w:u w:val="single"/>
        </w:rPr>
        <w:t xml:space="preserve"> </w:t>
      </w:r>
      <w:r>
        <w:rPr>
          <w:u w:val="single"/>
        </w:rPr>
        <w:t>by</w:t>
      </w:r>
      <w:r>
        <w:rPr>
          <w:spacing w:val="-5"/>
          <w:u w:val="single"/>
        </w:rPr>
        <w:t xml:space="preserve"> </w:t>
      </w:r>
      <w:r>
        <w:rPr>
          <w:u w:val="single"/>
        </w:rPr>
        <w:t>Category</w:t>
      </w:r>
      <w:r>
        <w:t>.</w:t>
      </w:r>
      <w:r>
        <w:rPr>
          <w:spacing w:val="40"/>
        </w:rPr>
        <w:t xml:space="preserve"> </w:t>
      </w:r>
      <w:r>
        <w:t>The</w:t>
      </w:r>
      <w:r>
        <w:rPr>
          <w:spacing w:val="-3"/>
        </w:rPr>
        <w:t xml:space="preserve"> </w:t>
      </w:r>
      <w:r>
        <w:t>disposal</w:t>
      </w:r>
      <w:r>
        <w:rPr>
          <w:spacing w:val="-4"/>
        </w:rPr>
        <w:t xml:space="preserve"> </w:t>
      </w:r>
      <w:r>
        <w:t>method</w:t>
      </w:r>
      <w:r>
        <w:rPr>
          <w:spacing w:val="-3"/>
        </w:rPr>
        <w:t xml:space="preserve"> </w:t>
      </w:r>
      <w:r>
        <w:t>is</w:t>
      </w:r>
      <w:r>
        <w:rPr>
          <w:spacing w:val="-3"/>
        </w:rPr>
        <w:t xml:space="preserve"> </w:t>
      </w:r>
      <w:r>
        <w:t>dependent</w:t>
      </w:r>
      <w:r>
        <w:rPr>
          <w:spacing w:val="-3"/>
        </w:rPr>
        <w:t xml:space="preserve"> </w:t>
      </w:r>
      <w:r>
        <w:t>upon</w:t>
      </w:r>
      <w:r>
        <w:rPr>
          <w:spacing w:val="-3"/>
        </w:rPr>
        <w:t xml:space="preserve"> </w:t>
      </w:r>
      <w:r>
        <w:t>the</w:t>
      </w:r>
      <w:r>
        <w:rPr>
          <w:spacing w:val="-3"/>
        </w:rPr>
        <w:t xml:space="preserve"> </w:t>
      </w:r>
      <w:r>
        <w:t>category</w:t>
      </w:r>
      <w:r>
        <w:rPr>
          <w:spacing w:val="-3"/>
        </w:rPr>
        <w:t xml:space="preserve"> </w:t>
      </w:r>
      <w:r>
        <w:t>of the item(s):</w:t>
      </w:r>
    </w:p>
    <w:p w14:paraId="5A0290D2" w14:textId="77777777" w:rsidR="00864406" w:rsidRDefault="00864406" w:rsidP="00864406">
      <w:pPr>
        <w:pStyle w:val="BodyText"/>
      </w:pPr>
    </w:p>
    <w:p w14:paraId="2F7AB9CF" w14:textId="77777777" w:rsidR="00864406" w:rsidRDefault="00864406" w:rsidP="00864406">
      <w:pPr>
        <w:pStyle w:val="ListParagraph"/>
        <w:numPr>
          <w:ilvl w:val="2"/>
          <w:numId w:val="26"/>
        </w:numPr>
        <w:tabs>
          <w:tab w:val="left" w:pos="1919"/>
        </w:tabs>
        <w:adjustRightInd/>
        <w:ind w:left="1919" w:hanging="399"/>
      </w:pPr>
      <w:r>
        <w:t>Non-controlled</w:t>
      </w:r>
      <w:r>
        <w:rPr>
          <w:spacing w:val="-3"/>
        </w:rPr>
        <w:t xml:space="preserve"> </w:t>
      </w:r>
      <w:r>
        <w:t>FSC</w:t>
      </w:r>
      <w:r>
        <w:rPr>
          <w:spacing w:val="-4"/>
        </w:rPr>
        <w:t xml:space="preserve"> </w:t>
      </w:r>
      <w:r>
        <w:t>6505</w:t>
      </w:r>
      <w:r>
        <w:rPr>
          <w:spacing w:val="-2"/>
        </w:rPr>
        <w:t xml:space="preserve"> property.</w:t>
      </w:r>
    </w:p>
    <w:p w14:paraId="1236F4CC" w14:textId="77777777" w:rsidR="00864406" w:rsidRDefault="00864406" w:rsidP="00864406">
      <w:pPr>
        <w:pStyle w:val="BodyText"/>
      </w:pPr>
    </w:p>
    <w:p w14:paraId="6159EB3B" w14:textId="77777777" w:rsidR="00864406" w:rsidRDefault="00864406" w:rsidP="00864406">
      <w:pPr>
        <w:pStyle w:val="ListParagraph"/>
        <w:numPr>
          <w:ilvl w:val="3"/>
          <w:numId w:val="26"/>
        </w:numPr>
        <w:tabs>
          <w:tab w:val="left" w:pos="2266"/>
        </w:tabs>
        <w:adjustRightInd/>
        <w:ind w:left="800" w:right="549" w:firstLine="1080"/>
      </w:pPr>
      <w:r>
        <w:t>DLA Disposition Services sites will accept accountability and physical custody (provided</w:t>
      </w:r>
      <w:r>
        <w:rPr>
          <w:spacing w:val="-5"/>
        </w:rPr>
        <w:t xml:space="preserve"> </w:t>
      </w:r>
      <w:r>
        <w:t>that</w:t>
      </w:r>
      <w:r>
        <w:rPr>
          <w:spacing w:val="-3"/>
        </w:rPr>
        <w:t xml:space="preserve"> </w:t>
      </w:r>
      <w:r>
        <w:t>sufficient</w:t>
      </w:r>
      <w:r>
        <w:rPr>
          <w:spacing w:val="-4"/>
        </w:rPr>
        <w:t xml:space="preserve"> </w:t>
      </w:r>
      <w:r>
        <w:t>and</w:t>
      </w:r>
      <w:r>
        <w:rPr>
          <w:spacing w:val="-3"/>
        </w:rPr>
        <w:t xml:space="preserve"> </w:t>
      </w:r>
      <w:r>
        <w:t>compliant</w:t>
      </w:r>
      <w:r>
        <w:rPr>
          <w:spacing w:val="-3"/>
        </w:rPr>
        <w:t xml:space="preserve"> </w:t>
      </w:r>
      <w:r>
        <w:t>storage</w:t>
      </w:r>
      <w:r>
        <w:rPr>
          <w:spacing w:val="-3"/>
        </w:rPr>
        <w:t xml:space="preserve"> </w:t>
      </w:r>
      <w:r>
        <w:t>is</w:t>
      </w:r>
      <w:r>
        <w:rPr>
          <w:spacing w:val="-4"/>
        </w:rPr>
        <w:t xml:space="preserve"> </w:t>
      </w:r>
      <w:r>
        <w:t>available.)</w:t>
      </w:r>
      <w:r>
        <w:rPr>
          <w:spacing w:val="40"/>
        </w:rPr>
        <w:t xml:space="preserve"> </w:t>
      </w:r>
      <w:r>
        <w:t>This</w:t>
      </w:r>
      <w:r>
        <w:rPr>
          <w:spacing w:val="-3"/>
        </w:rPr>
        <w:t xml:space="preserve"> </w:t>
      </w:r>
      <w:r>
        <w:t>property</w:t>
      </w:r>
      <w:r>
        <w:rPr>
          <w:spacing w:val="-3"/>
        </w:rPr>
        <w:t xml:space="preserve"> </w:t>
      </w:r>
      <w:r>
        <w:t>is</w:t>
      </w:r>
      <w:r>
        <w:rPr>
          <w:spacing w:val="-3"/>
        </w:rPr>
        <w:t xml:space="preserve"> </w:t>
      </w:r>
      <w:r>
        <w:t>subject</w:t>
      </w:r>
      <w:r>
        <w:rPr>
          <w:spacing w:val="-4"/>
        </w:rPr>
        <w:t xml:space="preserve"> </w:t>
      </w:r>
      <w:r>
        <w:t>to</w:t>
      </w:r>
      <w:r>
        <w:rPr>
          <w:spacing w:val="-3"/>
        </w:rPr>
        <w:t xml:space="preserve"> </w:t>
      </w:r>
      <w:r>
        <w:t>normal disposal processing; solid waste, and HW will be placed on a disposal service contract for ultimate disposal.</w:t>
      </w:r>
    </w:p>
    <w:p w14:paraId="51A22E51" w14:textId="77777777" w:rsidR="00864406" w:rsidRDefault="00864406" w:rsidP="00864406">
      <w:pPr>
        <w:pStyle w:val="ListParagraph"/>
        <w:numPr>
          <w:ilvl w:val="3"/>
          <w:numId w:val="26"/>
        </w:numPr>
        <w:tabs>
          <w:tab w:val="left" w:pos="2278"/>
        </w:tabs>
        <w:adjustRightInd/>
        <w:spacing w:before="275"/>
        <w:ind w:left="799" w:right="495" w:firstLine="1080"/>
      </w:pPr>
      <w:r>
        <w:t>For donations, a letter of clearance from the Food and Drug Administration (FDA) will be obtained by the State agency or designated donor and be provided to the DLA Disposition</w:t>
      </w:r>
      <w:r>
        <w:rPr>
          <w:spacing w:val="-4"/>
        </w:rPr>
        <w:t xml:space="preserve"> </w:t>
      </w:r>
      <w:r>
        <w:t>Services</w:t>
      </w:r>
      <w:r>
        <w:rPr>
          <w:spacing w:val="-3"/>
        </w:rPr>
        <w:t xml:space="preserve"> </w:t>
      </w:r>
      <w:r>
        <w:t>site</w:t>
      </w:r>
      <w:r>
        <w:rPr>
          <w:spacing w:val="-3"/>
        </w:rPr>
        <w:t xml:space="preserve"> </w:t>
      </w:r>
      <w:r>
        <w:t>before</w:t>
      </w:r>
      <w:r>
        <w:rPr>
          <w:spacing w:val="-2"/>
        </w:rPr>
        <w:t xml:space="preserve"> </w:t>
      </w:r>
      <w:r>
        <w:t>the release</w:t>
      </w:r>
      <w:r>
        <w:rPr>
          <w:spacing w:val="-2"/>
        </w:rPr>
        <w:t xml:space="preserve"> </w:t>
      </w:r>
      <w:r>
        <w:t>of</w:t>
      </w:r>
      <w:r>
        <w:rPr>
          <w:spacing w:val="-3"/>
        </w:rPr>
        <w:t xml:space="preserve"> </w:t>
      </w:r>
      <w:r>
        <w:t>the</w:t>
      </w:r>
      <w:r>
        <w:rPr>
          <w:spacing w:val="-2"/>
        </w:rPr>
        <w:t xml:space="preserve"> </w:t>
      </w:r>
      <w:r>
        <w:t>property</w:t>
      </w:r>
      <w:r>
        <w:rPr>
          <w:spacing w:val="-4"/>
        </w:rPr>
        <w:t xml:space="preserve"> </w:t>
      </w:r>
      <w:r>
        <w:t>to</w:t>
      </w:r>
      <w:r>
        <w:rPr>
          <w:spacing w:val="-2"/>
        </w:rPr>
        <w:t xml:space="preserve"> </w:t>
      </w:r>
      <w:r>
        <w:t>the</w:t>
      </w:r>
      <w:r>
        <w:rPr>
          <w:spacing w:val="-3"/>
        </w:rPr>
        <w:t xml:space="preserve"> </w:t>
      </w:r>
      <w:r>
        <w:t>donee.</w:t>
      </w:r>
      <w:r>
        <w:rPr>
          <w:spacing w:val="40"/>
        </w:rPr>
        <w:t xml:space="preserve"> </w:t>
      </w:r>
      <w:r>
        <w:t>The</w:t>
      </w:r>
      <w:r>
        <w:rPr>
          <w:spacing w:val="-3"/>
        </w:rPr>
        <w:t xml:space="preserve"> </w:t>
      </w:r>
      <w:r>
        <w:t>State</w:t>
      </w:r>
      <w:r>
        <w:rPr>
          <w:spacing w:val="-2"/>
        </w:rPr>
        <w:t xml:space="preserve"> </w:t>
      </w:r>
      <w:r>
        <w:t>agency</w:t>
      </w:r>
      <w:r>
        <w:rPr>
          <w:spacing w:val="-4"/>
        </w:rPr>
        <w:t xml:space="preserve"> </w:t>
      </w:r>
      <w:r>
        <w:t>or</w:t>
      </w:r>
      <w:r>
        <w:rPr>
          <w:spacing w:val="-2"/>
        </w:rPr>
        <w:t xml:space="preserve"> </w:t>
      </w:r>
      <w:r>
        <w:t>donor will provide samples to the FDA, if required.</w:t>
      </w:r>
      <w:r>
        <w:rPr>
          <w:spacing w:val="40"/>
        </w:rPr>
        <w:t xml:space="preserve"> </w:t>
      </w:r>
      <w:r>
        <w:t>The State agency or donor is responsible for the costs for laboratory examinations.</w:t>
      </w:r>
      <w:r>
        <w:rPr>
          <w:spacing w:val="40"/>
        </w:rPr>
        <w:t xml:space="preserve"> </w:t>
      </w:r>
      <w:r>
        <w:t>Where applicable, DoD installations will furnish samples to State agencies or donors upon request (submission of a request marked “sample” is required). Donation of this property will be completed upon proper authorization from the FDA, with an approved order (DD Form 1348-1A or SF 123) from the GSA.</w:t>
      </w:r>
    </w:p>
    <w:p w14:paraId="55D7CB3E" w14:textId="77777777" w:rsidR="00864406" w:rsidRDefault="00864406" w:rsidP="00864406">
      <w:pPr>
        <w:pStyle w:val="BodyText"/>
      </w:pPr>
    </w:p>
    <w:p w14:paraId="529CDFFD" w14:textId="1CB6DAB1" w:rsidR="00864406" w:rsidRDefault="00AE16F9" w:rsidP="00864406">
      <w:pPr>
        <w:pStyle w:val="ListParagraph"/>
        <w:numPr>
          <w:ilvl w:val="2"/>
          <w:numId w:val="26"/>
        </w:numPr>
        <w:tabs>
          <w:tab w:val="left" w:pos="1919"/>
        </w:tabs>
        <w:adjustRightInd/>
        <w:ind w:left="1919" w:hanging="399"/>
      </w:pPr>
      <w:r w:rsidRPr="00041FF0">
        <w:rPr>
          <w:highlight w:val="cyan"/>
        </w:rPr>
        <w:t xml:space="preserve">Title </w:t>
      </w:r>
      <w:r w:rsidR="00041FF0" w:rsidRPr="00041FF0">
        <w:rPr>
          <w:highlight w:val="cyan"/>
        </w:rPr>
        <w:t>21</w:t>
      </w:r>
      <w:r w:rsidRPr="00041FF0">
        <w:rPr>
          <w:highlight w:val="cyan"/>
        </w:rPr>
        <w:t>, CFR</w:t>
      </w:r>
      <w:r w:rsidR="00864406">
        <w:t>,</w:t>
      </w:r>
      <w:r w:rsidR="00864406">
        <w:rPr>
          <w:spacing w:val="-3"/>
        </w:rPr>
        <w:t xml:space="preserve"> </w:t>
      </w:r>
      <w:r w:rsidR="00864406">
        <w:t>controlled</w:t>
      </w:r>
      <w:r w:rsidR="00864406">
        <w:rPr>
          <w:spacing w:val="-2"/>
        </w:rPr>
        <w:t xml:space="preserve"> </w:t>
      </w:r>
      <w:r w:rsidR="00864406">
        <w:t>FSC</w:t>
      </w:r>
      <w:r w:rsidR="00864406">
        <w:rPr>
          <w:spacing w:val="-2"/>
        </w:rPr>
        <w:t xml:space="preserve"> </w:t>
      </w:r>
      <w:r w:rsidR="00864406">
        <w:t>6505</w:t>
      </w:r>
      <w:r w:rsidR="00864406">
        <w:rPr>
          <w:spacing w:val="-2"/>
        </w:rPr>
        <w:t xml:space="preserve"> property.</w:t>
      </w:r>
    </w:p>
    <w:p w14:paraId="6749DE46" w14:textId="77777777" w:rsidR="00864406" w:rsidRDefault="00864406" w:rsidP="00864406">
      <w:pPr>
        <w:pStyle w:val="BodyText"/>
      </w:pPr>
    </w:p>
    <w:p w14:paraId="17E11CD1" w14:textId="70B8D49A" w:rsidR="00864406" w:rsidRDefault="00864406" w:rsidP="00864406">
      <w:pPr>
        <w:pStyle w:val="ListParagraph"/>
        <w:numPr>
          <w:ilvl w:val="3"/>
          <w:numId w:val="26"/>
        </w:numPr>
        <w:tabs>
          <w:tab w:val="left" w:pos="2265"/>
        </w:tabs>
        <w:adjustRightInd/>
        <w:ind w:left="799" w:right="525" w:firstLine="1080"/>
      </w:pPr>
      <w:r>
        <w:t>Generating activities may dispose of property themselves, arrange for disposal through PBA, or use DLA Disposition Services.</w:t>
      </w:r>
      <w:r>
        <w:rPr>
          <w:spacing w:val="40"/>
        </w:rPr>
        <w:t xml:space="preserve"> </w:t>
      </w:r>
      <w:r>
        <w:t>DLA Disposition Services sites will accept accountability, not physical custody (receipt-in-place only).</w:t>
      </w:r>
      <w:r>
        <w:rPr>
          <w:spacing w:val="40"/>
        </w:rPr>
        <w:t xml:space="preserve"> </w:t>
      </w:r>
      <w:r>
        <w:t xml:space="preserve">Property will be offered for Federal </w:t>
      </w:r>
      <w:r w:rsidR="00C874D9">
        <w:t>A</w:t>
      </w:r>
      <w:r>
        <w:t>gency screening (not</w:t>
      </w:r>
      <w:r>
        <w:rPr>
          <w:spacing w:val="-3"/>
        </w:rPr>
        <w:t xml:space="preserve"> </w:t>
      </w:r>
      <w:r>
        <w:t>donation)</w:t>
      </w:r>
      <w:r>
        <w:rPr>
          <w:spacing w:val="-3"/>
        </w:rPr>
        <w:t xml:space="preserve"> </w:t>
      </w:r>
      <w:r>
        <w:t>and</w:t>
      </w:r>
      <w:r>
        <w:rPr>
          <w:spacing w:val="-3"/>
        </w:rPr>
        <w:t xml:space="preserve"> </w:t>
      </w:r>
      <w:r>
        <w:t>sale</w:t>
      </w:r>
      <w:r>
        <w:rPr>
          <w:spacing w:val="-3"/>
        </w:rPr>
        <w:t xml:space="preserve"> </w:t>
      </w:r>
      <w:r>
        <w:t>service.</w:t>
      </w:r>
      <w:r>
        <w:rPr>
          <w:spacing w:val="40"/>
        </w:rPr>
        <w:t xml:space="preserve"> </w:t>
      </w:r>
      <w:r>
        <w:t>If</w:t>
      </w:r>
      <w:r>
        <w:rPr>
          <w:spacing w:val="-4"/>
        </w:rPr>
        <w:t xml:space="preserve"> </w:t>
      </w:r>
      <w:r>
        <w:t>unsuccessful,</w:t>
      </w:r>
      <w:r>
        <w:rPr>
          <w:spacing w:val="-3"/>
        </w:rPr>
        <w:t xml:space="preserve"> </w:t>
      </w:r>
      <w:r>
        <w:t>accountability</w:t>
      </w:r>
      <w:r>
        <w:rPr>
          <w:spacing w:val="-3"/>
        </w:rPr>
        <w:t xml:space="preserve"> </w:t>
      </w:r>
      <w:r>
        <w:t>(and</w:t>
      </w:r>
      <w:r>
        <w:rPr>
          <w:spacing w:val="-3"/>
        </w:rPr>
        <w:t xml:space="preserve"> </w:t>
      </w:r>
      <w:r>
        <w:t>responsibility</w:t>
      </w:r>
      <w:r>
        <w:rPr>
          <w:spacing w:val="-3"/>
        </w:rPr>
        <w:t xml:space="preserve"> </w:t>
      </w:r>
      <w:r>
        <w:t>for</w:t>
      </w:r>
      <w:r>
        <w:rPr>
          <w:spacing w:val="-4"/>
        </w:rPr>
        <w:t xml:space="preserve"> </w:t>
      </w:r>
      <w:r>
        <w:t>disposal) will be returned to the generator.</w:t>
      </w:r>
    </w:p>
    <w:p w14:paraId="321B3B4B" w14:textId="77777777" w:rsidR="00864406" w:rsidRDefault="00864406" w:rsidP="00864406">
      <w:pPr>
        <w:pStyle w:val="BodyText"/>
      </w:pPr>
    </w:p>
    <w:p w14:paraId="59BE7D04" w14:textId="600F4FD4" w:rsidR="00864406" w:rsidRPr="00CE2FA3" w:rsidRDefault="00864406" w:rsidP="00864406">
      <w:pPr>
        <w:pStyle w:val="ListParagraph"/>
        <w:numPr>
          <w:ilvl w:val="3"/>
          <w:numId w:val="26"/>
        </w:numPr>
        <w:tabs>
          <w:tab w:val="left" w:pos="2279"/>
        </w:tabs>
        <w:adjustRightInd/>
        <w:ind w:left="800" w:right="396" w:firstLine="1080"/>
        <w:rPr>
          <w:highlight w:val="yellow"/>
        </w:rPr>
      </w:pPr>
      <w:r w:rsidRPr="00CE2FA3">
        <w:rPr>
          <w:highlight w:val="yellow"/>
        </w:rPr>
        <w:t>If required, controlled substances may be shipped to PBA for storage while sale or</w:t>
      </w:r>
      <w:r w:rsidRPr="00CE2FA3">
        <w:rPr>
          <w:spacing w:val="-2"/>
          <w:highlight w:val="yellow"/>
        </w:rPr>
        <w:t xml:space="preserve"> </w:t>
      </w:r>
      <w:r w:rsidRPr="00CE2FA3">
        <w:rPr>
          <w:highlight w:val="yellow"/>
        </w:rPr>
        <w:t>disposal</w:t>
      </w:r>
      <w:r w:rsidRPr="00CE2FA3">
        <w:rPr>
          <w:spacing w:val="-3"/>
          <w:highlight w:val="yellow"/>
        </w:rPr>
        <w:t xml:space="preserve"> </w:t>
      </w:r>
      <w:r w:rsidRPr="00CE2FA3">
        <w:rPr>
          <w:highlight w:val="yellow"/>
        </w:rPr>
        <w:t>actions</w:t>
      </w:r>
      <w:r w:rsidRPr="00CE2FA3">
        <w:rPr>
          <w:spacing w:val="-3"/>
          <w:highlight w:val="yellow"/>
        </w:rPr>
        <w:t xml:space="preserve"> </w:t>
      </w:r>
      <w:r w:rsidRPr="00CE2FA3">
        <w:rPr>
          <w:highlight w:val="yellow"/>
        </w:rPr>
        <w:t>take</w:t>
      </w:r>
      <w:r w:rsidRPr="00CE2FA3">
        <w:rPr>
          <w:spacing w:val="-2"/>
          <w:highlight w:val="yellow"/>
        </w:rPr>
        <w:t xml:space="preserve"> </w:t>
      </w:r>
      <w:r w:rsidRPr="00CE2FA3">
        <w:rPr>
          <w:highlight w:val="yellow"/>
        </w:rPr>
        <w:t>place.</w:t>
      </w:r>
      <w:r w:rsidRPr="00CE2FA3">
        <w:rPr>
          <w:spacing w:val="40"/>
          <w:highlight w:val="yellow"/>
        </w:rPr>
        <w:t xml:space="preserve"> </w:t>
      </w:r>
      <w:r w:rsidRPr="00CE2FA3">
        <w:rPr>
          <w:highlight w:val="yellow"/>
        </w:rPr>
        <w:t>PBA</w:t>
      </w:r>
      <w:r w:rsidRPr="00CE2FA3">
        <w:rPr>
          <w:spacing w:val="-3"/>
          <w:highlight w:val="yellow"/>
        </w:rPr>
        <w:t xml:space="preserve"> </w:t>
      </w:r>
      <w:r w:rsidRPr="00CE2FA3">
        <w:rPr>
          <w:highlight w:val="yellow"/>
        </w:rPr>
        <w:t>will</w:t>
      </w:r>
      <w:r w:rsidRPr="00CE2FA3">
        <w:rPr>
          <w:spacing w:val="-2"/>
          <w:highlight w:val="yellow"/>
        </w:rPr>
        <w:t xml:space="preserve"> </w:t>
      </w:r>
      <w:r w:rsidRPr="00CE2FA3">
        <w:rPr>
          <w:highlight w:val="yellow"/>
        </w:rPr>
        <w:t>accept</w:t>
      </w:r>
      <w:r w:rsidRPr="00CE2FA3">
        <w:rPr>
          <w:spacing w:val="-3"/>
          <w:highlight w:val="yellow"/>
        </w:rPr>
        <w:t xml:space="preserve"> </w:t>
      </w:r>
      <w:r w:rsidRPr="00CE2FA3">
        <w:rPr>
          <w:highlight w:val="yellow"/>
        </w:rPr>
        <w:t>physical</w:t>
      </w:r>
      <w:r w:rsidRPr="00CE2FA3">
        <w:rPr>
          <w:spacing w:val="-2"/>
          <w:highlight w:val="yellow"/>
        </w:rPr>
        <w:t xml:space="preserve"> </w:t>
      </w:r>
      <w:r w:rsidRPr="00CE2FA3">
        <w:rPr>
          <w:highlight w:val="yellow"/>
        </w:rPr>
        <w:t>custody</w:t>
      </w:r>
      <w:r w:rsidRPr="00CE2FA3">
        <w:rPr>
          <w:spacing w:val="-3"/>
          <w:highlight w:val="yellow"/>
        </w:rPr>
        <w:t xml:space="preserve"> </w:t>
      </w:r>
      <w:r w:rsidRPr="00CE2FA3">
        <w:rPr>
          <w:highlight w:val="yellow"/>
        </w:rPr>
        <w:t>and</w:t>
      </w:r>
      <w:r w:rsidRPr="00CE2FA3">
        <w:rPr>
          <w:spacing w:val="-2"/>
          <w:highlight w:val="yellow"/>
        </w:rPr>
        <w:t xml:space="preserve"> </w:t>
      </w:r>
      <w:r w:rsidRPr="00CE2FA3">
        <w:rPr>
          <w:highlight w:val="yellow"/>
        </w:rPr>
        <w:t>store</w:t>
      </w:r>
      <w:r w:rsidRPr="00CE2FA3">
        <w:rPr>
          <w:spacing w:val="-3"/>
          <w:highlight w:val="yellow"/>
        </w:rPr>
        <w:t xml:space="preserve"> </w:t>
      </w:r>
      <w:r w:rsidRPr="00CE2FA3">
        <w:rPr>
          <w:highlight w:val="yellow"/>
        </w:rPr>
        <w:t>this</w:t>
      </w:r>
      <w:r w:rsidRPr="00CE2FA3">
        <w:rPr>
          <w:spacing w:val="-2"/>
          <w:highlight w:val="yellow"/>
        </w:rPr>
        <w:t xml:space="preserve"> </w:t>
      </w:r>
      <w:r w:rsidRPr="00CE2FA3">
        <w:rPr>
          <w:highlight w:val="yellow"/>
        </w:rPr>
        <w:t>property</w:t>
      </w:r>
      <w:r w:rsidRPr="00CE2FA3">
        <w:rPr>
          <w:spacing w:val="-3"/>
          <w:highlight w:val="yellow"/>
        </w:rPr>
        <w:t xml:space="preserve"> </w:t>
      </w:r>
      <w:r w:rsidRPr="00CE2FA3">
        <w:rPr>
          <w:highlight w:val="yellow"/>
        </w:rPr>
        <w:t>until</w:t>
      </w:r>
      <w:r w:rsidRPr="00CE2FA3">
        <w:rPr>
          <w:spacing w:val="-2"/>
          <w:highlight w:val="yellow"/>
        </w:rPr>
        <w:t xml:space="preserve"> </w:t>
      </w:r>
      <w:r w:rsidRPr="00CE2FA3">
        <w:rPr>
          <w:highlight w:val="yellow"/>
        </w:rPr>
        <w:t>the</w:t>
      </w:r>
    </w:p>
    <w:p w14:paraId="7BCEFB4F" w14:textId="77777777" w:rsidR="00864406" w:rsidRPr="00CE2FA3" w:rsidRDefault="00864406" w:rsidP="00864406">
      <w:pPr>
        <w:rPr>
          <w:sz w:val="24"/>
          <w:highlight w:val="yellow"/>
        </w:rPr>
        <w:sectPr w:rsidR="00864406" w:rsidRPr="00CE2FA3" w:rsidSect="00864406">
          <w:pgSz w:w="12240" w:h="15840"/>
          <w:pgMar w:top="980" w:right="1100" w:bottom="980" w:left="640" w:header="729" w:footer="788" w:gutter="0"/>
          <w:cols w:space="720"/>
        </w:sectPr>
      </w:pPr>
    </w:p>
    <w:p w14:paraId="4E8C0560" w14:textId="77777777" w:rsidR="00864406" w:rsidRDefault="00864406" w:rsidP="00864406">
      <w:pPr>
        <w:pStyle w:val="BodyText"/>
        <w:spacing w:before="173"/>
        <w:ind w:left="800"/>
      </w:pPr>
      <w:r w:rsidRPr="00CE2FA3">
        <w:rPr>
          <w:highlight w:val="yellow"/>
        </w:rPr>
        <w:t>transferee,</w:t>
      </w:r>
      <w:r w:rsidRPr="00CE2FA3">
        <w:rPr>
          <w:spacing w:val="-2"/>
          <w:highlight w:val="yellow"/>
        </w:rPr>
        <w:t xml:space="preserve"> </w:t>
      </w:r>
      <w:r w:rsidRPr="00CE2FA3">
        <w:rPr>
          <w:highlight w:val="yellow"/>
        </w:rPr>
        <w:t>buyer,</w:t>
      </w:r>
      <w:r w:rsidRPr="00CE2FA3">
        <w:rPr>
          <w:spacing w:val="-2"/>
          <w:highlight w:val="yellow"/>
        </w:rPr>
        <w:t xml:space="preserve"> </w:t>
      </w:r>
      <w:r w:rsidRPr="00CE2FA3">
        <w:rPr>
          <w:highlight w:val="yellow"/>
        </w:rPr>
        <w:t>or</w:t>
      </w:r>
      <w:r w:rsidRPr="00CE2FA3">
        <w:rPr>
          <w:spacing w:val="-2"/>
          <w:highlight w:val="yellow"/>
        </w:rPr>
        <w:t xml:space="preserve"> </w:t>
      </w:r>
      <w:r w:rsidRPr="00CE2FA3">
        <w:rPr>
          <w:highlight w:val="yellow"/>
        </w:rPr>
        <w:t>the</w:t>
      </w:r>
      <w:r w:rsidRPr="00CE2FA3">
        <w:rPr>
          <w:spacing w:val="-2"/>
          <w:highlight w:val="yellow"/>
        </w:rPr>
        <w:t xml:space="preserve"> </w:t>
      </w:r>
      <w:r w:rsidRPr="00CE2FA3">
        <w:rPr>
          <w:highlight w:val="yellow"/>
        </w:rPr>
        <w:t>generator’s</w:t>
      </w:r>
      <w:r w:rsidRPr="00CE2FA3">
        <w:rPr>
          <w:spacing w:val="-3"/>
          <w:highlight w:val="yellow"/>
        </w:rPr>
        <w:t xml:space="preserve"> </w:t>
      </w:r>
      <w:r w:rsidRPr="00CE2FA3">
        <w:rPr>
          <w:highlight w:val="yellow"/>
        </w:rPr>
        <w:t>disposal</w:t>
      </w:r>
      <w:r w:rsidRPr="00CE2FA3">
        <w:rPr>
          <w:spacing w:val="-2"/>
          <w:highlight w:val="yellow"/>
        </w:rPr>
        <w:t xml:space="preserve"> </w:t>
      </w:r>
      <w:r w:rsidRPr="00CE2FA3">
        <w:rPr>
          <w:highlight w:val="yellow"/>
        </w:rPr>
        <w:t>contractor</w:t>
      </w:r>
      <w:r w:rsidRPr="00CE2FA3">
        <w:rPr>
          <w:spacing w:val="-2"/>
          <w:highlight w:val="yellow"/>
        </w:rPr>
        <w:t xml:space="preserve"> </w:t>
      </w:r>
      <w:r w:rsidRPr="00CE2FA3">
        <w:rPr>
          <w:highlight w:val="yellow"/>
        </w:rPr>
        <w:t>completes</w:t>
      </w:r>
      <w:r w:rsidRPr="00CE2FA3">
        <w:rPr>
          <w:spacing w:val="-2"/>
          <w:highlight w:val="yellow"/>
        </w:rPr>
        <w:t xml:space="preserve"> </w:t>
      </w:r>
      <w:r w:rsidRPr="00CE2FA3">
        <w:rPr>
          <w:highlight w:val="yellow"/>
        </w:rPr>
        <w:t>pick</w:t>
      </w:r>
      <w:r w:rsidRPr="00CE2FA3">
        <w:rPr>
          <w:spacing w:val="-1"/>
          <w:highlight w:val="yellow"/>
        </w:rPr>
        <w:t xml:space="preserve"> </w:t>
      </w:r>
      <w:r w:rsidRPr="00CE2FA3">
        <w:rPr>
          <w:spacing w:val="-5"/>
          <w:highlight w:val="yellow"/>
        </w:rPr>
        <w:t>up.</w:t>
      </w:r>
    </w:p>
    <w:p w14:paraId="6CB7217E" w14:textId="77777777" w:rsidR="00864406" w:rsidRDefault="00864406" w:rsidP="00864406">
      <w:pPr>
        <w:pStyle w:val="ListParagraph"/>
        <w:numPr>
          <w:ilvl w:val="3"/>
          <w:numId w:val="26"/>
        </w:numPr>
        <w:tabs>
          <w:tab w:val="left" w:pos="2266"/>
        </w:tabs>
        <w:adjustRightInd/>
        <w:spacing w:before="276"/>
        <w:ind w:left="800" w:right="619" w:firstLine="1080"/>
        <w:jc w:val="both"/>
      </w:pPr>
      <w:r>
        <w:t>GSA</w:t>
      </w:r>
      <w:r>
        <w:rPr>
          <w:spacing w:val="-4"/>
        </w:rPr>
        <w:t xml:space="preserve"> </w:t>
      </w:r>
      <w:r>
        <w:t>will</w:t>
      </w:r>
      <w:r>
        <w:rPr>
          <w:spacing w:val="-3"/>
        </w:rPr>
        <w:t xml:space="preserve"> </w:t>
      </w:r>
      <w:r>
        <w:t>approve</w:t>
      </w:r>
      <w:r>
        <w:rPr>
          <w:spacing w:val="-3"/>
        </w:rPr>
        <w:t xml:space="preserve"> </w:t>
      </w:r>
      <w:r>
        <w:t>a</w:t>
      </w:r>
      <w:r>
        <w:rPr>
          <w:spacing w:val="-4"/>
        </w:rPr>
        <w:t xml:space="preserve"> </w:t>
      </w:r>
      <w:r>
        <w:t>transfer</w:t>
      </w:r>
      <w:r>
        <w:rPr>
          <w:spacing w:val="-4"/>
        </w:rPr>
        <w:t xml:space="preserve"> </w:t>
      </w:r>
      <w:r>
        <w:t>after</w:t>
      </w:r>
      <w:r>
        <w:rPr>
          <w:spacing w:val="-3"/>
        </w:rPr>
        <w:t xml:space="preserve"> </w:t>
      </w:r>
      <w:r>
        <w:t>validating</w:t>
      </w:r>
      <w:r>
        <w:rPr>
          <w:spacing w:val="-3"/>
        </w:rPr>
        <w:t xml:space="preserve"> </w:t>
      </w:r>
      <w:r>
        <w:t>that</w:t>
      </w:r>
      <w:r>
        <w:rPr>
          <w:spacing w:val="-3"/>
        </w:rPr>
        <w:t xml:space="preserve"> </w:t>
      </w:r>
      <w:r>
        <w:t>the</w:t>
      </w:r>
      <w:r>
        <w:rPr>
          <w:spacing w:val="-4"/>
        </w:rPr>
        <w:t xml:space="preserve"> </w:t>
      </w:r>
      <w:r>
        <w:t>recipient</w:t>
      </w:r>
      <w:r>
        <w:rPr>
          <w:spacing w:val="-4"/>
        </w:rPr>
        <w:t xml:space="preserve"> </w:t>
      </w:r>
      <w:r>
        <w:t>is</w:t>
      </w:r>
      <w:r>
        <w:rPr>
          <w:spacing w:val="-3"/>
        </w:rPr>
        <w:t xml:space="preserve"> </w:t>
      </w:r>
      <w:r>
        <w:t>registered</w:t>
      </w:r>
      <w:r>
        <w:rPr>
          <w:spacing w:val="-3"/>
        </w:rPr>
        <w:t xml:space="preserve"> </w:t>
      </w:r>
      <w:r>
        <w:t>with the</w:t>
      </w:r>
      <w:r>
        <w:rPr>
          <w:spacing w:val="-1"/>
        </w:rPr>
        <w:t xml:space="preserve"> </w:t>
      </w:r>
      <w:r>
        <w:t>Drug</w:t>
      </w:r>
      <w:r>
        <w:rPr>
          <w:spacing w:val="-1"/>
        </w:rPr>
        <w:t xml:space="preserve"> </w:t>
      </w:r>
      <w:r>
        <w:t>Enforcement</w:t>
      </w:r>
      <w:r>
        <w:rPr>
          <w:spacing w:val="-1"/>
        </w:rPr>
        <w:t xml:space="preserve"> </w:t>
      </w:r>
      <w:r>
        <w:t>Administration</w:t>
      </w:r>
      <w:r>
        <w:rPr>
          <w:spacing w:val="-1"/>
        </w:rPr>
        <w:t xml:space="preserve"> </w:t>
      </w:r>
      <w:r>
        <w:t>(DEA)</w:t>
      </w:r>
      <w:r>
        <w:rPr>
          <w:spacing w:val="-1"/>
        </w:rPr>
        <w:t xml:space="preserve"> </w:t>
      </w:r>
      <w:r>
        <w:t>and</w:t>
      </w:r>
      <w:r>
        <w:rPr>
          <w:spacing w:val="-1"/>
        </w:rPr>
        <w:t xml:space="preserve"> </w:t>
      </w:r>
      <w:r>
        <w:t>DOJ</w:t>
      </w:r>
      <w:r>
        <w:rPr>
          <w:spacing w:val="-1"/>
        </w:rPr>
        <w:t xml:space="preserve"> </w:t>
      </w:r>
      <w:r>
        <w:t>and</w:t>
      </w:r>
      <w:r>
        <w:rPr>
          <w:spacing w:val="-1"/>
        </w:rPr>
        <w:t xml:space="preserve"> </w:t>
      </w:r>
      <w:r>
        <w:t>is</w:t>
      </w:r>
      <w:r>
        <w:rPr>
          <w:spacing w:val="-1"/>
        </w:rPr>
        <w:t xml:space="preserve"> </w:t>
      </w:r>
      <w:r>
        <w:t>authorized</w:t>
      </w:r>
      <w:r>
        <w:rPr>
          <w:spacing w:val="-3"/>
        </w:rPr>
        <w:t xml:space="preserve"> </w:t>
      </w:r>
      <w:r>
        <w:t>to</w:t>
      </w:r>
      <w:r>
        <w:rPr>
          <w:spacing w:val="-1"/>
        </w:rPr>
        <w:t xml:space="preserve"> </w:t>
      </w:r>
      <w:r>
        <w:t>procure</w:t>
      </w:r>
      <w:r>
        <w:rPr>
          <w:spacing w:val="-1"/>
        </w:rPr>
        <w:t xml:space="preserve"> </w:t>
      </w:r>
      <w:r>
        <w:t>controlled substances requested for transfer.</w:t>
      </w:r>
    </w:p>
    <w:p w14:paraId="488CD503" w14:textId="77777777" w:rsidR="00864406" w:rsidRDefault="00864406" w:rsidP="00864406">
      <w:pPr>
        <w:pStyle w:val="ListParagraph"/>
        <w:numPr>
          <w:ilvl w:val="1"/>
          <w:numId w:val="26"/>
        </w:numPr>
        <w:tabs>
          <w:tab w:val="left" w:pos="1418"/>
        </w:tabs>
        <w:adjustRightInd/>
        <w:spacing w:before="276"/>
        <w:ind w:left="1418" w:hanging="258"/>
      </w:pPr>
      <w:r>
        <w:rPr>
          <w:spacing w:val="-2"/>
          <w:u w:val="single"/>
        </w:rPr>
        <w:t>Sales</w:t>
      </w:r>
    </w:p>
    <w:p w14:paraId="5DD49FD7" w14:textId="77777777" w:rsidR="00864406" w:rsidRDefault="00864406" w:rsidP="00864406">
      <w:pPr>
        <w:pStyle w:val="ListParagraph"/>
        <w:numPr>
          <w:ilvl w:val="2"/>
          <w:numId w:val="26"/>
        </w:numPr>
        <w:tabs>
          <w:tab w:val="left" w:pos="1918"/>
        </w:tabs>
        <w:adjustRightInd/>
        <w:spacing w:before="276"/>
        <w:ind w:left="799" w:right="353" w:firstLine="720"/>
      </w:pPr>
      <w:r>
        <w:t>If the property is expected to be sold, the installation medical supply office or the activity supply officer will request an examination be made of surplus, unexpired drugs, and reagents authorized for sale with an acquisition cost of $500 or more by manufacturer’s lot or batch</w:t>
      </w:r>
      <w:r>
        <w:rPr>
          <w:spacing w:val="-3"/>
        </w:rPr>
        <w:t xml:space="preserve"> </w:t>
      </w:r>
      <w:r>
        <w:t>number.</w:t>
      </w:r>
      <w:r>
        <w:rPr>
          <w:spacing w:val="40"/>
        </w:rPr>
        <w:t xml:space="preserve"> </w:t>
      </w:r>
      <w:r>
        <w:t>This</w:t>
      </w:r>
      <w:r>
        <w:rPr>
          <w:spacing w:val="-3"/>
        </w:rPr>
        <w:t xml:space="preserve"> </w:t>
      </w:r>
      <w:r>
        <w:t>examination</w:t>
      </w:r>
      <w:r>
        <w:rPr>
          <w:spacing w:val="-3"/>
        </w:rPr>
        <w:t xml:space="preserve"> </w:t>
      </w:r>
      <w:r>
        <w:t>will</w:t>
      </w:r>
      <w:r>
        <w:rPr>
          <w:spacing w:val="-3"/>
        </w:rPr>
        <w:t xml:space="preserve"> </w:t>
      </w:r>
      <w:r>
        <w:t>be</w:t>
      </w:r>
      <w:r>
        <w:rPr>
          <w:spacing w:val="-3"/>
        </w:rPr>
        <w:t xml:space="preserve"> </w:t>
      </w:r>
      <w:r>
        <w:t>conducted</w:t>
      </w:r>
      <w:r>
        <w:rPr>
          <w:spacing w:val="-3"/>
        </w:rPr>
        <w:t xml:space="preserve"> </w:t>
      </w:r>
      <w:r>
        <w:t>by</w:t>
      </w:r>
      <w:r>
        <w:rPr>
          <w:spacing w:val="-3"/>
        </w:rPr>
        <w:t xml:space="preserve"> </w:t>
      </w:r>
      <w:r>
        <w:t>the</w:t>
      </w:r>
      <w:r>
        <w:rPr>
          <w:spacing w:val="-3"/>
        </w:rPr>
        <w:t xml:space="preserve"> </w:t>
      </w:r>
      <w:r>
        <w:t>Field</w:t>
      </w:r>
      <w:r>
        <w:rPr>
          <w:spacing w:val="-3"/>
        </w:rPr>
        <w:t xml:space="preserve"> </w:t>
      </w:r>
      <w:r>
        <w:t>Scientific</w:t>
      </w:r>
      <w:r>
        <w:rPr>
          <w:spacing w:val="-3"/>
        </w:rPr>
        <w:t xml:space="preserve"> </w:t>
      </w:r>
      <w:r>
        <w:t>Coordination</w:t>
      </w:r>
      <w:r>
        <w:rPr>
          <w:spacing w:val="-3"/>
        </w:rPr>
        <w:t xml:space="preserve"> </w:t>
      </w:r>
      <w:r>
        <w:t>Staff,</w:t>
      </w:r>
      <w:r>
        <w:rPr>
          <w:spacing w:val="-3"/>
        </w:rPr>
        <w:t xml:space="preserve"> </w:t>
      </w:r>
      <w:r>
        <w:t>ACFA- CF-30, from the applicable FDA District Office.</w:t>
      </w:r>
      <w:r>
        <w:rPr>
          <w:spacing w:val="40"/>
        </w:rPr>
        <w:t xml:space="preserve"> </w:t>
      </w:r>
      <w:r>
        <w:t>When requesting an examination, FDA generally needs a sample of each drug to be examined.</w:t>
      </w:r>
      <w:r>
        <w:rPr>
          <w:spacing w:val="40"/>
        </w:rPr>
        <w:t xml:space="preserve"> </w:t>
      </w:r>
      <w:r>
        <w:t>The generating activity will fund such examinations.</w:t>
      </w:r>
      <w:r>
        <w:rPr>
          <w:spacing w:val="40"/>
        </w:rPr>
        <w:t xml:space="preserve"> </w:t>
      </w:r>
      <w:r>
        <w:t>A copy of the letters received from FDA will be attached to the DD Form 1348-1A.</w:t>
      </w:r>
    </w:p>
    <w:p w14:paraId="4104ED72" w14:textId="77777777" w:rsidR="00864406" w:rsidRDefault="00864406" w:rsidP="00864406">
      <w:pPr>
        <w:pStyle w:val="BodyText"/>
      </w:pPr>
    </w:p>
    <w:p w14:paraId="75160F4B" w14:textId="7D0B07D0" w:rsidR="00864406" w:rsidRDefault="00864406" w:rsidP="00864406">
      <w:pPr>
        <w:pStyle w:val="ListParagraph"/>
        <w:numPr>
          <w:ilvl w:val="2"/>
          <w:numId w:val="26"/>
        </w:numPr>
        <w:tabs>
          <w:tab w:val="left" w:pos="1919"/>
        </w:tabs>
        <w:adjustRightInd/>
        <w:ind w:left="800" w:right="620" w:firstLine="720"/>
      </w:pPr>
      <w:r>
        <w:t>Detailed guidance for sale of controlled and non-controlled property, including composition and distribution of sale solicitations, special conditions of sale, and bidder certification,</w:t>
      </w:r>
      <w:r>
        <w:rPr>
          <w:spacing w:val="-4"/>
        </w:rPr>
        <w:t xml:space="preserve"> </w:t>
      </w:r>
      <w:r>
        <w:t>will</w:t>
      </w:r>
      <w:r>
        <w:rPr>
          <w:spacing w:val="-2"/>
        </w:rPr>
        <w:t xml:space="preserve"> </w:t>
      </w:r>
      <w:r>
        <w:t>be</w:t>
      </w:r>
      <w:r>
        <w:rPr>
          <w:spacing w:val="-2"/>
        </w:rPr>
        <w:t xml:space="preserve"> </w:t>
      </w:r>
      <w:r>
        <w:t>obtained</w:t>
      </w:r>
      <w:r>
        <w:rPr>
          <w:spacing w:val="-2"/>
        </w:rPr>
        <w:t xml:space="preserve"> </w:t>
      </w:r>
      <w:r>
        <w:t>from</w:t>
      </w:r>
      <w:r>
        <w:rPr>
          <w:spacing w:val="-4"/>
        </w:rPr>
        <w:t xml:space="preserve"> </w:t>
      </w:r>
      <w:r w:rsidRPr="001F118F">
        <w:rPr>
          <w:highlight w:val="cyan"/>
        </w:rPr>
        <w:t>Parts</w:t>
      </w:r>
      <w:r w:rsidRPr="001F118F">
        <w:rPr>
          <w:spacing w:val="-2"/>
          <w:highlight w:val="cyan"/>
        </w:rPr>
        <w:t xml:space="preserve"> </w:t>
      </w:r>
      <w:r w:rsidRPr="001F118F">
        <w:rPr>
          <w:highlight w:val="cyan"/>
        </w:rPr>
        <w:t>101</w:t>
      </w:r>
      <w:r w:rsidRPr="001F118F">
        <w:rPr>
          <w:spacing w:val="-2"/>
          <w:highlight w:val="cyan"/>
        </w:rPr>
        <w:t xml:space="preserve"> </w:t>
      </w:r>
      <w:r w:rsidRPr="001F118F">
        <w:rPr>
          <w:highlight w:val="cyan"/>
        </w:rPr>
        <w:t>and</w:t>
      </w:r>
      <w:r w:rsidRPr="001F118F">
        <w:rPr>
          <w:spacing w:val="-4"/>
          <w:highlight w:val="cyan"/>
        </w:rPr>
        <w:t xml:space="preserve"> </w:t>
      </w:r>
      <w:r w:rsidRPr="001F118F">
        <w:rPr>
          <w:highlight w:val="cyan"/>
        </w:rPr>
        <w:t>102</w:t>
      </w:r>
      <w:r w:rsidRPr="001F118F">
        <w:rPr>
          <w:spacing w:val="-2"/>
          <w:highlight w:val="cyan"/>
        </w:rPr>
        <w:t xml:space="preserve"> </w:t>
      </w:r>
      <w:r w:rsidRPr="001F118F">
        <w:rPr>
          <w:highlight w:val="cyan"/>
        </w:rPr>
        <w:t>of</w:t>
      </w:r>
      <w:r w:rsidRPr="001F118F">
        <w:rPr>
          <w:spacing w:val="-3"/>
          <w:highlight w:val="cyan"/>
        </w:rPr>
        <w:t xml:space="preserve"> </w:t>
      </w:r>
      <w:r w:rsidR="001F118F" w:rsidRPr="001F118F">
        <w:rPr>
          <w:spacing w:val="-3"/>
          <w:highlight w:val="cyan"/>
        </w:rPr>
        <w:t>Title 41 CFR</w:t>
      </w:r>
      <w:r>
        <w:t>.</w:t>
      </w:r>
      <w:r>
        <w:rPr>
          <w:spacing w:val="40"/>
        </w:rPr>
        <w:t xml:space="preserve"> </w:t>
      </w:r>
      <w:r>
        <w:t>Proposed</w:t>
      </w:r>
      <w:r>
        <w:rPr>
          <w:spacing w:val="-2"/>
        </w:rPr>
        <w:t xml:space="preserve"> </w:t>
      </w:r>
      <w:r>
        <w:t>sales</w:t>
      </w:r>
      <w:r>
        <w:rPr>
          <w:spacing w:val="-2"/>
        </w:rPr>
        <w:t xml:space="preserve"> </w:t>
      </w:r>
      <w:r>
        <w:t>will</w:t>
      </w:r>
      <w:r>
        <w:rPr>
          <w:spacing w:val="-2"/>
        </w:rPr>
        <w:t xml:space="preserve"> </w:t>
      </w:r>
      <w:r>
        <w:t xml:space="preserve">be submitted to the DLA Disposition Services </w:t>
      </w:r>
      <w:r w:rsidRPr="00C73D78">
        <w:rPr>
          <w:highlight w:val="yellow"/>
        </w:rPr>
        <w:t>General Counsel</w:t>
      </w:r>
      <w:r>
        <w:t xml:space="preserve"> for review and approval.</w:t>
      </w:r>
    </w:p>
    <w:p w14:paraId="6A55AB20" w14:textId="77777777" w:rsidR="00864406" w:rsidRDefault="00864406" w:rsidP="00864406">
      <w:pPr>
        <w:pStyle w:val="BodyText"/>
      </w:pPr>
    </w:p>
    <w:p w14:paraId="7392E6A1" w14:textId="77777777" w:rsidR="00864406" w:rsidRDefault="00864406" w:rsidP="00864406">
      <w:pPr>
        <w:pStyle w:val="ListParagraph"/>
        <w:numPr>
          <w:ilvl w:val="2"/>
          <w:numId w:val="26"/>
        </w:numPr>
        <w:tabs>
          <w:tab w:val="left" w:pos="1919"/>
        </w:tabs>
        <w:adjustRightInd/>
        <w:ind w:left="800" w:right="839" w:firstLine="720"/>
      </w:pPr>
      <w:r>
        <w:t>Payment</w:t>
      </w:r>
      <w:r>
        <w:rPr>
          <w:spacing w:val="-3"/>
        </w:rPr>
        <w:t xml:space="preserve"> </w:t>
      </w:r>
      <w:r>
        <w:t>for</w:t>
      </w:r>
      <w:r>
        <w:rPr>
          <w:spacing w:val="-3"/>
        </w:rPr>
        <w:t xml:space="preserve"> </w:t>
      </w:r>
      <w:r>
        <w:t>disposal</w:t>
      </w:r>
      <w:r>
        <w:rPr>
          <w:spacing w:val="-3"/>
        </w:rPr>
        <w:t xml:space="preserve"> </w:t>
      </w:r>
      <w:r>
        <w:t>by</w:t>
      </w:r>
      <w:r>
        <w:rPr>
          <w:spacing w:val="-3"/>
        </w:rPr>
        <w:t xml:space="preserve"> </w:t>
      </w:r>
      <w:r>
        <w:t>PBA</w:t>
      </w:r>
      <w:r>
        <w:rPr>
          <w:spacing w:val="-4"/>
        </w:rPr>
        <w:t xml:space="preserve"> </w:t>
      </w:r>
      <w:r>
        <w:t>will</w:t>
      </w:r>
      <w:r>
        <w:rPr>
          <w:spacing w:val="-3"/>
        </w:rPr>
        <w:t xml:space="preserve"> </w:t>
      </w:r>
      <w:r>
        <w:t>be</w:t>
      </w:r>
      <w:r>
        <w:rPr>
          <w:spacing w:val="-3"/>
        </w:rPr>
        <w:t xml:space="preserve"> </w:t>
      </w:r>
      <w:r>
        <w:t>arranged</w:t>
      </w:r>
      <w:r>
        <w:rPr>
          <w:spacing w:val="-3"/>
        </w:rPr>
        <w:t xml:space="preserve"> </w:t>
      </w:r>
      <w:r>
        <w:t>between</w:t>
      </w:r>
      <w:r>
        <w:rPr>
          <w:spacing w:val="-3"/>
        </w:rPr>
        <w:t xml:space="preserve"> </w:t>
      </w:r>
      <w:r>
        <w:t>the</w:t>
      </w:r>
      <w:r>
        <w:rPr>
          <w:spacing w:val="-3"/>
        </w:rPr>
        <w:t xml:space="preserve"> </w:t>
      </w:r>
      <w:r>
        <w:t>generators</w:t>
      </w:r>
      <w:r>
        <w:rPr>
          <w:spacing w:val="-4"/>
        </w:rPr>
        <w:t xml:space="preserve"> </w:t>
      </w:r>
      <w:r>
        <w:t>and</w:t>
      </w:r>
      <w:r>
        <w:rPr>
          <w:spacing w:val="-3"/>
        </w:rPr>
        <w:t xml:space="preserve"> </w:t>
      </w:r>
      <w:r>
        <w:t>PBA, without DLA Disposition Services involvement.</w:t>
      </w:r>
      <w:r>
        <w:rPr>
          <w:spacing w:val="40"/>
        </w:rPr>
        <w:t xml:space="preserve"> </w:t>
      </w:r>
      <w:r>
        <w:t>Payment for DLA Disposition Services contract disposal services for ultimate HW disposal is the generator’s responsibility.</w:t>
      </w:r>
    </w:p>
    <w:p w14:paraId="65A69FEE" w14:textId="77777777" w:rsidR="00864406" w:rsidRDefault="00864406" w:rsidP="00864406">
      <w:pPr>
        <w:pStyle w:val="ListParagraph"/>
        <w:numPr>
          <w:ilvl w:val="1"/>
          <w:numId w:val="26"/>
        </w:numPr>
        <w:tabs>
          <w:tab w:val="left" w:pos="1460"/>
        </w:tabs>
        <w:adjustRightInd/>
        <w:spacing w:before="275"/>
        <w:ind w:right="434" w:firstLine="360"/>
      </w:pPr>
      <w:r>
        <w:rPr>
          <w:u w:val="single"/>
        </w:rPr>
        <w:t>FEPP</w:t>
      </w:r>
      <w:r>
        <w:t>.</w:t>
      </w:r>
      <w:r>
        <w:rPr>
          <w:spacing w:val="40"/>
        </w:rPr>
        <w:t xml:space="preserve"> </w:t>
      </w:r>
      <w:r>
        <w:t>FEPP (including controlled substances) will be processed the same as in the continental</w:t>
      </w:r>
      <w:r>
        <w:rPr>
          <w:spacing w:val="-5"/>
        </w:rPr>
        <w:t xml:space="preserve"> </w:t>
      </w:r>
      <w:r>
        <w:t>United</w:t>
      </w:r>
      <w:r>
        <w:rPr>
          <w:spacing w:val="-4"/>
        </w:rPr>
        <w:t xml:space="preserve"> </w:t>
      </w:r>
      <w:r>
        <w:t>States</w:t>
      </w:r>
      <w:r>
        <w:rPr>
          <w:spacing w:val="-4"/>
        </w:rPr>
        <w:t xml:space="preserve"> </w:t>
      </w:r>
      <w:r>
        <w:t>(CONUS),</w:t>
      </w:r>
      <w:r>
        <w:rPr>
          <w:spacing w:val="-3"/>
        </w:rPr>
        <w:t xml:space="preserve"> </w:t>
      </w:r>
      <w:r>
        <w:t>subject</w:t>
      </w:r>
      <w:r>
        <w:rPr>
          <w:spacing w:val="-4"/>
        </w:rPr>
        <w:t xml:space="preserve"> </w:t>
      </w:r>
      <w:r>
        <w:t>to</w:t>
      </w:r>
      <w:r>
        <w:rPr>
          <w:spacing w:val="-4"/>
        </w:rPr>
        <w:t xml:space="preserve"> </w:t>
      </w:r>
      <w:r>
        <w:t>host</w:t>
      </w:r>
      <w:r>
        <w:rPr>
          <w:spacing w:val="-4"/>
        </w:rPr>
        <w:t xml:space="preserve"> </w:t>
      </w:r>
      <w:r>
        <w:t>nation</w:t>
      </w:r>
      <w:r>
        <w:rPr>
          <w:spacing w:val="-4"/>
        </w:rPr>
        <w:t xml:space="preserve"> </w:t>
      </w:r>
      <w:r>
        <w:t>and</w:t>
      </w:r>
      <w:r>
        <w:rPr>
          <w:spacing w:val="-4"/>
        </w:rPr>
        <w:t xml:space="preserve"> </w:t>
      </w:r>
      <w:r>
        <w:t>international</w:t>
      </w:r>
      <w:r>
        <w:rPr>
          <w:spacing w:val="-4"/>
        </w:rPr>
        <w:t xml:space="preserve"> </w:t>
      </w:r>
      <w:r>
        <w:t>laws</w:t>
      </w:r>
      <w:r>
        <w:rPr>
          <w:spacing w:val="-4"/>
        </w:rPr>
        <w:t xml:space="preserve"> </w:t>
      </w:r>
      <w:r>
        <w:t>or</w:t>
      </w:r>
      <w:r>
        <w:rPr>
          <w:spacing w:val="-5"/>
        </w:rPr>
        <w:t xml:space="preserve"> </w:t>
      </w:r>
      <w:r>
        <w:t>agreements.</w:t>
      </w:r>
    </w:p>
    <w:p w14:paraId="4452479A" w14:textId="77777777" w:rsidR="00864406" w:rsidRDefault="00864406" w:rsidP="00864406">
      <w:pPr>
        <w:pStyle w:val="BodyText"/>
      </w:pPr>
    </w:p>
    <w:p w14:paraId="2391A621" w14:textId="77777777" w:rsidR="00864406" w:rsidRDefault="00864406" w:rsidP="00864406">
      <w:pPr>
        <w:pStyle w:val="ListParagraph"/>
        <w:numPr>
          <w:ilvl w:val="1"/>
          <w:numId w:val="26"/>
        </w:numPr>
        <w:tabs>
          <w:tab w:val="left" w:pos="1460"/>
        </w:tabs>
        <w:adjustRightInd/>
        <w:ind w:left="1460" w:hanging="300"/>
      </w:pPr>
      <w:r>
        <w:rPr>
          <w:u w:val="single"/>
        </w:rPr>
        <w:t>Destruction</w:t>
      </w:r>
      <w:r>
        <w:rPr>
          <w:spacing w:val="-3"/>
          <w:u w:val="single"/>
        </w:rPr>
        <w:t xml:space="preserve"> </w:t>
      </w:r>
      <w:r>
        <w:rPr>
          <w:spacing w:val="-2"/>
          <w:u w:val="single"/>
        </w:rPr>
        <w:t>Requirements</w:t>
      </w:r>
    </w:p>
    <w:p w14:paraId="259F08E5" w14:textId="77777777" w:rsidR="00864406" w:rsidRDefault="00864406" w:rsidP="00864406">
      <w:pPr>
        <w:pStyle w:val="BodyText"/>
      </w:pPr>
    </w:p>
    <w:p w14:paraId="612508EA" w14:textId="77777777" w:rsidR="00864406" w:rsidRDefault="00864406" w:rsidP="00864406">
      <w:pPr>
        <w:pStyle w:val="ListParagraph"/>
        <w:numPr>
          <w:ilvl w:val="2"/>
          <w:numId w:val="26"/>
        </w:numPr>
        <w:tabs>
          <w:tab w:val="left" w:pos="1919"/>
        </w:tabs>
        <w:adjustRightInd/>
        <w:ind w:left="1919" w:hanging="399"/>
      </w:pPr>
      <w:r>
        <w:t>Generating</w:t>
      </w:r>
      <w:r>
        <w:rPr>
          <w:spacing w:val="-4"/>
        </w:rPr>
        <w:t xml:space="preserve"> </w:t>
      </w:r>
      <w:r>
        <w:t>activities</w:t>
      </w:r>
      <w:r>
        <w:rPr>
          <w:spacing w:val="-3"/>
        </w:rPr>
        <w:t xml:space="preserve"> </w:t>
      </w:r>
      <w:r>
        <w:rPr>
          <w:spacing w:val="-2"/>
        </w:rPr>
        <w:t>will:</w:t>
      </w:r>
    </w:p>
    <w:p w14:paraId="64D3DD09" w14:textId="77777777" w:rsidR="00864406" w:rsidRDefault="00864406" w:rsidP="00864406">
      <w:pPr>
        <w:pStyle w:val="BodyText"/>
      </w:pPr>
    </w:p>
    <w:p w14:paraId="2ED38EEB" w14:textId="77777777" w:rsidR="00864406" w:rsidRDefault="00864406" w:rsidP="00864406">
      <w:pPr>
        <w:pStyle w:val="ListParagraph"/>
        <w:numPr>
          <w:ilvl w:val="3"/>
          <w:numId w:val="26"/>
        </w:numPr>
        <w:tabs>
          <w:tab w:val="left" w:pos="2266"/>
        </w:tabs>
        <w:adjustRightInd/>
        <w:ind w:left="800" w:right="661" w:firstLine="1080"/>
      </w:pPr>
      <w:r>
        <w:t>Not</w:t>
      </w:r>
      <w:r>
        <w:rPr>
          <w:spacing w:val="-5"/>
        </w:rPr>
        <w:t xml:space="preserve"> </w:t>
      </w:r>
      <w:r>
        <w:t>abandon</w:t>
      </w:r>
      <w:r>
        <w:rPr>
          <w:spacing w:val="-5"/>
        </w:rPr>
        <w:t xml:space="preserve"> </w:t>
      </w:r>
      <w:r>
        <w:t>surplus</w:t>
      </w:r>
      <w:r>
        <w:rPr>
          <w:spacing w:val="-5"/>
        </w:rPr>
        <w:t xml:space="preserve"> </w:t>
      </w:r>
      <w:r>
        <w:t>drugs,</w:t>
      </w:r>
      <w:r>
        <w:rPr>
          <w:spacing w:val="-5"/>
        </w:rPr>
        <w:t xml:space="preserve"> </w:t>
      </w:r>
      <w:r>
        <w:t>biologicals,</w:t>
      </w:r>
      <w:r>
        <w:rPr>
          <w:spacing w:val="-5"/>
        </w:rPr>
        <w:t xml:space="preserve"> </w:t>
      </w:r>
      <w:r>
        <w:t>and</w:t>
      </w:r>
      <w:r>
        <w:rPr>
          <w:spacing w:val="-6"/>
        </w:rPr>
        <w:t xml:space="preserve"> </w:t>
      </w:r>
      <w:r>
        <w:t>reagents</w:t>
      </w:r>
      <w:r>
        <w:rPr>
          <w:spacing w:val="-5"/>
        </w:rPr>
        <w:t xml:space="preserve"> </w:t>
      </w:r>
      <w:r>
        <w:t>under</w:t>
      </w:r>
      <w:r>
        <w:rPr>
          <w:spacing w:val="-5"/>
        </w:rPr>
        <w:t xml:space="preserve"> </w:t>
      </w:r>
      <w:r>
        <w:t>any</w:t>
      </w:r>
      <w:r>
        <w:rPr>
          <w:spacing w:val="-5"/>
        </w:rPr>
        <w:t xml:space="preserve"> </w:t>
      </w:r>
      <w:r>
        <w:t>circumstances. Accomplish destruction with two witnesses.</w:t>
      </w:r>
    </w:p>
    <w:p w14:paraId="051E8F63" w14:textId="77777777" w:rsidR="00864406" w:rsidRDefault="00864406" w:rsidP="00864406">
      <w:pPr>
        <w:pStyle w:val="BodyText"/>
      </w:pPr>
    </w:p>
    <w:p w14:paraId="006F7D6B" w14:textId="77777777" w:rsidR="00864406" w:rsidRDefault="00864406" w:rsidP="00864406">
      <w:pPr>
        <w:pStyle w:val="ListParagraph"/>
        <w:numPr>
          <w:ilvl w:val="3"/>
          <w:numId w:val="26"/>
        </w:numPr>
        <w:tabs>
          <w:tab w:val="left" w:pos="2278"/>
        </w:tabs>
        <w:adjustRightInd/>
        <w:ind w:left="799" w:right="442" w:firstLine="1080"/>
      </w:pPr>
      <w:r>
        <w:t>Destroy</w:t>
      </w:r>
      <w:r>
        <w:rPr>
          <w:spacing w:val="-6"/>
        </w:rPr>
        <w:t xml:space="preserve"> </w:t>
      </w:r>
      <w:r>
        <w:t>non-hazardous,</w:t>
      </w:r>
      <w:r>
        <w:rPr>
          <w:spacing w:val="-4"/>
        </w:rPr>
        <w:t xml:space="preserve"> </w:t>
      </w:r>
      <w:r>
        <w:t>controlled</w:t>
      </w:r>
      <w:r>
        <w:rPr>
          <w:spacing w:val="-4"/>
        </w:rPr>
        <w:t xml:space="preserve"> </w:t>
      </w:r>
      <w:r>
        <w:t>items.</w:t>
      </w:r>
      <w:r>
        <w:rPr>
          <w:spacing w:val="40"/>
        </w:rPr>
        <w:t xml:space="preserve"> </w:t>
      </w:r>
      <w:r>
        <w:t>When</w:t>
      </w:r>
      <w:r>
        <w:rPr>
          <w:spacing w:val="-4"/>
        </w:rPr>
        <w:t xml:space="preserve"> </w:t>
      </w:r>
      <w:r>
        <w:t>the</w:t>
      </w:r>
      <w:r>
        <w:rPr>
          <w:spacing w:val="-4"/>
        </w:rPr>
        <w:t xml:space="preserve"> </w:t>
      </w:r>
      <w:r>
        <w:t>items</w:t>
      </w:r>
      <w:r>
        <w:rPr>
          <w:spacing w:val="-4"/>
        </w:rPr>
        <w:t xml:space="preserve"> </w:t>
      </w:r>
      <w:r>
        <w:t>have</w:t>
      </w:r>
      <w:r>
        <w:rPr>
          <w:spacing w:val="-4"/>
        </w:rPr>
        <w:t xml:space="preserve"> </w:t>
      </w:r>
      <w:r>
        <w:t>been</w:t>
      </w:r>
      <w:r>
        <w:rPr>
          <w:spacing w:val="-4"/>
        </w:rPr>
        <w:t xml:space="preserve"> </w:t>
      </w:r>
      <w:r>
        <w:t>referred</w:t>
      </w:r>
      <w:r>
        <w:rPr>
          <w:spacing w:val="-4"/>
        </w:rPr>
        <w:t xml:space="preserve"> </w:t>
      </w:r>
      <w:r>
        <w:t>for DLA Disposition Services site sale services, and those efforts are unsuccessful, the DLA Disposition Services site may assist in the destruction by providing supporting witnesses.</w:t>
      </w:r>
    </w:p>
    <w:p w14:paraId="502B2B0A" w14:textId="77777777" w:rsidR="00864406" w:rsidRDefault="00864406" w:rsidP="00864406">
      <w:pPr>
        <w:pStyle w:val="BodyText"/>
      </w:pPr>
    </w:p>
    <w:p w14:paraId="231F0F2E" w14:textId="77777777" w:rsidR="00864406" w:rsidRDefault="00864406" w:rsidP="00864406">
      <w:pPr>
        <w:pStyle w:val="ListParagraph"/>
        <w:numPr>
          <w:ilvl w:val="3"/>
          <w:numId w:val="26"/>
        </w:numPr>
        <w:tabs>
          <w:tab w:val="left" w:pos="2266"/>
        </w:tabs>
        <w:adjustRightInd/>
        <w:ind w:left="800" w:right="432" w:firstLine="1080"/>
      </w:pPr>
      <w:r>
        <w:t>Destroy</w:t>
      </w:r>
      <w:r>
        <w:rPr>
          <w:spacing w:val="-6"/>
        </w:rPr>
        <w:t xml:space="preserve"> </w:t>
      </w:r>
      <w:r>
        <w:t>non-hazardous,</w:t>
      </w:r>
      <w:r>
        <w:rPr>
          <w:spacing w:val="-4"/>
        </w:rPr>
        <w:t xml:space="preserve"> </w:t>
      </w:r>
      <w:r>
        <w:t>non-controlled</w:t>
      </w:r>
      <w:r>
        <w:rPr>
          <w:spacing w:val="-4"/>
        </w:rPr>
        <w:t xml:space="preserve"> </w:t>
      </w:r>
      <w:r>
        <w:t>items</w:t>
      </w:r>
      <w:r>
        <w:rPr>
          <w:spacing w:val="-3"/>
        </w:rPr>
        <w:t xml:space="preserve"> </w:t>
      </w:r>
      <w:r>
        <w:t>and</w:t>
      </w:r>
      <w:r>
        <w:rPr>
          <w:spacing w:val="-4"/>
        </w:rPr>
        <w:t xml:space="preserve"> </w:t>
      </w:r>
      <w:r>
        <w:t>dispose of</w:t>
      </w:r>
      <w:r>
        <w:rPr>
          <w:spacing w:val="-5"/>
        </w:rPr>
        <w:t xml:space="preserve"> </w:t>
      </w:r>
      <w:r>
        <w:t>the</w:t>
      </w:r>
      <w:r>
        <w:rPr>
          <w:spacing w:val="-4"/>
        </w:rPr>
        <w:t xml:space="preserve"> </w:t>
      </w:r>
      <w:r>
        <w:t>residue</w:t>
      </w:r>
      <w:r>
        <w:rPr>
          <w:spacing w:val="-5"/>
        </w:rPr>
        <w:t xml:space="preserve"> </w:t>
      </w:r>
      <w:r>
        <w:t>through</w:t>
      </w:r>
      <w:r>
        <w:rPr>
          <w:spacing w:val="-4"/>
        </w:rPr>
        <w:t xml:space="preserve"> </w:t>
      </w:r>
      <w:r>
        <w:t>the base engineer’s refuse and trash function.</w:t>
      </w:r>
    </w:p>
    <w:p w14:paraId="79960FE7" w14:textId="77777777" w:rsidR="00864406" w:rsidRDefault="00864406" w:rsidP="00864406">
      <w:pPr>
        <w:pStyle w:val="BodyText"/>
      </w:pPr>
    </w:p>
    <w:p w14:paraId="0CED19F7" w14:textId="77777777" w:rsidR="00864406" w:rsidRDefault="00864406" w:rsidP="00864406">
      <w:pPr>
        <w:pStyle w:val="ListParagraph"/>
        <w:numPr>
          <w:ilvl w:val="2"/>
          <w:numId w:val="26"/>
        </w:numPr>
        <w:tabs>
          <w:tab w:val="left" w:pos="1919"/>
        </w:tabs>
        <w:adjustRightInd/>
        <w:ind w:left="800" w:right="592" w:firstLine="720"/>
      </w:pPr>
      <w:r>
        <w:t>Generating</w:t>
      </w:r>
      <w:r>
        <w:rPr>
          <w:spacing w:val="-4"/>
        </w:rPr>
        <w:t xml:space="preserve"> </w:t>
      </w:r>
      <w:r>
        <w:t>activities</w:t>
      </w:r>
      <w:r>
        <w:rPr>
          <w:spacing w:val="-5"/>
        </w:rPr>
        <w:t xml:space="preserve"> </w:t>
      </w:r>
      <w:r>
        <w:t>may</w:t>
      </w:r>
      <w:r>
        <w:rPr>
          <w:spacing w:val="-4"/>
        </w:rPr>
        <w:t xml:space="preserve"> </w:t>
      </w:r>
      <w:r>
        <w:t>dispose</w:t>
      </w:r>
      <w:r>
        <w:rPr>
          <w:spacing w:val="-4"/>
        </w:rPr>
        <w:t xml:space="preserve"> </w:t>
      </w:r>
      <w:r>
        <w:t>of</w:t>
      </w:r>
      <w:r>
        <w:rPr>
          <w:spacing w:val="-5"/>
        </w:rPr>
        <w:t xml:space="preserve"> </w:t>
      </w:r>
      <w:r>
        <w:t>HP</w:t>
      </w:r>
      <w:r>
        <w:rPr>
          <w:spacing w:val="-5"/>
        </w:rPr>
        <w:t xml:space="preserve"> </w:t>
      </w:r>
      <w:r>
        <w:t>through</w:t>
      </w:r>
      <w:r>
        <w:rPr>
          <w:spacing w:val="-4"/>
        </w:rPr>
        <w:t xml:space="preserve"> </w:t>
      </w:r>
      <w:r>
        <w:t>approved</w:t>
      </w:r>
      <w:r>
        <w:rPr>
          <w:spacing w:val="-5"/>
        </w:rPr>
        <w:t xml:space="preserve"> </w:t>
      </w:r>
      <w:r>
        <w:t>on-site</w:t>
      </w:r>
      <w:r>
        <w:rPr>
          <w:spacing w:val="-4"/>
        </w:rPr>
        <w:t xml:space="preserve"> </w:t>
      </w:r>
      <w:r>
        <w:t>procedures,</w:t>
      </w:r>
      <w:r>
        <w:rPr>
          <w:spacing w:val="-4"/>
        </w:rPr>
        <w:t xml:space="preserve"> </w:t>
      </w:r>
      <w:r>
        <w:t>e.g., neutralization, incineration, and sanitary landfills.</w:t>
      </w:r>
    </w:p>
    <w:p w14:paraId="7F09D4BF" w14:textId="77777777" w:rsidR="00864406" w:rsidRDefault="00864406" w:rsidP="00864406">
      <w:pPr>
        <w:pStyle w:val="BodyText"/>
      </w:pPr>
    </w:p>
    <w:p w14:paraId="3733902F" w14:textId="278A5ECE" w:rsidR="00864406" w:rsidRDefault="00864406" w:rsidP="00864406">
      <w:pPr>
        <w:pStyle w:val="ListParagraph"/>
        <w:numPr>
          <w:ilvl w:val="2"/>
          <w:numId w:val="26"/>
        </w:numPr>
        <w:tabs>
          <w:tab w:val="left" w:pos="1919"/>
        </w:tabs>
        <w:adjustRightInd/>
        <w:ind w:left="800" w:right="381" w:firstLine="720"/>
      </w:pPr>
      <w:r>
        <w:t>Property</w:t>
      </w:r>
      <w:r>
        <w:rPr>
          <w:spacing w:val="-5"/>
        </w:rPr>
        <w:t xml:space="preserve"> </w:t>
      </w:r>
      <w:r>
        <w:t>discarded</w:t>
      </w:r>
      <w:r>
        <w:rPr>
          <w:spacing w:val="-3"/>
        </w:rPr>
        <w:t xml:space="preserve"> </w:t>
      </w:r>
      <w:r>
        <w:t>as</w:t>
      </w:r>
      <w:r>
        <w:rPr>
          <w:spacing w:val="-3"/>
        </w:rPr>
        <w:t xml:space="preserve"> </w:t>
      </w:r>
      <w:r>
        <w:t>HW</w:t>
      </w:r>
      <w:r>
        <w:rPr>
          <w:spacing w:val="-6"/>
        </w:rPr>
        <w:t xml:space="preserve"> </w:t>
      </w:r>
      <w:r>
        <w:t>will</w:t>
      </w:r>
      <w:r>
        <w:rPr>
          <w:spacing w:val="-3"/>
        </w:rPr>
        <w:t xml:space="preserve"> </w:t>
      </w:r>
      <w:r>
        <w:t>be</w:t>
      </w:r>
      <w:r>
        <w:rPr>
          <w:spacing w:val="-3"/>
        </w:rPr>
        <w:t xml:space="preserve"> </w:t>
      </w:r>
      <w:r>
        <w:t>disposed</w:t>
      </w:r>
      <w:r>
        <w:rPr>
          <w:spacing w:val="-5"/>
        </w:rPr>
        <w:t xml:space="preserve"> </w:t>
      </w:r>
      <w:r>
        <w:t>of</w:t>
      </w:r>
      <w:r>
        <w:rPr>
          <w:spacing w:val="-4"/>
        </w:rPr>
        <w:t xml:space="preserve"> </w:t>
      </w:r>
      <w:r>
        <w:t>in</w:t>
      </w:r>
      <w:r>
        <w:rPr>
          <w:spacing w:val="-3"/>
        </w:rPr>
        <w:t xml:space="preserve"> </w:t>
      </w:r>
      <w:r>
        <w:t>accordance</w:t>
      </w:r>
      <w:r>
        <w:rPr>
          <w:spacing w:val="-3"/>
        </w:rPr>
        <w:t xml:space="preserve"> </w:t>
      </w:r>
      <w:r>
        <w:t>with</w:t>
      </w:r>
      <w:r>
        <w:rPr>
          <w:spacing w:val="-3"/>
        </w:rPr>
        <w:t xml:space="preserve"> </w:t>
      </w:r>
      <w:r w:rsidRPr="00C73D78">
        <w:rPr>
          <w:highlight w:val="cyan"/>
        </w:rPr>
        <w:t>parts</w:t>
      </w:r>
      <w:r w:rsidRPr="00C73D78">
        <w:rPr>
          <w:spacing w:val="-3"/>
          <w:highlight w:val="cyan"/>
        </w:rPr>
        <w:t xml:space="preserve"> </w:t>
      </w:r>
      <w:r w:rsidRPr="00C73D78">
        <w:rPr>
          <w:highlight w:val="cyan"/>
        </w:rPr>
        <w:t>260</w:t>
      </w:r>
      <w:r w:rsidRPr="00C73D78">
        <w:rPr>
          <w:spacing w:val="-3"/>
          <w:highlight w:val="cyan"/>
        </w:rPr>
        <w:t xml:space="preserve"> </w:t>
      </w:r>
      <w:r w:rsidRPr="00C73D78">
        <w:rPr>
          <w:highlight w:val="cyan"/>
        </w:rPr>
        <w:t>through 268</w:t>
      </w:r>
      <w:r w:rsidRPr="00C53A82">
        <w:rPr>
          <w:highlight w:val="cyan"/>
        </w:rPr>
        <w:t xml:space="preserve"> </w:t>
      </w:r>
      <w:r w:rsidR="00C53A82" w:rsidRPr="00C53A82">
        <w:rPr>
          <w:highlight w:val="cyan"/>
        </w:rPr>
        <w:t>Title 40 of the CFR</w:t>
      </w:r>
      <w:r>
        <w:t xml:space="preserve"> or applicable State regulations.</w:t>
      </w:r>
    </w:p>
    <w:p w14:paraId="502F2B06"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C9257C0" w14:textId="77777777" w:rsidR="00864406" w:rsidRDefault="00864406" w:rsidP="00864406">
      <w:pPr>
        <w:pStyle w:val="BodyText"/>
        <w:spacing w:before="172"/>
      </w:pPr>
    </w:p>
    <w:p w14:paraId="553D4108" w14:textId="77777777" w:rsidR="00864406" w:rsidRDefault="00864406" w:rsidP="00864406">
      <w:pPr>
        <w:pStyle w:val="ListParagraph"/>
        <w:numPr>
          <w:ilvl w:val="1"/>
          <w:numId w:val="26"/>
        </w:numPr>
        <w:tabs>
          <w:tab w:val="left" w:pos="1406"/>
        </w:tabs>
        <w:adjustRightInd/>
        <w:spacing w:before="1"/>
        <w:ind w:left="1406" w:hanging="246"/>
      </w:pPr>
      <w:r>
        <w:rPr>
          <w:u w:val="single"/>
        </w:rPr>
        <w:t>Additional</w:t>
      </w:r>
      <w:r>
        <w:rPr>
          <w:spacing w:val="-5"/>
          <w:u w:val="single"/>
        </w:rPr>
        <w:t xml:space="preserve"> </w:t>
      </w:r>
      <w:r>
        <w:rPr>
          <w:u w:val="single"/>
        </w:rPr>
        <w:t>Responsibilities</w:t>
      </w:r>
      <w:r>
        <w:t>.</w:t>
      </w:r>
      <w:r>
        <w:rPr>
          <w:spacing w:val="56"/>
        </w:rPr>
        <w:t xml:space="preserve"> </w:t>
      </w:r>
      <w:r>
        <w:t>DoD</w:t>
      </w:r>
      <w:r>
        <w:rPr>
          <w:spacing w:val="-3"/>
        </w:rPr>
        <w:t xml:space="preserve"> </w:t>
      </w:r>
      <w:r>
        <w:t>Components</w:t>
      </w:r>
      <w:r>
        <w:rPr>
          <w:spacing w:val="-2"/>
        </w:rPr>
        <w:t xml:space="preserve"> </w:t>
      </w:r>
      <w:r>
        <w:t>will</w:t>
      </w:r>
      <w:r>
        <w:rPr>
          <w:spacing w:val="-2"/>
        </w:rPr>
        <w:t xml:space="preserve"> ensure:</w:t>
      </w:r>
    </w:p>
    <w:p w14:paraId="29F4B968" w14:textId="77777777" w:rsidR="00864406" w:rsidRDefault="00864406" w:rsidP="00864406">
      <w:pPr>
        <w:pStyle w:val="ListParagraph"/>
        <w:numPr>
          <w:ilvl w:val="2"/>
          <w:numId w:val="26"/>
        </w:numPr>
        <w:tabs>
          <w:tab w:val="left" w:pos="1919"/>
        </w:tabs>
        <w:adjustRightInd/>
        <w:spacing w:before="276"/>
        <w:ind w:left="800" w:right="465" w:firstLine="720"/>
      </w:pPr>
      <w:r>
        <w:t>All</w:t>
      </w:r>
      <w:r>
        <w:rPr>
          <w:spacing w:val="-3"/>
        </w:rPr>
        <w:t xml:space="preserve"> </w:t>
      </w:r>
      <w:r>
        <w:t>categories</w:t>
      </w:r>
      <w:r>
        <w:rPr>
          <w:spacing w:val="-3"/>
        </w:rPr>
        <w:t xml:space="preserve"> </w:t>
      </w:r>
      <w:r>
        <w:t>of</w:t>
      </w:r>
      <w:r>
        <w:rPr>
          <w:spacing w:val="-4"/>
        </w:rPr>
        <w:t xml:space="preserve"> </w:t>
      </w:r>
      <w:r>
        <w:t>property,</w:t>
      </w:r>
      <w:r>
        <w:rPr>
          <w:spacing w:val="-3"/>
        </w:rPr>
        <w:t xml:space="preserve"> </w:t>
      </w:r>
      <w:r>
        <w:t>for</w:t>
      </w:r>
      <w:r>
        <w:rPr>
          <w:spacing w:val="-3"/>
        </w:rPr>
        <w:t xml:space="preserve"> </w:t>
      </w:r>
      <w:r>
        <w:t>all</w:t>
      </w:r>
      <w:r>
        <w:rPr>
          <w:spacing w:val="-4"/>
        </w:rPr>
        <w:t xml:space="preserve"> </w:t>
      </w:r>
      <w:r>
        <w:t>disposal</w:t>
      </w:r>
      <w:r>
        <w:rPr>
          <w:spacing w:val="-3"/>
        </w:rPr>
        <w:t xml:space="preserve"> </w:t>
      </w:r>
      <w:r>
        <w:t>methods,</w:t>
      </w:r>
      <w:r>
        <w:rPr>
          <w:spacing w:val="-3"/>
        </w:rPr>
        <w:t xml:space="preserve"> </w:t>
      </w:r>
      <w:r>
        <w:t>contain</w:t>
      </w:r>
      <w:r>
        <w:rPr>
          <w:spacing w:val="-3"/>
        </w:rPr>
        <w:t xml:space="preserve"> </w:t>
      </w:r>
      <w:r>
        <w:t>identifying</w:t>
      </w:r>
      <w:r>
        <w:rPr>
          <w:spacing w:val="-3"/>
        </w:rPr>
        <w:t xml:space="preserve"> </w:t>
      </w:r>
      <w:r>
        <w:t>data,</w:t>
      </w:r>
      <w:r>
        <w:rPr>
          <w:spacing w:val="-3"/>
        </w:rPr>
        <w:t xml:space="preserve"> </w:t>
      </w:r>
      <w:r>
        <w:t>such</w:t>
      </w:r>
      <w:r>
        <w:rPr>
          <w:spacing w:val="-5"/>
        </w:rPr>
        <w:t xml:space="preserve"> </w:t>
      </w:r>
      <w:r>
        <w:t>as an NSN or LSN, item description, quantity in pounds, and required labeling.</w:t>
      </w:r>
    </w:p>
    <w:p w14:paraId="2C799B08" w14:textId="19EF06DA" w:rsidR="00864406" w:rsidRDefault="00864406" w:rsidP="00864406">
      <w:pPr>
        <w:pStyle w:val="ListParagraph"/>
        <w:numPr>
          <w:ilvl w:val="2"/>
          <w:numId w:val="26"/>
        </w:numPr>
        <w:tabs>
          <w:tab w:val="left" w:pos="1919"/>
        </w:tabs>
        <w:adjustRightInd/>
        <w:spacing w:before="276"/>
        <w:ind w:left="1919" w:hanging="399"/>
      </w:pPr>
      <w:r>
        <w:t>Controlled</w:t>
      </w:r>
      <w:r>
        <w:rPr>
          <w:spacing w:val="-2"/>
        </w:rPr>
        <w:t xml:space="preserve"> </w:t>
      </w:r>
      <w:r>
        <w:t>substances</w:t>
      </w:r>
      <w:r>
        <w:rPr>
          <w:spacing w:val="-2"/>
        </w:rPr>
        <w:t xml:space="preserve"> </w:t>
      </w:r>
      <w:r>
        <w:t>disposal</w:t>
      </w:r>
      <w:r>
        <w:rPr>
          <w:spacing w:val="-2"/>
        </w:rPr>
        <w:t xml:space="preserve"> </w:t>
      </w:r>
      <w:r>
        <w:t>requirements</w:t>
      </w:r>
      <w:r>
        <w:rPr>
          <w:spacing w:val="-1"/>
        </w:rPr>
        <w:t xml:space="preserve"> </w:t>
      </w:r>
      <w:r>
        <w:t>in</w:t>
      </w:r>
      <w:r>
        <w:rPr>
          <w:spacing w:val="-2"/>
        </w:rPr>
        <w:t xml:space="preserve"> </w:t>
      </w:r>
      <w:r w:rsidRPr="00C53A82">
        <w:rPr>
          <w:highlight w:val="cyan"/>
        </w:rPr>
        <w:t>part</w:t>
      </w:r>
      <w:r w:rsidRPr="00C53A82">
        <w:rPr>
          <w:spacing w:val="-2"/>
          <w:highlight w:val="cyan"/>
        </w:rPr>
        <w:t xml:space="preserve"> </w:t>
      </w:r>
      <w:r w:rsidRPr="00C53A82">
        <w:rPr>
          <w:highlight w:val="cyan"/>
        </w:rPr>
        <w:t>1307</w:t>
      </w:r>
      <w:r w:rsidRPr="00C53A82">
        <w:rPr>
          <w:spacing w:val="-4"/>
          <w:highlight w:val="cyan"/>
        </w:rPr>
        <w:t xml:space="preserve"> </w:t>
      </w:r>
      <w:r w:rsidRPr="00C53A82">
        <w:rPr>
          <w:highlight w:val="cyan"/>
        </w:rPr>
        <w:t>of</w:t>
      </w:r>
      <w:r w:rsidRPr="00C53A82">
        <w:rPr>
          <w:spacing w:val="-2"/>
          <w:highlight w:val="cyan"/>
        </w:rPr>
        <w:t xml:space="preserve"> </w:t>
      </w:r>
      <w:r w:rsidR="00FE7124">
        <w:rPr>
          <w:spacing w:val="-2"/>
          <w:highlight w:val="cyan"/>
        </w:rPr>
        <w:t>Title 21 of the CFR</w:t>
      </w:r>
      <w:r>
        <w:rPr>
          <w:spacing w:val="-2"/>
        </w:rPr>
        <w:t xml:space="preserve"> </w:t>
      </w:r>
      <w:r>
        <w:t>are</w:t>
      </w:r>
      <w:r>
        <w:rPr>
          <w:spacing w:val="-1"/>
        </w:rPr>
        <w:t xml:space="preserve"> </w:t>
      </w:r>
      <w:r>
        <w:rPr>
          <w:spacing w:val="-4"/>
        </w:rPr>
        <w:t>met.</w:t>
      </w:r>
    </w:p>
    <w:p w14:paraId="503D49FD" w14:textId="77777777" w:rsidR="00864406" w:rsidRDefault="00864406" w:rsidP="00864406">
      <w:pPr>
        <w:pStyle w:val="ListParagraph"/>
        <w:numPr>
          <w:ilvl w:val="2"/>
          <w:numId w:val="26"/>
        </w:numPr>
        <w:tabs>
          <w:tab w:val="left" w:pos="1919"/>
        </w:tabs>
        <w:adjustRightInd/>
        <w:spacing w:before="276"/>
        <w:ind w:left="800" w:right="645" w:firstLine="720"/>
      </w:pPr>
      <w:r>
        <w:t>Unsafe</w:t>
      </w:r>
      <w:r>
        <w:rPr>
          <w:spacing w:val="-3"/>
        </w:rPr>
        <w:t xml:space="preserve"> </w:t>
      </w:r>
      <w:r>
        <w:t>or</w:t>
      </w:r>
      <w:r>
        <w:rPr>
          <w:spacing w:val="-3"/>
        </w:rPr>
        <w:t xml:space="preserve"> </w:t>
      </w:r>
      <w:r>
        <w:t>unsalable</w:t>
      </w:r>
      <w:r>
        <w:rPr>
          <w:spacing w:val="-4"/>
        </w:rPr>
        <w:t xml:space="preserve"> </w:t>
      </w:r>
      <w:r>
        <w:t>property</w:t>
      </w:r>
      <w:r>
        <w:rPr>
          <w:spacing w:val="-5"/>
        </w:rPr>
        <w:t xml:space="preserve"> </w:t>
      </w:r>
      <w:r>
        <w:t>is</w:t>
      </w:r>
      <w:r>
        <w:rPr>
          <w:spacing w:val="-3"/>
        </w:rPr>
        <w:t xml:space="preserve"> </w:t>
      </w:r>
      <w:r>
        <w:t>either</w:t>
      </w:r>
      <w:r>
        <w:rPr>
          <w:spacing w:val="-3"/>
        </w:rPr>
        <w:t xml:space="preserve"> </w:t>
      </w:r>
      <w:r>
        <w:t>destroyed</w:t>
      </w:r>
      <w:r>
        <w:rPr>
          <w:spacing w:val="-3"/>
        </w:rPr>
        <w:t xml:space="preserve"> </w:t>
      </w:r>
      <w:r>
        <w:t>by</w:t>
      </w:r>
      <w:r>
        <w:rPr>
          <w:spacing w:val="-3"/>
        </w:rPr>
        <w:t xml:space="preserve"> </w:t>
      </w:r>
      <w:r>
        <w:t>the</w:t>
      </w:r>
      <w:r>
        <w:rPr>
          <w:spacing w:val="-3"/>
        </w:rPr>
        <w:t xml:space="preserve"> </w:t>
      </w:r>
      <w:r>
        <w:t>generating</w:t>
      </w:r>
      <w:r>
        <w:rPr>
          <w:spacing w:val="-3"/>
        </w:rPr>
        <w:t xml:space="preserve"> </w:t>
      </w:r>
      <w:r>
        <w:t>activity</w:t>
      </w:r>
      <w:r>
        <w:rPr>
          <w:spacing w:val="-3"/>
        </w:rPr>
        <w:t xml:space="preserve"> </w:t>
      </w:r>
      <w:r>
        <w:t>or</w:t>
      </w:r>
      <w:r>
        <w:rPr>
          <w:spacing w:val="-3"/>
        </w:rPr>
        <w:t xml:space="preserve"> </w:t>
      </w:r>
      <w:r>
        <w:t>over- packed for disposal.</w:t>
      </w:r>
    </w:p>
    <w:p w14:paraId="5A4C3EB5" w14:textId="77777777" w:rsidR="00864406" w:rsidRDefault="00864406" w:rsidP="00864406">
      <w:pPr>
        <w:pStyle w:val="BodyText"/>
      </w:pPr>
    </w:p>
    <w:p w14:paraId="3A0E90C1" w14:textId="77777777" w:rsidR="00864406" w:rsidRDefault="00864406" w:rsidP="00864406">
      <w:pPr>
        <w:pStyle w:val="ListParagraph"/>
        <w:numPr>
          <w:ilvl w:val="2"/>
          <w:numId w:val="26"/>
        </w:numPr>
        <w:tabs>
          <w:tab w:val="left" w:pos="1919"/>
        </w:tabs>
        <w:adjustRightInd/>
        <w:ind w:left="1919" w:hanging="399"/>
      </w:pPr>
      <w:r>
        <w:t>Property</w:t>
      </w:r>
      <w:r>
        <w:rPr>
          <w:spacing w:val="-4"/>
        </w:rPr>
        <w:t xml:space="preserve"> </w:t>
      </w:r>
      <w:r>
        <w:t>going</w:t>
      </w:r>
      <w:r>
        <w:rPr>
          <w:spacing w:val="-1"/>
        </w:rPr>
        <w:t xml:space="preserve"> </w:t>
      </w:r>
      <w:r>
        <w:t>to</w:t>
      </w:r>
      <w:r>
        <w:rPr>
          <w:spacing w:val="-1"/>
        </w:rPr>
        <w:t xml:space="preserve"> </w:t>
      </w:r>
      <w:r>
        <w:t>PBA</w:t>
      </w:r>
      <w:r>
        <w:rPr>
          <w:spacing w:val="-1"/>
        </w:rPr>
        <w:t xml:space="preserve"> </w:t>
      </w:r>
      <w:r>
        <w:rPr>
          <w:spacing w:val="-2"/>
        </w:rPr>
        <w:t>shows:</w:t>
      </w:r>
    </w:p>
    <w:p w14:paraId="5BD3FE46" w14:textId="77777777" w:rsidR="00864406" w:rsidRDefault="00864406" w:rsidP="00864406">
      <w:pPr>
        <w:pStyle w:val="BodyText"/>
      </w:pPr>
    </w:p>
    <w:p w14:paraId="6ECEAC2D" w14:textId="77777777" w:rsidR="00864406" w:rsidRDefault="00864406" w:rsidP="00864406">
      <w:pPr>
        <w:pStyle w:val="ListParagraph"/>
        <w:numPr>
          <w:ilvl w:val="3"/>
          <w:numId w:val="26"/>
        </w:numPr>
        <w:tabs>
          <w:tab w:val="left" w:pos="2266"/>
        </w:tabs>
        <w:adjustRightInd/>
        <w:ind w:left="2266" w:hanging="386"/>
      </w:pPr>
      <w:r>
        <w:t>Weigh</w:t>
      </w:r>
      <w:r>
        <w:rPr>
          <w:spacing w:val="-2"/>
        </w:rPr>
        <w:t xml:space="preserve"> </w:t>
      </w:r>
      <w:r>
        <w:t>in</w:t>
      </w:r>
      <w:r>
        <w:rPr>
          <w:spacing w:val="-1"/>
        </w:rPr>
        <w:t xml:space="preserve"> </w:t>
      </w:r>
      <w:r>
        <w:t>pounds</w:t>
      </w:r>
      <w:r>
        <w:rPr>
          <w:spacing w:val="-2"/>
        </w:rPr>
        <w:t xml:space="preserve"> </w:t>
      </w:r>
      <w:r>
        <w:t>to</w:t>
      </w:r>
      <w:r>
        <w:rPr>
          <w:spacing w:val="-3"/>
        </w:rPr>
        <w:t xml:space="preserve"> </w:t>
      </w:r>
      <w:r>
        <w:t>avoid</w:t>
      </w:r>
      <w:r>
        <w:rPr>
          <w:spacing w:val="-1"/>
        </w:rPr>
        <w:t xml:space="preserve"> </w:t>
      </w:r>
      <w:r>
        <w:t>overcharge,</w:t>
      </w:r>
      <w:r>
        <w:rPr>
          <w:spacing w:val="-2"/>
        </w:rPr>
        <w:t xml:space="preserve"> </w:t>
      </w:r>
      <w:r>
        <w:t>since</w:t>
      </w:r>
      <w:r>
        <w:rPr>
          <w:spacing w:val="-2"/>
        </w:rPr>
        <w:t xml:space="preserve"> </w:t>
      </w:r>
      <w:r>
        <w:t>the</w:t>
      </w:r>
      <w:r>
        <w:rPr>
          <w:spacing w:val="-1"/>
        </w:rPr>
        <w:t xml:space="preserve"> </w:t>
      </w:r>
      <w:r>
        <w:t>PBA</w:t>
      </w:r>
      <w:r>
        <w:rPr>
          <w:spacing w:val="-2"/>
        </w:rPr>
        <w:t xml:space="preserve"> </w:t>
      </w:r>
      <w:r>
        <w:t>fee</w:t>
      </w:r>
      <w:r>
        <w:rPr>
          <w:spacing w:val="-1"/>
        </w:rPr>
        <w:t xml:space="preserve"> </w:t>
      </w:r>
      <w:r>
        <w:t>schedule</w:t>
      </w:r>
      <w:r>
        <w:rPr>
          <w:spacing w:val="-2"/>
        </w:rPr>
        <w:t xml:space="preserve"> </w:t>
      </w:r>
      <w:r>
        <w:t>is</w:t>
      </w:r>
      <w:r>
        <w:rPr>
          <w:spacing w:val="-2"/>
        </w:rPr>
        <w:t xml:space="preserve"> constructed</w:t>
      </w:r>
    </w:p>
    <w:p w14:paraId="09B03802" w14:textId="77777777" w:rsidR="00864406" w:rsidRDefault="00864406" w:rsidP="00864406">
      <w:pPr>
        <w:pStyle w:val="BodyText"/>
        <w:ind w:left="799"/>
      </w:pPr>
      <w:r>
        <w:t xml:space="preserve">by </w:t>
      </w:r>
      <w:r>
        <w:rPr>
          <w:spacing w:val="-2"/>
        </w:rPr>
        <w:t>pounds.</w:t>
      </w:r>
    </w:p>
    <w:p w14:paraId="4861495E" w14:textId="77777777" w:rsidR="00864406" w:rsidRDefault="00864406" w:rsidP="00864406">
      <w:pPr>
        <w:pStyle w:val="BodyText"/>
      </w:pPr>
    </w:p>
    <w:p w14:paraId="57486E2B" w14:textId="77777777" w:rsidR="00864406" w:rsidRDefault="00864406" w:rsidP="00864406">
      <w:pPr>
        <w:pStyle w:val="ListParagraph"/>
        <w:numPr>
          <w:ilvl w:val="3"/>
          <w:numId w:val="26"/>
        </w:numPr>
        <w:tabs>
          <w:tab w:val="left" w:pos="2278"/>
        </w:tabs>
        <w:adjustRightInd/>
        <w:ind w:left="799" w:right="546" w:firstLine="1080"/>
      </w:pPr>
      <w:r>
        <w:t>A</w:t>
      </w:r>
      <w:r>
        <w:rPr>
          <w:spacing w:val="-6"/>
        </w:rPr>
        <w:t xml:space="preserve"> </w:t>
      </w:r>
      <w:r>
        <w:t>comprehensive</w:t>
      </w:r>
      <w:r>
        <w:rPr>
          <w:spacing w:val="-5"/>
        </w:rPr>
        <w:t xml:space="preserve"> </w:t>
      </w:r>
      <w:r>
        <w:t>itemized</w:t>
      </w:r>
      <w:r>
        <w:rPr>
          <w:spacing w:val="-5"/>
        </w:rPr>
        <w:t xml:space="preserve"> </w:t>
      </w:r>
      <w:r>
        <w:t>shipment</w:t>
      </w:r>
      <w:r>
        <w:rPr>
          <w:spacing w:val="-5"/>
        </w:rPr>
        <w:t xml:space="preserve"> </w:t>
      </w:r>
      <w:r>
        <w:t>includes</w:t>
      </w:r>
      <w:r>
        <w:rPr>
          <w:spacing w:val="-5"/>
        </w:rPr>
        <w:t xml:space="preserve"> </w:t>
      </w:r>
      <w:r>
        <w:t>property</w:t>
      </w:r>
      <w:r>
        <w:rPr>
          <w:spacing w:val="-6"/>
        </w:rPr>
        <w:t xml:space="preserve"> </w:t>
      </w:r>
      <w:r>
        <w:t>name,</w:t>
      </w:r>
      <w:r>
        <w:rPr>
          <w:spacing w:val="-5"/>
        </w:rPr>
        <w:t xml:space="preserve"> </w:t>
      </w:r>
      <w:r>
        <w:t>quantity,</w:t>
      </w:r>
      <w:r>
        <w:rPr>
          <w:spacing w:val="-5"/>
        </w:rPr>
        <w:t xml:space="preserve"> </w:t>
      </w:r>
      <w:r>
        <w:t>weight, and any unique characteristics for the specific items.</w:t>
      </w:r>
    </w:p>
    <w:p w14:paraId="10B74B5B" w14:textId="77777777" w:rsidR="00864406" w:rsidRDefault="00864406" w:rsidP="00864406">
      <w:pPr>
        <w:pStyle w:val="BodyText"/>
      </w:pPr>
    </w:p>
    <w:p w14:paraId="62D28C77" w14:textId="0B044976" w:rsidR="00864406" w:rsidRPr="00BD7E6E" w:rsidRDefault="00864406" w:rsidP="00864406">
      <w:pPr>
        <w:pStyle w:val="ListParagraph"/>
        <w:numPr>
          <w:ilvl w:val="3"/>
          <w:numId w:val="26"/>
        </w:numPr>
        <w:tabs>
          <w:tab w:val="left" w:pos="2265"/>
        </w:tabs>
        <w:adjustRightInd/>
        <w:ind w:left="799" w:right="779" w:firstLine="1080"/>
        <w:rPr>
          <w:highlight w:val="cyan"/>
        </w:rPr>
      </w:pPr>
      <w:r>
        <w:t>Standard documentation and MILSBILLS funding information required for ultimate</w:t>
      </w:r>
      <w:r>
        <w:rPr>
          <w:spacing w:val="-3"/>
        </w:rPr>
        <w:t xml:space="preserve"> </w:t>
      </w:r>
      <w:r>
        <w:t>disposal</w:t>
      </w:r>
      <w:r>
        <w:rPr>
          <w:spacing w:val="-3"/>
        </w:rPr>
        <w:t xml:space="preserve"> </w:t>
      </w:r>
      <w:r>
        <w:t>are</w:t>
      </w:r>
      <w:r>
        <w:rPr>
          <w:spacing w:val="-3"/>
        </w:rPr>
        <w:t xml:space="preserve"> </w:t>
      </w:r>
      <w:r>
        <w:t>provided</w:t>
      </w:r>
      <w:r>
        <w:rPr>
          <w:spacing w:val="-3"/>
        </w:rPr>
        <w:t xml:space="preserve"> </w:t>
      </w:r>
      <w:r>
        <w:t>on</w:t>
      </w:r>
      <w:r>
        <w:rPr>
          <w:spacing w:val="-3"/>
        </w:rPr>
        <w:t xml:space="preserve"> </w:t>
      </w:r>
      <w:r>
        <w:t>a</w:t>
      </w:r>
      <w:r>
        <w:rPr>
          <w:spacing w:val="-5"/>
        </w:rPr>
        <w:t xml:space="preserve"> </w:t>
      </w:r>
      <w:r>
        <w:t>DLA</w:t>
      </w:r>
      <w:r>
        <w:rPr>
          <w:spacing w:val="-4"/>
        </w:rPr>
        <w:t xml:space="preserve"> </w:t>
      </w:r>
      <w:r>
        <w:t>Disposition</w:t>
      </w:r>
      <w:r>
        <w:rPr>
          <w:spacing w:val="-3"/>
        </w:rPr>
        <w:t xml:space="preserve"> </w:t>
      </w:r>
      <w:r>
        <w:t>Services</w:t>
      </w:r>
      <w:r>
        <w:rPr>
          <w:spacing w:val="-3"/>
        </w:rPr>
        <w:t xml:space="preserve"> </w:t>
      </w:r>
      <w:r>
        <w:t>service</w:t>
      </w:r>
      <w:r>
        <w:rPr>
          <w:spacing w:val="-3"/>
        </w:rPr>
        <w:t xml:space="preserve"> </w:t>
      </w:r>
      <w:r>
        <w:t>contract</w:t>
      </w:r>
      <w:r>
        <w:rPr>
          <w:spacing w:val="-3"/>
        </w:rPr>
        <w:t xml:space="preserve"> </w:t>
      </w:r>
      <w:r>
        <w:t>in</w:t>
      </w:r>
      <w:r>
        <w:rPr>
          <w:spacing w:val="-3"/>
        </w:rPr>
        <w:t xml:space="preserve"> </w:t>
      </w:r>
      <w:r>
        <w:t xml:space="preserve">accordance with this </w:t>
      </w:r>
      <w:r w:rsidR="00FE7124" w:rsidRPr="00BD7E6E">
        <w:rPr>
          <w:highlight w:val="cyan"/>
        </w:rPr>
        <w:t xml:space="preserve">Section ? </w:t>
      </w:r>
      <w:r w:rsidRPr="00BD7E6E">
        <w:rPr>
          <w:highlight w:val="cyan"/>
        </w:rPr>
        <w:t xml:space="preserve">volume and </w:t>
      </w:r>
      <w:r w:rsidRPr="00BD7E6E">
        <w:rPr>
          <w:highlight w:val="yellow"/>
        </w:rPr>
        <w:t>Table 2</w:t>
      </w:r>
      <w:r w:rsidRPr="00BD7E6E">
        <w:rPr>
          <w:highlight w:val="cyan"/>
        </w:rPr>
        <w:t xml:space="preserve"> of </w:t>
      </w:r>
      <w:r w:rsidR="00BD7E6E" w:rsidRPr="00BD7E6E">
        <w:rPr>
          <w:highlight w:val="cyan"/>
        </w:rPr>
        <w:t>DoD Manual 4160.21</w:t>
      </w:r>
      <w:r w:rsidRPr="00BD7E6E">
        <w:rPr>
          <w:highlight w:val="cyan"/>
        </w:rPr>
        <w:t>.</w:t>
      </w:r>
    </w:p>
    <w:p w14:paraId="4263AA17" w14:textId="77777777" w:rsidR="00864406" w:rsidRDefault="00864406" w:rsidP="00864406">
      <w:pPr>
        <w:pStyle w:val="BodyText"/>
      </w:pPr>
    </w:p>
    <w:p w14:paraId="04810DAD" w14:textId="77777777" w:rsidR="00864406" w:rsidRDefault="00864406" w:rsidP="00864406">
      <w:pPr>
        <w:pStyle w:val="ListParagraph"/>
        <w:numPr>
          <w:ilvl w:val="3"/>
          <w:numId w:val="26"/>
        </w:numPr>
        <w:tabs>
          <w:tab w:val="left" w:pos="2279"/>
        </w:tabs>
        <w:adjustRightInd/>
        <w:ind w:left="2279" w:hanging="399"/>
      </w:pPr>
      <w:r>
        <w:t>Witness</w:t>
      </w:r>
      <w:r>
        <w:rPr>
          <w:spacing w:val="-2"/>
        </w:rPr>
        <w:t xml:space="preserve"> </w:t>
      </w:r>
      <w:r>
        <w:t>and</w:t>
      </w:r>
      <w:r>
        <w:rPr>
          <w:spacing w:val="-3"/>
        </w:rPr>
        <w:t xml:space="preserve"> </w:t>
      </w:r>
      <w:r>
        <w:t>certification</w:t>
      </w:r>
      <w:r>
        <w:rPr>
          <w:spacing w:val="-2"/>
        </w:rPr>
        <w:t xml:space="preserve"> </w:t>
      </w:r>
      <w:r>
        <w:t>requirements</w:t>
      </w:r>
      <w:r>
        <w:rPr>
          <w:spacing w:val="-2"/>
        </w:rPr>
        <w:t xml:space="preserve"> </w:t>
      </w:r>
      <w:r>
        <w:t>are</w:t>
      </w:r>
      <w:r>
        <w:rPr>
          <w:spacing w:val="-2"/>
        </w:rPr>
        <w:t xml:space="preserve"> </w:t>
      </w:r>
      <w:r>
        <w:rPr>
          <w:spacing w:val="-4"/>
        </w:rPr>
        <w:t>met.</w:t>
      </w:r>
    </w:p>
    <w:p w14:paraId="65F646BD" w14:textId="77777777" w:rsidR="00864406" w:rsidRDefault="00864406" w:rsidP="00864406">
      <w:pPr>
        <w:pStyle w:val="ListParagraph"/>
        <w:numPr>
          <w:ilvl w:val="1"/>
          <w:numId w:val="26"/>
        </w:numPr>
        <w:tabs>
          <w:tab w:val="left" w:pos="1406"/>
        </w:tabs>
        <w:adjustRightInd/>
        <w:spacing w:before="275"/>
        <w:ind w:right="492" w:firstLine="360"/>
      </w:pPr>
      <w:r>
        <w:rPr>
          <w:u w:val="single"/>
        </w:rPr>
        <w:t>Controlled</w:t>
      </w:r>
      <w:r>
        <w:rPr>
          <w:spacing w:val="-4"/>
          <w:u w:val="single"/>
        </w:rPr>
        <w:t xml:space="preserve"> </w:t>
      </w:r>
      <w:r>
        <w:rPr>
          <w:u w:val="single"/>
        </w:rPr>
        <w:t>Items</w:t>
      </w:r>
      <w:r>
        <w:t>.</w:t>
      </w:r>
      <w:r>
        <w:rPr>
          <w:spacing w:val="40"/>
        </w:rPr>
        <w:t xml:space="preserve"> </w:t>
      </w:r>
      <w:r>
        <w:t>One</w:t>
      </w:r>
      <w:r>
        <w:rPr>
          <w:spacing w:val="-4"/>
        </w:rPr>
        <w:t xml:space="preserve"> </w:t>
      </w:r>
      <w:r>
        <w:t>destruction</w:t>
      </w:r>
      <w:r>
        <w:rPr>
          <w:spacing w:val="-4"/>
        </w:rPr>
        <w:t xml:space="preserve"> </w:t>
      </w:r>
      <w:r>
        <w:t>officer</w:t>
      </w:r>
      <w:r>
        <w:rPr>
          <w:spacing w:val="-4"/>
        </w:rPr>
        <w:t xml:space="preserve"> </w:t>
      </w:r>
      <w:r>
        <w:t>and</w:t>
      </w:r>
      <w:r>
        <w:rPr>
          <w:spacing w:val="-4"/>
        </w:rPr>
        <w:t xml:space="preserve"> </w:t>
      </w:r>
      <w:r>
        <w:t>two</w:t>
      </w:r>
      <w:r>
        <w:rPr>
          <w:spacing w:val="-4"/>
        </w:rPr>
        <w:t xml:space="preserve"> </w:t>
      </w:r>
      <w:r>
        <w:t>additional</w:t>
      </w:r>
      <w:r>
        <w:rPr>
          <w:spacing w:val="-4"/>
        </w:rPr>
        <w:t xml:space="preserve"> </w:t>
      </w:r>
      <w:r>
        <w:t>U.S.</w:t>
      </w:r>
      <w:r>
        <w:rPr>
          <w:spacing w:val="-4"/>
        </w:rPr>
        <w:t xml:space="preserve"> </w:t>
      </w:r>
      <w:r>
        <w:t>Government</w:t>
      </w:r>
      <w:r>
        <w:rPr>
          <w:spacing w:val="-4"/>
        </w:rPr>
        <w:t xml:space="preserve"> </w:t>
      </w:r>
      <w:r>
        <w:t>witnesses are required to certify destruction and disposal.</w:t>
      </w:r>
    </w:p>
    <w:p w14:paraId="3404B6E6" w14:textId="77777777" w:rsidR="00864406" w:rsidRDefault="00864406" w:rsidP="00864406">
      <w:pPr>
        <w:pStyle w:val="BodyText"/>
      </w:pPr>
    </w:p>
    <w:p w14:paraId="33E96129" w14:textId="77777777" w:rsidR="00864406" w:rsidRDefault="00864406" w:rsidP="00864406">
      <w:pPr>
        <w:pStyle w:val="ListParagraph"/>
        <w:numPr>
          <w:ilvl w:val="1"/>
          <w:numId w:val="26"/>
        </w:numPr>
        <w:tabs>
          <w:tab w:val="left" w:pos="1460"/>
        </w:tabs>
        <w:adjustRightInd/>
        <w:ind w:right="833" w:firstLine="360"/>
      </w:pPr>
      <w:r>
        <w:rPr>
          <w:u w:val="single"/>
        </w:rPr>
        <w:t>Non-controlled Items</w:t>
      </w:r>
      <w:r>
        <w:t>.</w:t>
      </w:r>
      <w:r>
        <w:rPr>
          <w:spacing w:val="40"/>
        </w:rPr>
        <w:t xml:space="preserve"> </w:t>
      </w:r>
      <w:r>
        <w:t>If destroyed by means other than through a DLA Disposition Services</w:t>
      </w:r>
      <w:r>
        <w:rPr>
          <w:spacing w:val="-5"/>
        </w:rPr>
        <w:t xml:space="preserve"> </w:t>
      </w:r>
      <w:r>
        <w:t>contract,</w:t>
      </w:r>
      <w:r>
        <w:rPr>
          <w:spacing w:val="-3"/>
        </w:rPr>
        <w:t xml:space="preserve"> </w:t>
      </w:r>
      <w:r>
        <w:t>one</w:t>
      </w:r>
      <w:r>
        <w:rPr>
          <w:spacing w:val="-3"/>
        </w:rPr>
        <w:t xml:space="preserve"> </w:t>
      </w:r>
      <w:r>
        <w:t>destruction</w:t>
      </w:r>
      <w:r>
        <w:rPr>
          <w:spacing w:val="-3"/>
        </w:rPr>
        <w:t xml:space="preserve"> </w:t>
      </w:r>
      <w:r>
        <w:t>officer</w:t>
      </w:r>
      <w:r>
        <w:rPr>
          <w:spacing w:val="-4"/>
        </w:rPr>
        <w:t xml:space="preserve"> </w:t>
      </w:r>
      <w:r>
        <w:t>and</w:t>
      </w:r>
      <w:r>
        <w:rPr>
          <w:spacing w:val="-3"/>
        </w:rPr>
        <w:t xml:space="preserve"> </w:t>
      </w:r>
      <w:r>
        <w:t>two</w:t>
      </w:r>
      <w:r>
        <w:rPr>
          <w:spacing w:val="-5"/>
        </w:rPr>
        <w:t xml:space="preserve"> </w:t>
      </w:r>
      <w:r>
        <w:t>additional</w:t>
      </w:r>
      <w:r>
        <w:rPr>
          <w:spacing w:val="-4"/>
        </w:rPr>
        <w:t xml:space="preserve"> </w:t>
      </w:r>
      <w:r>
        <w:t>U.S.</w:t>
      </w:r>
      <w:r>
        <w:rPr>
          <w:spacing w:val="-3"/>
        </w:rPr>
        <w:t xml:space="preserve"> </w:t>
      </w:r>
      <w:r>
        <w:t>Government</w:t>
      </w:r>
      <w:r>
        <w:rPr>
          <w:spacing w:val="-3"/>
        </w:rPr>
        <w:t xml:space="preserve"> </w:t>
      </w:r>
      <w:r>
        <w:t>witnesses</w:t>
      </w:r>
      <w:r>
        <w:rPr>
          <w:spacing w:val="-3"/>
        </w:rPr>
        <w:t xml:space="preserve"> </w:t>
      </w:r>
      <w:r>
        <w:t>are required to certify destruction and disposal.</w:t>
      </w:r>
    </w:p>
    <w:p w14:paraId="1B411FF0" w14:textId="77777777" w:rsidR="00864406" w:rsidRDefault="00864406" w:rsidP="00864406">
      <w:pPr>
        <w:pStyle w:val="BodyText"/>
      </w:pPr>
    </w:p>
    <w:p w14:paraId="2C72FCF3" w14:textId="77777777" w:rsidR="00864406" w:rsidRDefault="00864406" w:rsidP="00864406">
      <w:pPr>
        <w:pStyle w:val="ListParagraph"/>
        <w:numPr>
          <w:ilvl w:val="1"/>
          <w:numId w:val="26"/>
        </w:numPr>
        <w:tabs>
          <w:tab w:val="left" w:pos="1406"/>
        </w:tabs>
        <w:adjustRightInd/>
        <w:ind w:left="1406" w:hanging="246"/>
      </w:pPr>
      <w:r>
        <w:rPr>
          <w:u w:val="single"/>
        </w:rPr>
        <w:t>Other</w:t>
      </w:r>
      <w:r>
        <w:rPr>
          <w:spacing w:val="-1"/>
          <w:u w:val="single"/>
        </w:rPr>
        <w:t xml:space="preserve"> </w:t>
      </w:r>
      <w:r>
        <w:rPr>
          <w:spacing w:val="-2"/>
          <w:u w:val="single"/>
        </w:rPr>
        <w:t>Disposals</w:t>
      </w:r>
    </w:p>
    <w:p w14:paraId="525ECA0C" w14:textId="77777777" w:rsidR="00864406" w:rsidRDefault="00864406" w:rsidP="00864406">
      <w:pPr>
        <w:pStyle w:val="BodyText"/>
      </w:pPr>
    </w:p>
    <w:p w14:paraId="197A0B0C" w14:textId="77777777" w:rsidR="00864406" w:rsidRDefault="00864406" w:rsidP="00864406">
      <w:pPr>
        <w:pStyle w:val="ListParagraph"/>
        <w:numPr>
          <w:ilvl w:val="2"/>
          <w:numId w:val="26"/>
        </w:numPr>
        <w:tabs>
          <w:tab w:val="left" w:pos="1918"/>
        </w:tabs>
        <w:adjustRightInd/>
        <w:ind w:left="799" w:right="427" w:firstLine="720"/>
      </w:pPr>
      <w:r>
        <w:t>Witnesses will sign the certificate of destruction or appropriate local form for non- controlled items or complete and sign DEA Form 41, “Registrants Inventory of Drugs Surrendered” (available at https://</w:t>
      </w:r>
      <w:hyperlink r:id="rId26">
        <w:r>
          <w:t>www.deadiversion.usdoj.gov/21cfr_reports/surrend/index.html)</w:t>
        </w:r>
      </w:hyperlink>
      <w:r>
        <w:t xml:space="preserve"> for controlled items. Provide</w:t>
      </w:r>
      <w:r>
        <w:rPr>
          <w:spacing w:val="-2"/>
        </w:rPr>
        <w:t xml:space="preserve"> </w:t>
      </w:r>
      <w:r>
        <w:t>the</w:t>
      </w:r>
      <w:r>
        <w:rPr>
          <w:spacing w:val="-3"/>
        </w:rPr>
        <w:t xml:space="preserve"> </w:t>
      </w:r>
      <w:r>
        <w:t>original</w:t>
      </w:r>
      <w:r>
        <w:rPr>
          <w:spacing w:val="-2"/>
        </w:rPr>
        <w:t xml:space="preserve"> </w:t>
      </w:r>
      <w:r>
        <w:t>copy</w:t>
      </w:r>
      <w:r>
        <w:rPr>
          <w:spacing w:val="-2"/>
        </w:rPr>
        <w:t xml:space="preserve"> </w:t>
      </w:r>
      <w:r>
        <w:t>of</w:t>
      </w:r>
      <w:r>
        <w:rPr>
          <w:spacing w:val="-3"/>
        </w:rPr>
        <w:t xml:space="preserve"> </w:t>
      </w:r>
      <w:r>
        <w:t>DEA</w:t>
      </w:r>
      <w:r>
        <w:rPr>
          <w:spacing w:val="-3"/>
        </w:rPr>
        <w:t xml:space="preserve"> </w:t>
      </w:r>
      <w:r>
        <w:t>Form</w:t>
      </w:r>
      <w:r>
        <w:rPr>
          <w:spacing w:val="-4"/>
        </w:rPr>
        <w:t xml:space="preserve"> </w:t>
      </w:r>
      <w:r>
        <w:t>41</w:t>
      </w:r>
      <w:r>
        <w:rPr>
          <w:spacing w:val="-2"/>
        </w:rPr>
        <w:t xml:space="preserve"> </w:t>
      </w:r>
      <w:r>
        <w:t>to</w:t>
      </w:r>
      <w:r>
        <w:rPr>
          <w:spacing w:val="-2"/>
        </w:rPr>
        <w:t xml:space="preserve"> </w:t>
      </w:r>
      <w:r>
        <w:t>the</w:t>
      </w:r>
      <w:r>
        <w:rPr>
          <w:spacing w:val="-2"/>
        </w:rPr>
        <w:t xml:space="preserve"> </w:t>
      </w:r>
      <w:r>
        <w:t>DEA.</w:t>
      </w:r>
      <w:r>
        <w:rPr>
          <w:spacing w:val="40"/>
        </w:rPr>
        <w:t xml:space="preserve"> </w:t>
      </w:r>
      <w:r>
        <w:t>Both</w:t>
      </w:r>
      <w:r>
        <w:rPr>
          <w:spacing w:val="-2"/>
        </w:rPr>
        <w:t xml:space="preserve"> </w:t>
      </w:r>
      <w:r>
        <w:t>certificates</w:t>
      </w:r>
      <w:r>
        <w:rPr>
          <w:spacing w:val="-2"/>
        </w:rPr>
        <w:t xml:space="preserve"> </w:t>
      </w:r>
      <w:r>
        <w:t>will</w:t>
      </w:r>
      <w:r>
        <w:rPr>
          <w:spacing w:val="-2"/>
        </w:rPr>
        <w:t xml:space="preserve"> </w:t>
      </w:r>
      <w:r>
        <w:t>be</w:t>
      </w:r>
      <w:r>
        <w:rPr>
          <w:spacing w:val="-2"/>
        </w:rPr>
        <w:t xml:space="preserve"> </w:t>
      </w:r>
      <w:r>
        <w:t>stamped</w:t>
      </w:r>
      <w:r>
        <w:rPr>
          <w:spacing w:val="-2"/>
        </w:rPr>
        <w:t xml:space="preserve"> </w:t>
      </w:r>
      <w:r>
        <w:t>with</w:t>
      </w:r>
      <w:r>
        <w:rPr>
          <w:spacing w:val="-2"/>
        </w:rPr>
        <w:t xml:space="preserve"> </w:t>
      </w:r>
      <w:r>
        <w:t>a “Certificate of Destruction” stamp.</w:t>
      </w:r>
    </w:p>
    <w:p w14:paraId="7A069948" w14:textId="77777777" w:rsidR="00864406" w:rsidRDefault="00864406" w:rsidP="00864406">
      <w:pPr>
        <w:pStyle w:val="BodyText"/>
      </w:pPr>
    </w:p>
    <w:p w14:paraId="6A335BC2" w14:textId="77777777" w:rsidR="00864406" w:rsidRDefault="00864406" w:rsidP="00864406">
      <w:pPr>
        <w:pStyle w:val="ListParagraph"/>
        <w:numPr>
          <w:ilvl w:val="2"/>
          <w:numId w:val="26"/>
        </w:numPr>
        <w:tabs>
          <w:tab w:val="left" w:pos="1919"/>
        </w:tabs>
        <w:adjustRightInd/>
        <w:ind w:left="1919" w:hanging="399"/>
      </w:pPr>
      <w:r>
        <w:t>Obtain</w:t>
      </w:r>
      <w:r>
        <w:rPr>
          <w:spacing w:val="-4"/>
        </w:rPr>
        <w:t xml:space="preserve"> </w:t>
      </w:r>
      <w:r>
        <w:t>additional</w:t>
      </w:r>
      <w:r>
        <w:rPr>
          <w:spacing w:val="-1"/>
        </w:rPr>
        <w:t xml:space="preserve"> </w:t>
      </w:r>
      <w:r>
        <w:t>guidance</w:t>
      </w:r>
      <w:r>
        <w:rPr>
          <w:spacing w:val="-1"/>
        </w:rPr>
        <w:t xml:space="preserve"> </w:t>
      </w:r>
      <w:r>
        <w:t>from</w:t>
      </w:r>
      <w:r>
        <w:rPr>
          <w:spacing w:val="-4"/>
        </w:rPr>
        <w:t xml:space="preserve"> </w:t>
      </w:r>
      <w:r>
        <w:t>local</w:t>
      </w:r>
      <w:r>
        <w:rPr>
          <w:spacing w:val="-1"/>
        </w:rPr>
        <w:t xml:space="preserve"> </w:t>
      </w:r>
      <w:r>
        <w:t>regulatory</w:t>
      </w:r>
      <w:r>
        <w:rPr>
          <w:spacing w:val="-1"/>
        </w:rPr>
        <w:t xml:space="preserve"> </w:t>
      </w:r>
      <w:r>
        <w:rPr>
          <w:spacing w:val="-2"/>
        </w:rPr>
        <w:t>representatives.</w:t>
      </w:r>
    </w:p>
    <w:p w14:paraId="4F542460" w14:textId="77777777" w:rsidR="00864406" w:rsidRDefault="00864406" w:rsidP="00864406">
      <w:pPr>
        <w:pStyle w:val="BodyText"/>
      </w:pPr>
    </w:p>
    <w:p w14:paraId="6A045D3A" w14:textId="77777777" w:rsidR="00864406" w:rsidRDefault="00864406" w:rsidP="00864406">
      <w:pPr>
        <w:pStyle w:val="ListParagraph"/>
        <w:numPr>
          <w:ilvl w:val="2"/>
          <w:numId w:val="26"/>
        </w:numPr>
        <w:tabs>
          <w:tab w:val="left" w:pos="1919"/>
        </w:tabs>
        <w:adjustRightInd/>
        <w:ind w:left="1919" w:hanging="399"/>
      </w:pPr>
      <w:r>
        <w:t>USACHPPM</w:t>
      </w:r>
      <w:r>
        <w:rPr>
          <w:spacing w:val="-8"/>
        </w:rPr>
        <w:t xml:space="preserve"> </w:t>
      </w:r>
      <w:r>
        <w:rPr>
          <w:spacing w:val="-2"/>
        </w:rPr>
        <w:t>will:</w:t>
      </w:r>
    </w:p>
    <w:p w14:paraId="4479588E" w14:textId="77777777" w:rsidR="00864406" w:rsidRDefault="00864406" w:rsidP="00864406">
      <w:pPr>
        <w:pStyle w:val="BodyText"/>
      </w:pPr>
    </w:p>
    <w:p w14:paraId="7E471B4B" w14:textId="77777777" w:rsidR="00864406" w:rsidRDefault="00864406" w:rsidP="00864406">
      <w:pPr>
        <w:pStyle w:val="ListParagraph"/>
        <w:numPr>
          <w:ilvl w:val="3"/>
          <w:numId w:val="26"/>
        </w:numPr>
        <w:tabs>
          <w:tab w:val="left" w:pos="2266"/>
        </w:tabs>
        <w:adjustRightInd/>
        <w:ind w:left="2266" w:hanging="386"/>
      </w:pPr>
      <w:r>
        <w:t>Maintain</w:t>
      </w:r>
      <w:r>
        <w:rPr>
          <w:spacing w:val="-4"/>
        </w:rPr>
        <w:t xml:space="preserve"> </w:t>
      </w:r>
      <w:r>
        <w:t>and</w:t>
      </w:r>
      <w:r>
        <w:rPr>
          <w:spacing w:val="-1"/>
        </w:rPr>
        <w:t xml:space="preserve"> </w:t>
      </w:r>
      <w:r>
        <w:t>distribute</w:t>
      </w:r>
      <w:r>
        <w:rPr>
          <w:spacing w:val="-2"/>
        </w:rPr>
        <w:t xml:space="preserve"> </w:t>
      </w:r>
      <w:r>
        <w:t>the</w:t>
      </w:r>
      <w:r>
        <w:rPr>
          <w:spacing w:val="-2"/>
        </w:rPr>
        <w:t xml:space="preserve"> </w:t>
      </w:r>
      <w:r>
        <w:t>MIDI</w:t>
      </w:r>
      <w:r>
        <w:rPr>
          <w:spacing w:val="-1"/>
        </w:rPr>
        <w:t xml:space="preserve"> </w:t>
      </w:r>
      <w:r>
        <w:rPr>
          <w:spacing w:val="-2"/>
        </w:rPr>
        <w:t>database.</w:t>
      </w:r>
    </w:p>
    <w:p w14:paraId="08EF190A"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57A053CC" w14:textId="77777777" w:rsidR="00864406" w:rsidRDefault="00864406" w:rsidP="00864406">
      <w:pPr>
        <w:pStyle w:val="ListParagraph"/>
        <w:numPr>
          <w:ilvl w:val="3"/>
          <w:numId w:val="26"/>
        </w:numPr>
        <w:tabs>
          <w:tab w:val="left" w:pos="2279"/>
        </w:tabs>
        <w:adjustRightInd/>
        <w:spacing w:before="173"/>
        <w:ind w:left="2279" w:hanging="399"/>
      </w:pPr>
      <w:r>
        <w:t>Provide</w:t>
      </w:r>
      <w:r>
        <w:rPr>
          <w:spacing w:val="-3"/>
        </w:rPr>
        <w:t xml:space="preserve"> </w:t>
      </w:r>
      <w:r>
        <w:t>technical</w:t>
      </w:r>
      <w:r>
        <w:rPr>
          <w:spacing w:val="-2"/>
        </w:rPr>
        <w:t xml:space="preserve"> </w:t>
      </w:r>
      <w:r>
        <w:t>information</w:t>
      </w:r>
      <w:r>
        <w:rPr>
          <w:spacing w:val="-1"/>
        </w:rPr>
        <w:t xml:space="preserve"> </w:t>
      </w:r>
      <w:r>
        <w:t>on</w:t>
      </w:r>
      <w:r>
        <w:rPr>
          <w:spacing w:val="-1"/>
        </w:rPr>
        <w:t xml:space="preserve"> </w:t>
      </w:r>
      <w:r>
        <w:t>the</w:t>
      </w:r>
      <w:r>
        <w:rPr>
          <w:spacing w:val="-1"/>
        </w:rPr>
        <w:t xml:space="preserve"> </w:t>
      </w:r>
      <w:r>
        <w:t>proper</w:t>
      </w:r>
      <w:r>
        <w:rPr>
          <w:spacing w:val="-1"/>
        </w:rPr>
        <w:t xml:space="preserve"> </w:t>
      </w:r>
      <w:r>
        <w:t>handling</w:t>
      </w:r>
      <w:r>
        <w:rPr>
          <w:spacing w:val="-1"/>
        </w:rPr>
        <w:t xml:space="preserve"> </w:t>
      </w:r>
      <w:r>
        <w:t>of</w:t>
      </w:r>
      <w:r>
        <w:rPr>
          <w:spacing w:val="-2"/>
        </w:rPr>
        <w:t xml:space="preserve"> </w:t>
      </w:r>
      <w:r>
        <w:t>FSC</w:t>
      </w:r>
      <w:r>
        <w:rPr>
          <w:spacing w:val="-2"/>
        </w:rPr>
        <w:t xml:space="preserve"> </w:t>
      </w:r>
      <w:r>
        <w:t>6505</w:t>
      </w:r>
      <w:r>
        <w:rPr>
          <w:spacing w:val="-1"/>
        </w:rPr>
        <w:t xml:space="preserve"> </w:t>
      </w:r>
      <w:r>
        <w:t>property,</w:t>
      </w:r>
      <w:r>
        <w:rPr>
          <w:spacing w:val="-1"/>
        </w:rPr>
        <w:t xml:space="preserve"> </w:t>
      </w:r>
      <w:r>
        <w:rPr>
          <w:spacing w:val="-5"/>
        </w:rPr>
        <w:t>as</w:t>
      </w:r>
    </w:p>
    <w:p w14:paraId="3CBB97AB" w14:textId="77777777" w:rsidR="00864406" w:rsidRDefault="00864406" w:rsidP="00864406">
      <w:pPr>
        <w:pStyle w:val="BodyText"/>
        <w:ind w:left="800"/>
      </w:pPr>
      <w:r>
        <w:rPr>
          <w:spacing w:val="-2"/>
        </w:rPr>
        <w:t>required.</w:t>
      </w:r>
    </w:p>
    <w:p w14:paraId="03B65DCE" w14:textId="77777777" w:rsidR="00864406" w:rsidRDefault="00864406" w:rsidP="00864406">
      <w:pPr>
        <w:pStyle w:val="ListParagraph"/>
        <w:numPr>
          <w:ilvl w:val="1"/>
          <w:numId w:val="26"/>
        </w:numPr>
        <w:tabs>
          <w:tab w:val="left" w:pos="1525"/>
        </w:tabs>
        <w:adjustRightInd/>
        <w:spacing w:before="276"/>
        <w:ind w:left="1525" w:hanging="365"/>
      </w:pPr>
      <w:r>
        <w:rPr>
          <w:u w:val="single"/>
        </w:rPr>
        <w:t>DLA</w:t>
      </w:r>
      <w:r>
        <w:rPr>
          <w:spacing w:val="-5"/>
          <w:u w:val="single"/>
        </w:rPr>
        <w:t xml:space="preserve"> </w:t>
      </w:r>
      <w:r>
        <w:rPr>
          <w:u w:val="single"/>
        </w:rPr>
        <w:t>Disposition</w:t>
      </w:r>
      <w:r>
        <w:rPr>
          <w:spacing w:val="-2"/>
          <w:u w:val="single"/>
        </w:rPr>
        <w:t xml:space="preserve"> </w:t>
      </w:r>
      <w:r>
        <w:rPr>
          <w:u w:val="single"/>
        </w:rPr>
        <w:t>Services</w:t>
      </w:r>
      <w:r>
        <w:rPr>
          <w:spacing w:val="-2"/>
          <w:u w:val="single"/>
        </w:rPr>
        <w:t xml:space="preserve"> </w:t>
      </w:r>
      <w:r>
        <w:rPr>
          <w:u w:val="single"/>
        </w:rPr>
        <w:t>Responsibilities</w:t>
      </w:r>
      <w:r>
        <w:t>.</w:t>
      </w:r>
      <w:r>
        <w:rPr>
          <w:spacing w:val="55"/>
        </w:rPr>
        <w:t xml:space="preserve"> </w:t>
      </w:r>
      <w:r>
        <w:t>DLA</w:t>
      </w:r>
      <w:r>
        <w:rPr>
          <w:spacing w:val="-3"/>
        </w:rPr>
        <w:t xml:space="preserve"> </w:t>
      </w:r>
      <w:r>
        <w:t>Disposition</w:t>
      </w:r>
      <w:r>
        <w:rPr>
          <w:spacing w:val="-2"/>
        </w:rPr>
        <w:t xml:space="preserve"> </w:t>
      </w:r>
      <w:r>
        <w:t>Services</w:t>
      </w:r>
      <w:r>
        <w:rPr>
          <w:spacing w:val="-1"/>
        </w:rPr>
        <w:t xml:space="preserve"> </w:t>
      </w:r>
      <w:r>
        <w:rPr>
          <w:spacing w:val="-2"/>
        </w:rPr>
        <w:t>will:</w:t>
      </w:r>
    </w:p>
    <w:p w14:paraId="063963C8" w14:textId="77777777" w:rsidR="00864406" w:rsidRDefault="00864406" w:rsidP="00864406">
      <w:pPr>
        <w:pStyle w:val="ListParagraph"/>
        <w:numPr>
          <w:ilvl w:val="2"/>
          <w:numId w:val="26"/>
        </w:numPr>
        <w:tabs>
          <w:tab w:val="left" w:pos="1919"/>
        </w:tabs>
        <w:adjustRightInd/>
        <w:spacing w:before="276"/>
        <w:ind w:left="800" w:right="520" w:firstLine="720"/>
      </w:pPr>
      <w:r>
        <w:t>Ensure</w:t>
      </w:r>
      <w:r>
        <w:rPr>
          <w:spacing w:val="-4"/>
        </w:rPr>
        <w:t xml:space="preserve"> </w:t>
      </w:r>
      <w:r>
        <w:t>appropriate</w:t>
      </w:r>
      <w:r>
        <w:rPr>
          <w:spacing w:val="-4"/>
        </w:rPr>
        <w:t xml:space="preserve"> </w:t>
      </w:r>
      <w:r>
        <w:t>service</w:t>
      </w:r>
      <w:r>
        <w:rPr>
          <w:spacing w:val="-3"/>
        </w:rPr>
        <w:t xml:space="preserve"> </w:t>
      </w:r>
      <w:r>
        <w:t>contracts</w:t>
      </w:r>
      <w:r>
        <w:rPr>
          <w:spacing w:val="-4"/>
        </w:rPr>
        <w:t xml:space="preserve"> </w:t>
      </w:r>
      <w:r>
        <w:t>are</w:t>
      </w:r>
      <w:r>
        <w:rPr>
          <w:spacing w:val="-3"/>
        </w:rPr>
        <w:t xml:space="preserve"> </w:t>
      </w:r>
      <w:r>
        <w:t>developed</w:t>
      </w:r>
      <w:r>
        <w:rPr>
          <w:spacing w:val="-3"/>
        </w:rPr>
        <w:t xml:space="preserve"> </w:t>
      </w:r>
      <w:r>
        <w:t>for</w:t>
      </w:r>
      <w:r>
        <w:rPr>
          <w:spacing w:val="-3"/>
        </w:rPr>
        <w:t xml:space="preserve"> </w:t>
      </w:r>
      <w:r>
        <w:t>RCRA</w:t>
      </w:r>
      <w:r>
        <w:rPr>
          <w:spacing w:val="-4"/>
        </w:rPr>
        <w:t xml:space="preserve"> </w:t>
      </w:r>
      <w:r>
        <w:t>or</w:t>
      </w:r>
      <w:r>
        <w:rPr>
          <w:spacing w:val="-3"/>
        </w:rPr>
        <w:t xml:space="preserve"> </w:t>
      </w:r>
      <w:r>
        <w:t>State</w:t>
      </w:r>
      <w:r>
        <w:rPr>
          <w:spacing w:val="-3"/>
        </w:rPr>
        <w:t xml:space="preserve"> </w:t>
      </w:r>
      <w:r>
        <w:t>regulated</w:t>
      </w:r>
      <w:r>
        <w:rPr>
          <w:spacing w:val="-4"/>
        </w:rPr>
        <w:t xml:space="preserve"> </w:t>
      </w:r>
      <w:r>
        <w:t>HP and non-hazardous property eligible for disposal by DLA Disposition Services contracts.</w:t>
      </w:r>
    </w:p>
    <w:p w14:paraId="62B5AF1E" w14:textId="77777777" w:rsidR="00864406" w:rsidRDefault="00864406" w:rsidP="00864406">
      <w:pPr>
        <w:pStyle w:val="ListParagraph"/>
        <w:numPr>
          <w:ilvl w:val="2"/>
          <w:numId w:val="26"/>
        </w:numPr>
        <w:tabs>
          <w:tab w:val="left" w:pos="1919"/>
        </w:tabs>
        <w:adjustRightInd/>
        <w:spacing w:before="276"/>
        <w:ind w:left="800" w:right="801" w:firstLine="720"/>
      </w:pPr>
      <w:r>
        <w:t>Provide guidance or assistance, as necessary, to transferees, donors, buyers, or contractors</w:t>
      </w:r>
      <w:r>
        <w:rPr>
          <w:spacing w:val="-4"/>
        </w:rPr>
        <w:t xml:space="preserve"> </w:t>
      </w:r>
      <w:r>
        <w:t>removing</w:t>
      </w:r>
      <w:r>
        <w:rPr>
          <w:spacing w:val="-4"/>
        </w:rPr>
        <w:t xml:space="preserve"> </w:t>
      </w:r>
      <w:r>
        <w:t>property</w:t>
      </w:r>
      <w:r>
        <w:rPr>
          <w:spacing w:val="-4"/>
        </w:rPr>
        <w:t xml:space="preserve"> </w:t>
      </w:r>
      <w:r>
        <w:t>from</w:t>
      </w:r>
      <w:r>
        <w:rPr>
          <w:spacing w:val="-5"/>
        </w:rPr>
        <w:t xml:space="preserve"> </w:t>
      </w:r>
      <w:r>
        <w:t>generating</w:t>
      </w:r>
      <w:r>
        <w:rPr>
          <w:spacing w:val="-4"/>
        </w:rPr>
        <w:t xml:space="preserve"> </w:t>
      </w:r>
      <w:r>
        <w:t>activities</w:t>
      </w:r>
      <w:r>
        <w:rPr>
          <w:spacing w:val="-4"/>
        </w:rPr>
        <w:t xml:space="preserve"> </w:t>
      </w:r>
      <w:r>
        <w:t>or</w:t>
      </w:r>
      <w:r>
        <w:rPr>
          <w:spacing w:val="-4"/>
        </w:rPr>
        <w:t xml:space="preserve"> </w:t>
      </w:r>
      <w:r>
        <w:t>from</w:t>
      </w:r>
      <w:r>
        <w:rPr>
          <w:spacing w:val="-5"/>
        </w:rPr>
        <w:t xml:space="preserve"> </w:t>
      </w:r>
      <w:r>
        <w:t>PBA,</w:t>
      </w:r>
      <w:r>
        <w:rPr>
          <w:spacing w:val="-4"/>
        </w:rPr>
        <w:t xml:space="preserve"> </w:t>
      </w:r>
      <w:r>
        <w:t>if</w:t>
      </w:r>
      <w:r>
        <w:rPr>
          <w:spacing w:val="-4"/>
        </w:rPr>
        <w:t xml:space="preserve"> </w:t>
      </w:r>
      <w:r>
        <w:t>arrangements</w:t>
      </w:r>
      <w:r>
        <w:rPr>
          <w:spacing w:val="-4"/>
        </w:rPr>
        <w:t xml:space="preserve"> </w:t>
      </w:r>
      <w:r>
        <w:t>have been made for PBA storage of the property.</w:t>
      </w:r>
    </w:p>
    <w:p w14:paraId="6F0C0C54" w14:textId="77777777" w:rsidR="00864406" w:rsidRDefault="00864406" w:rsidP="00864406">
      <w:pPr>
        <w:pStyle w:val="BodyText"/>
      </w:pPr>
    </w:p>
    <w:p w14:paraId="3C41EB13" w14:textId="77777777" w:rsidR="00864406" w:rsidRDefault="00864406" w:rsidP="00864406">
      <w:pPr>
        <w:pStyle w:val="ListParagraph"/>
        <w:numPr>
          <w:ilvl w:val="2"/>
          <w:numId w:val="26"/>
        </w:numPr>
        <w:tabs>
          <w:tab w:val="left" w:pos="1919"/>
        </w:tabs>
        <w:adjustRightInd/>
        <w:ind w:left="800" w:right="766" w:firstLine="720"/>
      </w:pPr>
      <w:r>
        <w:t>Ensure</w:t>
      </w:r>
      <w:r>
        <w:rPr>
          <w:spacing w:val="-5"/>
        </w:rPr>
        <w:t xml:space="preserve"> </w:t>
      </w:r>
      <w:r>
        <w:t>arrangements</w:t>
      </w:r>
      <w:r>
        <w:rPr>
          <w:spacing w:val="-4"/>
        </w:rPr>
        <w:t xml:space="preserve"> </w:t>
      </w:r>
      <w:r>
        <w:t>for</w:t>
      </w:r>
      <w:r>
        <w:rPr>
          <w:spacing w:val="-4"/>
        </w:rPr>
        <w:t xml:space="preserve"> </w:t>
      </w:r>
      <w:r>
        <w:t>surveillance</w:t>
      </w:r>
      <w:r>
        <w:rPr>
          <w:spacing w:val="-4"/>
        </w:rPr>
        <w:t xml:space="preserve"> </w:t>
      </w:r>
      <w:r>
        <w:t>or</w:t>
      </w:r>
      <w:r>
        <w:rPr>
          <w:spacing w:val="-5"/>
        </w:rPr>
        <w:t xml:space="preserve"> </w:t>
      </w:r>
      <w:r>
        <w:t>inspection</w:t>
      </w:r>
      <w:r>
        <w:rPr>
          <w:spacing w:val="-4"/>
        </w:rPr>
        <w:t xml:space="preserve"> </w:t>
      </w:r>
      <w:r>
        <w:t>of</w:t>
      </w:r>
      <w:r>
        <w:rPr>
          <w:spacing w:val="-5"/>
        </w:rPr>
        <w:t xml:space="preserve"> </w:t>
      </w:r>
      <w:r>
        <w:t>PBA</w:t>
      </w:r>
      <w:r>
        <w:rPr>
          <w:spacing w:val="-5"/>
        </w:rPr>
        <w:t xml:space="preserve"> </w:t>
      </w:r>
      <w:r>
        <w:t>disposal</w:t>
      </w:r>
      <w:r>
        <w:rPr>
          <w:spacing w:val="-4"/>
        </w:rPr>
        <w:t xml:space="preserve"> </w:t>
      </w:r>
      <w:r>
        <w:t>or</w:t>
      </w:r>
      <w:r>
        <w:rPr>
          <w:spacing w:val="-4"/>
        </w:rPr>
        <w:t xml:space="preserve"> </w:t>
      </w:r>
      <w:r>
        <w:t>contractor facilities are completed for property held on a DLA Disposition Services HW contract.</w:t>
      </w:r>
    </w:p>
    <w:p w14:paraId="47E41BC8" w14:textId="77777777" w:rsidR="00864406" w:rsidRDefault="00864406" w:rsidP="00864406">
      <w:pPr>
        <w:pStyle w:val="BodyText"/>
      </w:pPr>
    </w:p>
    <w:p w14:paraId="150AA65E" w14:textId="77777777" w:rsidR="00864406" w:rsidRDefault="00864406" w:rsidP="00864406">
      <w:pPr>
        <w:pStyle w:val="ListParagraph"/>
        <w:numPr>
          <w:ilvl w:val="1"/>
          <w:numId w:val="26"/>
        </w:numPr>
        <w:tabs>
          <w:tab w:val="left" w:pos="1460"/>
        </w:tabs>
        <w:adjustRightInd/>
        <w:ind w:left="1460" w:hanging="300"/>
      </w:pPr>
      <w:r>
        <w:rPr>
          <w:u w:val="single"/>
        </w:rPr>
        <w:t>DLA</w:t>
      </w:r>
      <w:r>
        <w:rPr>
          <w:spacing w:val="-5"/>
          <w:u w:val="single"/>
        </w:rPr>
        <w:t xml:space="preserve"> </w:t>
      </w:r>
      <w:r>
        <w:rPr>
          <w:u w:val="single"/>
        </w:rPr>
        <w:t>Disposition</w:t>
      </w:r>
      <w:r>
        <w:rPr>
          <w:spacing w:val="-2"/>
          <w:u w:val="single"/>
        </w:rPr>
        <w:t xml:space="preserve"> </w:t>
      </w:r>
      <w:r>
        <w:rPr>
          <w:u w:val="single"/>
        </w:rPr>
        <w:t>Services</w:t>
      </w:r>
      <w:r>
        <w:rPr>
          <w:spacing w:val="-3"/>
          <w:u w:val="single"/>
        </w:rPr>
        <w:t xml:space="preserve"> </w:t>
      </w:r>
      <w:r>
        <w:rPr>
          <w:u w:val="single"/>
        </w:rPr>
        <w:t>Sites</w:t>
      </w:r>
      <w:r>
        <w:rPr>
          <w:spacing w:val="-3"/>
          <w:u w:val="single"/>
        </w:rPr>
        <w:t xml:space="preserve"> </w:t>
      </w:r>
      <w:r>
        <w:rPr>
          <w:u w:val="single"/>
        </w:rPr>
        <w:t>Responsibilities</w:t>
      </w:r>
      <w:r>
        <w:t>.</w:t>
      </w:r>
      <w:r>
        <w:rPr>
          <w:spacing w:val="56"/>
        </w:rPr>
        <w:t xml:space="preserve"> </w:t>
      </w:r>
      <w:r>
        <w:t>DLA</w:t>
      </w:r>
      <w:r>
        <w:rPr>
          <w:spacing w:val="-3"/>
        </w:rPr>
        <w:t xml:space="preserve"> </w:t>
      </w:r>
      <w:r>
        <w:t>Disposition</w:t>
      </w:r>
      <w:r>
        <w:rPr>
          <w:spacing w:val="-3"/>
        </w:rPr>
        <w:t xml:space="preserve"> </w:t>
      </w:r>
      <w:r>
        <w:t>Services</w:t>
      </w:r>
      <w:r>
        <w:rPr>
          <w:spacing w:val="-3"/>
        </w:rPr>
        <w:t xml:space="preserve"> </w:t>
      </w:r>
      <w:r>
        <w:t>sites</w:t>
      </w:r>
      <w:r>
        <w:rPr>
          <w:spacing w:val="-2"/>
        </w:rPr>
        <w:t xml:space="preserve"> will:</w:t>
      </w:r>
    </w:p>
    <w:p w14:paraId="549D2E67" w14:textId="77777777" w:rsidR="00864406" w:rsidRDefault="00864406" w:rsidP="00864406">
      <w:pPr>
        <w:pStyle w:val="BodyText"/>
      </w:pPr>
    </w:p>
    <w:p w14:paraId="2D09FF7C" w14:textId="77777777" w:rsidR="00864406" w:rsidRDefault="00864406" w:rsidP="00864406">
      <w:pPr>
        <w:pStyle w:val="ListParagraph"/>
        <w:numPr>
          <w:ilvl w:val="2"/>
          <w:numId w:val="26"/>
        </w:numPr>
        <w:tabs>
          <w:tab w:val="left" w:pos="1919"/>
        </w:tabs>
        <w:adjustRightInd/>
        <w:ind w:left="800" w:right="380" w:firstLine="720"/>
      </w:pPr>
      <w:r>
        <w:t>Accept accountability and physical custody and dispose of authorized property directed to them.</w:t>
      </w:r>
      <w:r>
        <w:rPr>
          <w:spacing w:val="40"/>
        </w:rPr>
        <w:t xml:space="preserve"> </w:t>
      </w:r>
      <w:r>
        <w:t>DLA Disposition Services sites may process non-controlled property eligible for</w:t>
      </w:r>
      <w:r>
        <w:rPr>
          <w:spacing w:val="-3"/>
        </w:rPr>
        <w:t xml:space="preserve"> </w:t>
      </w:r>
      <w:r>
        <w:t>disposal</w:t>
      </w:r>
      <w:r>
        <w:rPr>
          <w:spacing w:val="-4"/>
        </w:rPr>
        <w:t xml:space="preserve"> </w:t>
      </w:r>
      <w:r>
        <w:t>by</w:t>
      </w:r>
      <w:r>
        <w:rPr>
          <w:spacing w:val="-3"/>
        </w:rPr>
        <w:t xml:space="preserve"> </w:t>
      </w:r>
      <w:r>
        <w:t>a</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disposal</w:t>
      </w:r>
      <w:r>
        <w:rPr>
          <w:spacing w:val="-3"/>
        </w:rPr>
        <w:t xml:space="preserve"> </w:t>
      </w:r>
      <w:r>
        <w:t>service</w:t>
      </w:r>
      <w:r>
        <w:rPr>
          <w:spacing w:val="-4"/>
        </w:rPr>
        <w:t xml:space="preserve"> </w:t>
      </w:r>
      <w:r>
        <w:t>contract.</w:t>
      </w:r>
      <w:r>
        <w:rPr>
          <w:spacing w:val="40"/>
        </w:rPr>
        <w:t xml:space="preserve"> </w:t>
      </w:r>
      <w:r>
        <w:t>DLA</w:t>
      </w:r>
      <w:r>
        <w:rPr>
          <w:spacing w:val="-4"/>
        </w:rPr>
        <w:t xml:space="preserve"> </w:t>
      </w:r>
      <w:r>
        <w:t>Disposition</w:t>
      </w:r>
      <w:r>
        <w:rPr>
          <w:spacing w:val="-3"/>
        </w:rPr>
        <w:t xml:space="preserve"> </w:t>
      </w:r>
      <w:r>
        <w:t>Services sites may not accept physical custody of items with a CIIC of “Q” or “R.”</w:t>
      </w:r>
    </w:p>
    <w:p w14:paraId="739AF842" w14:textId="77777777" w:rsidR="00864406" w:rsidRDefault="00864406" w:rsidP="00864406">
      <w:pPr>
        <w:pStyle w:val="BodyText"/>
      </w:pPr>
    </w:p>
    <w:p w14:paraId="1B32EF5E" w14:textId="77777777" w:rsidR="00864406" w:rsidRDefault="00864406" w:rsidP="00864406">
      <w:pPr>
        <w:pStyle w:val="ListParagraph"/>
        <w:numPr>
          <w:ilvl w:val="2"/>
          <w:numId w:val="26"/>
        </w:numPr>
        <w:tabs>
          <w:tab w:val="left" w:pos="1918"/>
        </w:tabs>
        <w:adjustRightInd/>
        <w:ind w:left="799" w:right="1378" w:firstLine="720"/>
      </w:pPr>
      <w:r>
        <w:t>Coordinate</w:t>
      </w:r>
      <w:r>
        <w:rPr>
          <w:spacing w:val="-4"/>
        </w:rPr>
        <w:t xml:space="preserve"> </w:t>
      </w:r>
      <w:r>
        <w:t>with</w:t>
      </w:r>
      <w:r>
        <w:rPr>
          <w:spacing w:val="-6"/>
        </w:rPr>
        <w:t xml:space="preserve"> </w:t>
      </w:r>
      <w:r>
        <w:t>the</w:t>
      </w:r>
      <w:r>
        <w:rPr>
          <w:spacing w:val="-5"/>
        </w:rPr>
        <w:t xml:space="preserve"> </w:t>
      </w:r>
      <w:r>
        <w:t>generating</w:t>
      </w:r>
      <w:r>
        <w:rPr>
          <w:spacing w:val="-4"/>
        </w:rPr>
        <w:t xml:space="preserve"> </w:t>
      </w:r>
      <w:r>
        <w:t>activity</w:t>
      </w:r>
      <w:r>
        <w:rPr>
          <w:spacing w:val="-4"/>
        </w:rPr>
        <w:t xml:space="preserve"> </w:t>
      </w:r>
      <w:r>
        <w:t>shipping,</w:t>
      </w:r>
      <w:r>
        <w:rPr>
          <w:spacing w:val="-4"/>
        </w:rPr>
        <w:t xml:space="preserve"> </w:t>
      </w:r>
      <w:r>
        <w:t>funding,</w:t>
      </w:r>
      <w:r>
        <w:rPr>
          <w:spacing w:val="-4"/>
        </w:rPr>
        <w:t xml:space="preserve"> </w:t>
      </w:r>
      <w:r>
        <w:t>and</w:t>
      </w:r>
      <w:r>
        <w:rPr>
          <w:spacing w:val="-4"/>
        </w:rPr>
        <w:t xml:space="preserve"> </w:t>
      </w:r>
      <w:r>
        <w:t>certification requirements, as required.</w:t>
      </w:r>
    </w:p>
    <w:p w14:paraId="0C15B880" w14:textId="77777777" w:rsidR="00864406" w:rsidRDefault="00864406" w:rsidP="00864406">
      <w:pPr>
        <w:pStyle w:val="ListParagraph"/>
        <w:numPr>
          <w:ilvl w:val="2"/>
          <w:numId w:val="26"/>
        </w:numPr>
        <w:tabs>
          <w:tab w:val="left" w:pos="1919"/>
        </w:tabs>
        <w:adjustRightInd/>
        <w:spacing w:before="275"/>
        <w:ind w:left="800" w:right="699" w:firstLine="720"/>
      </w:pPr>
      <w:r>
        <w:t>Ensure</w:t>
      </w:r>
      <w:r>
        <w:rPr>
          <w:spacing w:val="-5"/>
        </w:rPr>
        <w:t xml:space="preserve"> </w:t>
      </w:r>
      <w:r>
        <w:t>all</w:t>
      </w:r>
      <w:r>
        <w:rPr>
          <w:spacing w:val="-4"/>
        </w:rPr>
        <w:t xml:space="preserve"> </w:t>
      </w:r>
      <w:r>
        <w:t>applicable</w:t>
      </w:r>
      <w:r>
        <w:rPr>
          <w:spacing w:val="-4"/>
        </w:rPr>
        <w:t xml:space="preserve"> </w:t>
      </w:r>
      <w:r>
        <w:t>disposal</w:t>
      </w:r>
      <w:r>
        <w:rPr>
          <w:spacing w:val="-4"/>
        </w:rPr>
        <w:t xml:space="preserve"> </w:t>
      </w:r>
      <w:r>
        <w:t>actions</w:t>
      </w:r>
      <w:r>
        <w:rPr>
          <w:spacing w:val="-4"/>
        </w:rPr>
        <w:t xml:space="preserve"> </w:t>
      </w:r>
      <w:r>
        <w:t>are</w:t>
      </w:r>
      <w:r>
        <w:rPr>
          <w:spacing w:val="-4"/>
        </w:rPr>
        <w:t xml:space="preserve"> </w:t>
      </w:r>
      <w:r>
        <w:t>completed</w:t>
      </w:r>
      <w:r>
        <w:rPr>
          <w:spacing w:val="-4"/>
        </w:rPr>
        <w:t xml:space="preserve"> </w:t>
      </w:r>
      <w:r>
        <w:t>according</w:t>
      </w:r>
      <w:r>
        <w:rPr>
          <w:spacing w:val="-4"/>
        </w:rPr>
        <w:t xml:space="preserve"> </w:t>
      </w:r>
      <w:r>
        <w:t>to</w:t>
      </w:r>
      <w:r>
        <w:rPr>
          <w:spacing w:val="-6"/>
        </w:rPr>
        <w:t xml:space="preserve"> </w:t>
      </w:r>
      <w:r>
        <w:t>these</w:t>
      </w:r>
      <w:r>
        <w:rPr>
          <w:spacing w:val="-4"/>
        </w:rPr>
        <w:t xml:space="preserve"> </w:t>
      </w:r>
      <w:r>
        <w:t>conditions and with local, State, and Federal laws and regulations.</w:t>
      </w:r>
    </w:p>
    <w:p w14:paraId="3853C7B0" w14:textId="77777777" w:rsidR="00864406" w:rsidRDefault="00864406" w:rsidP="00864406">
      <w:pPr>
        <w:pStyle w:val="BodyText"/>
      </w:pPr>
    </w:p>
    <w:p w14:paraId="012085D4" w14:textId="77777777" w:rsidR="00864406" w:rsidRDefault="00864406" w:rsidP="00864406">
      <w:pPr>
        <w:pStyle w:val="ListParagraph"/>
        <w:numPr>
          <w:ilvl w:val="2"/>
          <w:numId w:val="26"/>
        </w:numPr>
        <w:tabs>
          <w:tab w:val="left" w:pos="1919"/>
        </w:tabs>
        <w:adjustRightInd/>
        <w:ind w:left="800" w:right="1571" w:firstLine="720"/>
      </w:pPr>
      <w:r>
        <w:t>Obtain</w:t>
      </w:r>
      <w:r>
        <w:rPr>
          <w:spacing w:val="-6"/>
        </w:rPr>
        <w:t xml:space="preserve"> </w:t>
      </w:r>
      <w:r>
        <w:t>required</w:t>
      </w:r>
      <w:r>
        <w:rPr>
          <w:spacing w:val="-4"/>
        </w:rPr>
        <w:t xml:space="preserve"> </w:t>
      </w:r>
      <w:r>
        <w:t>permits</w:t>
      </w:r>
      <w:r>
        <w:rPr>
          <w:spacing w:val="-4"/>
        </w:rPr>
        <w:t xml:space="preserve"> </w:t>
      </w:r>
      <w:r>
        <w:t>and</w:t>
      </w:r>
      <w:r>
        <w:rPr>
          <w:spacing w:val="-4"/>
        </w:rPr>
        <w:t xml:space="preserve"> </w:t>
      </w:r>
      <w:r>
        <w:t>comply</w:t>
      </w:r>
      <w:r>
        <w:rPr>
          <w:spacing w:val="-4"/>
        </w:rPr>
        <w:t xml:space="preserve"> </w:t>
      </w:r>
      <w:r>
        <w:t>with</w:t>
      </w:r>
      <w:r>
        <w:rPr>
          <w:spacing w:val="-4"/>
        </w:rPr>
        <w:t xml:space="preserve"> </w:t>
      </w:r>
      <w:r>
        <w:t>permitting,</w:t>
      </w:r>
      <w:r>
        <w:rPr>
          <w:spacing w:val="-4"/>
        </w:rPr>
        <w:t xml:space="preserve"> </w:t>
      </w:r>
      <w:r>
        <w:t>safety,</w:t>
      </w:r>
      <w:r>
        <w:rPr>
          <w:spacing w:val="-4"/>
        </w:rPr>
        <w:t xml:space="preserve"> </w:t>
      </w:r>
      <w:r>
        <w:t>and</w:t>
      </w:r>
      <w:r>
        <w:rPr>
          <w:spacing w:val="-4"/>
        </w:rPr>
        <w:t xml:space="preserve"> </w:t>
      </w:r>
      <w:r>
        <w:t xml:space="preserve">security </w:t>
      </w:r>
      <w:r>
        <w:rPr>
          <w:spacing w:val="-2"/>
        </w:rPr>
        <w:t>requirements.</w:t>
      </w:r>
    </w:p>
    <w:p w14:paraId="57BAD627" w14:textId="77777777" w:rsidR="00864406" w:rsidRDefault="00864406" w:rsidP="00864406">
      <w:pPr>
        <w:pStyle w:val="BodyText"/>
      </w:pPr>
    </w:p>
    <w:p w14:paraId="35B68297" w14:textId="77777777" w:rsidR="00864406" w:rsidRDefault="00864406" w:rsidP="00864406">
      <w:pPr>
        <w:pStyle w:val="ListParagraph"/>
        <w:numPr>
          <w:ilvl w:val="2"/>
          <w:numId w:val="26"/>
        </w:numPr>
        <w:tabs>
          <w:tab w:val="left" w:pos="1919"/>
        </w:tabs>
        <w:adjustRightInd/>
        <w:ind w:left="800" w:right="440" w:firstLine="720"/>
      </w:pPr>
      <w:r>
        <w:t>Conduct approved sale services for FSC 6505 items classified as controlled (non- RCRA/State</w:t>
      </w:r>
      <w:r>
        <w:rPr>
          <w:spacing w:val="-4"/>
        </w:rPr>
        <w:t xml:space="preserve"> </w:t>
      </w:r>
      <w:r>
        <w:t>regulated</w:t>
      </w:r>
      <w:r>
        <w:rPr>
          <w:spacing w:val="-3"/>
        </w:rPr>
        <w:t xml:space="preserve"> </w:t>
      </w:r>
      <w:r>
        <w:t>or</w:t>
      </w:r>
      <w:r>
        <w:rPr>
          <w:spacing w:val="-4"/>
        </w:rPr>
        <w:t xml:space="preserve"> </w:t>
      </w:r>
      <w:r>
        <w:t>RCRA/State</w:t>
      </w:r>
      <w:r>
        <w:rPr>
          <w:spacing w:val="-3"/>
        </w:rPr>
        <w:t xml:space="preserve"> </w:t>
      </w:r>
      <w:r>
        <w:t>regulated.)</w:t>
      </w:r>
      <w:r>
        <w:rPr>
          <w:spacing w:val="40"/>
        </w:rPr>
        <w:t xml:space="preserve"> </w:t>
      </w:r>
      <w:r>
        <w:t>Pick-up</w:t>
      </w:r>
      <w:r>
        <w:rPr>
          <w:spacing w:val="-3"/>
        </w:rPr>
        <w:t xml:space="preserve"> </w:t>
      </w:r>
      <w:r>
        <w:t>will</w:t>
      </w:r>
      <w:r>
        <w:rPr>
          <w:spacing w:val="-3"/>
        </w:rPr>
        <w:t xml:space="preserve"> </w:t>
      </w:r>
      <w:r>
        <w:t>be</w:t>
      </w:r>
      <w:r>
        <w:rPr>
          <w:spacing w:val="-3"/>
        </w:rPr>
        <w:t xml:space="preserve"> </w:t>
      </w:r>
      <w:r>
        <w:t>from</w:t>
      </w:r>
      <w:r>
        <w:rPr>
          <w:spacing w:val="-5"/>
        </w:rPr>
        <w:t xml:space="preserve"> </w:t>
      </w:r>
      <w:r>
        <w:t>the</w:t>
      </w:r>
      <w:r>
        <w:rPr>
          <w:spacing w:val="-3"/>
        </w:rPr>
        <w:t xml:space="preserve"> </w:t>
      </w:r>
      <w:r>
        <w:t>generating</w:t>
      </w:r>
      <w:r>
        <w:rPr>
          <w:spacing w:val="-5"/>
        </w:rPr>
        <w:t xml:space="preserve"> </w:t>
      </w:r>
      <w:r>
        <w:t>activity’s facility or from PBA, as appropriate.</w:t>
      </w:r>
    </w:p>
    <w:p w14:paraId="35BCB9CA" w14:textId="77777777" w:rsidR="00864406" w:rsidRDefault="00864406" w:rsidP="00864406">
      <w:pPr>
        <w:pStyle w:val="BodyText"/>
      </w:pPr>
    </w:p>
    <w:p w14:paraId="2430598B" w14:textId="77777777" w:rsidR="00864406" w:rsidRDefault="00864406" w:rsidP="00864406">
      <w:pPr>
        <w:pStyle w:val="ListParagraph"/>
        <w:numPr>
          <w:ilvl w:val="2"/>
          <w:numId w:val="26"/>
        </w:numPr>
        <w:tabs>
          <w:tab w:val="left" w:pos="1919"/>
        </w:tabs>
        <w:adjustRightInd/>
        <w:ind w:left="800" w:right="600" w:firstLine="720"/>
      </w:pPr>
      <w:r>
        <w:t>Perform</w:t>
      </w:r>
      <w:r>
        <w:rPr>
          <w:spacing w:val="-5"/>
        </w:rPr>
        <w:t xml:space="preserve"> </w:t>
      </w:r>
      <w:r>
        <w:t>necessary</w:t>
      </w:r>
      <w:r>
        <w:rPr>
          <w:spacing w:val="-4"/>
        </w:rPr>
        <w:t xml:space="preserve"> </w:t>
      </w:r>
      <w:r>
        <w:t>reporting</w:t>
      </w:r>
      <w:r>
        <w:rPr>
          <w:spacing w:val="-4"/>
        </w:rPr>
        <w:t xml:space="preserve"> </w:t>
      </w:r>
      <w:r>
        <w:t>or</w:t>
      </w:r>
      <w:r>
        <w:rPr>
          <w:spacing w:val="-4"/>
        </w:rPr>
        <w:t xml:space="preserve"> </w:t>
      </w:r>
      <w:r>
        <w:t>record</w:t>
      </w:r>
      <w:r>
        <w:rPr>
          <w:spacing w:val="-4"/>
        </w:rPr>
        <w:t xml:space="preserve"> </w:t>
      </w:r>
      <w:r>
        <w:t>keeping</w:t>
      </w:r>
      <w:r>
        <w:rPr>
          <w:spacing w:val="-4"/>
        </w:rPr>
        <w:t xml:space="preserve"> </w:t>
      </w:r>
      <w:r>
        <w:t>for</w:t>
      </w:r>
      <w:r>
        <w:rPr>
          <w:spacing w:val="-4"/>
        </w:rPr>
        <w:t xml:space="preserve"> </w:t>
      </w:r>
      <w:r>
        <w:t>the</w:t>
      </w:r>
      <w:r>
        <w:rPr>
          <w:spacing w:val="-4"/>
        </w:rPr>
        <w:t xml:space="preserve"> </w:t>
      </w:r>
      <w:r>
        <w:t>DEA</w:t>
      </w:r>
      <w:r>
        <w:rPr>
          <w:spacing w:val="-5"/>
        </w:rPr>
        <w:t xml:space="preserve"> </w:t>
      </w:r>
      <w:r>
        <w:t>and</w:t>
      </w:r>
      <w:r>
        <w:rPr>
          <w:spacing w:val="-4"/>
        </w:rPr>
        <w:t xml:space="preserve"> </w:t>
      </w:r>
      <w:r>
        <w:t>instruct</w:t>
      </w:r>
      <w:r>
        <w:rPr>
          <w:spacing w:val="-4"/>
        </w:rPr>
        <w:t xml:space="preserve"> </w:t>
      </w:r>
      <w:r>
        <w:t>generating activities of required holding periods for destruction records.</w:t>
      </w:r>
    </w:p>
    <w:p w14:paraId="6DE7F732" w14:textId="77777777" w:rsidR="00864406" w:rsidRDefault="00864406" w:rsidP="00864406">
      <w:pPr>
        <w:pStyle w:val="BodyText"/>
      </w:pPr>
    </w:p>
    <w:p w14:paraId="770320DD" w14:textId="77777777" w:rsidR="00864406" w:rsidRDefault="00864406" w:rsidP="00864406">
      <w:pPr>
        <w:pStyle w:val="ListParagraph"/>
        <w:numPr>
          <w:ilvl w:val="2"/>
          <w:numId w:val="26"/>
        </w:numPr>
        <w:tabs>
          <w:tab w:val="left" w:pos="1919"/>
        </w:tabs>
        <w:adjustRightInd/>
        <w:ind w:left="1919" w:hanging="399"/>
      </w:pPr>
      <w:r>
        <w:t>Work</w:t>
      </w:r>
      <w:r>
        <w:rPr>
          <w:spacing w:val="-4"/>
        </w:rPr>
        <w:t xml:space="preserve"> </w:t>
      </w:r>
      <w:r>
        <w:t>with</w:t>
      </w:r>
      <w:r>
        <w:rPr>
          <w:spacing w:val="-1"/>
        </w:rPr>
        <w:t xml:space="preserve"> </w:t>
      </w:r>
      <w:r>
        <w:t>DEA,</w:t>
      </w:r>
      <w:r>
        <w:rPr>
          <w:spacing w:val="-2"/>
        </w:rPr>
        <w:t xml:space="preserve"> </w:t>
      </w:r>
      <w:r>
        <w:t>as</w:t>
      </w:r>
      <w:r>
        <w:rPr>
          <w:spacing w:val="-1"/>
        </w:rPr>
        <w:t xml:space="preserve"> </w:t>
      </w:r>
      <w:r>
        <w:t>appropriate</w:t>
      </w:r>
      <w:r>
        <w:rPr>
          <w:spacing w:val="-3"/>
        </w:rPr>
        <w:t xml:space="preserve"> </w:t>
      </w:r>
      <w:r>
        <w:t>or</w:t>
      </w:r>
      <w:r>
        <w:rPr>
          <w:spacing w:val="-1"/>
        </w:rPr>
        <w:t xml:space="preserve"> </w:t>
      </w:r>
      <w:r>
        <w:t>requested,</w:t>
      </w:r>
      <w:r>
        <w:rPr>
          <w:spacing w:val="-1"/>
        </w:rPr>
        <w:t xml:space="preserve"> </w:t>
      </w:r>
      <w:r>
        <w:t>for</w:t>
      </w:r>
      <w:r>
        <w:rPr>
          <w:spacing w:val="-2"/>
        </w:rPr>
        <w:t xml:space="preserve"> </w:t>
      </w:r>
      <w:r>
        <w:t>designated</w:t>
      </w:r>
      <w:r>
        <w:rPr>
          <w:spacing w:val="-1"/>
        </w:rPr>
        <w:t xml:space="preserve"> </w:t>
      </w:r>
      <w:r>
        <w:t>“DEA</w:t>
      </w:r>
      <w:r>
        <w:rPr>
          <w:spacing w:val="-3"/>
        </w:rPr>
        <w:t xml:space="preserve"> </w:t>
      </w:r>
      <w:r>
        <w:t>Watch</w:t>
      </w:r>
      <w:r>
        <w:rPr>
          <w:spacing w:val="-1"/>
        </w:rPr>
        <w:t xml:space="preserve"> </w:t>
      </w:r>
      <w:r>
        <w:t>list”</w:t>
      </w:r>
      <w:r>
        <w:rPr>
          <w:spacing w:val="-1"/>
        </w:rPr>
        <w:t xml:space="preserve"> </w:t>
      </w:r>
      <w:r>
        <w:rPr>
          <w:spacing w:val="-2"/>
        </w:rPr>
        <w:t>items.</w:t>
      </w:r>
    </w:p>
    <w:p w14:paraId="4E10A71C" w14:textId="77777777" w:rsidR="00864406" w:rsidRDefault="00864406" w:rsidP="00864406">
      <w:pPr>
        <w:pStyle w:val="BodyText"/>
      </w:pPr>
    </w:p>
    <w:p w14:paraId="6FE7BB81" w14:textId="77777777" w:rsidR="00864406" w:rsidRDefault="00864406" w:rsidP="00864406">
      <w:pPr>
        <w:pStyle w:val="ListParagraph"/>
        <w:numPr>
          <w:ilvl w:val="2"/>
          <w:numId w:val="26"/>
        </w:numPr>
        <w:tabs>
          <w:tab w:val="left" w:pos="1919"/>
        </w:tabs>
        <w:adjustRightInd/>
        <w:ind w:left="800" w:right="473" w:firstLine="720"/>
      </w:pPr>
      <w:r>
        <w:t>Comply</w:t>
      </w:r>
      <w:r>
        <w:rPr>
          <w:spacing w:val="-3"/>
        </w:rPr>
        <w:t xml:space="preserve"> </w:t>
      </w:r>
      <w:r>
        <w:t>with</w:t>
      </w:r>
      <w:r>
        <w:rPr>
          <w:spacing w:val="-4"/>
        </w:rPr>
        <w:t xml:space="preserve"> </w:t>
      </w:r>
      <w:r>
        <w:t>RCRA</w:t>
      </w:r>
      <w:r>
        <w:rPr>
          <w:spacing w:val="-3"/>
        </w:rPr>
        <w:t xml:space="preserve"> </w:t>
      </w:r>
      <w:r>
        <w:t>manifesting</w:t>
      </w:r>
      <w:r>
        <w:rPr>
          <w:spacing w:val="-5"/>
        </w:rPr>
        <w:t xml:space="preserve"> </w:t>
      </w:r>
      <w:r>
        <w:t>or</w:t>
      </w:r>
      <w:r>
        <w:rPr>
          <w:spacing w:val="-4"/>
        </w:rPr>
        <w:t xml:space="preserve"> </w:t>
      </w:r>
      <w:r>
        <w:t>record</w:t>
      </w:r>
      <w:r>
        <w:rPr>
          <w:spacing w:val="-4"/>
        </w:rPr>
        <w:t xml:space="preserve"> </w:t>
      </w:r>
      <w:r>
        <w:t>keeping</w:t>
      </w:r>
      <w:r>
        <w:rPr>
          <w:spacing w:val="-4"/>
        </w:rPr>
        <w:t xml:space="preserve"> </w:t>
      </w:r>
      <w:r>
        <w:t>requirements</w:t>
      </w:r>
      <w:r>
        <w:rPr>
          <w:spacing w:val="-4"/>
        </w:rPr>
        <w:t xml:space="preserve"> </w:t>
      </w:r>
      <w:r>
        <w:t>and</w:t>
      </w:r>
      <w:r>
        <w:rPr>
          <w:spacing w:val="-4"/>
        </w:rPr>
        <w:t xml:space="preserve"> </w:t>
      </w:r>
      <w:r>
        <w:t>provide</w:t>
      </w:r>
      <w:r>
        <w:rPr>
          <w:spacing w:val="-4"/>
        </w:rPr>
        <w:t xml:space="preserve"> </w:t>
      </w:r>
      <w:r>
        <w:t>copies of manifests to generating activity, when necessary.</w:t>
      </w:r>
    </w:p>
    <w:p w14:paraId="28113801" w14:textId="77777777" w:rsidR="00864406" w:rsidRDefault="00864406" w:rsidP="00864406">
      <w:pPr>
        <w:pStyle w:val="BodyText"/>
      </w:pPr>
    </w:p>
    <w:p w14:paraId="379E46D2" w14:textId="77777777" w:rsidR="00864406" w:rsidRDefault="00864406" w:rsidP="00864406">
      <w:pPr>
        <w:pStyle w:val="ListParagraph"/>
        <w:numPr>
          <w:ilvl w:val="2"/>
          <w:numId w:val="26"/>
        </w:numPr>
        <w:tabs>
          <w:tab w:val="left" w:pos="1919"/>
        </w:tabs>
        <w:adjustRightInd/>
        <w:ind w:left="800" w:right="426" w:firstLine="720"/>
      </w:pPr>
      <w:r>
        <w:t>As required, administer contracts, serve as COR, monitor contractor pick-ups, and ensure</w:t>
      </w:r>
      <w:r>
        <w:rPr>
          <w:spacing w:val="-3"/>
        </w:rPr>
        <w:t xml:space="preserve"> </w:t>
      </w:r>
      <w:r>
        <w:t>contractor’s</w:t>
      </w:r>
      <w:r>
        <w:rPr>
          <w:spacing w:val="-3"/>
        </w:rPr>
        <w:t xml:space="preserve"> </w:t>
      </w:r>
      <w:r>
        <w:t>transport</w:t>
      </w:r>
      <w:r>
        <w:rPr>
          <w:spacing w:val="-3"/>
        </w:rPr>
        <w:t xml:space="preserve"> </w:t>
      </w:r>
      <w:r>
        <w:t>vehicles</w:t>
      </w:r>
      <w:r>
        <w:rPr>
          <w:spacing w:val="-3"/>
        </w:rPr>
        <w:t xml:space="preserve"> </w:t>
      </w:r>
      <w:r>
        <w:t>are</w:t>
      </w:r>
      <w:r>
        <w:rPr>
          <w:spacing w:val="-3"/>
        </w:rPr>
        <w:t xml:space="preserve"> </w:t>
      </w:r>
      <w:r>
        <w:t>sealed</w:t>
      </w:r>
      <w:r>
        <w:rPr>
          <w:spacing w:val="-5"/>
        </w:rPr>
        <w:t xml:space="preserve"> </w:t>
      </w:r>
      <w:r>
        <w:t>before</w:t>
      </w:r>
      <w:r>
        <w:rPr>
          <w:spacing w:val="-3"/>
        </w:rPr>
        <w:t xml:space="preserve"> </w:t>
      </w:r>
      <w:r>
        <w:t>departing</w:t>
      </w:r>
      <w:r>
        <w:rPr>
          <w:spacing w:val="-3"/>
        </w:rPr>
        <w:t xml:space="preserve"> </w:t>
      </w:r>
      <w:r>
        <w:t>to</w:t>
      </w:r>
      <w:r>
        <w:rPr>
          <w:spacing w:val="-3"/>
        </w:rPr>
        <w:t xml:space="preserve"> </w:t>
      </w:r>
      <w:r>
        <w:t>destruction</w:t>
      </w:r>
      <w:r>
        <w:rPr>
          <w:spacing w:val="-3"/>
        </w:rPr>
        <w:t xml:space="preserve"> </w:t>
      </w:r>
      <w:r>
        <w:t>site.</w:t>
      </w:r>
      <w:r>
        <w:rPr>
          <w:spacing w:val="40"/>
        </w:rPr>
        <w:t xml:space="preserve"> </w:t>
      </w:r>
      <w:r>
        <w:t>If</w:t>
      </w:r>
      <w:r>
        <w:rPr>
          <w:spacing w:val="-4"/>
        </w:rPr>
        <w:t xml:space="preserve"> </w:t>
      </w:r>
      <w:r>
        <w:t>required, accompany contractor’s vehicles to destruction sites and provide two competent government witnesses and perform all RCRA and DEA requirements (e.g., manifesting, certification,</w:t>
      </w:r>
    </w:p>
    <w:p w14:paraId="4E0FB291"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B423B11" w14:textId="77777777" w:rsidR="00864406" w:rsidRDefault="00864406" w:rsidP="00864406">
      <w:pPr>
        <w:pStyle w:val="BodyText"/>
        <w:spacing w:before="173"/>
        <w:ind w:left="800"/>
      </w:pPr>
      <w:r>
        <w:t>tracking,</w:t>
      </w:r>
      <w:r>
        <w:rPr>
          <w:spacing w:val="-1"/>
        </w:rPr>
        <w:t xml:space="preserve"> </w:t>
      </w:r>
      <w:r>
        <w:t>record</w:t>
      </w:r>
      <w:r>
        <w:rPr>
          <w:spacing w:val="-2"/>
        </w:rPr>
        <w:t xml:space="preserve"> </w:t>
      </w:r>
      <w:r>
        <w:t>keeping,</w:t>
      </w:r>
      <w:r>
        <w:rPr>
          <w:spacing w:val="-2"/>
        </w:rPr>
        <w:t xml:space="preserve"> </w:t>
      </w:r>
      <w:r>
        <w:t>and</w:t>
      </w:r>
      <w:r>
        <w:rPr>
          <w:spacing w:val="-1"/>
        </w:rPr>
        <w:t xml:space="preserve"> </w:t>
      </w:r>
      <w:r>
        <w:rPr>
          <w:spacing w:val="-2"/>
        </w:rPr>
        <w:t>surveillance).</w:t>
      </w:r>
    </w:p>
    <w:p w14:paraId="46E0E593" w14:textId="77777777" w:rsidR="00864406" w:rsidRDefault="00864406" w:rsidP="00864406">
      <w:pPr>
        <w:pStyle w:val="ListParagraph"/>
        <w:numPr>
          <w:ilvl w:val="2"/>
          <w:numId w:val="26"/>
        </w:numPr>
        <w:tabs>
          <w:tab w:val="left" w:pos="2039"/>
        </w:tabs>
        <w:adjustRightInd/>
        <w:spacing w:before="276"/>
        <w:ind w:left="2039" w:hanging="519"/>
      </w:pPr>
      <w:r>
        <w:t>Report</w:t>
      </w:r>
      <w:r>
        <w:rPr>
          <w:spacing w:val="-3"/>
        </w:rPr>
        <w:t xml:space="preserve"> </w:t>
      </w:r>
      <w:r>
        <w:t>spills</w:t>
      </w:r>
      <w:r>
        <w:rPr>
          <w:spacing w:val="-2"/>
        </w:rPr>
        <w:t xml:space="preserve"> </w:t>
      </w:r>
      <w:r>
        <w:t>to</w:t>
      </w:r>
      <w:r>
        <w:rPr>
          <w:spacing w:val="-1"/>
        </w:rPr>
        <w:t xml:space="preserve"> </w:t>
      </w:r>
      <w:r>
        <w:t>appropriate</w:t>
      </w:r>
      <w:r>
        <w:rPr>
          <w:spacing w:val="-2"/>
        </w:rPr>
        <w:t xml:space="preserve"> </w:t>
      </w:r>
      <w:r>
        <w:t>officials</w:t>
      </w:r>
      <w:r>
        <w:rPr>
          <w:spacing w:val="-1"/>
        </w:rPr>
        <w:t xml:space="preserve"> </w:t>
      </w:r>
      <w:r>
        <w:t>and</w:t>
      </w:r>
      <w:r>
        <w:rPr>
          <w:spacing w:val="-3"/>
        </w:rPr>
        <w:t xml:space="preserve"> </w:t>
      </w:r>
      <w:r>
        <w:t>repack</w:t>
      </w:r>
      <w:r>
        <w:rPr>
          <w:spacing w:val="-1"/>
        </w:rPr>
        <w:t xml:space="preserve"> </w:t>
      </w:r>
      <w:r>
        <w:t>items</w:t>
      </w:r>
      <w:r>
        <w:rPr>
          <w:spacing w:val="-2"/>
        </w:rPr>
        <w:t xml:space="preserve"> </w:t>
      </w:r>
      <w:r>
        <w:t>stored</w:t>
      </w:r>
      <w:r>
        <w:rPr>
          <w:spacing w:val="-1"/>
        </w:rPr>
        <w:t xml:space="preserve"> </w:t>
      </w:r>
      <w:r>
        <w:t>or</w:t>
      </w:r>
      <w:r>
        <w:rPr>
          <w:spacing w:val="-2"/>
        </w:rPr>
        <w:t xml:space="preserve"> </w:t>
      </w:r>
      <w:r>
        <w:t>awaiting</w:t>
      </w:r>
      <w:r>
        <w:rPr>
          <w:spacing w:val="-1"/>
        </w:rPr>
        <w:t xml:space="preserve"> </w:t>
      </w:r>
      <w:r>
        <w:rPr>
          <w:spacing w:val="-2"/>
        </w:rPr>
        <w:t>disposal.</w:t>
      </w:r>
    </w:p>
    <w:p w14:paraId="3CD40F8B" w14:textId="77777777" w:rsidR="00864406" w:rsidRDefault="00864406" w:rsidP="00864406">
      <w:pPr>
        <w:pStyle w:val="ListParagraph"/>
        <w:numPr>
          <w:ilvl w:val="1"/>
          <w:numId w:val="26"/>
        </w:numPr>
        <w:tabs>
          <w:tab w:val="left" w:pos="1460"/>
        </w:tabs>
        <w:adjustRightInd/>
        <w:spacing w:before="276"/>
        <w:ind w:left="1460" w:hanging="300"/>
      </w:pPr>
      <w:r>
        <w:rPr>
          <w:u w:val="single"/>
        </w:rPr>
        <w:t>PBA</w:t>
      </w:r>
      <w:r>
        <w:rPr>
          <w:spacing w:val="-6"/>
          <w:u w:val="single"/>
        </w:rPr>
        <w:t xml:space="preserve"> </w:t>
      </w:r>
      <w:r>
        <w:rPr>
          <w:u w:val="single"/>
        </w:rPr>
        <w:t>Responsibilities</w:t>
      </w:r>
      <w:r>
        <w:t>.</w:t>
      </w:r>
      <w:r>
        <w:rPr>
          <w:spacing w:val="55"/>
        </w:rPr>
        <w:t xml:space="preserve"> </w:t>
      </w:r>
      <w:r>
        <w:t>PBA</w:t>
      </w:r>
      <w:r>
        <w:rPr>
          <w:spacing w:val="-3"/>
        </w:rPr>
        <w:t xml:space="preserve"> </w:t>
      </w:r>
      <w:r>
        <w:rPr>
          <w:spacing w:val="-2"/>
        </w:rPr>
        <w:t>will:</w:t>
      </w:r>
    </w:p>
    <w:p w14:paraId="2E652ADA" w14:textId="77777777" w:rsidR="00864406" w:rsidRDefault="00864406" w:rsidP="00864406">
      <w:pPr>
        <w:pStyle w:val="ListParagraph"/>
        <w:numPr>
          <w:ilvl w:val="2"/>
          <w:numId w:val="26"/>
        </w:numPr>
        <w:tabs>
          <w:tab w:val="left" w:pos="1919"/>
        </w:tabs>
        <w:adjustRightInd/>
        <w:spacing w:before="276"/>
        <w:ind w:left="800" w:right="522" w:firstLine="720"/>
      </w:pPr>
      <w:r>
        <w:t>Accept</w:t>
      </w:r>
      <w:r>
        <w:rPr>
          <w:spacing w:val="-5"/>
        </w:rPr>
        <w:t xml:space="preserve"> </w:t>
      </w:r>
      <w:r>
        <w:t>accountability</w:t>
      </w:r>
      <w:r>
        <w:rPr>
          <w:spacing w:val="-4"/>
        </w:rPr>
        <w:t xml:space="preserve"> </w:t>
      </w:r>
      <w:r>
        <w:t>and</w:t>
      </w:r>
      <w:r>
        <w:rPr>
          <w:spacing w:val="-4"/>
        </w:rPr>
        <w:t xml:space="preserve"> </w:t>
      </w:r>
      <w:r>
        <w:t>physical</w:t>
      </w:r>
      <w:r>
        <w:rPr>
          <w:spacing w:val="-4"/>
        </w:rPr>
        <w:t xml:space="preserve"> </w:t>
      </w:r>
      <w:r>
        <w:t>custody</w:t>
      </w:r>
      <w:r>
        <w:rPr>
          <w:spacing w:val="-6"/>
        </w:rPr>
        <w:t xml:space="preserve"> </w:t>
      </w:r>
      <w:r>
        <w:t>of</w:t>
      </w:r>
      <w:r>
        <w:rPr>
          <w:spacing w:val="-5"/>
        </w:rPr>
        <w:t xml:space="preserve"> </w:t>
      </w:r>
      <w:r>
        <w:t>authorized</w:t>
      </w:r>
      <w:r>
        <w:rPr>
          <w:spacing w:val="-4"/>
        </w:rPr>
        <w:t xml:space="preserve"> </w:t>
      </w:r>
      <w:r>
        <w:t>property</w:t>
      </w:r>
      <w:r>
        <w:rPr>
          <w:spacing w:val="-4"/>
        </w:rPr>
        <w:t xml:space="preserve"> </w:t>
      </w:r>
      <w:r>
        <w:t>directed</w:t>
      </w:r>
      <w:r>
        <w:rPr>
          <w:spacing w:val="-4"/>
        </w:rPr>
        <w:t xml:space="preserve"> </w:t>
      </w:r>
      <w:r>
        <w:t>to</w:t>
      </w:r>
      <w:r>
        <w:rPr>
          <w:spacing w:val="-6"/>
        </w:rPr>
        <w:t xml:space="preserve"> </w:t>
      </w:r>
      <w:r>
        <w:t>them, and dispose of it, as required.</w:t>
      </w:r>
    </w:p>
    <w:p w14:paraId="7A29C17D" w14:textId="77777777" w:rsidR="00864406" w:rsidRDefault="00864406" w:rsidP="00864406">
      <w:pPr>
        <w:pStyle w:val="ListParagraph"/>
        <w:numPr>
          <w:ilvl w:val="2"/>
          <w:numId w:val="26"/>
        </w:numPr>
        <w:tabs>
          <w:tab w:val="left" w:pos="1919"/>
        </w:tabs>
        <w:adjustRightInd/>
        <w:spacing w:before="276"/>
        <w:ind w:left="800" w:right="825" w:firstLine="720"/>
      </w:pPr>
      <w:r>
        <w:t>Store</w:t>
      </w:r>
      <w:r>
        <w:rPr>
          <w:spacing w:val="-4"/>
        </w:rPr>
        <w:t xml:space="preserve"> </w:t>
      </w:r>
      <w:r>
        <w:t>controlled</w:t>
      </w:r>
      <w:r>
        <w:rPr>
          <w:spacing w:val="-4"/>
        </w:rPr>
        <w:t xml:space="preserve"> </w:t>
      </w:r>
      <w:r>
        <w:t>RCRA</w:t>
      </w:r>
      <w:r>
        <w:rPr>
          <w:spacing w:val="-5"/>
        </w:rPr>
        <w:t xml:space="preserve"> </w:t>
      </w:r>
      <w:r>
        <w:t>listed</w:t>
      </w:r>
      <w:r>
        <w:rPr>
          <w:spacing w:val="-4"/>
        </w:rPr>
        <w:t xml:space="preserve"> </w:t>
      </w:r>
      <w:r>
        <w:t>or</w:t>
      </w:r>
      <w:r>
        <w:rPr>
          <w:spacing w:val="-5"/>
        </w:rPr>
        <w:t xml:space="preserve"> </w:t>
      </w:r>
      <w:r>
        <w:t>characteristic</w:t>
      </w:r>
      <w:r>
        <w:rPr>
          <w:spacing w:val="-4"/>
        </w:rPr>
        <w:t xml:space="preserve"> </w:t>
      </w:r>
      <w:r>
        <w:t>waste,</w:t>
      </w:r>
      <w:r>
        <w:rPr>
          <w:spacing w:val="-4"/>
        </w:rPr>
        <w:t xml:space="preserve"> </w:t>
      </w:r>
      <w:r>
        <w:t>pending</w:t>
      </w:r>
      <w:r>
        <w:rPr>
          <w:spacing w:val="-4"/>
        </w:rPr>
        <w:t xml:space="preserve"> </w:t>
      </w:r>
      <w:r>
        <w:t>disposal</w:t>
      </w:r>
      <w:r>
        <w:rPr>
          <w:spacing w:val="-4"/>
        </w:rPr>
        <w:t xml:space="preserve"> </w:t>
      </w:r>
      <w:r>
        <w:t>through</w:t>
      </w:r>
      <w:r>
        <w:rPr>
          <w:spacing w:val="-4"/>
        </w:rPr>
        <w:t xml:space="preserve"> </w:t>
      </w:r>
      <w:r>
        <w:t>a service contract.</w:t>
      </w:r>
      <w:r>
        <w:rPr>
          <w:spacing w:val="40"/>
        </w:rPr>
        <w:t xml:space="preserve"> </w:t>
      </w:r>
      <w:r>
        <w:t>PBA may not discard this waste.</w:t>
      </w:r>
    </w:p>
    <w:p w14:paraId="2EF0BF83" w14:textId="77777777" w:rsidR="00864406" w:rsidRDefault="00864406" w:rsidP="00864406">
      <w:pPr>
        <w:pStyle w:val="BodyText"/>
      </w:pPr>
    </w:p>
    <w:p w14:paraId="64EFDC07" w14:textId="77777777" w:rsidR="00864406" w:rsidRDefault="00864406" w:rsidP="00864406">
      <w:pPr>
        <w:pStyle w:val="ListParagraph"/>
        <w:numPr>
          <w:ilvl w:val="2"/>
          <w:numId w:val="26"/>
        </w:numPr>
        <w:tabs>
          <w:tab w:val="left" w:pos="1919"/>
        </w:tabs>
        <w:adjustRightInd/>
        <w:ind w:left="800" w:right="721" w:firstLine="720"/>
      </w:pPr>
      <w:r>
        <w:t>Provide</w:t>
      </w:r>
      <w:r>
        <w:rPr>
          <w:spacing w:val="-5"/>
        </w:rPr>
        <w:t xml:space="preserve"> </w:t>
      </w:r>
      <w:r>
        <w:t>information,</w:t>
      </w:r>
      <w:r>
        <w:rPr>
          <w:spacing w:val="-4"/>
        </w:rPr>
        <w:t xml:space="preserve"> </w:t>
      </w:r>
      <w:r>
        <w:t>equipment,</w:t>
      </w:r>
      <w:r>
        <w:rPr>
          <w:spacing w:val="-4"/>
        </w:rPr>
        <w:t xml:space="preserve"> </w:t>
      </w:r>
      <w:r>
        <w:t>and</w:t>
      </w:r>
      <w:r>
        <w:rPr>
          <w:spacing w:val="-4"/>
        </w:rPr>
        <w:t xml:space="preserve"> </w:t>
      </w:r>
      <w:r>
        <w:t>facilities</w:t>
      </w:r>
      <w:r>
        <w:rPr>
          <w:spacing w:val="-4"/>
        </w:rPr>
        <w:t xml:space="preserve"> </w:t>
      </w:r>
      <w:r>
        <w:t>to</w:t>
      </w:r>
      <w:r>
        <w:rPr>
          <w:spacing w:val="-4"/>
        </w:rPr>
        <w:t xml:space="preserve"> </w:t>
      </w:r>
      <w:r>
        <w:t>receive,</w:t>
      </w:r>
      <w:r>
        <w:rPr>
          <w:spacing w:val="-6"/>
        </w:rPr>
        <w:t xml:space="preserve"> </w:t>
      </w:r>
      <w:r>
        <w:t>store,</w:t>
      </w:r>
      <w:r>
        <w:rPr>
          <w:spacing w:val="-4"/>
        </w:rPr>
        <w:t xml:space="preserve"> </w:t>
      </w:r>
      <w:r>
        <w:t>secure,</w:t>
      </w:r>
      <w:r>
        <w:rPr>
          <w:spacing w:val="-4"/>
        </w:rPr>
        <w:t xml:space="preserve"> </w:t>
      </w:r>
      <w:r>
        <w:t>safeguard, and provide ultimate disposal of property.</w:t>
      </w:r>
    </w:p>
    <w:p w14:paraId="60D8F7C5" w14:textId="77777777" w:rsidR="00864406" w:rsidRDefault="00864406" w:rsidP="00864406">
      <w:pPr>
        <w:pStyle w:val="BodyText"/>
      </w:pPr>
    </w:p>
    <w:p w14:paraId="7EA62ABC" w14:textId="77777777" w:rsidR="00864406" w:rsidRDefault="00864406" w:rsidP="00864406">
      <w:pPr>
        <w:pStyle w:val="ListParagraph"/>
        <w:numPr>
          <w:ilvl w:val="2"/>
          <w:numId w:val="26"/>
        </w:numPr>
        <w:tabs>
          <w:tab w:val="left" w:pos="1919"/>
        </w:tabs>
        <w:adjustRightInd/>
        <w:ind w:left="1919" w:hanging="399"/>
      </w:pPr>
      <w:r>
        <w:t>Coordinate</w:t>
      </w:r>
      <w:r>
        <w:rPr>
          <w:spacing w:val="-2"/>
        </w:rPr>
        <w:t xml:space="preserve"> </w:t>
      </w:r>
      <w:r>
        <w:t>shipping,</w:t>
      </w:r>
      <w:r>
        <w:rPr>
          <w:spacing w:val="-4"/>
        </w:rPr>
        <w:t xml:space="preserve"> </w:t>
      </w:r>
      <w:r>
        <w:t>funding,</w:t>
      </w:r>
      <w:r>
        <w:rPr>
          <w:spacing w:val="-2"/>
        </w:rPr>
        <w:t xml:space="preserve"> </w:t>
      </w:r>
      <w:r>
        <w:t>and</w:t>
      </w:r>
      <w:r>
        <w:rPr>
          <w:spacing w:val="-2"/>
        </w:rPr>
        <w:t xml:space="preserve"> </w:t>
      </w:r>
      <w:r>
        <w:t>certification</w:t>
      </w:r>
      <w:r>
        <w:rPr>
          <w:spacing w:val="-2"/>
        </w:rPr>
        <w:t xml:space="preserve"> </w:t>
      </w:r>
      <w:r>
        <w:t>requirements,</w:t>
      </w:r>
      <w:r>
        <w:rPr>
          <w:spacing w:val="-2"/>
        </w:rPr>
        <w:t xml:space="preserve"> </w:t>
      </w:r>
      <w:r>
        <w:t>as</w:t>
      </w:r>
      <w:r>
        <w:rPr>
          <w:spacing w:val="-1"/>
        </w:rPr>
        <w:t xml:space="preserve"> </w:t>
      </w:r>
      <w:r>
        <w:rPr>
          <w:spacing w:val="-2"/>
        </w:rPr>
        <w:t>necessary.</w:t>
      </w:r>
    </w:p>
    <w:p w14:paraId="47C27D43" w14:textId="77777777" w:rsidR="00864406" w:rsidRDefault="00864406" w:rsidP="00864406">
      <w:pPr>
        <w:pStyle w:val="BodyText"/>
      </w:pPr>
    </w:p>
    <w:p w14:paraId="0B4C3CB3" w14:textId="77777777" w:rsidR="00864406" w:rsidRDefault="00864406" w:rsidP="00864406">
      <w:pPr>
        <w:pStyle w:val="ListParagraph"/>
        <w:numPr>
          <w:ilvl w:val="2"/>
          <w:numId w:val="26"/>
        </w:numPr>
        <w:tabs>
          <w:tab w:val="left" w:pos="1919"/>
        </w:tabs>
        <w:adjustRightInd/>
        <w:ind w:left="800" w:right="998" w:firstLine="720"/>
      </w:pPr>
      <w:r>
        <w:t>Ensure</w:t>
      </w:r>
      <w:r>
        <w:rPr>
          <w:spacing w:val="-5"/>
        </w:rPr>
        <w:t xml:space="preserve"> </w:t>
      </w:r>
      <w:r>
        <w:t>applicable</w:t>
      </w:r>
      <w:r>
        <w:rPr>
          <w:spacing w:val="-4"/>
        </w:rPr>
        <w:t xml:space="preserve"> </w:t>
      </w:r>
      <w:r>
        <w:t>disposal</w:t>
      </w:r>
      <w:r>
        <w:rPr>
          <w:spacing w:val="-5"/>
        </w:rPr>
        <w:t xml:space="preserve"> </w:t>
      </w:r>
      <w:r>
        <w:t>actions</w:t>
      </w:r>
      <w:r>
        <w:rPr>
          <w:spacing w:val="-4"/>
        </w:rPr>
        <w:t xml:space="preserve"> </w:t>
      </w:r>
      <w:r>
        <w:t>are</w:t>
      </w:r>
      <w:r>
        <w:rPr>
          <w:spacing w:val="-4"/>
        </w:rPr>
        <w:t xml:space="preserve"> </w:t>
      </w:r>
      <w:r>
        <w:t>completed</w:t>
      </w:r>
      <w:r>
        <w:rPr>
          <w:spacing w:val="-4"/>
        </w:rPr>
        <w:t xml:space="preserve"> </w:t>
      </w:r>
      <w:r>
        <w:t>according</w:t>
      </w:r>
      <w:r>
        <w:rPr>
          <w:spacing w:val="-4"/>
        </w:rPr>
        <w:t xml:space="preserve"> </w:t>
      </w:r>
      <w:r>
        <w:t>to</w:t>
      </w:r>
      <w:r>
        <w:rPr>
          <w:spacing w:val="-4"/>
        </w:rPr>
        <w:t xml:space="preserve"> </w:t>
      </w:r>
      <w:r>
        <w:t>these</w:t>
      </w:r>
      <w:r>
        <w:rPr>
          <w:spacing w:val="-4"/>
        </w:rPr>
        <w:t xml:space="preserve"> </w:t>
      </w:r>
      <w:r>
        <w:t>conditions specified and with local, State, and Federal laws and regulations.</w:t>
      </w:r>
    </w:p>
    <w:p w14:paraId="06C14BD7" w14:textId="77777777" w:rsidR="00864406" w:rsidRDefault="00864406" w:rsidP="00864406">
      <w:pPr>
        <w:pStyle w:val="BodyText"/>
      </w:pPr>
    </w:p>
    <w:p w14:paraId="40871C0C" w14:textId="77777777" w:rsidR="00864406" w:rsidRDefault="00864406" w:rsidP="00864406">
      <w:pPr>
        <w:pStyle w:val="ListParagraph"/>
        <w:numPr>
          <w:ilvl w:val="2"/>
          <w:numId w:val="26"/>
        </w:numPr>
        <w:tabs>
          <w:tab w:val="left" w:pos="1919"/>
        </w:tabs>
        <w:adjustRightInd/>
        <w:ind w:left="800" w:right="1571" w:firstLine="720"/>
      </w:pPr>
      <w:r>
        <w:t>Obtain</w:t>
      </w:r>
      <w:r>
        <w:rPr>
          <w:spacing w:val="-6"/>
        </w:rPr>
        <w:t xml:space="preserve"> </w:t>
      </w:r>
      <w:r>
        <w:t>required</w:t>
      </w:r>
      <w:r>
        <w:rPr>
          <w:spacing w:val="-4"/>
        </w:rPr>
        <w:t xml:space="preserve"> </w:t>
      </w:r>
      <w:r>
        <w:t>permits</w:t>
      </w:r>
      <w:r>
        <w:rPr>
          <w:spacing w:val="-4"/>
        </w:rPr>
        <w:t xml:space="preserve"> </w:t>
      </w:r>
      <w:r>
        <w:t>and</w:t>
      </w:r>
      <w:r>
        <w:rPr>
          <w:spacing w:val="-4"/>
        </w:rPr>
        <w:t xml:space="preserve"> </w:t>
      </w:r>
      <w:r>
        <w:t>comply</w:t>
      </w:r>
      <w:r>
        <w:rPr>
          <w:spacing w:val="-4"/>
        </w:rPr>
        <w:t xml:space="preserve"> </w:t>
      </w:r>
      <w:r>
        <w:t>with</w:t>
      </w:r>
      <w:r>
        <w:rPr>
          <w:spacing w:val="-4"/>
        </w:rPr>
        <w:t xml:space="preserve"> </w:t>
      </w:r>
      <w:r>
        <w:t>permitting,</w:t>
      </w:r>
      <w:r>
        <w:rPr>
          <w:spacing w:val="-4"/>
        </w:rPr>
        <w:t xml:space="preserve"> </w:t>
      </w:r>
      <w:r>
        <w:t>safety,</w:t>
      </w:r>
      <w:r>
        <w:rPr>
          <w:spacing w:val="-4"/>
        </w:rPr>
        <w:t xml:space="preserve"> </w:t>
      </w:r>
      <w:r>
        <w:t>and</w:t>
      </w:r>
      <w:r>
        <w:rPr>
          <w:spacing w:val="-4"/>
        </w:rPr>
        <w:t xml:space="preserve"> </w:t>
      </w:r>
      <w:r>
        <w:t xml:space="preserve">security </w:t>
      </w:r>
      <w:r>
        <w:rPr>
          <w:spacing w:val="-2"/>
        </w:rPr>
        <w:t>requirements.</w:t>
      </w:r>
    </w:p>
    <w:p w14:paraId="1A4BC0E5" w14:textId="77777777" w:rsidR="00864406" w:rsidRDefault="00864406" w:rsidP="00864406">
      <w:pPr>
        <w:pStyle w:val="BodyText"/>
      </w:pPr>
    </w:p>
    <w:p w14:paraId="6733BE12" w14:textId="77777777" w:rsidR="00864406" w:rsidRDefault="00864406" w:rsidP="00864406">
      <w:pPr>
        <w:pStyle w:val="ListParagraph"/>
        <w:numPr>
          <w:ilvl w:val="2"/>
          <w:numId w:val="26"/>
        </w:numPr>
        <w:tabs>
          <w:tab w:val="left" w:pos="1919"/>
        </w:tabs>
        <w:adjustRightInd/>
        <w:ind w:left="800" w:right="830" w:firstLine="720"/>
      </w:pPr>
      <w:r>
        <w:t>Destroy</w:t>
      </w:r>
      <w:r>
        <w:rPr>
          <w:spacing w:val="-5"/>
        </w:rPr>
        <w:t xml:space="preserve"> </w:t>
      </w:r>
      <w:r>
        <w:t>medical</w:t>
      </w:r>
      <w:r>
        <w:rPr>
          <w:spacing w:val="-3"/>
        </w:rPr>
        <w:t xml:space="preserve"> </w:t>
      </w:r>
      <w:r>
        <w:t>items</w:t>
      </w:r>
      <w:r>
        <w:rPr>
          <w:spacing w:val="-3"/>
        </w:rPr>
        <w:t xml:space="preserve"> </w:t>
      </w:r>
      <w:r>
        <w:t>and</w:t>
      </w:r>
      <w:r>
        <w:rPr>
          <w:spacing w:val="-3"/>
        </w:rPr>
        <w:t xml:space="preserve"> </w:t>
      </w:r>
      <w:r>
        <w:t>packaging</w:t>
      </w:r>
      <w:r>
        <w:rPr>
          <w:spacing w:val="-3"/>
        </w:rPr>
        <w:t xml:space="preserve"> </w:t>
      </w:r>
      <w:r>
        <w:t>(including</w:t>
      </w:r>
      <w:r>
        <w:rPr>
          <w:spacing w:val="-3"/>
        </w:rPr>
        <w:t xml:space="preserve"> </w:t>
      </w:r>
      <w:r>
        <w:t>bottles,</w:t>
      </w:r>
      <w:r>
        <w:rPr>
          <w:spacing w:val="-5"/>
        </w:rPr>
        <w:t xml:space="preserve"> </w:t>
      </w:r>
      <w:r>
        <w:t>jars,</w:t>
      </w:r>
      <w:r>
        <w:rPr>
          <w:spacing w:val="-5"/>
        </w:rPr>
        <w:t xml:space="preserve"> </w:t>
      </w:r>
      <w:r>
        <w:t>tubes,</w:t>
      </w:r>
      <w:r>
        <w:rPr>
          <w:spacing w:val="-5"/>
        </w:rPr>
        <w:t xml:space="preserve"> </w:t>
      </w:r>
      <w:r>
        <w:t>and</w:t>
      </w:r>
      <w:r>
        <w:rPr>
          <w:spacing w:val="-3"/>
        </w:rPr>
        <w:t xml:space="preserve"> </w:t>
      </w:r>
      <w:r>
        <w:t>bags)</w:t>
      </w:r>
      <w:r>
        <w:rPr>
          <w:spacing w:val="-3"/>
        </w:rPr>
        <w:t xml:space="preserve"> </w:t>
      </w:r>
      <w:r>
        <w:t>to preclude reuse.</w:t>
      </w:r>
    </w:p>
    <w:p w14:paraId="470FB12C" w14:textId="77777777" w:rsidR="00864406" w:rsidRDefault="00864406" w:rsidP="00864406">
      <w:pPr>
        <w:pStyle w:val="ListParagraph"/>
        <w:numPr>
          <w:ilvl w:val="2"/>
          <w:numId w:val="26"/>
        </w:numPr>
        <w:tabs>
          <w:tab w:val="left" w:pos="1918"/>
        </w:tabs>
        <w:adjustRightInd/>
        <w:spacing w:before="275"/>
        <w:ind w:left="799" w:right="894" w:firstLine="720"/>
        <w:jc w:val="both"/>
      </w:pPr>
      <w:r>
        <w:t>Upon receiving</w:t>
      </w:r>
      <w:r>
        <w:rPr>
          <w:spacing w:val="-1"/>
        </w:rPr>
        <w:t xml:space="preserve"> </w:t>
      </w:r>
      <w:r>
        <w:t>a shipment list, notify generators in writing of items that can be stored</w:t>
      </w:r>
      <w:r>
        <w:rPr>
          <w:spacing w:val="-3"/>
        </w:rPr>
        <w:t xml:space="preserve"> </w:t>
      </w:r>
      <w:r>
        <w:t>at</w:t>
      </w:r>
      <w:r>
        <w:rPr>
          <w:spacing w:val="-3"/>
        </w:rPr>
        <w:t xml:space="preserve"> </w:t>
      </w:r>
      <w:r>
        <w:t>or</w:t>
      </w:r>
      <w:r>
        <w:rPr>
          <w:spacing w:val="-4"/>
        </w:rPr>
        <w:t xml:space="preserve"> </w:t>
      </w:r>
      <w:r>
        <w:t>destroyed</w:t>
      </w:r>
      <w:r>
        <w:rPr>
          <w:spacing w:val="-3"/>
        </w:rPr>
        <w:t xml:space="preserve"> </w:t>
      </w:r>
      <w:r>
        <w:t>by</w:t>
      </w:r>
      <w:r>
        <w:rPr>
          <w:spacing w:val="-3"/>
        </w:rPr>
        <w:t xml:space="preserve"> </w:t>
      </w:r>
      <w:r>
        <w:t>PBA,</w:t>
      </w:r>
      <w:r>
        <w:rPr>
          <w:spacing w:val="-3"/>
        </w:rPr>
        <w:t xml:space="preserve"> </w:t>
      </w:r>
      <w:r>
        <w:t>their</w:t>
      </w:r>
      <w:r>
        <w:rPr>
          <w:spacing w:val="-3"/>
        </w:rPr>
        <w:t xml:space="preserve"> </w:t>
      </w:r>
      <w:r>
        <w:t>estimated</w:t>
      </w:r>
      <w:r>
        <w:rPr>
          <w:spacing w:val="-3"/>
        </w:rPr>
        <w:t xml:space="preserve"> </w:t>
      </w:r>
      <w:r>
        <w:t>cost,</w:t>
      </w:r>
      <w:r>
        <w:rPr>
          <w:spacing w:val="-3"/>
        </w:rPr>
        <w:t xml:space="preserve"> </w:t>
      </w:r>
      <w:r>
        <w:t>payment</w:t>
      </w:r>
      <w:r>
        <w:rPr>
          <w:spacing w:val="-3"/>
        </w:rPr>
        <w:t xml:space="preserve"> </w:t>
      </w:r>
      <w:r>
        <w:t>procedures,</w:t>
      </w:r>
      <w:r>
        <w:rPr>
          <w:spacing w:val="-5"/>
        </w:rPr>
        <w:t xml:space="preserve"> </w:t>
      </w:r>
      <w:r>
        <w:t>date</w:t>
      </w:r>
      <w:r>
        <w:rPr>
          <w:spacing w:val="-3"/>
        </w:rPr>
        <w:t xml:space="preserve"> </w:t>
      </w:r>
      <w:r>
        <w:t>items</w:t>
      </w:r>
      <w:r>
        <w:rPr>
          <w:spacing w:val="-3"/>
        </w:rPr>
        <w:t xml:space="preserve"> </w:t>
      </w:r>
      <w:r>
        <w:t>may</w:t>
      </w:r>
      <w:r>
        <w:rPr>
          <w:spacing w:val="-3"/>
        </w:rPr>
        <w:t xml:space="preserve"> </w:t>
      </w:r>
      <w:r>
        <w:t>be shipped, and packaging instructions.</w:t>
      </w:r>
    </w:p>
    <w:p w14:paraId="400CCFC2" w14:textId="77777777" w:rsidR="00864406" w:rsidRDefault="00864406" w:rsidP="00864406">
      <w:pPr>
        <w:pStyle w:val="BodyText"/>
      </w:pPr>
    </w:p>
    <w:p w14:paraId="468B1919" w14:textId="5800449F" w:rsidR="00864406" w:rsidRPr="0061064A" w:rsidRDefault="00864406" w:rsidP="00864406">
      <w:pPr>
        <w:pStyle w:val="ListParagraph"/>
        <w:numPr>
          <w:ilvl w:val="2"/>
          <w:numId w:val="26"/>
        </w:numPr>
        <w:tabs>
          <w:tab w:val="left" w:pos="1918"/>
        </w:tabs>
        <w:adjustRightInd/>
        <w:ind w:left="799" w:right="412" w:firstLine="720"/>
        <w:rPr>
          <w:highlight w:val="yellow"/>
        </w:rPr>
      </w:pPr>
      <w:r w:rsidRPr="0061064A">
        <w:rPr>
          <w:highlight w:val="yellow"/>
        </w:rPr>
        <w:t>Accept accountability and physical custody of condemned property classified as controlled</w:t>
      </w:r>
      <w:r w:rsidRPr="0061064A">
        <w:rPr>
          <w:spacing w:val="-3"/>
          <w:highlight w:val="yellow"/>
        </w:rPr>
        <w:t xml:space="preserve"> </w:t>
      </w:r>
      <w:r w:rsidRPr="0061064A">
        <w:rPr>
          <w:highlight w:val="yellow"/>
        </w:rPr>
        <w:t>RCRA</w:t>
      </w:r>
      <w:r w:rsidRPr="0061064A">
        <w:rPr>
          <w:spacing w:val="-4"/>
          <w:highlight w:val="yellow"/>
        </w:rPr>
        <w:t xml:space="preserve"> </w:t>
      </w:r>
      <w:r w:rsidRPr="0061064A">
        <w:rPr>
          <w:highlight w:val="yellow"/>
        </w:rPr>
        <w:t>or</w:t>
      </w:r>
      <w:r w:rsidRPr="0061064A">
        <w:rPr>
          <w:spacing w:val="-3"/>
          <w:highlight w:val="yellow"/>
        </w:rPr>
        <w:t xml:space="preserve"> </w:t>
      </w:r>
      <w:r w:rsidRPr="0061064A">
        <w:rPr>
          <w:highlight w:val="yellow"/>
        </w:rPr>
        <w:t>State</w:t>
      </w:r>
      <w:r w:rsidRPr="0061064A">
        <w:rPr>
          <w:spacing w:val="-3"/>
          <w:highlight w:val="yellow"/>
        </w:rPr>
        <w:t xml:space="preserve"> </w:t>
      </w:r>
      <w:r w:rsidRPr="0061064A">
        <w:rPr>
          <w:highlight w:val="yellow"/>
        </w:rPr>
        <w:t>regulated</w:t>
      </w:r>
      <w:r w:rsidRPr="0061064A">
        <w:rPr>
          <w:spacing w:val="-4"/>
          <w:highlight w:val="yellow"/>
        </w:rPr>
        <w:t xml:space="preserve"> </w:t>
      </w:r>
      <w:r w:rsidRPr="0061064A">
        <w:rPr>
          <w:highlight w:val="yellow"/>
        </w:rPr>
        <w:t>(that</w:t>
      </w:r>
      <w:r w:rsidRPr="0061064A">
        <w:rPr>
          <w:spacing w:val="-3"/>
          <w:highlight w:val="yellow"/>
        </w:rPr>
        <w:t xml:space="preserve"> </w:t>
      </w:r>
      <w:r w:rsidRPr="0061064A">
        <w:rPr>
          <w:highlight w:val="yellow"/>
        </w:rPr>
        <w:t>PBA</w:t>
      </w:r>
      <w:r w:rsidRPr="0061064A">
        <w:rPr>
          <w:spacing w:val="-4"/>
          <w:highlight w:val="yellow"/>
        </w:rPr>
        <w:t xml:space="preserve"> </w:t>
      </w:r>
      <w:r w:rsidRPr="0061064A">
        <w:rPr>
          <w:highlight w:val="yellow"/>
        </w:rPr>
        <w:t>does</w:t>
      </w:r>
      <w:r w:rsidRPr="0061064A">
        <w:rPr>
          <w:spacing w:val="-3"/>
          <w:highlight w:val="yellow"/>
        </w:rPr>
        <w:t xml:space="preserve"> </w:t>
      </w:r>
      <w:r w:rsidRPr="0061064A">
        <w:rPr>
          <w:highlight w:val="yellow"/>
        </w:rPr>
        <w:t>not</w:t>
      </w:r>
      <w:r w:rsidRPr="0061064A">
        <w:rPr>
          <w:spacing w:val="-3"/>
          <w:highlight w:val="yellow"/>
        </w:rPr>
        <w:t xml:space="preserve"> </w:t>
      </w:r>
      <w:r w:rsidRPr="0061064A">
        <w:rPr>
          <w:highlight w:val="yellow"/>
        </w:rPr>
        <w:t>have</w:t>
      </w:r>
      <w:r w:rsidRPr="0061064A">
        <w:rPr>
          <w:spacing w:val="-4"/>
          <w:highlight w:val="yellow"/>
        </w:rPr>
        <w:t xml:space="preserve"> </w:t>
      </w:r>
      <w:r w:rsidRPr="0061064A">
        <w:rPr>
          <w:highlight w:val="yellow"/>
        </w:rPr>
        <w:t>capability</w:t>
      </w:r>
      <w:r w:rsidRPr="0061064A">
        <w:rPr>
          <w:spacing w:val="-4"/>
          <w:highlight w:val="yellow"/>
        </w:rPr>
        <w:t xml:space="preserve"> </w:t>
      </w:r>
      <w:r w:rsidRPr="0061064A">
        <w:rPr>
          <w:highlight w:val="yellow"/>
        </w:rPr>
        <w:t>to</w:t>
      </w:r>
      <w:r w:rsidRPr="0061064A">
        <w:rPr>
          <w:spacing w:val="-4"/>
          <w:highlight w:val="yellow"/>
        </w:rPr>
        <w:t xml:space="preserve"> </w:t>
      </w:r>
      <w:r w:rsidRPr="0061064A">
        <w:rPr>
          <w:highlight w:val="yellow"/>
        </w:rPr>
        <w:t>destroy</w:t>
      </w:r>
      <w:r w:rsidRPr="0061064A">
        <w:rPr>
          <w:spacing w:val="-3"/>
          <w:highlight w:val="yellow"/>
        </w:rPr>
        <w:t xml:space="preserve"> </w:t>
      </w:r>
      <w:r w:rsidRPr="0061064A">
        <w:rPr>
          <w:highlight w:val="yellow"/>
        </w:rPr>
        <w:t xml:space="preserve">appropriately) and provide secured storage in accordance with </w:t>
      </w:r>
      <w:r w:rsidR="00970EBA" w:rsidRPr="0061064A">
        <w:rPr>
          <w:highlight w:val="cyan"/>
        </w:rPr>
        <w:t>Title 29</w:t>
      </w:r>
      <w:r w:rsidR="00F83E15" w:rsidRPr="0061064A">
        <w:rPr>
          <w:highlight w:val="cyan"/>
        </w:rPr>
        <w:t xml:space="preserve"> of the </w:t>
      </w:r>
      <w:r w:rsidR="00970EBA" w:rsidRPr="0061064A">
        <w:rPr>
          <w:highlight w:val="cyan"/>
        </w:rPr>
        <w:t>CFR</w:t>
      </w:r>
      <w:r w:rsidRPr="0061064A">
        <w:rPr>
          <w:highlight w:val="cyan"/>
        </w:rPr>
        <w:t xml:space="preserve"> </w:t>
      </w:r>
      <w:r w:rsidRPr="0061064A">
        <w:rPr>
          <w:highlight w:val="yellow"/>
        </w:rPr>
        <w:t>or comparable Army regulation, until contractor pick up.</w:t>
      </w:r>
      <w:r w:rsidRPr="0061064A">
        <w:rPr>
          <w:spacing w:val="40"/>
          <w:highlight w:val="yellow"/>
        </w:rPr>
        <w:t xml:space="preserve"> </w:t>
      </w:r>
      <w:r w:rsidRPr="0061064A">
        <w:rPr>
          <w:highlight w:val="yellow"/>
        </w:rPr>
        <w:t>The holding period allows quantities to accumulate, and DLA Disposition Services adequate time to obtain necessary disposal service or sales contracts.</w:t>
      </w:r>
    </w:p>
    <w:p w14:paraId="614EA2D4" w14:textId="77777777" w:rsidR="00864406" w:rsidRDefault="00864406" w:rsidP="00864406">
      <w:pPr>
        <w:pStyle w:val="BodyText"/>
      </w:pPr>
    </w:p>
    <w:p w14:paraId="20C99B8C" w14:textId="77777777" w:rsidR="00864406" w:rsidRDefault="00864406" w:rsidP="00864406">
      <w:pPr>
        <w:pStyle w:val="ListParagraph"/>
        <w:numPr>
          <w:ilvl w:val="2"/>
          <w:numId w:val="26"/>
        </w:numPr>
        <w:tabs>
          <w:tab w:val="left" w:pos="2039"/>
        </w:tabs>
        <w:adjustRightInd/>
        <w:ind w:left="800" w:right="616" w:firstLine="720"/>
      </w:pPr>
      <w:r>
        <w:t>Perform</w:t>
      </w:r>
      <w:r>
        <w:rPr>
          <w:spacing w:val="-5"/>
        </w:rPr>
        <w:t xml:space="preserve"> </w:t>
      </w:r>
      <w:r>
        <w:t>record</w:t>
      </w:r>
      <w:r>
        <w:rPr>
          <w:spacing w:val="-4"/>
        </w:rPr>
        <w:t xml:space="preserve"> </w:t>
      </w:r>
      <w:r>
        <w:t>keeping</w:t>
      </w:r>
      <w:r>
        <w:rPr>
          <w:spacing w:val="-4"/>
        </w:rPr>
        <w:t xml:space="preserve"> </w:t>
      </w:r>
      <w:r>
        <w:t>for</w:t>
      </w:r>
      <w:r>
        <w:rPr>
          <w:spacing w:val="-4"/>
        </w:rPr>
        <w:t xml:space="preserve"> </w:t>
      </w:r>
      <w:r>
        <w:t>the</w:t>
      </w:r>
      <w:r>
        <w:rPr>
          <w:spacing w:val="-5"/>
        </w:rPr>
        <w:t xml:space="preserve"> </w:t>
      </w:r>
      <w:r>
        <w:t>DEA</w:t>
      </w:r>
      <w:r>
        <w:rPr>
          <w:spacing w:val="-5"/>
        </w:rPr>
        <w:t xml:space="preserve"> </w:t>
      </w:r>
      <w:r>
        <w:t>and</w:t>
      </w:r>
      <w:r>
        <w:rPr>
          <w:spacing w:val="-4"/>
        </w:rPr>
        <w:t xml:space="preserve"> </w:t>
      </w:r>
      <w:r>
        <w:t>instruct</w:t>
      </w:r>
      <w:r>
        <w:rPr>
          <w:spacing w:val="-4"/>
        </w:rPr>
        <w:t xml:space="preserve"> </w:t>
      </w:r>
      <w:r>
        <w:t>generator(s)</w:t>
      </w:r>
      <w:r>
        <w:rPr>
          <w:spacing w:val="-4"/>
        </w:rPr>
        <w:t xml:space="preserve"> </w:t>
      </w:r>
      <w:r>
        <w:t>of</w:t>
      </w:r>
      <w:r>
        <w:rPr>
          <w:spacing w:val="-5"/>
        </w:rPr>
        <w:t xml:space="preserve"> </w:t>
      </w:r>
      <w:r>
        <w:t>required</w:t>
      </w:r>
      <w:r>
        <w:rPr>
          <w:spacing w:val="-4"/>
        </w:rPr>
        <w:t xml:space="preserve"> </w:t>
      </w:r>
      <w:r>
        <w:t>holding periods for destruction records.</w:t>
      </w:r>
    </w:p>
    <w:p w14:paraId="71611F5A" w14:textId="77777777" w:rsidR="00864406" w:rsidRDefault="00864406" w:rsidP="00864406">
      <w:pPr>
        <w:pStyle w:val="BodyText"/>
      </w:pPr>
    </w:p>
    <w:p w14:paraId="35FCA333" w14:textId="77777777" w:rsidR="00864406" w:rsidRDefault="00864406" w:rsidP="00864406">
      <w:pPr>
        <w:pStyle w:val="ListParagraph"/>
        <w:numPr>
          <w:ilvl w:val="2"/>
          <w:numId w:val="26"/>
        </w:numPr>
        <w:tabs>
          <w:tab w:val="left" w:pos="2039"/>
        </w:tabs>
        <w:adjustRightInd/>
        <w:ind w:left="800" w:right="877" w:firstLine="720"/>
        <w:jc w:val="both"/>
      </w:pPr>
      <w:r>
        <w:t>Comply</w:t>
      </w:r>
      <w:r>
        <w:rPr>
          <w:spacing w:val="-4"/>
        </w:rPr>
        <w:t xml:space="preserve"> </w:t>
      </w:r>
      <w:r>
        <w:t>with</w:t>
      </w:r>
      <w:r>
        <w:rPr>
          <w:spacing w:val="-4"/>
        </w:rPr>
        <w:t xml:space="preserve"> </w:t>
      </w:r>
      <w:r>
        <w:t>RCRA</w:t>
      </w:r>
      <w:r>
        <w:rPr>
          <w:spacing w:val="-4"/>
        </w:rPr>
        <w:t xml:space="preserve"> </w:t>
      </w:r>
      <w:r>
        <w:t>manifesting</w:t>
      </w:r>
      <w:r>
        <w:rPr>
          <w:spacing w:val="-4"/>
        </w:rPr>
        <w:t xml:space="preserve"> </w:t>
      </w:r>
      <w:r>
        <w:t>and</w:t>
      </w:r>
      <w:r>
        <w:rPr>
          <w:spacing w:val="-4"/>
        </w:rPr>
        <w:t xml:space="preserve"> </w:t>
      </w:r>
      <w:r>
        <w:t>record</w:t>
      </w:r>
      <w:r>
        <w:rPr>
          <w:spacing w:val="-4"/>
        </w:rPr>
        <w:t xml:space="preserve"> </w:t>
      </w:r>
      <w:r>
        <w:t>keeping</w:t>
      </w:r>
      <w:r>
        <w:rPr>
          <w:spacing w:val="-4"/>
        </w:rPr>
        <w:t xml:space="preserve"> </w:t>
      </w:r>
      <w:r>
        <w:t>requirements</w:t>
      </w:r>
      <w:r>
        <w:rPr>
          <w:spacing w:val="-4"/>
        </w:rPr>
        <w:t xml:space="preserve"> </w:t>
      </w:r>
      <w:r>
        <w:t>and</w:t>
      </w:r>
      <w:r>
        <w:rPr>
          <w:spacing w:val="-4"/>
        </w:rPr>
        <w:t xml:space="preserve"> </w:t>
      </w:r>
      <w:r>
        <w:t>provide copies of manifests to generators, when necessary.</w:t>
      </w:r>
    </w:p>
    <w:p w14:paraId="380DBDC2" w14:textId="77777777" w:rsidR="00864406" w:rsidRDefault="00864406" w:rsidP="00864406">
      <w:pPr>
        <w:pStyle w:val="BodyText"/>
      </w:pPr>
    </w:p>
    <w:p w14:paraId="02359A57" w14:textId="77777777" w:rsidR="00864406" w:rsidRDefault="00864406" w:rsidP="00864406">
      <w:pPr>
        <w:pStyle w:val="ListParagraph"/>
        <w:numPr>
          <w:ilvl w:val="2"/>
          <w:numId w:val="26"/>
        </w:numPr>
        <w:tabs>
          <w:tab w:val="left" w:pos="2039"/>
        </w:tabs>
        <w:adjustRightInd/>
        <w:ind w:left="800" w:right="467" w:firstLine="720"/>
      </w:pPr>
      <w:r>
        <w:t>Bill generators and collect payment for services; distribute prices to all generators before</w:t>
      </w:r>
      <w:r>
        <w:rPr>
          <w:spacing w:val="-2"/>
        </w:rPr>
        <w:t xml:space="preserve"> </w:t>
      </w:r>
      <w:r>
        <w:t>the</w:t>
      </w:r>
      <w:r>
        <w:rPr>
          <w:spacing w:val="-2"/>
        </w:rPr>
        <w:t xml:space="preserve"> </w:t>
      </w:r>
      <w:r>
        <w:t>beginning</w:t>
      </w:r>
      <w:r>
        <w:rPr>
          <w:spacing w:val="-2"/>
        </w:rPr>
        <w:t xml:space="preserve"> </w:t>
      </w:r>
      <w:r>
        <w:t>of</w:t>
      </w:r>
      <w:r>
        <w:rPr>
          <w:spacing w:val="-4"/>
        </w:rPr>
        <w:t xml:space="preserve"> </w:t>
      </w:r>
      <w:r>
        <w:t>each</w:t>
      </w:r>
      <w:r>
        <w:rPr>
          <w:spacing w:val="-2"/>
        </w:rPr>
        <w:t xml:space="preserve"> </w:t>
      </w:r>
      <w:r>
        <w:t>fiscal</w:t>
      </w:r>
      <w:r>
        <w:rPr>
          <w:spacing w:val="-2"/>
        </w:rPr>
        <w:t xml:space="preserve"> </w:t>
      </w:r>
      <w:r>
        <w:t>year.</w:t>
      </w:r>
      <w:r>
        <w:rPr>
          <w:spacing w:val="40"/>
        </w:rPr>
        <w:t xml:space="preserve"> </w:t>
      </w:r>
      <w:r>
        <w:t>Charges</w:t>
      </w:r>
      <w:r>
        <w:rPr>
          <w:spacing w:val="-2"/>
        </w:rPr>
        <w:t xml:space="preserve"> </w:t>
      </w:r>
      <w:r>
        <w:t>may</w:t>
      </w:r>
      <w:r>
        <w:rPr>
          <w:spacing w:val="-2"/>
        </w:rPr>
        <w:t xml:space="preserve"> </w:t>
      </w:r>
      <w:r>
        <w:t>be</w:t>
      </w:r>
      <w:r>
        <w:rPr>
          <w:spacing w:val="-2"/>
        </w:rPr>
        <w:t xml:space="preserve"> </w:t>
      </w:r>
      <w:r>
        <w:t>developed</w:t>
      </w:r>
      <w:r>
        <w:rPr>
          <w:spacing w:val="-2"/>
        </w:rPr>
        <w:t xml:space="preserve"> </w:t>
      </w:r>
      <w:r>
        <w:t>on</w:t>
      </w:r>
      <w:r>
        <w:rPr>
          <w:spacing w:val="-2"/>
        </w:rPr>
        <w:t xml:space="preserve"> </w:t>
      </w:r>
      <w:r>
        <w:t>a</w:t>
      </w:r>
      <w:r>
        <w:rPr>
          <w:spacing w:val="-3"/>
        </w:rPr>
        <w:t xml:space="preserve"> </w:t>
      </w:r>
      <w:r>
        <w:t>sliding</w:t>
      </w:r>
      <w:r>
        <w:rPr>
          <w:spacing w:val="-4"/>
        </w:rPr>
        <w:t xml:space="preserve"> </w:t>
      </w:r>
      <w:r>
        <w:t>scale.</w:t>
      </w:r>
      <w:r>
        <w:rPr>
          <w:spacing w:val="40"/>
        </w:rPr>
        <w:t xml:space="preserve"> </w:t>
      </w:r>
      <w:r>
        <w:t>Support costs may be included in the charges.</w:t>
      </w:r>
      <w:r>
        <w:rPr>
          <w:spacing w:val="40"/>
        </w:rPr>
        <w:t xml:space="preserve"> </w:t>
      </w:r>
      <w:r>
        <w:t>These include verifying weight, inventorying medicine, and witnessing disposal.</w:t>
      </w:r>
    </w:p>
    <w:p w14:paraId="5D6EAD6E"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A004D25" w14:textId="77777777" w:rsidR="00864406" w:rsidRDefault="00864406" w:rsidP="00864406">
      <w:pPr>
        <w:pStyle w:val="ListParagraph"/>
        <w:numPr>
          <w:ilvl w:val="2"/>
          <w:numId w:val="26"/>
        </w:numPr>
        <w:tabs>
          <w:tab w:val="left" w:pos="2039"/>
        </w:tabs>
        <w:adjustRightInd/>
        <w:spacing w:before="173"/>
        <w:ind w:left="2039" w:hanging="519"/>
      </w:pPr>
      <w:r>
        <w:t>Annually</w:t>
      </w:r>
      <w:r>
        <w:rPr>
          <w:spacing w:val="-1"/>
        </w:rPr>
        <w:t xml:space="preserve"> </w:t>
      </w:r>
      <w:r>
        <w:t>publish</w:t>
      </w:r>
      <w:r>
        <w:rPr>
          <w:spacing w:val="-3"/>
        </w:rPr>
        <w:t xml:space="preserve"> </w:t>
      </w:r>
      <w:r>
        <w:t>a</w:t>
      </w:r>
      <w:r>
        <w:rPr>
          <w:spacing w:val="-2"/>
        </w:rPr>
        <w:t xml:space="preserve"> </w:t>
      </w:r>
      <w:r>
        <w:t>listing of</w:t>
      </w:r>
      <w:r>
        <w:rPr>
          <w:spacing w:val="-2"/>
        </w:rPr>
        <w:t xml:space="preserve"> </w:t>
      </w:r>
      <w:r>
        <w:t>waste</w:t>
      </w:r>
      <w:r>
        <w:rPr>
          <w:spacing w:val="-1"/>
        </w:rPr>
        <w:t xml:space="preserve"> </w:t>
      </w:r>
      <w:r>
        <w:t>streams that</w:t>
      </w:r>
      <w:r>
        <w:rPr>
          <w:spacing w:val="-1"/>
        </w:rPr>
        <w:t xml:space="preserve"> </w:t>
      </w:r>
      <w:r>
        <w:t>can</w:t>
      </w:r>
      <w:r>
        <w:rPr>
          <w:spacing w:val="-1"/>
        </w:rPr>
        <w:t xml:space="preserve"> </w:t>
      </w:r>
      <w:r>
        <w:t>be</w:t>
      </w:r>
      <w:r>
        <w:rPr>
          <w:spacing w:val="-1"/>
        </w:rPr>
        <w:t xml:space="preserve"> </w:t>
      </w:r>
      <w:r>
        <w:rPr>
          <w:spacing w:val="-2"/>
        </w:rPr>
        <w:t>accepted.</w:t>
      </w:r>
    </w:p>
    <w:p w14:paraId="789C82C4" w14:textId="77777777" w:rsidR="00864406" w:rsidRDefault="00864406" w:rsidP="00864406">
      <w:pPr>
        <w:pStyle w:val="ListParagraph"/>
        <w:numPr>
          <w:ilvl w:val="2"/>
          <w:numId w:val="26"/>
        </w:numPr>
        <w:tabs>
          <w:tab w:val="left" w:pos="2039"/>
        </w:tabs>
        <w:adjustRightInd/>
        <w:spacing w:before="276"/>
        <w:ind w:left="800" w:right="566" w:firstLine="720"/>
      </w:pPr>
      <w:r>
        <w:t>Administer contracts, serve as COR, monitor contractor pick-ups, and ensure contractor’s transport vehicle(s) are sealed before departing to destruction sites.</w:t>
      </w:r>
      <w:r>
        <w:rPr>
          <w:spacing w:val="40"/>
        </w:rPr>
        <w:t xml:space="preserve"> </w:t>
      </w:r>
      <w:r>
        <w:t>If required, accompany contractor’s vehicles to destruction site and provide two competent government witnesses</w:t>
      </w:r>
      <w:r>
        <w:rPr>
          <w:spacing w:val="-5"/>
        </w:rPr>
        <w:t xml:space="preserve"> </w:t>
      </w:r>
      <w:r>
        <w:t>and</w:t>
      </w:r>
      <w:r>
        <w:rPr>
          <w:spacing w:val="-4"/>
        </w:rPr>
        <w:t xml:space="preserve"> </w:t>
      </w:r>
      <w:r>
        <w:t>perform</w:t>
      </w:r>
      <w:r>
        <w:rPr>
          <w:spacing w:val="-5"/>
        </w:rPr>
        <w:t xml:space="preserve"> </w:t>
      </w:r>
      <w:r>
        <w:t>RCRA</w:t>
      </w:r>
      <w:r>
        <w:rPr>
          <w:spacing w:val="-5"/>
        </w:rPr>
        <w:t xml:space="preserve"> </w:t>
      </w:r>
      <w:r>
        <w:t>and</w:t>
      </w:r>
      <w:r>
        <w:rPr>
          <w:spacing w:val="-4"/>
        </w:rPr>
        <w:t xml:space="preserve"> </w:t>
      </w:r>
      <w:r>
        <w:t>DEA</w:t>
      </w:r>
      <w:r>
        <w:rPr>
          <w:spacing w:val="-5"/>
        </w:rPr>
        <w:t xml:space="preserve"> </w:t>
      </w:r>
      <w:r>
        <w:t>requirements</w:t>
      </w:r>
      <w:r>
        <w:rPr>
          <w:spacing w:val="-4"/>
        </w:rPr>
        <w:t xml:space="preserve"> </w:t>
      </w:r>
      <w:r>
        <w:t>(e.g.,</w:t>
      </w:r>
      <w:r>
        <w:rPr>
          <w:spacing w:val="-4"/>
        </w:rPr>
        <w:t xml:space="preserve"> </w:t>
      </w:r>
      <w:r>
        <w:t>manifesting,</w:t>
      </w:r>
      <w:r>
        <w:rPr>
          <w:spacing w:val="-4"/>
        </w:rPr>
        <w:t xml:space="preserve"> </w:t>
      </w:r>
      <w:r>
        <w:t>certification,</w:t>
      </w:r>
      <w:r>
        <w:rPr>
          <w:spacing w:val="-4"/>
        </w:rPr>
        <w:t xml:space="preserve"> </w:t>
      </w:r>
      <w:r>
        <w:t>tracking, record keeping, and surveillance).</w:t>
      </w:r>
    </w:p>
    <w:p w14:paraId="2751A300" w14:textId="77777777" w:rsidR="00864406" w:rsidRDefault="00864406" w:rsidP="00864406">
      <w:pPr>
        <w:pStyle w:val="ListParagraph"/>
        <w:numPr>
          <w:ilvl w:val="2"/>
          <w:numId w:val="26"/>
        </w:numPr>
        <w:tabs>
          <w:tab w:val="left" w:pos="2039"/>
        </w:tabs>
        <w:adjustRightInd/>
        <w:spacing w:before="276"/>
        <w:ind w:left="2039" w:hanging="519"/>
      </w:pPr>
      <w:r>
        <w:t>Report</w:t>
      </w:r>
      <w:r>
        <w:rPr>
          <w:spacing w:val="-3"/>
        </w:rPr>
        <w:t xml:space="preserve"> </w:t>
      </w:r>
      <w:r>
        <w:t>spills</w:t>
      </w:r>
      <w:r>
        <w:rPr>
          <w:spacing w:val="-1"/>
        </w:rPr>
        <w:t xml:space="preserve"> </w:t>
      </w:r>
      <w:r>
        <w:t>to</w:t>
      </w:r>
      <w:r>
        <w:rPr>
          <w:spacing w:val="-2"/>
        </w:rPr>
        <w:t xml:space="preserve"> </w:t>
      </w:r>
      <w:r>
        <w:t>appropriate</w:t>
      </w:r>
      <w:r>
        <w:rPr>
          <w:spacing w:val="-1"/>
        </w:rPr>
        <w:t xml:space="preserve"> </w:t>
      </w:r>
      <w:r>
        <w:t>officials</w:t>
      </w:r>
      <w:r>
        <w:rPr>
          <w:spacing w:val="-2"/>
        </w:rPr>
        <w:t xml:space="preserve"> </w:t>
      </w:r>
      <w:r>
        <w:t>and</w:t>
      </w:r>
      <w:r>
        <w:rPr>
          <w:spacing w:val="-1"/>
        </w:rPr>
        <w:t xml:space="preserve"> </w:t>
      </w:r>
      <w:r>
        <w:t>repack</w:t>
      </w:r>
      <w:r>
        <w:rPr>
          <w:spacing w:val="-2"/>
        </w:rPr>
        <w:t xml:space="preserve"> </w:t>
      </w:r>
      <w:r>
        <w:t>items</w:t>
      </w:r>
      <w:r>
        <w:rPr>
          <w:spacing w:val="-1"/>
        </w:rPr>
        <w:t xml:space="preserve"> </w:t>
      </w:r>
      <w:r>
        <w:t>stored</w:t>
      </w:r>
      <w:r>
        <w:rPr>
          <w:spacing w:val="-2"/>
        </w:rPr>
        <w:t xml:space="preserve"> </w:t>
      </w:r>
      <w:r>
        <w:t>or</w:t>
      </w:r>
      <w:r>
        <w:rPr>
          <w:spacing w:val="-1"/>
        </w:rPr>
        <w:t xml:space="preserve"> </w:t>
      </w:r>
      <w:r>
        <w:t>awaiting</w:t>
      </w:r>
      <w:r>
        <w:rPr>
          <w:spacing w:val="-1"/>
        </w:rPr>
        <w:t xml:space="preserve"> </w:t>
      </w:r>
      <w:r>
        <w:rPr>
          <w:spacing w:val="-2"/>
        </w:rPr>
        <w:t>disposal.</w:t>
      </w:r>
    </w:p>
    <w:p w14:paraId="01E6EBFA" w14:textId="77777777" w:rsidR="00864406" w:rsidRDefault="00864406" w:rsidP="00864406">
      <w:pPr>
        <w:pStyle w:val="BodyText"/>
      </w:pPr>
    </w:p>
    <w:p w14:paraId="12F79969" w14:textId="28E4513B" w:rsidR="00864406" w:rsidRDefault="00864406" w:rsidP="00864406">
      <w:pPr>
        <w:pStyle w:val="ListParagraph"/>
        <w:numPr>
          <w:ilvl w:val="1"/>
          <w:numId w:val="26"/>
        </w:numPr>
        <w:tabs>
          <w:tab w:val="left" w:pos="1460"/>
        </w:tabs>
        <w:adjustRightInd/>
        <w:ind w:right="547" w:firstLine="360"/>
      </w:pPr>
      <w:r>
        <w:rPr>
          <w:u w:val="single"/>
        </w:rPr>
        <w:t>Exceptions to Witnessing Requirements</w:t>
      </w:r>
      <w:r>
        <w:t>.</w:t>
      </w:r>
      <w:r>
        <w:rPr>
          <w:spacing w:val="40"/>
        </w:rPr>
        <w:t xml:space="preserve"> </w:t>
      </w:r>
      <w:r>
        <w:t xml:space="preserve">GSA has waived DLA Disposition Services from witnessing requirements in </w:t>
      </w:r>
      <w:r w:rsidR="00570FD2" w:rsidRPr="00570FD2">
        <w:rPr>
          <w:highlight w:val="cyan"/>
        </w:rPr>
        <w:t>Title 41 of the CFR</w:t>
      </w:r>
      <w:r>
        <w:t xml:space="preserve"> for non-controlled, non-RCRA hazardous, and non-hazardous materiel in FSC 6505.</w:t>
      </w:r>
      <w:r>
        <w:rPr>
          <w:spacing w:val="40"/>
        </w:rPr>
        <w:t xml:space="preserve"> </w:t>
      </w:r>
      <w:r>
        <w:t>However, if a need arises, PBA or DLA Disposition Services</w:t>
      </w:r>
      <w:r>
        <w:rPr>
          <w:spacing w:val="-4"/>
        </w:rPr>
        <w:t xml:space="preserve"> </w:t>
      </w:r>
      <w:r>
        <w:t>sites</w:t>
      </w:r>
      <w:r>
        <w:rPr>
          <w:spacing w:val="-3"/>
        </w:rPr>
        <w:t xml:space="preserve"> </w:t>
      </w:r>
      <w:r>
        <w:t>will</w:t>
      </w:r>
      <w:r>
        <w:rPr>
          <w:spacing w:val="-3"/>
        </w:rPr>
        <w:t xml:space="preserve"> </w:t>
      </w:r>
      <w:r>
        <w:t>fulfill</w:t>
      </w:r>
      <w:r>
        <w:rPr>
          <w:spacing w:val="-4"/>
        </w:rPr>
        <w:t xml:space="preserve"> </w:t>
      </w:r>
      <w:r>
        <w:t>witnessing</w:t>
      </w:r>
      <w:r>
        <w:rPr>
          <w:spacing w:val="-5"/>
        </w:rPr>
        <w:t xml:space="preserve"> </w:t>
      </w:r>
      <w:r>
        <w:t>requirements</w:t>
      </w:r>
      <w:r>
        <w:rPr>
          <w:spacing w:val="-4"/>
        </w:rPr>
        <w:t xml:space="preserve"> </w:t>
      </w:r>
      <w:r>
        <w:t>for</w:t>
      </w:r>
      <w:r>
        <w:rPr>
          <w:spacing w:val="-3"/>
        </w:rPr>
        <w:t xml:space="preserve"> </w:t>
      </w:r>
      <w:r>
        <w:t>property</w:t>
      </w:r>
      <w:r>
        <w:rPr>
          <w:spacing w:val="-5"/>
        </w:rPr>
        <w:t xml:space="preserve"> </w:t>
      </w:r>
      <w:r>
        <w:t>destroyed</w:t>
      </w:r>
      <w:r>
        <w:rPr>
          <w:spacing w:val="-3"/>
        </w:rPr>
        <w:t xml:space="preserve"> </w:t>
      </w:r>
      <w:r>
        <w:t>by</w:t>
      </w:r>
      <w:r>
        <w:rPr>
          <w:spacing w:val="-3"/>
        </w:rPr>
        <w:t xml:space="preserve"> </w:t>
      </w:r>
      <w:r>
        <w:t>other</w:t>
      </w:r>
      <w:r>
        <w:rPr>
          <w:spacing w:val="-3"/>
        </w:rPr>
        <w:t xml:space="preserve"> </w:t>
      </w:r>
      <w:r>
        <w:t>organizations and provide certificates of destruction as well as any other required documents to appropriate reporting agencies.</w:t>
      </w:r>
    </w:p>
    <w:p w14:paraId="3FC4FE7B" w14:textId="77777777" w:rsidR="00864406" w:rsidRDefault="00864406" w:rsidP="00864406">
      <w:pPr>
        <w:pStyle w:val="BodyText"/>
      </w:pPr>
    </w:p>
    <w:p w14:paraId="03637B0C" w14:textId="77777777" w:rsidR="00864406" w:rsidRDefault="00864406" w:rsidP="00864406">
      <w:pPr>
        <w:pStyle w:val="BodyText"/>
      </w:pPr>
    </w:p>
    <w:p w14:paraId="1A741DFB" w14:textId="77777777" w:rsidR="00864406" w:rsidRDefault="00864406" w:rsidP="00864406">
      <w:pPr>
        <w:pStyle w:val="ListParagraph"/>
        <w:numPr>
          <w:ilvl w:val="0"/>
          <w:numId w:val="26"/>
        </w:numPr>
        <w:tabs>
          <w:tab w:val="left" w:pos="1220"/>
        </w:tabs>
        <w:adjustRightInd/>
        <w:ind w:left="1220" w:hanging="420"/>
      </w:pPr>
      <w:r>
        <w:rPr>
          <w:u w:val="single"/>
        </w:rPr>
        <w:t>EJECTION</w:t>
      </w:r>
      <w:r>
        <w:rPr>
          <w:spacing w:val="-6"/>
          <w:u w:val="single"/>
        </w:rPr>
        <w:t xml:space="preserve"> </w:t>
      </w:r>
      <w:r>
        <w:rPr>
          <w:spacing w:val="-2"/>
          <w:u w:val="single"/>
        </w:rPr>
        <w:t>SEATS</w:t>
      </w:r>
    </w:p>
    <w:p w14:paraId="73AED682" w14:textId="77777777" w:rsidR="00864406" w:rsidRDefault="00864406" w:rsidP="00864406">
      <w:pPr>
        <w:pStyle w:val="BodyText"/>
      </w:pPr>
    </w:p>
    <w:p w14:paraId="35D5C8B1" w14:textId="3C2B8B74" w:rsidR="00864406" w:rsidRPr="00502368" w:rsidRDefault="00573D6A" w:rsidP="00824B25">
      <w:pPr>
        <w:pStyle w:val="ListParagraph"/>
        <w:numPr>
          <w:ilvl w:val="1"/>
          <w:numId w:val="26"/>
        </w:numPr>
        <w:tabs>
          <w:tab w:val="left" w:pos="1446"/>
        </w:tabs>
        <w:adjustRightInd/>
        <w:ind w:right="347" w:firstLine="360"/>
      </w:pPr>
      <w:r>
        <w:t>D</w:t>
      </w:r>
      <w:r w:rsidR="00864406">
        <w:t>ependent on the type of</w:t>
      </w:r>
      <w:r w:rsidR="00864406">
        <w:rPr>
          <w:spacing w:val="40"/>
        </w:rPr>
        <w:t xml:space="preserve"> </w:t>
      </w:r>
      <w:r w:rsidR="00864406">
        <w:t>aircraft,</w:t>
      </w:r>
      <w:r w:rsidR="00864406">
        <w:rPr>
          <w:spacing w:val="-1"/>
        </w:rPr>
        <w:t xml:space="preserve"> </w:t>
      </w:r>
      <w:r w:rsidR="00864406">
        <w:t>there are many different variations of</w:t>
      </w:r>
      <w:r w:rsidR="00864406">
        <w:rPr>
          <w:spacing w:val="-1"/>
        </w:rPr>
        <w:t xml:space="preserve"> </w:t>
      </w:r>
      <w:r w:rsidR="00864406">
        <w:t>the same seat.</w:t>
      </w:r>
      <w:r w:rsidR="00864406">
        <w:rPr>
          <w:spacing w:val="40"/>
        </w:rPr>
        <w:t xml:space="preserve"> </w:t>
      </w:r>
      <w:r w:rsidR="00864406">
        <w:t>That is,</w:t>
      </w:r>
      <w:r w:rsidR="00864406">
        <w:rPr>
          <w:spacing w:val="-2"/>
        </w:rPr>
        <w:t xml:space="preserve"> </w:t>
      </w:r>
      <w:r w:rsidR="00864406">
        <w:t>the</w:t>
      </w:r>
      <w:r w:rsidR="00864406">
        <w:rPr>
          <w:spacing w:val="-1"/>
        </w:rPr>
        <w:t xml:space="preserve"> </w:t>
      </w:r>
      <w:r w:rsidR="00864406">
        <w:t>basic seat structure will be</w:t>
      </w:r>
      <w:r w:rsidR="00864406">
        <w:rPr>
          <w:spacing w:val="-2"/>
        </w:rPr>
        <w:t xml:space="preserve"> </w:t>
      </w:r>
      <w:r w:rsidR="00864406">
        <w:t>the</w:t>
      </w:r>
      <w:r w:rsidR="00864406">
        <w:rPr>
          <w:spacing w:val="-2"/>
        </w:rPr>
        <w:t xml:space="preserve"> </w:t>
      </w:r>
      <w:r w:rsidR="00864406">
        <w:t>same</w:t>
      </w:r>
      <w:r w:rsidR="00864406">
        <w:rPr>
          <w:spacing w:val="-2"/>
        </w:rPr>
        <w:t xml:space="preserve"> </w:t>
      </w:r>
      <w:r w:rsidR="00864406">
        <w:t>with</w:t>
      </w:r>
      <w:r w:rsidR="00864406">
        <w:rPr>
          <w:spacing w:val="-2"/>
        </w:rPr>
        <w:t xml:space="preserve"> </w:t>
      </w:r>
      <w:r w:rsidR="00864406">
        <w:t>some</w:t>
      </w:r>
      <w:r w:rsidR="00864406">
        <w:rPr>
          <w:spacing w:val="-2"/>
        </w:rPr>
        <w:t xml:space="preserve"> </w:t>
      </w:r>
      <w:r w:rsidR="00864406">
        <w:t>slight</w:t>
      </w:r>
      <w:r w:rsidR="00864406">
        <w:rPr>
          <w:spacing w:val="-2"/>
        </w:rPr>
        <w:t xml:space="preserve"> </w:t>
      </w:r>
      <w:r w:rsidR="00864406">
        <w:t>differences.</w:t>
      </w:r>
      <w:r w:rsidR="00864406">
        <w:rPr>
          <w:spacing w:val="40"/>
        </w:rPr>
        <w:t xml:space="preserve"> </w:t>
      </w:r>
      <w:r w:rsidR="00864406">
        <w:t>It</w:t>
      </w:r>
      <w:r w:rsidR="00864406">
        <w:rPr>
          <w:spacing w:val="-3"/>
        </w:rPr>
        <w:t xml:space="preserve"> </w:t>
      </w:r>
      <w:r w:rsidR="00864406">
        <w:t>is</w:t>
      </w:r>
      <w:r w:rsidR="00864406">
        <w:rPr>
          <w:spacing w:val="-3"/>
        </w:rPr>
        <w:t xml:space="preserve"> </w:t>
      </w:r>
      <w:r w:rsidR="00864406">
        <w:t>these</w:t>
      </w:r>
      <w:r w:rsidR="00864406">
        <w:rPr>
          <w:spacing w:val="-2"/>
        </w:rPr>
        <w:t xml:space="preserve"> </w:t>
      </w:r>
      <w:r w:rsidR="00864406">
        <w:t>slight</w:t>
      </w:r>
      <w:r w:rsidR="00864406">
        <w:rPr>
          <w:spacing w:val="-2"/>
        </w:rPr>
        <w:t xml:space="preserve"> </w:t>
      </w:r>
      <w:r w:rsidR="00864406">
        <w:t>differences</w:t>
      </w:r>
      <w:r w:rsidR="00864406">
        <w:rPr>
          <w:spacing w:val="-2"/>
        </w:rPr>
        <w:t xml:space="preserve"> </w:t>
      </w:r>
      <w:r w:rsidR="00864406">
        <w:t>and</w:t>
      </w:r>
      <w:r w:rsidR="00864406">
        <w:rPr>
          <w:spacing w:val="-4"/>
        </w:rPr>
        <w:t xml:space="preserve"> </w:t>
      </w:r>
      <w:r w:rsidR="00864406">
        <w:t>the</w:t>
      </w:r>
      <w:r w:rsidR="00864406">
        <w:rPr>
          <w:spacing w:val="-2"/>
        </w:rPr>
        <w:t xml:space="preserve"> </w:t>
      </w:r>
      <w:r w:rsidR="00864406">
        <w:t>different</w:t>
      </w:r>
      <w:r w:rsidR="00864406">
        <w:rPr>
          <w:spacing w:val="-3"/>
        </w:rPr>
        <w:t xml:space="preserve"> </w:t>
      </w:r>
      <w:r w:rsidR="00864406">
        <w:t>explosive cartridge actuated device or propellant actuated device (CAD/PAD) items that constitute a different NSN.</w:t>
      </w:r>
      <w:r w:rsidR="00864406">
        <w:rPr>
          <w:spacing w:val="40"/>
        </w:rPr>
        <w:t xml:space="preserve"> </w:t>
      </w:r>
    </w:p>
    <w:p w14:paraId="266D2AC3" w14:textId="77777777" w:rsidR="00502368" w:rsidRDefault="00502368" w:rsidP="00502368">
      <w:pPr>
        <w:pStyle w:val="ListParagraph"/>
        <w:tabs>
          <w:tab w:val="left" w:pos="1446"/>
        </w:tabs>
        <w:adjustRightInd/>
        <w:ind w:left="1160" w:right="347" w:firstLine="0"/>
      </w:pPr>
    </w:p>
    <w:p w14:paraId="6580F1E2" w14:textId="77777777" w:rsidR="00864406" w:rsidRDefault="00864406" w:rsidP="00864406">
      <w:pPr>
        <w:pStyle w:val="ListParagraph"/>
        <w:numPr>
          <w:ilvl w:val="1"/>
          <w:numId w:val="26"/>
        </w:numPr>
        <w:tabs>
          <w:tab w:val="left" w:pos="1460"/>
        </w:tabs>
        <w:adjustRightInd/>
        <w:ind w:left="1460" w:hanging="300"/>
      </w:pPr>
      <w:r>
        <w:rPr>
          <w:u w:val="single"/>
        </w:rPr>
        <w:t>Disposal</w:t>
      </w:r>
      <w:r>
        <w:rPr>
          <w:spacing w:val="-2"/>
          <w:u w:val="single"/>
        </w:rPr>
        <w:t xml:space="preserve"> Requirements</w:t>
      </w:r>
    </w:p>
    <w:p w14:paraId="1ECC6529" w14:textId="77777777" w:rsidR="00864406" w:rsidRDefault="00864406" w:rsidP="00864406">
      <w:pPr>
        <w:pStyle w:val="BodyText"/>
      </w:pPr>
    </w:p>
    <w:p w14:paraId="2251AB9D" w14:textId="443AE8BA" w:rsidR="00864406" w:rsidRDefault="00864406" w:rsidP="00864406">
      <w:pPr>
        <w:pStyle w:val="ListParagraph"/>
        <w:numPr>
          <w:ilvl w:val="2"/>
          <w:numId w:val="26"/>
        </w:numPr>
        <w:tabs>
          <w:tab w:val="left" w:pos="1919"/>
        </w:tabs>
        <w:adjustRightInd/>
        <w:ind w:left="800" w:right="774" w:firstLine="720"/>
      </w:pPr>
      <w:r>
        <w:t>The</w:t>
      </w:r>
      <w:r>
        <w:rPr>
          <w:spacing w:val="-3"/>
        </w:rPr>
        <w:t xml:space="preserve"> </w:t>
      </w:r>
      <w:r>
        <w:t>generating</w:t>
      </w:r>
      <w:r>
        <w:rPr>
          <w:spacing w:val="-3"/>
        </w:rPr>
        <w:t xml:space="preserve"> </w:t>
      </w:r>
      <w:r>
        <w:t>activity</w:t>
      </w:r>
      <w:r>
        <w:rPr>
          <w:spacing w:val="-3"/>
        </w:rPr>
        <w:t xml:space="preserve"> </w:t>
      </w:r>
      <w:r>
        <w:t>will</w:t>
      </w:r>
      <w:r>
        <w:rPr>
          <w:spacing w:val="-3"/>
        </w:rPr>
        <w:t xml:space="preserve"> </w:t>
      </w:r>
      <w:r>
        <w:t>identify</w:t>
      </w:r>
      <w:r>
        <w:rPr>
          <w:spacing w:val="-3"/>
        </w:rPr>
        <w:t xml:space="preserve"> </w:t>
      </w:r>
      <w:r>
        <w:t>the</w:t>
      </w:r>
      <w:r>
        <w:rPr>
          <w:spacing w:val="-3"/>
        </w:rPr>
        <w:t xml:space="preserve"> </w:t>
      </w:r>
      <w:r>
        <w:t>ejection</w:t>
      </w:r>
      <w:r>
        <w:rPr>
          <w:spacing w:val="-5"/>
        </w:rPr>
        <w:t xml:space="preserve"> </w:t>
      </w:r>
      <w:r>
        <w:t>seat</w:t>
      </w:r>
      <w:r>
        <w:rPr>
          <w:spacing w:val="-3"/>
        </w:rPr>
        <w:t xml:space="preserve"> </w:t>
      </w:r>
      <w:r>
        <w:t>by</w:t>
      </w:r>
      <w:r>
        <w:rPr>
          <w:spacing w:val="-5"/>
        </w:rPr>
        <w:t xml:space="preserve"> </w:t>
      </w:r>
      <w:r>
        <w:t>its</w:t>
      </w:r>
      <w:r>
        <w:rPr>
          <w:spacing w:val="-3"/>
        </w:rPr>
        <w:t xml:space="preserve"> </w:t>
      </w:r>
      <w:r>
        <w:t>unique</w:t>
      </w:r>
      <w:r>
        <w:rPr>
          <w:spacing w:val="-3"/>
        </w:rPr>
        <w:t xml:space="preserve"> </w:t>
      </w:r>
      <w:r>
        <w:t>NSN based on the type of aircraft.</w:t>
      </w:r>
    </w:p>
    <w:p w14:paraId="32317815" w14:textId="77777777" w:rsidR="00864406" w:rsidRDefault="00864406" w:rsidP="00864406">
      <w:pPr>
        <w:pStyle w:val="BodyText"/>
      </w:pPr>
    </w:p>
    <w:p w14:paraId="2ED89380" w14:textId="1CCB276D" w:rsidR="00864406" w:rsidRDefault="00864406" w:rsidP="00864406">
      <w:pPr>
        <w:pStyle w:val="ListParagraph"/>
        <w:numPr>
          <w:ilvl w:val="2"/>
          <w:numId w:val="26"/>
        </w:numPr>
        <w:tabs>
          <w:tab w:val="left" w:pos="1919"/>
        </w:tabs>
        <w:adjustRightInd/>
        <w:ind w:left="800" w:right="1108" w:firstLine="720"/>
      </w:pPr>
      <w:r>
        <w:t>All explosive items (e.g. CAD/PAD</w:t>
      </w:r>
      <w:r>
        <w:rPr>
          <w:spacing w:val="-4"/>
        </w:rPr>
        <w:t xml:space="preserve"> </w:t>
      </w:r>
      <w:r>
        <w:t>items)</w:t>
      </w:r>
      <w:r>
        <w:rPr>
          <w:spacing w:val="-2"/>
        </w:rPr>
        <w:t xml:space="preserve"> </w:t>
      </w:r>
      <w:r>
        <w:t>must</w:t>
      </w:r>
      <w:r>
        <w:rPr>
          <w:spacing w:val="-3"/>
        </w:rPr>
        <w:t xml:space="preserve"> </w:t>
      </w:r>
      <w:r>
        <w:t>be</w:t>
      </w:r>
      <w:r>
        <w:rPr>
          <w:spacing w:val="-3"/>
        </w:rPr>
        <w:t xml:space="preserve"> </w:t>
      </w:r>
      <w:r>
        <w:t>removed</w:t>
      </w:r>
      <w:r>
        <w:rPr>
          <w:spacing w:val="-3"/>
        </w:rPr>
        <w:t xml:space="preserve"> </w:t>
      </w:r>
      <w:r>
        <w:t>from</w:t>
      </w:r>
      <w:r>
        <w:rPr>
          <w:spacing w:val="-5"/>
        </w:rPr>
        <w:t xml:space="preserve"> </w:t>
      </w:r>
      <w:r>
        <w:t>the</w:t>
      </w:r>
      <w:r w:rsidR="005D0A3F">
        <w:t xml:space="preserve"> </w:t>
      </w:r>
      <w:r w:rsidR="00266E9B">
        <w:t>seats,</w:t>
      </w:r>
      <w:r w:rsidR="00502368">
        <w:t xml:space="preserve"> or the </w:t>
      </w:r>
      <w:r>
        <w:t>seat</w:t>
      </w:r>
      <w:r>
        <w:rPr>
          <w:spacing w:val="-3"/>
        </w:rPr>
        <w:t xml:space="preserve"> </w:t>
      </w:r>
      <w:r>
        <w:t>must</w:t>
      </w:r>
      <w:r>
        <w:rPr>
          <w:spacing w:val="-3"/>
        </w:rPr>
        <w:t xml:space="preserve"> </w:t>
      </w:r>
      <w:r>
        <w:t>be</w:t>
      </w:r>
      <w:r>
        <w:rPr>
          <w:spacing w:val="-3"/>
        </w:rPr>
        <w:t xml:space="preserve"> </w:t>
      </w:r>
      <w:r>
        <w:t>managed</w:t>
      </w:r>
      <w:r>
        <w:rPr>
          <w:spacing w:val="-3"/>
        </w:rPr>
        <w:t xml:space="preserve"> </w:t>
      </w:r>
      <w:r>
        <w:t xml:space="preserve">as MPPEH in accordance with </w:t>
      </w:r>
      <w:r w:rsidR="005D0A3F" w:rsidRPr="004D574A">
        <w:t>DoD Manual 4140.72</w:t>
      </w:r>
      <w:r>
        <w:t>.</w:t>
      </w:r>
      <w:r w:rsidR="00DB6A58">
        <w:t xml:space="preserve"> Contact</w:t>
      </w:r>
      <w:r w:rsidR="00DB6A58">
        <w:rPr>
          <w:spacing w:val="-4"/>
        </w:rPr>
        <w:t xml:space="preserve"> </w:t>
      </w:r>
      <w:r w:rsidR="00DB6A58">
        <w:t>the</w:t>
      </w:r>
      <w:r w:rsidR="00DB6A58">
        <w:rPr>
          <w:spacing w:val="-4"/>
        </w:rPr>
        <w:t xml:space="preserve"> </w:t>
      </w:r>
      <w:r w:rsidR="00DB6A58">
        <w:t>appropriate</w:t>
      </w:r>
      <w:r w:rsidR="00DB6A58">
        <w:rPr>
          <w:spacing w:val="-4"/>
        </w:rPr>
        <w:t xml:space="preserve"> </w:t>
      </w:r>
      <w:r w:rsidR="00DB6A58">
        <w:t>logistics management specialist for explosive item disposition instructions.</w:t>
      </w:r>
    </w:p>
    <w:p w14:paraId="459F4F1F" w14:textId="77777777" w:rsidR="00864406" w:rsidRDefault="00864406" w:rsidP="00864406">
      <w:pPr>
        <w:pStyle w:val="BodyText"/>
      </w:pPr>
    </w:p>
    <w:p w14:paraId="0BAB25E4" w14:textId="4E03D5BA" w:rsidR="00864406" w:rsidRDefault="00864406" w:rsidP="00864406">
      <w:pPr>
        <w:pStyle w:val="ListParagraph"/>
        <w:numPr>
          <w:ilvl w:val="2"/>
          <w:numId w:val="26"/>
        </w:numPr>
        <w:tabs>
          <w:tab w:val="left" w:pos="1918"/>
        </w:tabs>
        <w:adjustRightInd/>
        <w:ind w:left="799" w:right="1591" w:firstLine="720"/>
      </w:pPr>
      <w:r>
        <w:t>Once</w:t>
      </w:r>
      <w:r>
        <w:rPr>
          <w:spacing w:val="-4"/>
        </w:rPr>
        <w:t xml:space="preserve"> </w:t>
      </w:r>
      <w:r>
        <w:t>the</w:t>
      </w:r>
      <w:r>
        <w:rPr>
          <w:spacing w:val="-4"/>
        </w:rPr>
        <w:t xml:space="preserve"> </w:t>
      </w:r>
      <w:r w:rsidR="00CC50A6">
        <w:rPr>
          <w:spacing w:val="-4"/>
        </w:rPr>
        <w:t xml:space="preserve">explosive items </w:t>
      </w:r>
      <w:r w:rsidR="00CC50A6">
        <w:t>(e.g. CAD/PAD</w:t>
      </w:r>
      <w:r w:rsidR="00CC50A6">
        <w:rPr>
          <w:spacing w:val="-4"/>
        </w:rPr>
        <w:t xml:space="preserve">) </w:t>
      </w:r>
      <w:r>
        <w:t>are</w:t>
      </w:r>
      <w:r>
        <w:rPr>
          <w:spacing w:val="-4"/>
        </w:rPr>
        <w:t xml:space="preserve"> </w:t>
      </w:r>
      <w:r>
        <w:t>removed,</w:t>
      </w:r>
      <w:r>
        <w:rPr>
          <w:spacing w:val="-4"/>
        </w:rPr>
        <w:t xml:space="preserve"> </w:t>
      </w:r>
      <w:r w:rsidR="00CC50A6">
        <w:rPr>
          <w:spacing w:val="-4"/>
        </w:rPr>
        <w:t>the ejection seat may be turn-in</w:t>
      </w:r>
      <w:r w:rsidR="00DB6A58">
        <w:rPr>
          <w:spacing w:val="-4"/>
        </w:rPr>
        <w:t xml:space="preserve"> </w:t>
      </w:r>
      <w:r w:rsidR="00CC50A6">
        <w:rPr>
          <w:spacing w:val="-4"/>
        </w:rPr>
        <w:t xml:space="preserve">to </w:t>
      </w:r>
      <w:r w:rsidR="00DB6A58">
        <w:rPr>
          <w:spacing w:val="-4"/>
        </w:rPr>
        <w:t xml:space="preserve">DLA Disposition Service for disposal.  </w:t>
      </w:r>
    </w:p>
    <w:p w14:paraId="3FD95633" w14:textId="77777777" w:rsidR="00864406" w:rsidRDefault="00864406" w:rsidP="00864406">
      <w:pPr>
        <w:pStyle w:val="BodyText"/>
      </w:pPr>
    </w:p>
    <w:p w14:paraId="0FCCA91D" w14:textId="618FE705" w:rsidR="00864406" w:rsidRDefault="00864406" w:rsidP="00864406">
      <w:pPr>
        <w:pStyle w:val="ListParagraph"/>
        <w:numPr>
          <w:ilvl w:val="1"/>
          <w:numId w:val="26"/>
        </w:numPr>
        <w:tabs>
          <w:tab w:val="left" w:pos="1446"/>
        </w:tabs>
        <w:adjustRightInd/>
        <w:spacing w:before="1"/>
        <w:ind w:left="1446" w:hanging="286"/>
      </w:pPr>
      <w:r>
        <w:rPr>
          <w:u w:val="single"/>
        </w:rPr>
        <w:t>DEMIL</w:t>
      </w:r>
      <w:r>
        <w:t>.</w:t>
      </w:r>
      <w:r>
        <w:rPr>
          <w:spacing w:val="56"/>
        </w:rPr>
        <w:t xml:space="preserve"> </w:t>
      </w:r>
      <w:r>
        <w:t>For</w:t>
      </w:r>
      <w:r>
        <w:rPr>
          <w:spacing w:val="-2"/>
        </w:rPr>
        <w:t xml:space="preserve"> </w:t>
      </w:r>
      <w:r>
        <w:t>complete</w:t>
      </w:r>
      <w:r>
        <w:rPr>
          <w:spacing w:val="-2"/>
        </w:rPr>
        <w:t xml:space="preserve"> </w:t>
      </w:r>
      <w:r>
        <w:t>DEMIL</w:t>
      </w:r>
      <w:r>
        <w:rPr>
          <w:spacing w:val="-2"/>
        </w:rPr>
        <w:t xml:space="preserve"> </w:t>
      </w:r>
      <w:r>
        <w:t>instructions</w:t>
      </w:r>
      <w:r>
        <w:rPr>
          <w:spacing w:val="-2"/>
        </w:rPr>
        <w:t xml:space="preserve"> </w:t>
      </w:r>
      <w:r>
        <w:t>see</w:t>
      </w:r>
      <w:r w:rsidR="00A836F1">
        <w:rPr>
          <w:spacing w:val="-2"/>
        </w:rPr>
        <w:t xml:space="preserve"> </w:t>
      </w:r>
      <w:r w:rsidR="009D2316" w:rsidRPr="009D2316">
        <w:rPr>
          <w:highlight w:val="cyan"/>
        </w:rPr>
        <w:t>DoD Manual 4160.28</w:t>
      </w:r>
      <w:r w:rsidR="00A836F1">
        <w:rPr>
          <w:highlight w:val="cyan"/>
        </w:rPr>
        <w:t xml:space="preserve">. </w:t>
      </w:r>
      <w:r w:rsidR="009D2316">
        <w:t xml:space="preserve"> </w:t>
      </w:r>
    </w:p>
    <w:p w14:paraId="3980750F" w14:textId="77777777" w:rsidR="00864406" w:rsidRDefault="00864406" w:rsidP="00864406">
      <w:pPr>
        <w:pStyle w:val="BodyText"/>
        <w:spacing w:before="275"/>
      </w:pPr>
    </w:p>
    <w:p w14:paraId="10178AC8" w14:textId="77777777" w:rsidR="00864406" w:rsidRDefault="00864406" w:rsidP="00864406">
      <w:pPr>
        <w:pStyle w:val="ListParagraph"/>
        <w:numPr>
          <w:ilvl w:val="0"/>
          <w:numId w:val="26"/>
        </w:numPr>
        <w:tabs>
          <w:tab w:val="left" w:pos="1220"/>
        </w:tabs>
        <w:adjustRightInd/>
        <w:spacing w:before="1"/>
        <w:ind w:left="1220" w:hanging="420"/>
      </w:pPr>
      <w:r>
        <w:rPr>
          <w:u w:val="single"/>
        </w:rPr>
        <w:t>ELECTROCARDIOGRAM</w:t>
      </w:r>
      <w:r>
        <w:rPr>
          <w:spacing w:val="-10"/>
          <w:u w:val="single"/>
        </w:rPr>
        <w:t xml:space="preserve"> </w:t>
      </w:r>
      <w:r>
        <w:rPr>
          <w:spacing w:val="-4"/>
          <w:u w:val="single"/>
        </w:rPr>
        <w:t>PADS</w:t>
      </w:r>
    </w:p>
    <w:p w14:paraId="7233D553" w14:textId="77777777" w:rsidR="00864406" w:rsidRDefault="00864406" w:rsidP="00864406">
      <w:pPr>
        <w:pStyle w:val="ListParagraph"/>
        <w:numPr>
          <w:ilvl w:val="1"/>
          <w:numId w:val="26"/>
        </w:numPr>
        <w:tabs>
          <w:tab w:val="left" w:pos="1446"/>
        </w:tabs>
        <w:adjustRightInd/>
        <w:spacing w:before="276"/>
        <w:ind w:right="404" w:firstLine="360"/>
        <w:jc w:val="both"/>
      </w:pPr>
      <w:r>
        <w:t>Only expired, unused pads are economical for precious metal (PM) recovery and can be turned</w:t>
      </w:r>
      <w:r>
        <w:rPr>
          <w:spacing w:val="-4"/>
        </w:rPr>
        <w:t xml:space="preserve"> </w:t>
      </w:r>
      <w:r>
        <w:t>in</w:t>
      </w:r>
      <w:r>
        <w:rPr>
          <w:spacing w:val="-2"/>
        </w:rPr>
        <w:t xml:space="preserve"> </w:t>
      </w:r>
      <w:r>
        <w:t>to</w:t>
      </w:r>
      <w:r>
        <w:rPr>
          <w:spacing w:val="-4"/>
        </w:rPr>
        <w:t xml:space="preserve"> </w:t>
      </w:r>
      <w:r>
        <w:t>DLA</w:t>
      </w:r>
      <w:r>
        <w:rPr>
          <w:spacing w:val="-3"/>
        </w:rPr>
        <w:t xml:space="preserve"> </w:t>
      </w:r>
      <w:r>
        <w:t>Disposition</w:t>
      </w:r>
      <w:r>
        <w:rPr>
          <w:spacing w:val="-2"/>
        </w:rPr>
        <w:t xml:space="preserve"> </w:t>
      </w:r>
      <w:r>
        <w:t>Services</w:t>
      </w:r>
      <w:r>
        <w:rPr>
          <w:spacing w:val="-2"/>
        </w:rPr>
        <w:t xml:space="preserve"> </w:t>
      </w:r>
      <w:r>
        <w:t>sites</w:t>
      </w:r>
      <w:r>
        <w:rPr>
          <w:spacing w:val="-2"/>
        </w:rPr>
        <w:t xml:space="preserve"> </w:t>
      </w:r>
      <w:r>
        <w:t>for</w:t>
      </w:r>
      <w:r>
        <w:rPr>
          <w:spacing w:val="-2"/>
        </w:rPr>
        <w:t xml:space="preserve"> </w:t>
      </w:r>
      <w:r>
        <w:t>processing</w:t>
      </w:r>
      <w:r>
        <w:rPr>
          <w:spacing w:val="-2"/>
        </w:rPr>
        <w:t xml:space="preserve"> </w:t>
      </w:r>
      <w:r>
        <w:t>under</w:t>
      </w:r>
      <w:r>
        <w:rPr>
          <w:spacing w:val="-2"/>
        </w:rPr>
        <w:t xml:space="preserve"> </w:t>
      </w:r>
      <w:r>
        <w:t>SCL</w:t>
      </w:r>
      <w:r>
        <w:rPr>
          <w:spacing w:val="-3"/>
        </w:rPr>
        <w:t xml:space="preserve"> </w:t>
      </w:r>
      <w:r>
        <w:t>P8B</w:t>
      </w:r>
      <w:r>
        <w:rPr>
          <w:spacing w:val="-3"/>
        </w:rPr>
        <w:t xml:space="preserve"> </w:t>
      </w:r>
      <w:r>
        <w:t>if</w:t>
      </w:r>
      <w:r>
        <w:rPr>
          <w:spacing w:val="-3"/>
        </w:rPr>
        <w:t xml:space="preserve"> </w:t>
      </w:r>
      <w:r>
        <w:t>they</w:t>
      </w:r>
      <w:r>
        <w:rPr>
          <w:spacing w:val="-2"/>
        </w:rPr>
        <w:t xml:space="preserve"> </w:t>
      </w:r>
      <w:r>
        <w:t>contain</w:t>
      </w:r>
      <w:r>
        <w:rPr>
          <w:spacing w:val="-2"/>
        </w:rPr>
        <w:t xml:space="preserve"> </w:t>
      </w:r>
      <w:r>
        <w:t>silver.</w:t>
      </w:r>
    </w:p>
    <w:p w14:paraId="498BB39C" w14:textId="77777777" w:rsidR="00864406" w:rsidRDefault="00864406" w:rsidP="00864406">
      <w:pPr>
        <w:pStyle w:val="ListParagraph"/>
        <w:numPr>
          <w:ilvl w:val="1"/>
          <w:numId w:val="26"/>
        </w:numPr>
        <w:tabs>
          <w:tab w:val="left" w:pos="1460"/>
        </w:tabs>
        <w:adjustRightInd/>
        <w:spacing w:before="276"/>
        <w:ind w:right="380" w:firstLine="360"/>
        <w:jc w:val="both"/>
      </w:pPr>
      <w:r>
        <w:t>Used</w:t>
      </w:r>
      <w:r>
        <w:rPr>
          <w:spacing w:val="-3"/>
        </w:rPr>
        <w:t xml:space="preserve"> </w:t>
      </w:r>
      <w:r>
        <w:t>pads</w:t>
      </w:r>
      <w:r>
        <w:rPr>
          <w:spacing w:val="-3"/>
        </w:rPr>
        <w:t xml:space="preserve"> </w:t>
      </w:r>
      <w:r>
        <w:t>can</w:t>
      </w:r>
      <w:r>
        <w:rPr>
          <w:spacing w:val="-3"/>
        </w:rPr>
        <w:t xml:space="preserve"> </w:t>
      </w:r>
      <w:r>
        <w:t>be</w:t>
      </w:r>
      <w:r>
        <w:rPr>
          <w:spacing w:val="-3"/>
        </w:rPr>
        <w:t xml:space="preserve"> </w:t>
      </w:r>
      <w:r>
        <w:t>disposed</w:t>
      </w:r>
      <w:r>
        <w:rPr>
          <w:spacing w:val="-3"/>
        </w:rPr>
        <w:t xml:space="preserve"> </w:t>
      </w:r>
      <w:r>
        <w:t>of</w:t>
      </w:r>
      <w:r>
        <w:rPr>
          <w:spacing w:val="-4"/>
        </w:rPr>
        <w:t xml:space="preserve"> </w:t>
      </w:r>
      <w:r>
        <w:t>in</w:t>
      </w:r>
      <w:r>
        <w:rPr>
          <w:spacing w:val="-3"/>
        </w:rPr>
        <w:t xml:space="preserve"> </w:t>
      </w:r>
      <w:r>
        <w:t>the</w:t>
      </w:r>
      <w:r>
        <w:rPr>
          <w:spacing w:val="-3"/>
        </w:rPr>
        <w:t xml:space="preserve"> </w:t>
      </w:r>
      <w:r>
        <w:t>general</w:t>
      </w:r>
      <w:r>
        <w:rPr>
          <w:spacing w:val="-3"/>
        </w:rPr>
        <w:t xml:space="preserve"> </w:t>
      </w:r>
      <w:r>
        <w:t>trash</w:t>
      </w:r>
      <w:r>
        <w:rPr>
          <w:spacing w:val="-3"/>
        </w:rPr>
        <w:t xml:space="preserve"> </w:t>
      </w:r>
      <w:r>
        <w:t>by</w:t>
      </w:r>
      <w:r>
        <w:rPr>
          <w:spacing w:val="-3"/>
        </w:rPr>
        <w:t xml:space="preserve"> </w:t>
      </w:r>
      <w:r>
        <w:t>the</w:t>
      </w:r>
      <w:r>
        <w:rPr>
          <w:spacing w:val="-3"/>
        </w:rPr>
        <w:t xml:space="preserve"> </w:t>
      </w:r>
      <w:r>
        <w:t>generating</w:t>
      </w:r>
      <w:r>
        <w:rPr>
          <w:spacing w:val="-3"/>
        </w:rPr>
        <w:t xml:space="preserve"> </w:t>
      </w:r>
      <w:r>
        <w:t>activity.</w:t>
      </w:r>
      <w:r>
        <w:rPr>
          <w:spacing w:val="40"/>
        </w:rPr>
        <w:t xml:space="preserve"> </w:t>
      </w:r>
      <w:r>
        <w:t>Testing</w:t>
      </w:r>
      <w:r>
        <w:rPr>
          <w:spacing w:val="-3"/>
        </w:rPr>
        <w:t xml:space="preserve"> </w:t>
      </w:r>
      <w:r>
        <w:t>done by</w:t>
      </w:r>
      <w:r>
        <w:rPr>
          <w:spacing w:val="-2"/>
        </w:rPr>
        <w:t xml:space="preserve"> </w:t>
      </w:r>
      <w:r>
        <w:t>USACHPPM</w:t>
      </w:r>
      <w:r>
        <w:rPr>
          <w:spacing w:val="-2"/>
        </w:rPr>
        <w:t xml:space="preserve"> </w:t>
      </w:r>
      <w:r>
        <w:t>confirmed</w:t>
      </w:r>
      <w:r>
        <w:rPr>
          <w:spacing w:val="-2"/>
        </w:rPr>
        <w:t xml:space="preserve"> </w:t>
      </w:r>
      <w:r>
        <w:t>that</w:t>
      </w:r>
      <w:r>
        <w:rPr>
          <w:spacing w:val="-2"/>
        </w:rPr>
        <w:t xml:space="preserve"> </w:t>
      </w:r>
      <w:r>
        <w:t>the</w:t>
      </w:r>
      <w:r>
        <w:rPr>
          <w:spacing w:val="-2"/>
        </w:rPr>
        <w:t xml:space="preserve"> </w:t>
      </w:r>
      <w:r>
        <w:t>single</w:t>
      </w:r>
      <w:r>
        <w:rPr>
          <w:spacing w:val="-2"/>
        </w:rPr>
        <w:t xml:space="preserve"> </w:t>
      </w:r>
      <w:r>
        <w:t>use</w:t>
      </w:r>
      <w:r>
        <w:rPr>
          <w:spacing w:val="-2"/>
        </w:rPr>
        <w:t xml:space="preserve"> </w:t>
      </w:r>
      <w:r>
        <w:t>electrodes</w:t>
      </w:r>
      <w:r>
        <w:rPr>
          <w:spacing w:val="-2"/>
        </w:rPr>
        <w:t xml:space="preserve"> </w:t>
      </w:r>
      <w:r>
        <w:t>containing</w:t>
      </w:r>
      <w:r>
        <w:rPr>
          <w:spacing w:val="-3"/>
        </w:rPr>
        <w:t xml:space="preserve"> </w:t>
      </w:r>
      <w:r>
        <w:t>silver</w:t>
      </w:r>
      <w:r>
        <w:rPr>
          <w:spacing w:val="-2"/>
        </w:rPr>
        <w:t xml:space="preserve"> </w:t>
      </w:r>
      <w:r>
        <w:t>are</w:t>
      </w:r>
      <w:r>
        <w:rPr>
          <w:spacing w:val="-2"/>
        </w:rPr>
        <w:t xml:space="preserve"> </w:t>
      </w:r>
      <w:r>
        <w:t>not</w:t>
      </w:r>
      <w:r>
        <w:rPr>
          <w:spacing w:val="-2"/>
        </w:rPr>
        <w:t xml:space="preserve"> </w:t>
      </w:r>
      <w:r>
        <w:t>an</w:t>
      </w:r>
      <w:r>
        <w:rPr>
          <w:spacing w:val="-4"/>
        </w:rPr>
        <w:t xml:space="preserve"> </w:t>
      </w:r>
      <w:r>
        <w:t>RCRA</w:t>
      </w:r>
      <w:r>
        <w:rPr>
          <w:spacing w:val="-3"/>
        </w:rPr>
        <w:t xml:space="preserve"> </w:t>
      </w:r>
      <w:r>
        <w:t>HW for disposal.</w:t>
      </w:r>
    </w:p>
    <w:p w14:paraId="0F76353A" w14:textId="77777777" w:rsidR="00864406" w:rsidRDefault="00864406" w:rsidP="00864406">
      <w:pPr>
        <w:pStyle w:val="BodyText"/>
      </w:pPr>
    </w:p>
    <w:p w14:paraId="44E4A579" w14:textId="77777777" w:rsidR="00864406" w:rsidRDefault="00864406" w:rsidP="00864406">
      <w:pPr>
        <w:pStyle w:val="ListParagraph"/>
        <w:numPr>
          <w:ilvl w:val="1"/>
          <w:numId w:val="26"/>
        </w:numPr>
        <w:tabs>
          <w:tab w:val="left" w:pos="1446"/>
        </w:tabs>
        <w:adjustRightInd/>
        <w:ind w:right="373" w:firstLine="360"/>
        <w:jc w:val="both"/>
      </w:pPr>
      <w:r>
        <w:t>The</w:t>
      </w:r>
      <w:r>
        <w:rPr>
          <w:spacing w:val="-3"/>
        </w:rPr>
        <w:t xml:space="preserve"> </w:t>
      </w:r>
      <w:r>
        <w:t>electrodes</w:t>
      </w:r>
      <w:r>
        <w:rPr>
          <w:spacing w:val="-3"/>
        </w:rPr>
        <w:t xml:space="preserve"> </w:t>
      </w:r>
      <w:r>
        <w:t>are</w:t>
      </w:r>
      <w:r>
        <w:rPr>
          <w:spacing w:val="-3"/>
        </w:rPr>
        <w:t xml:space="preserve"> </w:t>
      </w:r>
      <w:r>
        <w:t>classified</w:t>
      </w:r>
      <w:r>
        <w:rPr>
          <w:spacing w:val="-3"/>
        </w:rPr>
        <w:t xml:space="preserve"> </w:t>
      </w:r>
      <w:r>
        <w:t>as</w:t>
      </w:r>
      <w:r>
        <w:rPr>
          <w:spacing w:val="-3"/>
        </w:rPr>
        <w:t xml:space="preserve"> </w:t>
      </w:r>
      <w:r>
        <w:t>a</w:t>
      </w:r>
      <w:r>
        <w:rPr>
          <w:spacing w:val="-4"/>
        </w:rPr>
        <w:t xml:space="preserve"> </w:t>
      </w:r>
      <w:r>
        <w:t>regulated</w:t>
      </w:r>
      <w:r>
        <w:rPr>
          <w:spacing w:val="-3"/>
        </w:rPr>
        <w:t xml:space="preserve"> </w:t>
      </w:r>
      <w:r>
        <w:t>medical</w:t>
      </w:r>
      <w:r>
        <w:rPr>
          <w:spacing w:val="-3"/>
        </w:rPr>
        <w:t xml:space="preserve"> </w:t>
      </w:r>
      <w:r>
        <w:t>waste</w:t>
      </w:r>
      <w:r>
        <w:rPr>
          <w:spacing w:val="-3"/>
        </w:rPr>
        <w:t xml:space="preserve"> </w:t>
      </w:r>
      <w:r>
        <w:t>for</w:t>
      </w:r>
      <w:r>
        <w:rPr>
          <w:spacing w:val="-3"/>
        </w:rPr>
        <w:t xml:space="preserve"> </w:t>
      </w:r>
      <w:r>
        <w:t>disposal</w:t>
      </w:r>
      <w:r>
        <w:rPr>
          <w:spacing w:val="-3"/>
        </w:rPr>
        <w:t xml:space="preserve"> </w:t>
      </w:r>
      <w:r>
        <w:t>if</w:t>
      </w:r>
      <w:r>
        <w:rPr>
          <w:spacing w:val="-4"/>
        </w:rPr>
        <w:t xml:space="preserve"> </w:t>
      </w:r>
      <w:r>
        <w:t>they</w:t>
      </w:r>
      <w:r>
        <w:rPr>
          <w:spacing w:val="-3"/>
        </w:rPr>
        <w:t xml:space="preserve"> </w:t>
      </w:r>
      <w:r>
        <w:t>are</w:t>
      </w:r>
      <w:r>
        <w:rPr>
          <w:spacing w:val="-3"/>
        </w:rPr>
        <w:t xml:space="preserve"> </w:t>
      </w:r>
      <w:r>
        <w:t>saturated with blood.</w:t>
      </w:r>
      <w:r>
        <w:rPr>
          <w:spacing w:val="40"/>
        </w:rPr>
        <w:t xml:space="preserve"> </w:t>
      </w:r>
      <w:r>
        <w:t>The disposal of this type of medical waste is a generating activity responsibility and will not be turned in to a DLA Disposition Services site.</w:t>
      </w:r>
    </w:p>
    <w:p w14:paraId="12ACDDAA" w14:textId="77777777" w:rsidR="00864406" w:rsidRDefault="00864406" w:rsidP="00864406">
      <w:pPr>
        <w:pStyle w:val="BodyText"/>
      </w:pPr>
    </w:p>
    <w:p w14:paraId="0CC079E9" w14:textId="77777777" w:rsidR="00864406" w:rsidRDefault="00864406" w:rsidP="00864406">
      <w:pPr>
        <w:pStyle w:val="BodyText"/>
      </w:pPr>
    </w:p>
    <w:p w14:paraId="4F118722" w14:textId="77777777" w:rsidR="00864406" w:rsidRDefault="00864406" w:rsidP="00864406">
      <w:pPr>
        <w:pStyle w:val="ListParagraph"/>
        <w:numPr>
          <w:ilvl w:val="0"/>
          <w:numId w:val="26"/>
        </w:numPr>
        <w:tabs>
          <w:tab w:val="left" w:pos="1220"/>
        </w:tabs>
        <w:adjustRightInd/>
        <w:ind w:left="1220" w:hanging="420"/>
      </w:pPr>
      <w:r>
        <w:rPr>
          <w:u w:val="single"/>
        </w:rPr>
        <w:t>ELECTRON</w:t>
      </w:r>
      <w:r>
        <w:rPr>
          <w:spacing w:val="-6"/>
          <w:u w:val="single"/>
        </w:rPr>
        <w:t xml:space="preserve"> </w:t>
      </w:r>
      <w:r>
        <w:rPr>
          <w:u w:val="single"/>
        </w:rPr>
        <w:t>TUBES</w:t>
      </w:r>
      <w:r>
        <w:rPr>
          <w:spacing w:val="-4"/>
          <w:u w:val="single"/>
        </w:rPr>
        <w:t xml:space="preserve"> </w:t>
      </w:r>
      <w:r>
        <w:rPr>
          <w:u w:val="single"/>
        </w:rPr>
        <w:t>(INCLUDES</w:t>
      </w:r>
      <w:r>
        <w:rPr>
          <w:spacing w:val="-3"/>
          <w:u w:val="single"/>
        </w:rPr>
        <w:t xml:space="preserve"> </w:t>
      </w:r>
      <w:r>
        <w:rPr>
          <w:u w:val="single"/>
        </w:rPr>
        <w:t>CATHODE</w:t>
      </w:r>
      <w:r>
        <w:rPr>
          <w:spacing w:val="-4"/>
          <w:u w:val="single"/>
        </w:rPr>
        <w:t xml:space="preserve"> </w:t>
      </w:r>
      <w:r>
        <w:rPr>
          <w:u w:val="single"/>
        </w:rPr>
        <w:t>RAY</w:t>
      </w:r>
      <w:r>
        <w:rPr>
          <w:spacing w:val="-4"/>
          <w:u w:val="single"/>
        </w:rPr>
        <w:t xml:space="preserve"> </w:t>
      </w:r>
      <w:r>
        <w:rPr>
          <w:u w:val="single"/>
        </w:rPr>
        <w:t>TUBES</w:t>
      </w:r>
      <w:r>
        <w:rPr>
          <w:spacing w:val="-3"/>
          <w:u w:val="single"/>
        </w:rPr>
        <w:t xml:space="preserve"> </w:t>
      </w:r>
      <w:r>
        <w:rPr>
          <w:spacing w:val="-2"/>
          <w:u w:val="single"/>
        </w:rPr>
        <w:t>(CRTS))</w:t>
      </w:r>
    </w:p>
    <w:p w14:paraId="6E79F2A0" w14:textId="77777777" w:rsidR="00864406" w:rsidRDefault="00864406" w:rsidP="00864406">
      <w:pPr>
        <w:pStyle w:val="BodyText"/>
      </w:pPr>
    </w:p>
    <w:p w14:paraId="575DC4B5" w14:textId="77777777" w:rsidR="00864406" w:rsidRDefault="00864406" w:rsidP="00864406">
      <w:pPr>
        <w:pStyle w:val="ListParagraph"/>
        <w:numPr>
          <w:ilvl w:val="1"/>
          <w:numId w:val="26"/>
        </w:numPr>
        <w:tabs>
          <w:tab w:val="left" w:pos="1446"/>
        </w:tabs>
        <w:adjustRightInd/>
        <w:ind w:left="1446" w:hanging="286"/>
      </w:pPr>
      <w:r>
        <w:rPr>
          <w:spacing w:val="-2"/>
          <w:u w:val="single"/>
        </w:rPr>
        <w:t>General</w:t>
      </w:r>
    </w:p>
    <w:p w14:paraId="435032D7" w14:textId="77777777" w:rsidR="00864406" w:rsidRDefault="00864406" w:rsidP="00864406">
      <w:pPr>
        <w:pStyle w:val="BodyText"/>
      </w:pPr>
    </w:p>
    <w:p w14:paraId="76BB28D6" w14:textId="193E9DAA" w:rsidR="00864406" w:rsidRDefault="00864406" w:rsidP="00864406">
      <w:pPr>
        <w:pStyle w:val="ListParagraph"/>
        <w:numPr>
          <w:ilvl w:val="2"/>
          <w:numId w:val="26"/>
        </w:numPr>
        <w:tabs>
          <w:tab w:val="left" w:pos="1919"/>
        </w:tabs>
        <w:adjustRightInd/>
        <w:ind w:left="800" w:right="493" w:firstLine="720"/>
      </w:pPr>
      <w:r>
        <w:t xml:space="preserve">Many electron tubes used in telecommunications contain small quantities of RA material classified as license exempt or unimportant quantities as defined by </w:t>
      </w:r>
      <w:r w:rsidRPr="00A836F1">
        <w:rPr>
          <w:highlight w:val="cyan"/>
        </w:rPr>
        <w:t>parts 30.70 and 30.71, Schedules A and B of Title 10</w:t>
      </w:r>
      <w:r w:rsidR="0025655A">
        <w:rPr>
          <w:highlight w:val="cyan"/>
        </w:rPr>
        <w:t xml:space="preserve"> of the </w:t>
      </w:r>
      <w:r w:rsidRPr="00A836F1">
        <w:rPr>
          <w:highlight w:val="cyan"/>
        </w:rPr>
        <w:t xml:space="preserve">CFR </w:t>
      </w:r>
      <w:r>
        <w:t>respectively.</w:t>
      </w:r>
      <w:r>
        <w:rPr>
          <w:spacing w:val="40"/>
        </w:rPr>
        <w:t xml:space="preserve"> </w:t>
      </w:r>
      <w:r>
        <w:t>Individually, these tubes</w:t>
      </w:r>
      <w:r>
        <w:rPr>
          <w:spacing w:val="-2"/>
        </w:rPr>
        <w:t xml:space="preserve"> </w:t>
      </w:r>
      <w:r>
        <w:t>present</w:t>
      </w:r>
      <w:r>
        <w:rPr>
          <w:spacing w:val="-2"/>
        </w:rPr>
        <w:t xml:space="preserve"> </w:t>
      </w:r>
      <w:r>
        <w:t>little</w:t>
      </w:r>
      <w:r>
        <w:rPr>
          <w:spacing w:val="-2"/>
        </w:rPr>
        <w:t xml:space="preserve"> </w:t>
      </w:r>
      <w:r>
        <w:t>or</w:t>
      </w:r>
      <w:r>
        <w:rPr>
          <w:spacing w:val="-2"/>
        </w:rPr>
        <w:t xml:space="preserve"> </w:t>
      </w:r>
      <w:r>
        <w:t>no</w:t>
      </w:r>
      <w:r>
        <w:rPr>
          <w:spacing w:val="-4"/>
        </w:rPr>
        <w:t xml:space="preserve"> </w:t>
      </w:r>
      <w:r>
        <w:t>hazards,</w:t>
      </w:r>
      <w:r>
        <w:rPr>
          <w:spacing w:val="-4"/>
        </w:rPr>
        <w:t xml:space="preserve"> </w:t>
      </w:r>
      <w:r>
        <w:t>if</w:t>
      </w:r>
      <w:r>
        <w:rPr>
          <w:spacing w:val="-3"/>
        </w:rPr>
        <w:t xml:space="preserve"> </w:t>
      </w:r>
      <w:r>
        <w:t>the</w:t>
      </w:r>
      <w:r>
        <w:rPr>
          <w:spacing w:val="-2"/>
        </w:rPr>
        <w:t xml:space="preserve"> </w:t>
      </w:r>
      <w:r>
        <w:t>integrity</w:t>
      </w:r>
      <w:r>
        <w:rPr>
          <w:spacing w:val="-4"/>
        </w:rPr>
        <w:t xml:space="preserve"> </w:t>
      </w:r>
      <w:r>
        <w:t>of</w:t>
      </w:r>
      <w:r>
        <w:rPr>
          <w:spacing w:val="-3"/>
        </w:rPr>
        <w:t xml:space="preserve"> </w:t>
      </w:r>
      <w:r>
        <w:t>the</w:t>
      </w:r>
      <w:r>
        <w:rPr>
          <w:spacing w:val="-2"/>
        </w:rPr>
        <w:t xml:space="preserve"> </w:t>
      </w:r>
      <w:r>
        <w:t>subassembly</w:t>
      </w:r>
      <w:r>
        <w:rPr>
          <w:spacing w:val="-2"/>
        </w:rPr>
        <w:t xml:space="preserve"> </w:t>
      </w:r>
      <w:r>
        <w:t>remains</w:t>
      </w:r>
      <w:r>
        <w:rPr>
          <w:spacing w:val="-2"/>
        </w:rPr>
        <w:t xml:space="preserve"> </w:t>
      </w:r>
      <w:r>
        <w:t>intact.</w:t>
      </w:r>
      <w:r>
        <w:rPr>
          <w:spacing w:val="40"/>
        </w:rPr>
        <w:t xml:space="preserve"> </w:t>
      </w:r>
      <w:r>
        <w:t>In</w:t>
      </w:r>
      <w:r>
        <w:rPr>
          <w:spacing w:val="-2"/>
        </w:rPr>
        <w:t xml:space="preserve"> </w:t>
      </w:r>
      <w:r>
        <w:t xml:space="preserve">quantity, however, a potential hazard may exist depending upon the </w:t>
      </w:r>
      <w:r w:rsidR="00E821B3">
        <w:t>radio nuclides</w:t>
      </w:r>
      <w:r>
        <w:t xml:space="preserve"> in the tube, the radioactivity of the </w:t>
      </w:r>
      <w:r w:rsidR="00E821B3">
        <w:t>radio nuclides</w:t>
      </w:r>
      <w:r>
        <w:t>, its physical and chemical form, and method of disposal. License exempt and unimportant quantities of certain radionuclides are not regulated by</w:t>
      </w:r>
    </w:p>
    <w:p w14:paraId="051A8591" w14:textId="77777777" w:rsidR="00864406" w:rsidRDefault="00864406" w:rsidP="00864406">
      <w:pPr>
        <w:rPr>
          <w:sz w:val="24"/>
        </w:rPr>
        <w:sectPr w:rsidR="00864406" w:rsidSect="00864406">
          <w:headerReference w:type="default" r:id="rId27"/>
          <w:footerReference w:type="default" r:id="rId28"/>
          <w:pgSz w:w="12240" w:h="15840"/>
          <w:pgMar w:top="1440" w:right="1100" w:bottom="980" w:left="640" w:header="729" w:footer="788" w:gutter="0"/>
          <w:cols w:space="720"/>
        </w:sectPr>
      </w:pPr>
    </w:p>
    <w:p w14:paraId="6582CDD6" w14:textId="6A54B3BF" w:rsidR="00864406" w:rsidRDefault="00746EC1" w:rsidP="00864406">
      <w:pPr>
        <w:pStyle w:val="BodyText"/>
        <w:spacing w:before="173"/>
        <w:ind w:left="800" w:right="339"/>
      </w:pPr>
      <w:r>
        <w:t xml:space="preserve">Title 10 of the </w:t>
      </w:r>
      <w:r w:rsidR="00F7484F">
        <w:t>CFR</w:t>
      </w:r>
      <w:r w:rsidR="00864406">
        <w:t>; however, Federal regulations do not relieve the generating activity from complying</w:t>
      </w:r>
      <w:r w:rsidR="00864406">
        <w:rPr>
          <w:spacing w:val="-3"/>
        </w:rPr>
        <w:t xml:space="preserve"> </w:t>
      </w:r>
      <w:r w:rsidR="00864406">
        <w:t>with</w:t>
      </w:r>
      <w:r w:rsidR="00864406">
        <w:rPr>
          <w:spacing w:val="-3"/>
        </w:rPr>
        <w:t xml:space="preserve"> </w:t>
      </w:r>
      <w:r w:rsidR="00864406">
        <w:t>other</w:t>
      </w:r>
      <w:r w:rsidR="00864406">
        <w:rPr>
          <w:spacing w:val="-3"/>
        </w:rPr>
        <w:t xml:space="preserve"> </w:t>
      </w:r>
      <w:r w:rsidR="00864406">
        <w:t>appropriate</w:t>
      </w:r>
      <w:r w:rsidR="00864406">
        <w:rPr>
          <w:spacing w:val="-3"/>
        </w:rPr>
        <w:t xml:space="preserve"> </w:t>
      </w:r>
      <w:r w:rsidR="00864406">
        <w:t>State</w:t>
      </w:r>
      <w:r w:rsidR="00864406">
        <w:rPr>
          <w:spacing w:val="-4"/>
        </w:rPr>
        <w:t xml:space="preserve"> </w:t>
      </w:r>
      <w:r w:rsidR="00864406">
        <w:t>and</w:t>
      </w:r>
      <w:r w:rsidR="00864406">
        <w:rPr>
          <w:spacing w:val="-3"/>
        </w:rPr>
        <w:t xml:space="preserve"> </w:t>
      </w:r>
      <w:r w:rsidR="00864406">
        <w:t>local</w:t>
      </w:r>
      <w:r w:rsidR="00864406">
        <w:rPr>
          <w:spacing w:val="-3"/>
        </w:rPr>
        <w:t xml:space="preserve"> </w:t>
      </w:r>
      <w:r w:rsidR="00864406">
        <w:t>laws</w:t>
      </w:r>
      <w:r w:rsidR="00864406">
        <w:rPr>
          <w:spacing w:val="-3"/>
        </w:rPr>
        <w:t xml:space="preserve"> </w:t>
      </w:r>
      <w:r w:rsidR="00864406">
        <w:t>and</w:t>
      </w:r>
      <w:r w:rsidR="00864406">
        <w:rPr>
          <w:spacing w:val="-3"/>
        </w:rPr>
        <w:t xml:space="preserve"> </w:t>
      </w:r>
      <w:r w:rsidR="00864406">
        <w:t>regulations</w:t>
      </w:r>
      <w:r w:rsidR="00864406">
        <w:rPr>
          <w:spacing w:val="-3"/>
        </w:rPr>
        <w:t xml:space="preserve"> </w:t>
      </w:r>
      <w:r w:rsidR="00864406">
        <w:t>governing</w:t>
      </w:r>
      <w:r w:rsidR="00864406">
        <w:rPr>
          <w:spacing w:val="-5"/>
        </w:rPr>
        <w:t xml:space="preserve"> </w:t>
      </w:r>
      <w:r w:rsidR="00864406">
        <w:t>the</w:t>
      </w:r>
      <w:r w:rsidR="00864406">
        <w:rPr>
          <w:spacing w:val="-4"/>
        </w:rPr>
        <w:t xml:space="preserve"> </w:t>
      </w:r>
      <w:r w:rsidR="00864406">
        <w:t>possession, use, transfer, and disposal of such items.</w:t>
      </w:r>
    </w:p>
    <w:p w14:paraId="661F737D" w14:textId="6ED7B6C4" w:rsidR="00864406" w:rsidRDefault="00864406" w:rsidP="00864406">
      <w:pPr>
        <w:pStyle w:val="ListParagraph"/>
        <w:numPr>
          <w:ilvl w:val="2"/>
          <w:numId w:val="26"/>
        </w:numPr>
        <w:tabs>
          <w:tab w:val="left" w:pos="1919"/>
        </w:tabs>
        <w:adjustRightInd/>
        <w:spacing w:before="276"/>
        <w:ind w:left="800" w:right="466" w:firstLine="720"/>
      </w:pPr>
      <w:r>
        <w:t>Magnetrons contain</w:t>
      </w:r>
      <w:r>
        <w:rPr>
          <w:spacing w:val="-1"/>
        </w:rPr>
        <w:t xml:space="preserve"> </w:t>
      </w:r>
      <w:r>
        <w:t>critical metals such as cobalt, gold, silver, and platinum.</w:t>
      </w:r>
      <w:r>
        <w:rPr>
          <w:spacing w:val="40"/>
        </w:rPr>
        <w:t xml:space="preserve"> </w:t>
      </w:r>
      <w:r>
        <w:t>When practical, these metals will be recovered and sold or issued individually rather than as part of spent magnetrons.</w:t>
      </w:r>
      <w:r>
        <w:rPr>
          <w:spacing w:val="40"/>
        </w:rPr>
        <w:t xml:space="preserve"> </w:t>
      </w:r>
      <w:r>
        <w:t>Spent classified magnetrons should be declassified according to pertinent Military</w:t>
      </w:r>
      <w:r>
        <w:rPr>
          <w:spacing w:val="-3"/>
        </w:rPr>
        <w:t xml:space="preserve"> </w:t>
      </w:r>
      <w:r>
        <w:t>Department</w:t>
      </w:r>
      <w:r>
        <w:rPr>
          <w:spacing w:val="-3"/>
        </w:rPr>
        <w:t xml:space="preserve"> </w:t>
      </w:r>
      <w:r>
        <w:t>instructions</w:t>
      </w:r>
      <w:r>
        <w:rPr>
          <w:spacing w:val="-3"/>
        </w:rPr>
        <w:t xml:space="preserve"> </w:t>
      </w:r>
      <w:r>
        <w:t>before</w:t>
      </w:r>
      <w:r>
        <w:rPr>
          <w:spacing w:val="-3"/>
        </w:rPr>
        <w:t xml:space="preserve"> </w:t>
      </w:r>
      <w:r>
        <w:t>transfer</w:t>
      </w:r>
      <w:r>
        <w:rPr>
          <w:spacing w:val="-3"/>
        </w:rPr>
        <w:t xml:space="preserve"> </w:t>
      </w:r>
      <w:r>
        <w:t>to</w:t>
      </w:r>
      <w:r>
        <w:rPr>
          <w:spacing w:val="-3"/>
        </w:rPr>
        <w:t xml:space="preserve"> </w:t>
      </w:r>
      <w:r>
        <w:t>a</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w:t>
      </w:r>
      <w:r>
        <w:rPr>
          <w:spacing w:val="40"/>
        </w:rPr>
        <w:t xml:space="preserve"> </w:t>
      </w:r>
      <w:r>
        <w:t>Recovered PM will be segregated by metal type and processed as appropriate, based on any unique requirements that may be in place for a specific commodity.</w:t>
      </w:r>
      <w:r>
        <w:rPr>
          <w:spacing w:val="40"/>
        </w:rPr>
        <w:t xml:space="preserve"> </w:t>
      </w:r>
      <w:r>
        <w:t xml:space="preserve">See </w:t>
      </w:r>
      <w:r w:rsidR="00125604" w:rsidRPr="00B95C4B">
        <w:rPr>
          <w:highlight w:val="cyan"/>
        </w:rPr>
        <w:t xml:space="preserve">Section 6 </w:t>
      </w:r>
      <w:r w:rsidRPr="00B95C4B">
        <w:rPr>
          <w:highlight w:val="cyan"/>
        </w:rPr>
        <w:t xml:space="preserve">of </w:t>
      </w:r>
      <w:r w:rsidR="00B95C4B" w:rsidRPr="00B95C4B">
        <w:rPr>
          <w:highlight w:val="cyan"/>
        </w:rPr>
        <w:t xml:space="preserve">Volume 1 of </w:t>
      </w:r>
      <w:r w:rsidR="00125604" w:rsidRPr="00B95C4B">
        <w:rPr>
          <w:highlight w:val="cyan"/>
        </w:rPr>
        <w:t>DoD Manual 4160.21</w:t>
      </w:r>
      <w:r>
        <w:t xml:space="preserve"> for more information regarding the handling of PM.</w:t>
      </w:r>
    </w:p>
    <w:p w14:paraId="5F9E8010" w14:textId="77777777" w:rsidR="00864406" w:rsidRDefault="00864406" w:rsidP="00864406">
      <w:pPr>
        <w:pStyle w:val="BodyText"/>
      </w:pPr>
    </w:p>
    <w:p w14:paraId="5EA3D71A" w14:textId="77777777" w:rsidR="00864406" w:rsidRDefault="00864406" w:rsidP="00864406">
      <w:pPr>
        <w:pStyle w:val="ListParagraph"/>
        <w:numPr>
          <w:ilvl w:val="2"/>
          <w:numId w:val="26"/>
        </w:numPr>
        <w:tabs>
          <w:tab w:val="left" w:pos="1919"/>
        </w:tabs>
        <w:adjustRightInd/>
        <w:ind w:left="800" w:right="339" w:firstLine="720"/>
      </w:pPr>
      <w:r>
        <w:t>Electron tubes may or may not contain RA material.</w:t>
      </w:r>
      <w:r>
        <w:rPr>
          <w:spacing w:val="40"/>
        </w:rPr>
        <w:t xml:space="preserve"> </w:t>
      </w:r>
      <w:r>
        <w:t>The amount of RA material is usually</w:t>
      </w:r>
      <w:r>
        <w:rPr>
          <w:spacing w:val="-2"/>
        </w:rPr>
        <w:t xml:space="preserve"> </w:t>
      </w:r>
      <w:r>
        <w:t>exempt; however, some electron</w:t>
      </w:r>
      <w:r>
        <w:rPr>
          <w:spacing w:val="-2"/>
        </w:rPr>
        <w:t xml:space="preserve"> </w:t>
      </w:r>
      <w:r>
        <w:t>tubes could contain</w:t>
      </w:r>
      <w:r>
        <w:rPr>
          <w:spacing w:val="-2"/>
        </w:rPr>
        <w:t xml:space="preserve"> </w:t>
      </w:r>
      <w:r>
        <w:t>a significant amount of RA material (e.g.,</w:t>
      </w:r>
      <w:r>
        <w:rPr>
          <w:spacing w:val="-3"/>
        </w:rPr>
        <w:t xml:space="preserve"> </w:t>
      </w:r>
      <w:r>
        <w:t>150</w:t>
      </w:r>
      <w:r>
        <w:rPr>
          <w:spacing w:val="-3"/>
        </w:rPr>
        <w:t xml:space="preserve"> </w:t>
      </w:r>
      <w:r>
        <w:t>millicuries</w:t>
      </w:r>
      <w:r>
        <w:rPr>
          <w:spacing w:val="-3"/>
        </w:rPr>
        <w:t xml:space="preserve"> </w:t>
      </w:r>
      <w:r>
        <w:t>of</w:t>
      </w:r>
      <w:r>
        <w:rPr>
          <w:spacing w:val="-4"/>
        </w:rPr>
        <w:t xml:space="preserve"> </w:t>
      </w:r>
      <w:r>
        <w:t>tritium).</w:t>
      </w:r>
      <w:r>
        <w:rPr>
          <w:spacing w:val="40"/>
        </w:rPr>
        <w:t xml:space="preserve"> </w:t>
      </w:r>
      <w:r>
        <w:t>Although</w:t>
      </w:r>
      <w:r>
        <w:rPr>
          <w:spacing w:val="-3"/>
        </w:rPr>
        <w:t xml:space="preserve"> </w:t>
      </w:r>
      <w:r>
        <w:t>tritium</w:t>
      </w:r>
      <w:r>
        <w:rPr>
          <w:spacing w:val="-4"/>
        </w:rPr>
        <w:t xml:space="preserve"> </w:t>
      </w:r>
      <w:r>
        <w:t>does</w:t>
      </w:r>
      <w:r>
        <w:rPr>
          <w:spacing w:val="-3"/>
        </w:rPr>
        <w:t xml:space="preserve"> </w:t>
      </w:r>
      <w:r>
        <w:t>not</w:t>
      </w:r>
      <w:r>
        <w:rPr>
          <w:spacing w:val="-3"/>
        </w:rPr>
        <w:t xml:space="preserve"> </w:t>
      </w:r>
      <w:r>
        <w:t>possess</w:t>
      </w:r>
      <w:r>
        <w:rPr>
          <w:spacing w:val="-3"/>
        </w:rPr>
        <w:t xml:space="preserve"> </w:t>
      </w:r>
      <w:r>
        <w:t>a</w:t>
      </w:r>
      <w:r>
        <w:rPr>
          <w:spacing w:val="-3"/>
        </w:rPr>
        <w:t xml:space="preserve"> </w:t>
      </w:r>
      <w:r>
        <w:t>serious</w:t>
      </w:r>
      <w:r>
        <w:rPr>
          <w:spacing w:val="-3"/>
        </w:rPr>
        <w:t xml:space="preserve"> </w:t>
      </w:r>
      <w:r>
        <w:t>health</w:t>
      </w:r>
      <w:r>
        <w:rPr>
          <w:spacing w:val="-4"/>
        </w:rPr>
        <w:t xml:space="preserve"> </w:t>
      </w:r>
      <w:r>
        <w:t>hazard,</w:t>
      </w:r>
      <w:r>
        <w:rPr>
          <w:spacing w:val="-5"/>
        </w:rPr>
        <w:t xml:space="preserve"> </w:t>
      </w:r>
      <w:r>
        <w:t>these tubes or associated devices could contain a significant amount of tritium causing a potential contamination risk.</w:t>
      </w:r>
    </w:p>
    <w:p w14:paraId="4E7FF2DC" w14:textId="77777777" w:rsidR="00864406" w:rsidRDefault="00864406" w:rsidP="00864406">
      <w:pPr>
        <w:pStyle w:val="BodyText"/>
      </w:pPr>
    </w:p>
    <w:p w14:paraId="1D94C9C6" w14:textId="77777777" w:rsidR="00864406" w:rsidRDefault="00864406" w:rsidP="00864406">
      <w:pPr>
        <w:pStyle w:val="ListParagraph"/>
        <w:numPr>
          <w:ilvl w:val="2"/>
          <w:numId w:val="26"/>
        </w:numPr>
        <w:tabs>
          <w:tab w:val="left" w:pos="1918"/>
        </w:tabs>
        <w:adjustRightInd/>
        <w:ind w:left="799" w:right="706" w:firstLine="720"/>
      </w:pPr>
      <w:r>
        <w:t>CRTs are normally a component of medical and industrial X-ray machines.</w:t>
      </w:r>
      <w:r>
        <w:rPr>
          <w:spacing w:val="40"/>
        </w:rPr>
        <w:t xml:space="preserve"> </w:t>
      </w:r>
      <w:r>
        <w:t>The medical X-ray machines do not normally contain any RA material, either license or license exempt.</w:t>
      </w:r>
      <w:r>
        <w:rPr>
          <w:spacing w:val="40"/>
        </w:rPr>
        <w:t xml:space="preserve"> </w:t>
      </w:r>
      <w:r>
        <w:t>Industrial</w:t>
      </w:r>
      <w:r>
        <w:rPr>
          <w:spacing w:val="-3"/>
        </w:rPr>
        <w:t xml:space="preserve"> </w:t>
      </w:r>
      <w:r>
        <w:t>X-ray</w:t>
      </w:r>
      <w:r>
        <w:rPr>
          <w:spacing w:val="-3"/>
        </w:rPr>
        <w:t xml:space="preserve"> </w:t>
      </w:r>
      <w:r>
        <w:t>machines,</w:t>
      </w:r>
      <w:r>
        <w:rPr>
          <w:spacing w:val="-3"/>
        </w:rPr>
        <w:t xml:space="preserve"> </w:t>
      </w:r>
      <w:r>
        <w:t>in</w:t>
      </w:r>
      <w:r>
        <w:rPr>
          <w:spacing w:val="-3"/>
        </w:rPr>
        <w:t xml:space="preserve"> </w:t>
      </w:r>
      <w:r>
        <w:t>some</w:t>
      </w:r>
      <w:r>
        <w:rPr>
          <w:spacing w:val="-3"/>
        </w:rPr>
        <w:t xml:space="preserve"> </w:t>
      </w:r>
      <w:r>
        <w:t>instances,</w:t>
      </w:r>
      <w:r>
        <w:rPr>
          <w:spacing w:val="-3"/>
        </w:rPr>
        <w:t xml:space="preserve"> </w:t>
      </w:r>
      <w:r>
        <w:t>do</w:t>
      </w:r>
      <w:r>
        <w:rPr>
          <w:spacing w:val="-3"/>
        </w:rPr>
        <w:t xml:space="preserve"> </w:t>
      </w:r>
      <w:r>
        <w:t>contain</w:t>
      </w:r>
      <w:r>
        <w:rPr>
          <w:spacing w:val="-3"/>
        </w:rPr>
        <w:t xml:space="preserve"> </w:t>
      </w:r>
      <w:r>
        <w:t>RA</w:t>
      </w:r>
      <w:r>
        <w:rPr>
          <w:spacing w:val="-4"/>
        </w:rPr>
        <w:t xml:space="preserve"> </w:t>
      </w:r>
      <w:r>
        <w:t>material</w:t>
      </w:r>
      <w:r>
        <w:rPr>
          <w:spacing w:val="-3"/>
        </w:rPr>
        <w:t xml:space="preserve"> </w:t>
      </w:r>
      <w:r>
        <w:t>(e.g.,</w:t>
      </w:r>
      <w:r>
        <w:rPr>
          <w:spacing w:val="-3"/>
        </w:rPr>
        <w:t xml:space="preserve"> </w:t>
      </w:r>
      <w:r>
        <w:t>depleted uranium) in the tube housing as part of the shielding.</w:t>
      </w:r>
      <w:r>
        <w:rPr>
          <w:spacing w:val="40"/>
        </w:rPr>
        <w:t xml:space="preserve"> </w:t>
      </w:r>
      <w:r>
        <w:t>In most instances, these devices are required to be registered with the resident State.</w:t>
      </w:r>
    </w:p>
    <w:p w14:paraId="700D8153" w14:textId="77777777" w:rsidR="00864406" w:rsidRDefault="00864406" w:rsidP="00864406">
      <w:pPr>
        <w:pStyle w:val="BodyText"/>
      </w:pPr>
    </w:p>
    <w:p w14:paraId="51274988" w14:textId="77777777" w:rsidR="00864406" w:rsidRDefault="00864406" w:rsidP="00864406">
      <w:pPr>
        <w:pStyle w:val="ListParagraph"/>
        <w:numPr>
          <w:ilvl w:val="1"/>
          <w:numId w:val="26"/>
        </w:numPr>
        <w:tabs>
          <w:tab w:val="left" w:pos="1460"/>
        </w:tabs>
        <w:adjustRightInd/>
        <w:ind w:left="1460" w:hanging="300"/>
      </w:pPr>
      <w:r>
        <w:rPr>
          <w:u w:val="single"/>
        </w:rPr>
        <w:t>Transferring</w:t>
      </w:r>
      <w:r>
        <w:rPr>
          <w:spacing w:val="-3"/>
          <w:u w:val="single"/>
        </w:rPr>
        <w:t xml:space="preserve"> </w:t>
      </w:r>
      <w:r>
        <w:rPr>
          <w:u w:val="single"/>
        </w:rPr>
        <w:t>to</w:t>
      </w:r>
      <w:r>
        <w:rPr>
          <w:spacing w:val="-2"/>
          <w:u w:val="single"/>
        </w:rPr>
        <w:t xml:space="preserve"> </w:t>
      </w:r>
      <w:r>
        <w:rPr>
          <w:u w:val="single"/>
        </w:rPr>
        <w:t>DLA</w:t>
      </w:r>
      <w:r>
        <w:rPr>
          <w:spacing w:val="-3"/>
          <w:u w:val="single"/>
        </w:rPr>
        <w:t xml:space="preserve"> </w:t>
      </w:r>
      <w:r>
        <w:rPr>
          <w:u w:val="single"/>
        </w:rPr>
        <w:t>Disposition</w:t>
      </w:r>
      <w:r>
        <w:rPr>
          <w:spacing w:val="-3"/>
          <w:u w:val="single"/>
        </w:rPr>
        <w:t xml:space="preserve"> </w:t>
      </w:r>
      <w:r>
        <w:rPr>
          <w:u w:val="single"/>
        </w:rPr>
        <w:t>Services</w:t>
      </w:r>
      <w:r>
        <w:rPr>
          <w:spacing w:val="-2"/>
          <w:u w:val="single"/>
        </w:rPr>
        <w:t xml:space="preserve"> </w:t>
      </w:r>
      <w:r>
        <w:rPr>
          <w:spacing w:val="-4"/>
          <w:u w:val="single"/>
        </w:rPr>
        <w:t>Sites</w:t>
      </w:r>
    </w:p>
    <w:p w14:paraId="6B3CD453" w14:textId="420C7B73" w:rsidR="00864406" w:rsidRDefault="00864406" w:rsidP="00864406">
      <w:pPr>
        <w:pStyle w:val="ListParagraph"/>
        <w:numPr>
          <w:ilvl w:val="2"/>
          <w:numId w:val="26"/>
        </w:numPr>
        <w:tabs>
          <w:tab w:val="left" w:pos="1918"/>
        </w:tabs>
        <w:adjustRightInd/>
        <w:spacing w:before="275"/>
        <w:ind w:left="799" w:right="373" w:firstLine="720"/>
      </w:pPr>
      <w:r>
        <w:rPr>
          <w:u w:val="single"/>
        </w:rPr>
        <w:t>RA</w:t>
      </w:r>
      <w:r>
        <w:rPr>
          <w:spacing w:val="-3"/>
          <w:u w:val="single"/>
        </w:rPr>
        <w:t xml:space="preserve"> </w:t>
      </w:r>
      <w:r>
        <w:rPr>
          <w:u w:val="single"/>
        </w:rPr>
        <w:t>Electron</w:t>
      </w:r>
      <w:r>
        <w:rPr>
          <w:spacing w:val="-2"/>
          <w:u w:val="single"/>
        </w:rPr>
        <w:t xml:space="preserve"> </w:t>
      </w:r>
      <w:r>
        <w:rPr>
          <w:u w:val="single"/>
        </w:rPr>
        <w:t>Tubes.</w:t>
      </w:r>
      <w:r>
        <w:rPr>
          <w:spacing w:val="40"/>
        </w:rPr>
        <w:t xml:space="preserve"> </w:t>
      </w:r>
      <w:r>
        <w:t>The</w:t>
      </w:r>
      <w:r>
        <w:rPr>
          <w:spacing w:val="-2"/>
        </w:rPr>
        <w:t xml:space="preserve"> </w:t>
      </w:r>
      <w:r>
        <w:t>generating</w:t>
      </w:r>
      <w:r>
        <w:rPr>
          <w:spacing w:val="-2"/>
        </w:rPr>
        <w:t xml:space="preserve"> </w:t>
      </w:r>
      <w:r>
        <w:t>activity</w:t>
      </w:r>
      <w:r>
        <w:rPr>
          <w:spacing w:val="-4"/>
        </w:rPr>
        <w:t xml:space="preserve"> </w:t>
      </w:r>
      <w:r>
        <w:t>will</w:t>
      </w:r>
      <w:r>
        <w:rPr>
          <w:spacing w:val="-2"/>
        </w:rPr>
        <w:t xml:space="preserve"> </w:t>
      </w:r>
      <w:r>
        <w:t>determine</w:t>
      </w:r>
      <w:r>
        <w:rPr>
          <w:spacing w:val="-2"/>
        </w:rPr>
        <w:t xml:space="preserve"> </w:t>
      </w:r>
      <w:r>
        <w:t>if</w:t>
      </w:r>
      <w:r>
        <w:rPr>
          <w:spacing w:val="-3"/>
        </w:rPr>
        <w:t xml:space="preserve"> </w:t>
      </w:r>
      <w:r>
        <w:t>the</w:t>
      </w:r>
      <w:r>
        <w:rPr>
          <w:spacing w:val="-2"/>
        </w:rPr>
        <w:t xml:space="preserve"> </w:t>
      </w:r>
      <w:r>
        <w:t>electron</w:t>
      </w:r>
      <w:r>
        <w:rPr>
          <w:spacing w:val="-4"/>
        </w:rPr>
        <w:t xml:space="preserve"> </w:t>
      </w:r>
      <w:r>
        <w:t>tubes</w:t>
      </w:r>
      <w:r>
        <w:rPr>
          <w:spacing w:val="-2"/>
        </w:rPr>
        <w:t xml:space="preserve"> </w:t>
      </w:r>
      <w:r>
        <w:t>to</w:t>
      </w:r>
      <w:r>
        <w:rPr>
          <w:spacing w:val="-2"/>
        </w:rPr>
        <w:t xml:space="preserve"> </w:t>
      </w:r>
      <w:r>
        <w:t xml:space="preserve">be transferred to the DLA Disposition Services site contain RA material (radioactivity) in amounts less than, equal to, or in excess of the radioactivity listed in </w:t>
      </w:r>
      <w:r w:rsidR="00782C1B" w:rsidRPr="001C6E79">
        <w:rPr>
          <w:highlight w:val="cyan"/>
        </w:rPr>
        <w:t>Technical Order 35-1-</w:t>
      </w:r>
      <w:r w:rsidR="001C6E79" w:rsidRPr="001C6E79">
        <w:rPr>
          <w:highlight w:val="cyan"/>
        </w:rPr>
        <w:t>25</w:t>
      </w:r>
      <w:r w:rsidR="00CC7BA1">
        <w:t xml:space="preserve"> </w:t>
      </w:r>
      <w:r w:rsidR="00CC7BA1" w:rsidRPr="004124EF">
        <w:rPr>
          <w:highlight w:val="yellow"/>
        </w:rPr>
        <w:t>?</w:t>
      </w:r>
      <w:r w:rsidRPr="004124EF">
        <w:rPr>
          <w:highlight w:val="yellow"/>
        </w:rPr>
        <w:t>, or</w:t>
      </w:r>
      <w:r>
        <w:t xml:space="preserve"> qualify as unimportant quantities as prescribed in</w:t>
      </w:r>
      <w:r w:rsidR="0013183A">
        <w:t xml:space="preserve"> </w:t>
      </w:r>
      <w:r w:rsidR="0013183A" w:rsidRPr="0013183A">
        <w:rPr>
          <w:highlight w:val="cyan"/>
        </w:rPr>
        <w:t xml:space="preserve">Title 10 </w:t>
      </w:r>
      <w:r w:rsidR="0013183A">
        <w:rPr>
          <w:highlight w:val="cyan"/>
        </w:rPr>
        <w:t xml:space="preserve">of the </w:t>
      </w:r>
      <w:r w:rsidR="0013183A" w:rsidRPr="0013183A">
        <w:rPr>
          <w:highlight w:val="cyan"/>
        </w:rPr>
        <w:t>CFR</w:t>
      </w:r>
      <w:r>
        <w:t>.</w:t>
      </w:r>
      <w:r>
        <w:rPr>
          <w:spacing w:val="40"/>
        </w:rPr>
        <w:t xml:space="preserve"> </w:t>
      </w:r>
      <w:r>
        <w:t>RA material in some electron tubes may not be detectable by radiological survey meters and may only be identified by consulting information sources such as SDS, HMIRS, FLIS, and the product manufacturer.</w:t>
      </w:r>
      <w:r>
        <w:rPr>
          <w:spacing w:val="40"/>
        </w:rPr>
        <w:t xml:space="preserve"> </w:t>
      </w:r>
      <w:r>
        <w:t xml:space="preserve">Before turn-in, generators will review information available from SDSs, HMIRS, FLIS, and the product manufacturer to identify any RA material identified in </w:t>
      </w:r>
      <w:r w:rsidR="00866B96" w:rsidRPr="0013183A">
        <w:rPr>
          <w:highlight w:val="cyan"/>
        </w:rPr>
        <w:t xml:space="preserve">Title 10 </w:t>
      </w:r>
      <w:r w:rsidR="00866B96">
        <w:rPr>
          <w:highlight w:val="cyan"/>
        </w:rPr>
        <w:t xml:space="preserve">of the </w:t>
      </w:r>
      <w:r w:rsidR="00866B96" w:rsidRPr="0013183A">
        <w:rPr>
          <w:highlight w:val="cyan"/>
        </w:rPr>
        <w:t>CFR</w:t>
      </w:r>
      <w:r>
        <w:t xml:space="preserve"> contained in an electron tube.</w:t>
      </w:r>
      <w:r>
        <w:rPr>
          <w:spacing w:val="40"/>
        </w:rPr>
        <w:t xml:space="preserve"> </w:t>
      </w:r>
      <w:r>
        <w:t xml:space="preserve">If the amount of RA material, as defined by </w:t>
      </w:r>
      <w:r w:rsidR="00866B96" w:rsidRPr="0013183A">
        <w:rPr>
          <w:highlight w:val="cyan"/>
        </w:rPr>
        <w:t xml:space="preserve">Title 10 </w:t>
      </w:r>
      <w:r w:rsidR="00866B96">
        <w:rPr>
          <w:highlight w:val="cyan"/>
        </w:rPr>
        <w:t xml:space="preserve">of the </w:t>
      </w:r>
      <w:r w:rsidR="00866B96" w:rsidRPr="0013183A">
        <w:rPr>
          <w:highlight w:val="cyan"/>
        </w:rPr>
        <w:t>CFR</w:t>
      </w:r>
      <w:r w:rsidR="00866B96">
        <w:t xml:space="preserve"> </w:t>
      </w:r>
      <w:r>
        <w:t xml:space="preserve">or RA material qualifies as unimportant quantities as defined by part 40.13 of </w:t>
      </w:r>
      <w:r w:rsidR="00866B96" w:rsidRPr="0013183A">
        <w:rPr>
          <w:highlight w:val="cyan"/>
        </w:rPr>
        <w:t xml:space="preserve">Title 10 </w:t>
      </w:r>
      <w:r w:rsidR="00866B96">
        <w:rPr>
          <w:highlight w:val="cyan"/>
        </w:rPr>
        <w:t xml:space="preserve">of the </w:t>
      </w:r>
      <w:r w:rsidR="00866B96" w:rsidRPr="0013183A">
        <w:rPr>
          <w:highlight w:val="cyan"/>
        </w:rPr>
        <w:t>CFR</w:t>
      </w:r>
      <w:r w:rsidR="00866B96">
        <w:t xml:space="preserve">, </w:t>
      </w:r>
      <w:r>
        <w:t>DLA Disposition Services sites</w:t>
      </w:r>
      <w:r>
        <w:rPr>
          <w:spacing w:val="-3"/>
        </w:rPr>
        <w:t xml:space="preserve"> </w:t>
      </w:r>
      <w:r>
        <w:t>will</w:t>
      </w:r>
      <w:r>
        <w:rPr>
          <w:spacing w:val="-4"/>
        </w:rPr>
        <w:t xml:space="preserve"> </w:t>
      </w:r>
      <w:r>
        <w:t>accept</w:t>
      </w:r>
      <w:r>
        <w:rPr>
          <w:spacing w:val="-3"/>
        </w:rPr>
        <w:t xml:space="preserve"> </w:t>
      </w:r>
      <w:r>
        <w:t>accountability</w:t>
      </w:r>
      <w:r>
        <w:rPr>
          <w:spacing w:val="-3"/>
        </w:rPr>
        <w:t xml:space="preserve">, </w:t>
      </w:r>
      <w:r>
        <w:t>not</w:t>
      </w:r>
      <w:r>
        <w:rPr>
          <w:spacing w:val="-3"/>
        </w:rPr>
        <w:t xml:space="preserve"> </w:t>
      </w:r>
      <w:r>
        <w:t>physical</w:t>
      </w:r>
      <w:r>
        <w:rPr>
          <w:spacing w:val="-3"/>
        </w:rPr>
        <w:t xml:space="preserve"> </w:t>
      </w:r>
      <w:r>
        <w:t>custody (receipt-in-place only).</w:t>
      </w:r>
      <w:r>
        <w:rPr>
          <w:spacing w:val="40"/>
        </w:rPr>
        <w:t xml:space="preserve"> </w:t>
      </w:r>
      <w:r>
        <w:t>The</w:t>
      </w:r>
      <w:r>
        <w:rPr>
          <w:spacing w:val="-4"/>
        </w:rPr>
        <w:t xml:space="preserve"> </w:t>
      </w:r>
      <w:r>
        <w:t>DLA</w:t>
      </w:r>
      <w:r>
        <w:rPr>
          <w:spacing w:val="-4"/>
        </w:rPr>
        <w:t xml:space="preserve"> </w:t>
      </w:r>
      <w:r>
        <w:t>Disposition</w:t>
      </w:r>
      <w:r>
        <w:rPr>
          <w:spacing w:val="-3"/>
        </w:rPr>
        <w:t xml:space="preserve"> </w:t>
      </w:r>
      <w:r>
        <w:t>Services</w:t>
      </w:r>
      <w:r>
        <w:rPr>
          <w:spacing w:val="-3"/>
        </w:rPr>
        <w:t xml:space="preserve"> </w:t>
      </w:r>
      <w:r>
        <w:t>site</w:t>
      </w:r>
      <w:r>
        <w:rPr>
          <w:spacing w:val="-3"/>
        </w:rPr>
        <w:t xml:space="preserve"> is not authorized to </w:t>
      </w:r>
      <w:r>
        <w:t>accept physical custody of any electron tube containing any level of radioactivity.</w:t>
      </w:r>
      <w:r>
        <w:rPr>
          <w:spacing w:val="40"/>
        </w:rPr>
        <w:t xml:space="preserve"> </w:t>
      </w:r>
      <w:r>
        <w:t>The DLA Disposition Services site will not accept physical custody of electron tubes that have non-detectable levels of radiation based on radiological survey meters when conflicting data from SDSs, HMIRS, FLIS, or the manufacturer indicates there is any amount of RA material in the electron tube.</w:t>
      </w:r>
    </w:p>
    <w:p w14:paraId="17AA5FE7" w14:textId="77777777" w:rsidR="00864406" w:rsidRDefault="00864406" w:rsidP="00864406">
      <w:pPr>
        <w:pStyle w:val="BodyText"/>
      </w:pPr>
    </w:p>
    <w:p w14:paraId="7E2DDC2F" w14:textId="77777777" w:rsidR="00864406" w:rsidRDefault="00864406" w:rsidP="00864406">
      <w:pPr>
        <w:pStyle w:val="ListParagraph"/>
        <w:numPr>
          <w:ilvl w:val="3"/>
          <w:numId w:val="26"/>
        </w:numPr>
        <w:tabs>
          <w:tab w:val="left" w:pos="2266"/>
        </w:tabs>
        <w:adjustRightInd/>
        <w:ind w:left="800" w:right="433" w:firstLine="1080"/>
      </w:pPr>
      <w:r>
        <w:t>The</w:t>
      </w:r>
      <w:r>
        <w:rPr>
          <w:spacing w:val="-3"/>
        </w:rPr>
        <w:t xml:space="preserve"> </w:t>
      </w:r>
      <w:r>
        <w:t>originator</w:t>
      </w:r>
      <w:r>
        <w:rPr>
          <w:spacing w:val="-3"/>
        </w:rPr>
        <w:t xml:space="preserve"> </w:t>
      </w:r>
      <w:r>
        <w:t>of</w:t>
      </w:r>
      <w:r>
        <w:rPr>
          <w:spacing w:val="-4"/>
        </w:rPr>
        <w:t xml:space="preserve"> </w:t>
      </w:r>
      <w:r>
        <w:t>the</w:t>
      </w:r>
      <w:r>
        <w:rPr>
          <w:spacing w:val="-4"/>
        </w:rPr>
        <w:t xml:space="preserve"> </w:t>
      </w:r>
      <w:r>
        <w:t>transfer</w:t>
      </w:r>
      <w:r>
        <w:rPr>
          <w:spacing w:val="-3"/>
        </w:rPr>
        <w:t xml:space="preserve"> </w:t>
      </w:r>
      <w:r>
        <w:t>DTID</w:t>
      </w:r>
      <w:r>
        <w:rPr>
          <w:spacing w:val="-4"/>
        </w:rPr>
        <w:t xml:space="preserve"> </w:t>
      </w:r>
      <w:r>
        <w:t>will</w:t>
      </w:r>
      <w:r>
        <w:rPr>
          <w:spacing w:val="-3"/>
        </w:rPr>
        <w:t xml:space="preserve"> </w:t>
      </w:r>
      <w:r>
        <w:t>clearly</w:t>
      </w:r>
      <w:r>
        <w:rPr>
          <w:spacing w:val="-3"/>
        </w:rPr>
        <w:t xml:space="preserve"> </w:t>
      </w:r>
      <w:r>
        <w:t>indicate</w:t>
      </w:r>
      <w:r>
        <w:rPr>
          <w:spacing w:val="-4"/>
        </w:rPr>
        <w:t xml:space="preserve"> </w:t>
      </w:r>
      <w:r>
        <w:t>the</w:t>
      </w:r>
      <w:r>
        <w:rPr>
          <w:spacing w:val="-3"/>
        </w:rPr>
        <w:t xml:space="preserve"> </w:t>
      </w:r>
      <w:r>
        <w:t>level</w:t>
      </w:r>
      <w:r>
        <w:rPr>
          <w:spacing w:val="-3"/>
        </w:rPr>
        <w:t xml:space="preserve"> </w:t>
      </w:r>
      <w:r>
        <w:t>of</w:t>
      </w:r>
      <w:r>
        <w:rPr>
          <w:spacing w:val="-4"/>
        </w:rPr>
        <w:t xml:space="preserve"> </w:t>
      </w:r>
      <w:r>
        <w:t>radioactivity in the electron tube being turned in by stating in block 27:</w:t>
      </w:r>
      <w:r>
        <w:rPr>
          <w:spacing w:val="40"/>
        </w:rPr>
        <w:t xml:space="preserve"> </w:t>
      </w:r>
      <w:r>
        <w:t>“These electron tubes contain</w:t>
      </w:r>
    </w:p>
    <w:p w14:paraId="4064EAEA" w14:textId="77777777" w:rsidR="00864406" w:rsidRDefault="00864406" w:rsidP="00864406">
      <w:pPr>
        <w:pStyle w:val="BodyText"/>
        <w:tabs>
          <w:tab w:val="left" w:pos="1999"/>
          <w:tab w:val="left" w:pos="7598"/>
          <w:tab w:val="left" w:pos="9093"/>
        </w:tabs>
        <w:ind w:left="800"/>
      </w:pPr>
      <w:r>
        <w:rPr>
          <w:u w:val="single"/>
        </w:rPr>
        <w:tab/>
      </w:r>
      <w:r>
        <w:t xml:space="preserve"> level of radioactive material (radioactivity) which is </w:t>
      </w:r>
      <w:r>
        <w:rPr>
          <w:u w:val="single"/>
        </w:rPr>
        <w:tab/>
      </w:r>
      <w:r>
        <w:t xml:space="preserve"> less than, </w:t>
      </w:r>
      <w:r>
        <w:rPr>
          <w:u w:val="single"/>
        </w:rPr>
        <w:tab/>
      </w:r>
      <w:r>
        <w:t xml:space="preserve"> equal to,</w:t>
      </w:r>
    </w:p>
    <w:p w14:paraId="7A94E5F3" w14:textId="77777777" w:rsidR="00864406" w:rsidRDefault="00864406" w:rsidP="00864406">
      <w:pPr>
        <w:pStyle w:val="BodyText"/>
        <w:tabs>
          <w:tab w:val="left" w:pos="1279"/>
          <w:tab w:val="left" w:pos="3333"/>
        </w:tabs>
        <w:ind w:left="800"/>
      </w:pPr>
      <w:r>
        <w:rPr>
          <w:u w:val="single"/>
        </w:rPr>
        <w:tab/>
      </w:r>
      <w:r>
        <w:t xml:space="preserve"> in excess of, or </w:t>
      </w:r>
      <w:r>
        <w:rPr>
          <w:u w:val="single"/>
        </w:rPr>
        <w:tab/>
      </w:r>
      <w:r>
        <w:t xml:space="preserve"> unimportant quantities as listed in 10 CFR.”</w:t>
      </w:r>
    </w:p>
    <w:p w14:paraId="3D469E67" w14:textId="77777777" w:rsidR="00864406" w:rsidRDefault="00864406" w:rsidP="00864406">
      <w:pPr>
        <w:sectPr w:rsidR="00864406" w:rsidSect="00864406">
          <w:headerReference w:type="default" r:id="rId29"/>
          <w:footerReference w:type="default" r:id="rId30"/>
          <w:pgSz w:w="12240" w:h="15840"/>
          <w:pgMar w:top="980" w:right="1100" w:bottom="980" w:left="640" w:header="729" w:footer="788" w:gutter="0"/>
          <w:cols w:space="720"/>
        </w:sectPr>
      </w:pPr>
    </w:p>
    <w:p w14:paraId="5937AA76" w14:textId="77777777" w:rsidR="00864406" w:rsidRDefault="00864406" w:rsidP="00864406">
      <w:pPr>
        <w:pStyle w:val="BodyText"/>
        <w:spacing w:before="172"/>
      </w:pPr>
    </w:p>
    <w:p w14:paraId="479350ED" w14:textId="77777777" w:rsidR="00864406" w:rsidRDefault="00864406" w:rsidP="00864406">
      <w:pPr>
        <w:pStyle w:val="ListParagraph"/>
        <w:numPr>
          <w:ilvl w:val="3"/>
          <w:numId w:val="26"/>
        </w:numPr>
        <w:tabs>
          <w:tab w:val="left" w:pos="2279"/>
        </w:tabs>
        <w:adjustRightInd/>
        <w:spacing w:before="1"/>
        <w:ind w:left="2279" w:hanging="399"/>
      </w:pPr>
      <w:r>
        <w:t>The</w:t>
      </w:r>
      <w:r>
        <w:rPr>
          <w:spacing w:val="-2"/>
        </w:rPr>
        <w:t xml:space="preserve"> </w:t>
      </w:r>
      <w:r>
        <w:t>DTID</w:t>
      </w:r>
      <w:r>
        <w:rPr>
          <w:spacing w:val="-2"/>
        </w:rPr>
        <w:t xml:space="preserve"> </w:t>
      </w:r>
      <w:r>
        <w:t>will</w:t>
      </w:r>
      <w:r>
        <w:rPr>
          <w:spacing w:val="-1"/>
        </w:rPr>
        <w:t xml:space="preserve"> </w:t>
      </w:r>
      <w:r>
        <w:t>be</w:t>
      </w:r>
      <w:r>
        <w:rPr>
          <w:spacing w:val="-1"/>
        </w:rPr>
        <w:t xml:space="preserve"> </w:t>
      </w:r>
      <w:r>
        <w:t>signed</w:t>
      </w:r>
      <w:r>
        <w:rPr>
          <w:spacing w:val="-1"/>
        </w:rPr>
        <w:t xml:space="preserve"> </w:t>
      </w:r>
      <w:r>
        <w:t>by</w:t>
      </w:r>
      <w:r>
        <w:rPr>
          <w:spacing w:val="-1"/>
        </w:rPr>
        <w:t xml:space="preserve"> </w:t>
      </w:r>
      <w:r>
        <w:t>the</w:t>
      </w:r>
      <w:r>
        <w:rPr>
          <w:spacing w:val="-2"/>
        </w:rPr>
        <w:t xml:space="preserve"> </w:t>
      </w:r>
      <w:r>
        <w:t>health</w:t>
      </w:r>
      <w:r>
        <w:rPr>
          <w:spacing w:val="-1"/>
        </w:rPr>
        <w:t xml:space="preserve"> </w:t>
      </w:r>
      <w:r>
        <w:t>physicist</w:t>
      </w:r>
      <w:r>
        <w:rPr>
          <w:spacing w:val="-1"/>
        </w:rPr>
        <w:t xml:space="preserve"> </w:t>
      </w:r>
      <w:r>
        <w:t>or</w:t>
      </w:r>
      <w:r>
        <w:rPr>
          <w:spacing w:val="-1"/>
        </w:rPr>
        <w:t xml:space="preserve"> </w:t>
      </w:r>
      <w:r>
        <w:rPr>
          <w:spacing w:val="-4"/>
        </w:rPr>
        <w:t>RPO.</w:t>
      </w:r>
    </w:p>
    <w:p w14:paraId="799468B0" w14:textId="77777777" w:rsidR="00864406" w:rsidRDefault="00864406" w:rsidP="00864406">
      <w:pPr>
        <w:pStyle w:val="ListParagraph"/>
        <w:numPr>
          <w:ilvl w:val="2"/>
          <w:numId w:val="26"/>
        </w:numPr>
        <w:tabs>
          <w:tab w:val="left" w:pos="1919"/>
        </w:tabs>
        <w:adjustRightInd/>
        <w:spacing w:before="276"/>
        <w:ind w:left="800" w:right="448" w:firstLine="720"/>
      </w:pPr>
      <w:r>
        <w:rPr>
          <w:u w:val="single"/>
        </w:rPr>
        <w:t>Non-Radioactive Electron Tubes</w:t>
      </w:r>
      <w:r>
        <w:t>.</w:t>
      </w:r>
      <w:r>
        <w:rPr>
          <w:spacing w:val="40"/>
        </w:rPr>
        <w:t xml:space="preserve"> </w:t>
      </w:r>
      <w:r>
        <w:t>Following the determination that an electron</w:t>
      </w:r>
      <w:r>
        <w:rPr>
          <w:spacing w:val="-1"/>
        </w:rPr>
        <w:t xml:space="preserve"> </w:t>
      </w:r>
      <w:r>
        <w:t xml:space="preserve">tube is non-radioactive, in accordance with paragraph 57b(1) of this </w:t>
      </w:r>
      <w:r>
        <w:rPr>
          <w:spacing w:val="-3"/>
        </w:rPr>
        <w:t>Special Case</w:t>
      </w:r>
      <w:r>
        <w:t>, generating activities need to be aware that electron tubes may still contain hazardous components such as beryllium containing ceramics, lead, cadmium, mercury, and other regulated substances.</w:t>
      </w:r>
      <w:r>
        <w:rPr>
          <w:spacing w:val="40"/>
        </w:rPr>
        <w:t xml:space="preserve"> </w:t>
      </w:r>
      <w:r>
        <w:t>The generating activities will determine if the electron tubes to be physically turned in to the DLA Disposition Services</w:t>
      </w:r>
      <w:r>
        <w:rPr>
          <w:spacing w:val="-4"/>
        </w:rPr>
        <w:t xml:space="preserve"> </w:t>
      </w:r>
      <w:r>
        <w:t>site</w:t>
      </w:r>
      <w:r>
        <w:rPr>
          <w:spacing w:val="-4"/>
        </w:rPr>
        <w:t xml:space="preserve"> </w:t>
      </w:r>
      <w:r>
        <w:t>contain</w:t>
      </w:r>
      <w:r>
        <w:rPr>
          <w:spacing w:val="-5"/>
        </w:rPr>
        <w:t xml:space="preserve"> </w:t>
      </w:r>
      <w:r>
        <w:t>any</w:t>
      </w:r>
      <w:r>
        <w:rPr>
          <w:spacing w:val="-5"/>
        </w:rPr>
        <w:t xml:space="preserve"> </w:t>
      </w:r>
      <w:r>
        <w:t>regulated</w:t>
      </w:r>
      <w:r>
        <w:rPr>
          <w:spacing w:val="-3"/>
        </w:rPr>
        <w:t xml:space="preserve"> </w:t>
      </w:r>
      <w:r>
        <w:t>hazardous</w:t>
      </w:r>
      <w:r>
        <w:rPr>
          <w:spacing w:val="-3"/>
        </w:rPr>
        <w:t xml:space="preserve"> </w:t>
      </w:r>
      <w:r>
        <w:t>substances,</w:t>
      </w:r>
      <w:r>
        <w:rPr>
          <w:spacing w:val="-3"/>
        </w:rPr>
        <w:t xml:space="preserve"> </w:t>
      </w:r>
      <w:r>
        <w:t>which</w:t>
      </w:r>
      <w:r>
        <w:rPr>
          <w:spacing w:val="-3"/>
        </w:rPr>
        <w:t xml:space="preserve"> </w:t>
      </w:r>
      <w:r>
        <w:t>are</w:t>
      </w:r>
      <w:r>
        <w:rPr>
          <w:spacing w:val="-3"/>
        </w:rPr>
        <w:t xml:space="preserve"> </w:t>
      </w:r>
      <w:r>
        <w:t>a</w:t>
      </w:r>
      <w:r>
        <w:rPr>
          <w:spacing w:val="-3"/>
        </w:rPr>
        <w:t xml:space="preserve"> </w:t>
      </w:r>
      <w:r>
        <w:t>safety</w:t>
      </w:r>
      <w:r>
        <w:rPr>
          <w:spacing w:val="-3"/>
        </w:rPr>
        <w:t xml:space="preserve"> </w:t>
      </w:r>
      <w:r>
        <w:t>hazard</w:t>
      </w:r>
      <w:r>
        <w:rPr>
          <w:spacing w:val="-3"/>
        </w:rPr>
        <w:t xml:space="preserve"> </w:t>
      </w:r>
      <w:r>
        <w:t>for</w:t>
      </w:r>
      <w:r>
        <w:rPr>
          <w:spacing w:val="-3"/>
        </w:rPr>
        <w:t xml:space="preserve"> </w:t>
      </w:r>
      <w:r>
        <w:t>handling and storage, regulated for transportation or final disposal.</w:t>
      </w:r>
      <w:r>
        <w:rPr>
          <w:spacing w:val="40"/>
        </w:rPr>
        <w:t xml:space="preserve"> </w:t>
      </w:r>
      <w:r>
        <w:t>The DLA Disposition Services site will not accept any non-radioactive electron tubes containing HM without a current SDS or manufacturer’s product statement that identifies the absence or presence of substances potentially regulated for disposal.</w:t>
      </w:r>
    </w:p>
    <w:p w14:paraId="4D812AE9" w14:textId="77777777" w:rsidR="00864406" w:rsidRDefault="00864406" w:rsidP="00864406">
      <w:pPr>
        <w:pStyle w:val="BodyText"/>
      </w:pPr>
    </w:p>
    <w:p w14:paraId="6F5819F6" w14:textId="77777777" w:rsidR="00864406" w:rsidRDefault="00864406" w:rsidP="00864406">
      <w:pPr>
        <w:pStyle w:val="ListParagraph"/>
        <w:numPr>
          <w:ilvl w:val="3"/>
          <w:numId w:val="26"/>
        </w:numPr>
        <w:tabs>
          <w:tab w:val="left" w:pos="2266"/>
        </w:tabs>
        <w:adjustRightInd/>
        <w:ind w:left="2266" w:hanging="386"/>
      </w:pPr>
      <w:r>
        <w:t>DLA</w:t>
      </w:r>
      <w:r>
        <w:rPr>
          <w:spacing w:val="-3"/>
        </w:rPr>
        <w:t xml:space="preserve"> </w:t>
      </w:r>
      <w:r>
        <w:t>Disposition</w:t>
      </w:r>
      <w:r>
        <w:rPr>
          <w:spacing w:val="-2"/>
        </w:rPr>
        <w:t xml:space="preserve"> </w:t>
      </w:r>
      <w:r>
        <w:t>Services</w:t>
      </w:r>
      <w:r>
        <w:rPr>
          <w:spacing w:val="-3"/>
        </w:rPr>
        <w:t xml:space="preserve"> </w:t>
      </w:r>
      <w:r>
        <w:t>sites</w:t>
      </w:r>
      <w:r>
        <w:rPr>
          <w:spacing w:val="-2"/>
        </w:rPr>
        <w:t xml:space="preserve"> </w:t>
      </w:r>
      <w:r>
        <w:t>will</w:t>
      </w:r>
      <w:r>
        <w:rPr>
          <w:spacing w:val="-2"/>
        </w:rPr>
        <w:t xml:space="preserve"> </w:t>
      </w:r>
      <w:r>
        <w:t>only</w:t>
      </w:r>
      <w:r>
        <w:rPr>
          <w:spacing w:val="-4"/>
        </w:rPr>
        <w:t xml:space="preserve"> </w:t>
      </w:r>
      <w:r>
        <w:t>accept</w:t>
      </w:r>
      <w:r>
        <w:rPr>
          <w:spacing w:val="-1"/>
        </w:rPr>
        <w:t xml:space="preserve"> </w:t>
      </w:r>
      <w:r>
        <w:t>physical</w:t>
      </w:r>
      <w:r>
        <w:rPr>
          <w:spacing w:val="-2"/>
        </w:rPr>
        <w:t xml:space="preserve"> </w:t>
      </w:r>
      <w:r>
        <w:t>custody</w:t>
      </w:r>
      <w:r>
        <w:rPr>
          <w:spacing w:val="-2"/>
        </w:rPr>
        <w:t xml:space="preserve"> </w:t>
      </w:r>
      <w:r>
        <w:t>of</w:t>
      </w:r>
      <w:r>
        <w:rPr>
          <w:spacing w:val="-3"/>
        </w:rPr>
        <w:t xml:space="preserve"> </w:t>
      </w:r>
      <w:r>
        <w:rPr>
          <w:spacing w:val="-2"/>
        </w:rPr>
        <w:t>electron</w:t>
      </w:r>
    </w:p>
    <w:p w14:paraId="21E8F319" w14:textId="77777777" w:rsidR="00864406" w:rsidRDefault="00864406" w:rsidP="00864406">
      <w:pPr>
        <w:pStyle w:val="BodyText"/>
        <w:ind w:left="800"/>
      </w:pPr>
      <w:r>
        <w:t xml:space="preserve">tubes </w:t>
      </w:r>
      <w:r>
        <w:rPr>
          <w:spacing w:val="-2"/>
        </w:rPr>
        <w:t>that:</w:t>
      </w:r>
    </w:p>
    <w:p w14:paraId="00C2BBF6" w14:textId="77777777" w:rsidR="00864406" w:rsidRDefault="00864406" w:rsidP="00864406">
      <w:pPr>
        <w:pStyle w:val="BodyText"/>
      </w:pPr>
    </w:p>
    <w:p w14:paraId="49B1707B" w14:textId="77777777" w:rsidR="00864406" w:rsidRDefault="00864406" w:rsidP="00864406">
      <w:pPr>
        <w:pStyle w:val="ListParagraph"/>
        <w:numPr>
          <w:ilvl w:val="4"/>
          <w:numId w:val="26"/>
        </w:numPr>
        <w:tabs>
          <w:tab w:val="left" w:pos="2540"/>
        </w:tabs>
        <w:adjustRightInd/>
        <w:ind w:left="2540"/>
        <w:rPr>
          <w:u w:val="single"/>
        </w:rPr>
      </w:pPr>
      <w:r>
        <w:t>Do</w:t>
      </w:r>
      <w:r>
        <w:rPr>
          <w:spacing w:val="-3"/>
        </w:rPr>
        <w:t xml:space="preserve"> </w:t>
      </w:r>
      <w:r>
        <w:t>not</w:t>
      </w:r>
      <w:r>
        <w:rPr>
          <w:spacing w:val="-1"/>
        </w:rPr>
        <w:t xml:space="preserve"> </w:t>
      </w:r>
      <w:r>
        <w:t>contain</w:t>
      </w:r>
      <w:r>
        <w:rPr>
          <w:spacing w:val="-1"/>
        </w:rPr>
        <w:t xml:space="preserve"> </w:t>
      </w:r>
      <w:r>
        <w:t>any</w:t>
      </w:r>
      <w:r>
        <w:rPr>
          <w:spacing w:val="-1"/>
        </w:rPr>
        <w:t xml:space="preserve"> </w:t>
      </w:r>
      <w:r>
        <w:t>RA</w:t>
      </w:r>
      <w:r>
        <w:rPr>
          <w:spacing w:val="-1"/>
        </w:rPr>
        <w:t xml:space="preserve"> </w:t>
      </w:r>
      <w:r>
        <w:t>materials</w:t>
      </w:r>
      <w:r>
        <w:rPr>
          <w:spacing w:val="-2"/>
        </w:rPr>
        <w:t xml:space="preserve"> </w:t>
      </w:r>
      <w:r>
        <w:t>and</w:t>
      </w:r>
      <w:r>
        <w:rPr>
          <w:spacing w:val="-1"/>
        </w:rPr>
        <w:t xml:space="preserve"> </w:t>
      </w:r>
      <w:r>
        <w:t>have</w:t>
      </w:r>
      <w:r>
        <w:rPr>
          <w:spacing w:val="-1"/>
        </w:rPr>
        <w:t xml:space="preserve"> </w:t>
      </w:r>
      <w:r>
        <w:t>no</w:t>
      </w:r>
      <w:r>
        <w:rPr>
          <w:spacing w:val="-3"/>
        </w:rPr>
        <w:t xml:space="preserve"> </w:t>
      </w:r>
      <w:r>
        <w:t>hazardous</w:t>
      </w:r>
      <w:r>
        <w:rPr>
          <w:spacing w:val="-1"/>
        </w:rPr>
        <w:t xml:space="preserve"> </w:t>
      </w:r>
      <w:r>
        <w:rPr>
          <w:spacing w:val="-2"/>
        </w:rPr>
        <w:t>components.</w:t>
      </w:r>
    </w:p>
    <w:p w14:paraId="37350DA8" w14:textId="77777777" w:rsidR="00864406" w:rsidRDefault="00864406" w:rsidP="00864406">
      <w:pPr>
        <w:pStyle w:val="BodyText"/>
      </w:pPr>
    </w:p>
    <w:p w14:paraId="0959A559" w14:textId="77777777" w:rsidR="00864406" w:rsidRDefault="00864406" w:rsidP="00864406">
      <w:pPr>
        <w:pStyle w:val="ListParagraph"/>
        <w:numPr>
          <w:ilvl w:val="4"/>
          <w:numId w:val="26"/>
        </w:numPr>
        <w:tabs>
          <w:tab w:val="left" w:pos="2540"/>
        </w:tabs>
        <w:adjustRightInd/>
        <w:ind w:right="499" w:firstLine="1440"/>
        <w:rPr>
          <w:u w:val="single"/>
        </w:rPr>
      </w:pPr>
      <w:r>
        <w:t>Do</w:t>
      </w:r>
      <w:r>
        <w:rPr>
          <w:spacing w:val="-4"/>
        </w:rPr>
        <w:t xml:space="preserve"> </w:t>
      </w:r>
      <w:r>
        <w:t>not</w:t>
      </w:r>
      <w:r>
        <w:rPr>
          <w:spacing w:val="-4"/>
        </w:rPr>
        <w:t xml:space="preserve"> </w:t>
      </w:r>
      <w:r>
        <w:t>contain</w:t>
      </w:r>
      <w:r>
        <w:rPr>
          <w:spacing w:val="-4"/>
        </w:rPr>
        <w:t xml:space="preserve"> </w:t>
      </w:r>
      <w:r>
        <w:t>any</w:t>
      </w:r>
      <w:r>
        <w:rPr>
          <w:spacing w:val="-4"/>
        </w:rPr>
        <w:t xml:space="preserve"> </w:t>
      </w:r>
      <w:r>
        <w:t>RA</w:t>
      </w:r>
      <w:r>
        <w:rPr>
          <w:spacing w:val="-4"/>
        </w:rPr>
        <w:t xml:space="preserve"> </w:t>
      </w:r>
      <w:r>
        <w:t>materials</w:t>
      </w:r>
      <w:r>
        <w:rPr>
          <w:spacing w:val="-5"/>
        </w:rPr>
        <w:t xml:space="preserve"> </w:t>
      </w:r>
      <w:r>
        <w:t>and</w:t>
      </w:r>
      <w:r>
        <w:rPr>
          <w:spacing w:val="-4"/>
        </w:rPr>
        <w:t xml:space="preserve"> </w:t>
      </w:r>
      <w:r>
        <w:t>have</w:t>
      </w:r>
      <w:r>
        <w:rPr>
          <w:spacing w:val="-4"/>
        </w:rPr>
        <w:t xml:space="preserve"> </w:t>
      </w:r>
      <w:r>
        <w:t>all</w:t>
      </w:r>
      <w:r>
        <w:rPr>
          <w:spacing w:val="-5"/>
        </w:rPr>
        <w:t xml:space="preserve"> </w:t>
      </w:r>
      <w:r>
        <w:t>regulated</w:t>
      </w:r>
      <w:r>
        <w:rPr>
          <w:spacing w:val="-4"/>
        </w:rPr>
        <w:t xml:space="preserve"> </w:t>
      </w:r>
      <w:r>
        <w:t>hazardous</w:t>
      </w:r>
      <w:r>
        <w:rPr>
          <w:spacing w:val="-4"/>
        </w:rPr>
        <w:t xml:space="preserve"> </w:t>
      </w:r>
      <w:r>
        <w:t>substances properly identified.</w:t>
      </w:r>
    </w:p>
    <w:p w14:paraId="4F290D77" w14:textId="77777777" w:rsidR="00864406" w:rsidRDefault="00864406" w:rsidP="00864406">
      <w:pPr>
        <w:pStyle w:val="BodyText"/>
      </w:pPr>
    </w:p>
    <w:p w14:paraId="74F668AA" w14:textId="77777777" w:rsidR="00864406" w:rsidRDefault="00864406" w:rsidP="00864406">
      <w:pPr>
        <w:pStyle w:val="ListParagraph"/>
        <w:numPr>
          <w:ilvl w:val="3"/>
          <w:numId w:val="26"/>
        </w:numPr>
        <w:tabs>
          <w:tab w:val="left" w:pos="2279"/>
        </w:tabs>
        <w:adjustRightInd/>
        <w:ind w:left="800" w:right="568" w:firstLine="1080"/>
      </w:pPr>
      <w:r>
        <w:t>The</w:t>
      </w:r>
      <w:r>
        <w:rPr>
          <w:spacing w:val="-3"/>
        </w:rPr>
        <w:t xml:space="preserve"> </w:t>
      </w:r>
      <w:r>
        <w:t>originator</w:t>
      </w:r>
      <w:r>
        <w:rPr>
          <w:spacing w:val="-3"/>
        </w:rPr>
        <w:t xml:space="preserve"> </w:t>
      </w:r>
      <w:r>
        <w:t>of</w:t>
      </w:r>
      <w:r>
        <w:rPr>
          <w:spacing w:val="-4"/>
        </w:rPr>
        <w:t xml:space="preserve"> </w:t>
      </w:r>
      <w:r>
        <w:t>the</w:t>
      </w:r>
      <w:r>
        <w:rPr>
          <w:spacing w:val="-4"/>
        </w:rPr>
        <w:t xml:space="preserve"> </w:t>
      </w:r>
      <w:r>
        <w:t>transfer</w:t>
      </w:r>
      <w:r>
        <w:rPr>
          <w:spacing w:val="-3"/>
        </w:rPr>
        <w:t xml:space="preserve"> </w:t>
      </w:r>
      <w:r>
        <w:t>DTID</w:t>
      </w:r>
      <w:r>
        <w:rPr>
          <w:spacing w:val="-4"/>
        </w:rPr>
        <w:t xml:space="preserve"> </w:t>
      </w:r>
      <w:r>
        <w:t>of</w:t>
      </w:r>
      <w:r>
        <w:rPr>
          <w:spacing w:val="-4"/>
        </w:rPr>
        <w:t xml:space="preserve"> </w:t>
      </w:r>
      <w:r>
        <w:t>a</w:t>
      </w:r>
      <w:r>
        <w:rPr>
          <w:spacing w:val="-3"/>
        </w:rPr>
        <w:t xml:space="preserve"> </w:t>
      </w:r>
      <w:r>
        <w:t>non-radioactive</w:t>
      </w:r>
      <w:r>
        <w:rPr>
          <w:spacing w:val="-4"/>
        </w:rPr>
        <w:t xml:space="preserve"> </w:t>
      </w:r>
      <w:r>
        <w:t>electron</w:t>
      </w:r>
      <w:r>
        <w:rPr>
          <w:spacing w:val="-3"/>
        </w:rPr>
        <w:t xml:space="preserve"> </w:t>
      </w:r>
      <w:r>
        <w:t>tube</w:t>
      </w:r>
      <w:r>
        <w:rPr>
          <w:spacing w:val="-3"/>
        </w:rPr>
        <w:t xml:space="preserve"> </w:t>
      </w:r>
      <w:r>
        <w:t>will</w:t>
      </w:r>
      <w:r>
        <w:rPr>
          <w:spacing w:val="-3"/>
        </w:rPr>
        <w:t xml:space="preserve"> </w:t>
      </w:r>
      <w:r>
        <w:t>state in block 27:</w:t>
      </w:r>
      <w:r>
        <w:rPr>
          <w:spacing w:val="40"/>
        </w:rPr>
        <w:t xml:space="preserve"> </w:t>
      </w:r>
      <w:r>
        <w:t>“This item does not contain RA material at any level or in any quantity.”</w:t>
      </w:r>
    </w:p>
    <w:p w14:paraId="2C1A4B2E" w14:textId="77777777" w:rsidR="00864406" w:rsidRDefault="00864406" w:rsidP="00864406">
      <w:pPr>
        <w:pStyle w:val="ListParagraph"/>
        <w:numPr>
          <w:ilvl w:val="3"/>
          <w:numId w:val="26"/>
        </w:numPr>
        <w:tabs>
          <w:tab w:val="left" w:pos="2266"/>
        </w:tabs>
        <w:adjustRightInd/>
        <w:spacing w:before="275"/>
        <w:ind w:left="2266" w:hanging="386"/>
      </w:pPr>
      <w:r>
        <w:t>The</w:t>
      </w:r>
      <w:r>
        <w:rPr>
          <w:spacing w:val="-2"/>
        </w:rPr>
        <w:t xml:space="preserve"> </w:t>
      </w:r>
      <w:r>
        <w:t>health</w:t>
      </w:r>
      <w:r>
        <w:rPr>
          <w:spacing w:val="-1"/>
        </w:rPr>
        <w:t xml:space="preserve"> </w:t>
      </w:r>
      <w:r>
        <w:t>physicist</w:t>
      </w:r>
      <w:r>
        <w:rPr>
          <w:spacing w:val="-2"/>
        </w:rPr>
        <w:t xml:space="preserve"> </w:t>
      </w:r>
      <w:r>
        <w:t>or</w:t>
      </w:r>
      <w:r>
        <w:rPr>
          <w:spacing w:val="-1"/>
        </w:rPr>
        <w:t xml:space="preserve"> </w:t>
      </w:r>
      <w:r>
        <w:t>RPO</w:t>
      </w:r>
      <w:r>
        <w:rPr>
          <w:spacing w:val="-3"/>
        </w:rPr>
        <w:t xml:space="preserve"> </w:t>
      </w:r>
      <w:r>
        <w:t>will</w:t>
      </w:r>
      <w:r>
        <w:rPr>
          <w:spacing w:val="-1"/>
        </w:rPr>
        <w:t xml:space="preserve"> </w:t>
      </w:r>
      <w:r>
        <w:t>sign</w:t>
      </w:r>
      <w:r>
        <w:rPr>
          <w:spacing w:val="-1"/>
        </w:rPr>
        <w:t xml:space="preserve"> </w:t>
      </w:r>
      <w:r>
        <w:t>the</w:t>
      </w:r>
      <w:r>
        <w:rPr>
          <w:spacing w:val="-1"/>
        </w:rPr>
        <w:t xml:space="preserve"> </w:t>
      </w:r>
      <w:r>
        <w:rPr>
          <w:spacing w:val="-2"/>
        </w:rPr>
        <w:t>DTID.</w:t>
      </w:r>
    </w:p>
    <w:p w14:paraId="07C2DC49" w14:textId="77777777" w:rsidR="00864406" w:rsidRDefault="00864406" w:rsidP="00864406">
      <w:pPr>
        <w:pStyle w:val="BodyText"/>
      </w:pPr>
    </w:p>
    <w:p w14:paraId="59899550" w14:textId="77777777" w:rsidR="00864406" w:rsidRDefault="00864406" w:rsidP="00864406">
      <w:pPr>
        <w:pStyle w:val="ListParagraph"/>
        <w:numPr>
          <w:ilvl w:val="3"/>
          <w:numId w:val="26"/>
        </w:numPr>
        <w:tabs>
          <w:tab w:val="left" w:pos="2279"/>
        </w:tabs>
        <w:adjustRightInd/>
        <w:ind w:left="800" w:right="587" w:firstLine="1080"/>
      </w:pP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statement</w:t>
      </w:r>
      <w:r>
        <w:rPr>
          <w:spacing w:val="-3"/>
        </w:rPr>
        <w:t xml:space="preserve"> </w:t>
      </w:r>
      <w:r>
        <w:t>in</w:t>
      </w:r>
      <w:r>
        <w:rPr>
          <w:spacing w:val="-3"/>
        </w:rPr>
        <w:t xml:space="preserve"> </w:t>
      </w:r>
      <w:r>
        <w:t>section</w:t>
      </w:r>
      <w:r>
        <w:rPr>
          <w:spacing w:val="-3"/>
        </w:rPr>
        <w:t xml:space="preserve"> </w:t>
      </w:r>
      <w:r>
        <w:t>57</w:t>
      </w:r>
      <w:r>
        <w:rPr>
          <w:spacing w:val="-3"/>
        </w:rPr>
        <w:t xml:space="preserve"> </w:t>
      </w:r>
      <w:r>
        <w:t>of</w:t>
      </w:r>
      <w:r>
        <w:rPr>
          <w:spacing w:val="-4"/>
        </w:rPr>
        <w:t xml:space="preserve"> </w:t>
      </w:r>
      <w:r>
        <w:t>this</w:t>
      </w:r>
      <w:r>
        <w:rPr>
          <w:spacing w:val="-3"/>
        </w:rPr>
        <w:t xml:space="preserve"> </w:t>
      </w:r>
      <w:r>
        <w:t>enclosure,</w:t>
      </w:r>
      <w:r>
        <w:rPr>
          <w:spacing w:val="-3"/>
        </w:rPr>
        <w:t xml:space="preserve"> </w:t>
      </w:r>
      <w:r>
        <w:t>one</w:t>
      </w:r>
      <w:r>
        <w:rPr>
          <w:spacing w:val="-3"/>
        </w:rPr>
        <w:t xml:space="preserve"> </w:t>
      </w:r>
      <w:r>
        <w:t>of</w:t>
      </w:r>
      <w:r>
        <w:rPr>
          <w:spacing w:val="-4"/>
        </w:rPr>
        <w:t xml:space="preserve"> </w:t>
      </w:r>
      <w:r>
        <w:t>the</w:t>
      </w:r>
      <w:r>
        <w:rPr>
          <w:spacing w:val="-4"/>
        </w:rPr>
        <w:t xml:space="preserve"> </w:t>
      </w:r>
      <w:r>
        <w:t>following applicable statements will also be included in block 27 of the DTID:</w:t>
      </w:r>
    </w:p>
    <w:p w14:paraId="0E321221" w14:textId="77777777" w:rsidR="00864406" w:rsidRDefault="00864406" w:rsidP="00864406">
      <w:pPr>
        <w:pStyle w:val="BodyText"/>
      </w:pPr>
    </w:p>
    <w:p w14:paraId="31EE3D54" w14:textId="77777777" w:rsidR="00864406" w:rsidRDefault="00864406" w:rsidP="00864406">
      <w:pPr>
        <w:pStyle w:val="ListParagraph"/>
        <w:numPr>
          <w:ilvl w:val="4"/>
          <w:numId w:val="26"/>
        </w:numPr>
        <w:tabs>
          <w:tab w:val="left" w:pos="2540"/>
        </w:tabs>
        <w:adjustRightInd/>
        <w:ind w:right="946" w:firstLine="1440"/>
        <w:rPr>
          <w:u w:val="single"/>
        </w:rPr>
      </w:pPr>
      <w:r>
        <w:t>“This</w:t>
      </w:r>
      <w:r>
        <w:rPr>
          <w:spacing w:val="-3"/>
        </w:rPr>
        <w:t xml:space="preserve"> </w:t>
      </w:r>
      <w:r>
        <w:t>item</w:t>
      </w:r>
      <w:r>
        <w:rPr>
          <w:spacing w:val="-4"/>
        </w:rPr>
        <w:t xml:space="preserve"> </w:t>
      </w:r>
      <w:r>
        <w:t>does</w:t>
      </w:r>
      <w:r>
        <w:rPr>
          <w:spacing w:val="-3"/>
        </w:rPr>
        <w:t xml:space="preserve"> </w:t>
      </w:r>
      <w:r>
        <w:t>contain</w:t>
      </w:r>
      <w:r>
        <w:rPr>
          <w:spacing w:val="-3"/>
        </w:rPr>
        <w:t xml:space="preserve"> </w:t>
      </w:r>
      <w:r>
        <w:t>hazardous</w:t>
      </w:r>
      <w:r>
        <w:rPr>
          <w:spacing w:val="-3"/>
        </w:rPr>
        <w:t xml:space="preserve"> </w:t>
      </w:r>
      <w:r>
        <w:t>material</w:t>
      </w:r>
      <w:r>
        <w:rPr>
          <w:spacing w:val="-3"/>
        </w:rPr>
        <w:t xml:space="preserve"> </w:t>
      </w:r>
      <w:r>
        <w:t>(HM)</w:t>
      </w:r>
      <w:r>
        <w:rPr>
          <w:spacing w:val="-3"/>
        </w:rPr>
        <w:t xml:space="preserve"> </w:t>
      </w:r>
      <w:r>
        <w:t>as</w:t>
      </w:r>
      <w:r>
        <w:rPr>
          <w:spacing w:val="-3"/>
        </w:rPr>
        <w:t xml:space="preserve"> </w:t>
      </w:r>
      <w:r>
        <w:t>stated</w:t>
      </w:r>
      <w:r>
        <w:rPr>
          <w:spacing w:val="-4"/>
        </w:rPr>
        <w:t xml:space="preserve"> </w:t>
      </w:r>
      <w:r>
        <w:t>in</w:t>
      </w:r>
      <w:r>
        <w:rPr>
          <w:spacing w:val="-3"/>
        </w:rPr>
        <w:t xml:space="preserve"> </w:t>
      </w:r>
      <w:r>
        <w:t>the</w:t>
      </w:r>
      <w:r>
        <w:rPr>
          <w:spacing w:val="-3"/>
        </w:rPr>
        <w:t xml:space="preserve"> </w:t>
      </w:r>
      <w:r>
        <w:t>SDS</w:t>
      </w:r>
      <w:r>
        <w:rPr>
          <w:spacing w:val="-4"/>
        </w:rPr>
        <w:t xml:space="preserve"> </w:t>
      </w:r>
      <w:r>
        <w:t>or Manufacturer’s Product Statement.”</w:t>
      </w:r>
    </w:p>
    <w:p w14:paraId="1BB381FB" w14:textId="77777777" w:rsidR="00864406" w:rsidRDefault="00864406" w:rsidP="00864406">
      <w:pPr>
        <w:pStyle w:val="BodyText"/>
      </w:pPr>
    </w:p>
    <w:p w14:paraId="508E3214" w14:textId="77777777" w:rsidR="00864406" w:rsidRDefault="00864406" w:rsidP="00864406">
      <w:pPr>
        <w:pStyle w:val="ListParagraph"/>
        <w:numPr>
          <w:ilvl w:val="4"/>
          <w:numId w:val="26"/>
        </w:numPr>
        <w:tabs>
          <w:tab w:val="left" w:pos="2540"/>
        </w:tabs>
        <w:adjustRightInd/>
        <w:ind w:right="580" w:firstLine="1440"/>
        <w:rPr>
          <w:u w:val="single"/>
        </w:rPr>
      </w:pPr>
      <w:r>
        <w:t>“This</w:t>
      </w:r>
      <w:r>
        <w:rPr>
          <w:spacing w:val="-3"/>
        </w:rPr>
        <w:t xml:space="preserve"> </w:t>
      </w:r>
      <w:r>
        <w:t>item</w:t>
      </w:r>
      <w:r>
        <w:rPr>
          <w:spacing w:val="-4"/>
        </w:rPr>
        <w:t xml:space="preserve"> </w:t>
      </w:r>
      <w:r>
        <w:t>does</w:t>
      </w:r>
      <w:r>
        <w:rPr>
          <w:spacing w:val="-3"/>
        </w:rPr>
        <w:t xml:space="preserve"> </w:t>
      </w:r>
      <w:r>
        <w:t>not</w:t>
      </w:r>
      <w:r>
        <w:rPr>
          <w:spacing w:val="-3"/>
        </w:rPr>
        <w:t xml:space="preserve"> </w:t>
      </w:r>
      <w:r>
        <w:t>contain</w:t>
      </w:r>
      <w:r>
        <w:rPr>
          <w:spacing w:val="-3"/>
        </w:rPr>
        <w:t xml:space="preserve"> </w:t>
      </w:r>
      <w:r>
        <w:t>hazardous</w:t>
      </w:r>
      <w:r>
        <w:rPr>
          <w:spacing w:val="-3"/>
        </w:rPr>
        <w:t xml:space="preserve"> </w:t>
      </w:r>
      <w:r>
        <w:t>material</w:t>
      </w:r>
      <w:r>
        <w:rPr>
          <w:spacing w:val="-3"/>
        </w:rPr>
        <w:t xml:space="preserve"> </w:t>
      </w:r>
      <w:r>
        <w:t>(HM)</w:t>
      </w:r>
      <w:r>
        <w:rPr>
          <w:spacing w:val="-3"/>
        </w:rPr>
        <w:t xml:space="preserve"> </w:t>
      </w:r>
      <w:r>
        <w:t>as</w:t>
      </w:r>
      <w:r>
        <w:rPr>
          <w:spacing w:val="-3"/>
        </w:rPr>
        <w:t xml:space="preserve"> </w:t>
      </w:r>
      <w:r>
        <w:t>stated</w:t>
      </w:r>
      <w:r>
        <w:rPr>
          <w:spacing w:val="-5"/>
        </w:rPr>
        <w:t xml:space="preserve"> </w:t>
      </w:r>
      <w:r>
        <w:t>in</w:t>
      </w:r>
      <w:r>
        <w:rPr>
          <w:spacing w:val="-3"/>
        </w:rPr>
        <w:t xml:space="preserve"> </w:t>
      </w:r>
      <w:r>
        <w:t>the</w:t>
      </w:r>
      <w:r>
        <w:rPr>
          <w:spacing w:val="-4"/>
        </w:rPr>
        <w:t xml:space="preserve"> </w:t>
      </w:r>
      <w:r>
        <w:t>SDS</w:t>
      </w:r>
      <w:r>
        <w:rPr>
          <w:spacing w:val="-4"/>
        </w:rPr>
        <w:t xml:space="preserve"> </w:t>
      </w:r>
      <w:r>
        <w:t>or the Manufacturer’s Statement.”</w:t>
      </w:r>
    </w:p>
    <w:p w14:paraId="7A24166F" w14:textId="77777777" w:rsidR="00864406" w:rsidRDefault="00864406" w:rsidP="00864406">
      <w:pPr>
        <w:pStyle w:val="BodyText"/>
      </w:pPr>
    </w:p>
    <w:p w14:paraId="557D931D" w14:textId="77777777" w:rsidR="00864406" w:rsidRDefault="00864406" w:rsidP="00864406">
      <w:pPr>
        <w:pStyle w:val="ListParagraph"/>
        <w:numPr>
          <w:ilvl w:val="1"/>
          <w:numId w:val="26"/>
        </w:numPr>
        <w:tabs>
          <w:tab w:val="left" w:pos="1446"/>
        </w:tabs>
        <w:adjustRightInd/>
        <w:ind w:left="1446" w:hanging="286"/>
      </w:pPr>
      <w:r>
        <w:rPr>
          <w:spacing w:val="-4"/>
          <w:u w:val="single"/>
        </w:rPr>
        <w:t>RTDS</w:t>
      </w:r>
    </w:p>
    <w:p w14:paraId="4D81A3DD" w14:textId="77777777" w:rsidR="00864406" w:rsidRDefault="00864406" w:rsidP="00864406">
      <w:pPr>
        <w:pStyle w:val="BodyText"/>
      </w:pPr>
    </w:p>
    <w:p w14:paraId="01783772" w14:textId="77777777" w:rsidR="00864406" w:rsidRDefault="00864406" w:rsidP="00864406">
      <w:pPr>
        <w:pStyle w:val="ListParagraph"/>
        <w:numPr>
          <w:ilvl w:val="2"/>
          <w:numId w:val="26"/>
        </w:numPr>
        <w:tabs>
          <w:tab w:val="left" w:pos="1919"/>
        </w:tabs>
        <w:adjustRightInd/>
        <w:ind w:left="800" w:right="399" w:firstLine="720"/>
      </w:pP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will</w:t>
      </w:r>
      <w:r>
        <w:rPr>
          <w:spacing w:val="-3"/>
        </w:rPr>
        <w:t xml:space="preserve"> </w:t>
      </w:r>
      <w:r>
        <w:t>provide</w:t>
      </w:r>
      <w:r>
        <w:rPr>
          <w:spacing w:val="-4"/>
        </w:rPr>
        <w:t xml:space="preserve"> </w:t>
      </w:r>
      <w:r>
        <w:t>a</w:t>
      </w:r>
      <w:r>
        <w:rPr>
          <w:spacing w:val="-3"/>
        </w:rPr>
        <w:t xml:space="preserve"> </w:t>
      </w:r>
      <w:r>
        <w:t>warning</w:t>
      </w:r>
      <w:r>
        <w:rPr>
          <w:spacing w:val="-4"/>
        </w:rPr>
        <w:t xml:space="preserve"> </w:t>
      </w:r>
      <w:r>
        <w:t>statement</w:t>
      </w:r>
      <w:r>
        <w:rPr>
          <w:spacing w:val="-3"/>
        </w:rPr>
        <w:t xml:space="preserve"> </w:t>
      </w:r>
      <w:r>
        <w:t>(see</w:t>
      </w:r>
      <w:r>
        <w:rPr>
          <w:spacing w:val="-4"/>
        </w:rPr>
        <w:t xml:space="preserve"> </w:t>
      </w:r>
      <w:r>
        <w:t>Figure</w:t>
      </w:r>
      <w:r>
        <w:rPr>
          <w:spacing w:val="-3"/>
        </w:rPr>
        <w:t xml:space="preserve"> </w:t>
      </w:r>
      <w:r>
        <w:t>6)</w:t>
      </w:r>
      <w:r>
        <w:rPr>
          <w:spacing w:val="-4"/>
        </w:rPr>
        <w:t xml:space="preserve"> </w:t>
      </w:r>
      <w:r>
        <w:t>to</w:t>
      </w:r>
      <w:r>
        <w:rPr>
          <w:spacing w:val="-5"/>
        </w:rPr>
        <w:t xml:space="preserve"> </w:t>
      </w:r>
      <w:r>
        <w:t>all transfer or donation recipients.</w:t>
      </w:r>
    </w:p>
    <w:p w14:paraId="7BF3C1F0"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516416DD" w14:textId="77777777" w:rsidR="00864406" w:rsidRDefault="00864406" w:rsidP="00864406">
      <w:pPr>
        <w:pStyle w:val="BodyText"/>
        <w:spacing w:before="173"/>
        <w:ind w:left="458"/>
        <w:jc w:val="center"/>
      </w:pPr>
      <w:r>
        <w:rPr>
          <w:u w:val="single"/>
        </w:rPr>
        <w:t>Figure</w:t>
      </w:r>
      <w:r>
        <w:rPr>
          <w:spacing w:val="-1"/>
          <w:u w:val="single"/>
        </w:rPr>
        <w:t xml:space="preserve"> </w:t>
      </w:r>
      <w:r>
        <w:rPr>
          <w:u w:val="single"/>
        </w:rPr>
        <w:t>6</w:t>
      </w:r>
      <w:r>
        <w:t>.</w:t>
      </w:r>
      <w:r>
        <w:rPr>
          <w:spacing w:val="59"/>
        </w:rPr>
        <w:t xml:space="preserve"> </w:t>
      </w:r>
      <w:r>
        <w:rPr>
          <w:u w:val="single"/>
        </w:rPr>
        <w:t xml:space="preserve">Caution </w:t>
      </w:r>
      <w:r>
        <w:rPr>
          <w:spacing w:val="-2"/>
          <w:u w:val="single"/>
        </w:rPr>
        <w:t>Statement</w:t>
      </w:r>
    </w:p>
    <w:p w14:paraId="07CDF946" w14:textId="77777777" w:rsidR="00864406" w:rsidRDefault="00864406" w:rsidP="00864406">
      <w:pPr>
        <w:pStyle w:val="BodyText"/>
        <w:spacing w:before="23"/>
        <w:rPr>
          <w:sz w:val="20"/>
        </w:rPr>
      </w:pPr>
      <w:r>
        <w:rPr>
          <w:noProof/>
        </w:rPr>
        <mc:AlternateContent>
          <mc:Choice Requires="wps">
            <w:drawing>
              <wp:anchor distT="0" distB="0" distL="0" distR="0" simplePos="0" relativeHeight="251664896" behindDoc="1" locked="0" layoutInCell="1" allowOverlap="1" wp14:anchorId="5B0004B2" wp14:editId="2AC10093">
                <wp:simplePos x="0" y="0"/>
                <wp:positionH relativeFrom="page">
                  <wp:posOffset>917447</wp:posOffset>
                </wp:positionH>
                <wp:positionV relativeFrom="paragraph">
                  <wp:posOffset>179520</wp:posOffset>
                </wp:positionV>
                <wp:extent cx="5937885" cy="175895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1758950"/>
                        </a:xfrm>
                        <a:prstGeom prst="rect">
                          <a:avLst/>
                        </a:prstGeom>
                        <a:ln w="6096">
                          <a:solidFill>
                            <a:srgbClr val="000000"/>
                          </a:solidFill>
                          <a:prstDash val="solid"/>
                        </a:ln>
                      </wps:spPr>
                      <wps:txbx>
                        <w:txbxContent>
                          <w:p w14:paraId="545BF71D" w14:textId="77777777" w:rsidR="00864406" w:rsidRDefault="00864406" w:rsidP="00864406">
                            <w:pPr>
                              <w:pStyle w:val="BodyText"/>
                              <w:tabs>
                                <w:tab w:val="left" w:pos="2921"/>
                              </w:tabs>
                              <w:ind w:left="103" w:right="250"/>
                            </w:pPr>
                            <w:r>
                              <w:t>CAUTION:</w:t>
                            </w:r>
                            <w:r>
                              <w:rPr>
                                <w:spacing w:val="40"/>
                              </w:rPr>
                              <w:t xml:space="preserve"> </w:t>
                            </w:r>
                            <w:r>
                              <w:t>RADIATION</w:t>
                            </w:r>
                            <w:r>
                              <w:rPr>
                                <w:spacing w:val="-5"/>
                              </w:rPr>
                              <w:t xml:space="preserve"> </w:t>
                            </w:r>
                            <w:r>
                              <w:t>EMITTING</w:t>
                            </w:r>
                            <w:r>
                              <w:rPr>
                                <w:spacing w:val="-5"/>
                              </w:rPr>
                              <w:t xml:space="preserve"> </w:t>
                            </w:r>
                            <w:r>
                              <w:t>ELECTRONIC</w:t>
                            </w:r>
                            <w:r>
                              <w:rPr>
                                <w:spacing w:val="-5"/>
                              </w:rPr>
                              <w:t xml:space="preserve"> </w:t>
                            </w:r>
                            <w:r>
                              <w:t>PRODUCT.</w:t>
                            </w:r>
                            <w:r>
                              <w:rPr>
                                <w:spacing w:val="40"/>
                              </w:rPr>
                              <w:t xml:space="preserve"> </w:t>
                            </w:r>
                            <w:r>
                              <w:t>Transferees</w:t>
                            </w:r>
                            <w:r>
                              <w:rPr>
                                <w:spacing w:val="-4"/>
                              </w:rPr>
                              <w:t xml:space="preserve"> </w:t>
                            </w:r>
                            <w:r>
                              <w:t>and</w:t>
                            </w:r>
                            <w:r>
                              <w:rPr>
                                <w:spacing w:val="-6"/>
                              </w:rPr>
                              <w:t xml:space="preserve"> </w:t>
                            </w:r>
                            <w:r>
                              <w:t>donees are warned that item(s)</w:t>
                            </w:r>
                            <w:r>
                              <w:rPr>
                                <w:u w:val="single"/>
                              </w:rPr>
                              <w:tab/>
                            </w:r>
                            <w:r>
                              <w:t xml:space="preserve"> may not be in compliance with FDA radiation safety </w:t>
                            </w:r>
                            <w:r>
                              <w:rPr>
                                <w:spacing w:val="-2"/>
                              </w:rPr>
                              <w:t>performance</w:t>
                            </w:r>
                          </w:p>
                          <w:p w14:paraId="672403ED" w14:textId="77777777" w:rsidR="00864406" w:rsidRDefault="00864406" w:rsidP="00864406">
                            <w:pPr>
                              <w:pStyle w:val="BodyText"/>
                              <w:ind w:left="103" w:right="144"/>
                            </w:pPr>
                            <w:r>
                              <w:t>standards prescribed in 21 CFR 1000, and usage may constitute a potential for personal injury unless modified.</w:t>
                            </w:r>
                            <w:r>
                              <w:rPr>
                                <w:spacing w:val="40"/>
                              </w:rPr>
                              <w:t xml:space="preserve"> </w:t>
                            </w:r>
                            <w:r>
                              <w:t>The transferee or donee agrees that the U.S. Government will not be liable for personal injuries to, disabilities to, or death of a transferee or donee, the transferee’s or donee’s employees, or to any other person arising from or incident to the transfer or donation of this item, its use, or final disposal.</w:t>
                            </w:r>
                            <w:r>
                              <w:rPr>
                                <w:spacing w:val="40"/>
                              </w:rPr>
                              <w:t xml:space="preserve"> </w:t>
                            </w:r>
                            <w:r>
                              <w:t>The transferee or donee will not hold the government accountable</w:t>
                            </w:r>
                            <w:r>
                              <w:rPr>
                                <w:spacing w:val="-4"/>
                              </w:rPr>
                              <w:t xml:space="preserve"> </w:t>
                            </w:r>
                            <w:r>
                              <w:t>for</w:t>
                            </w:r>
                            <w:r>
                              <w:rPr>
                                <w:spacing w:val="-3"/>
                              </w:rPr>
                              <w:t xml:space="preserve"> </w:t>
                            </w:r>
                            <w:r>
                              <w:t>any</w:t>
                            </w:r>
                            <w:r>
                              <w:rPr>
                                <w:spacing w:val="-3"/>
                              </w:rPr>
                              <w:t xml:space="preserve"> </w:t>
                            </w:r>
                            <w:r>
                              <w:t>or</w:t>
                            </w:r>
                            <w:r>
                              <w:rPr>
                                <w:spacing w:val="-3"/>
                              </w:rPr>
                              <w:t xml:space="preserve"> </w:t>
                            </w:r>
                            <w:r>
                              <w:t>all</w:t>
                            </w:r>
                            <w:r>
                              <w:rPr>
                                <w:spacing w:val="-3"/>
                              </w:rPr>
                              <w:t xml:space="preserve"> </w:t>
                            </w:r>
                            <w:r>
                              <w:t>debts,</w:t>
                            </w:r>
                            <w:r>
                              <w:rPr>
                                <w:spacing w:val="-5"/>
                              </w:rPr>
                              <w:t xml:space="preserve"> </w:t>
                            </w:r>
                            <w:r>
                              <w:t>liabilities,</w:t>
                            </w:r>
                            <w:r>
                              <w:rPr>
                                <w:spacing w:val="-5"/>
                              </w:rPr>
                              <w:t xml:space="preserve"> </w:t>
                            </w:r>
                            <w:r>
                              <w:t>judgments,</w:t>
                            </w:r>
                            <w:r>
                              <w:rPr>
                                <w:spacing w:val="-3"/>
                              </w:rPr>
                              <w:t xml:space="preserve"> </w:t>
                            </w:r>
                            <w:r>
                              <w:t>costs,</w:t>
                            </w:r>
                            <w:r>
                              <w:rPr>
                                <w:spacing w:val="-3"/>
                              </w:rPr>
                              <w:t xml:space="preserve"> </w:t>
                            </w:r>
                            <w:r>
                              <w:t>demands,</w:t>
                            </w:r>
                            <w:r>
                              <w:rPr>
                                <w:spacing w:val="-3"/>
                              </w:rPr>
                              <w:t xml:space="preserve"> </w:t>
                            </w:r>
                            <w:r>
                              <w:t>suits,</w:t>
                            </w:r>
                            <w:r>
                              <w:rPr>
                                <w:spacing w:val="-3"/>
                              </w:rPr>
                              <w:t xml:space="preserve"> </w:t>
                            </w:r>
                            <w:r>
                              <w:t>actions,</w:t>
                            </w:r>
                            <w:r>
                              <w:rPr>
                                <w:spacing w:val="-3"/>
                              </w:rPr>
                              <w:t xml:space="preserve"> </w:t>
                            </w:r>
                            <w:r>
                              <w:t>or</w:t>
                            </w:r>
                            <w:r>
                              <w:rPr>
                                <w:spacing w:val="-4"/>
                              </w:rPr>
                              <w:t xml:space="preserve"> </w:t>
                            </w:r>
                            <w:r>
                              <w:t>claims of any nature arising from or incident to the transfer or donation of this item.</w:t>
                            </w:r>
                          </w:p>
                        </w:txbxContent>
                      </wps:txbx>
                      <wps:bodyPr wrap="square" lIns="0" tIns="0" rIns="0" bIns="0" rtlCol="0">
                        <a:noAutofit/>
                      </wps:bodyPr>
                    </wps:wsp>
                  </a:graphicData>
                </a:graphic>
              </wp:anchor>
            </w:drawing>
          </mc:Choice>
          <mc:Fallback>
            <w:pict>
              <v:shape w14:anchorId="5B0004B2" id="Textbox 40" o:spid="_x0000_s1036" type="#_x0000_t202" style="position:absolute;margin-left:72.25pt;margin-top:14.15pt;width:467.55pt;height:138.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" filled="f" strokeweight=".48pt">
                <v:path arrowok="t"/>
                <v:textbox inset="0,0,0,0">
                  <w:txbxContent>
                    <w:p w14:paraId="545BF71D" w14:textId="77777777" w:rsidR="00864406" w:rsidRDefault="00864406" w:rsidP="00864406">
                      <w:pPr>
                        <w:pStyle w:val="BodyText"/>
                        <w:tabs>
                          <w:tab w:val="left" w:pos="2921"/>
                        </w:tabs>
                        <w:ind w:left="103" w:right="250"/>
                      </w:pPr>
                      <w:r>
                        <w:t>CAUTION:</w:t>
                      </w:r>
                      <w:r>
                        <w:rPr>
                          <w:spacing w:val="40"/>
                        </w:rPr>
                        <w:t xml:space="preserve"> </w:t>
                      </w:r>
                      <w:r>
                        <w:t>RADIATION</w:t>
                      </w:r>
                      <w:r>
                        <w:rPr>
                          <w:spacing w:val="-5"/>
                        </w:rPr>
                        <w:t xml:space="preserve"> </w:t>
                      </w:r>
                      <w:r>
                        <w:t>EMITTING</w:t>
                      </w:r>
                      <w:r>
                        <w:rPr>
                          <w:spacing w:val="-5"/>
                        </w:rPr>
                        <w:t xml:space="preserve"> </w:t>
                      </w:r>
                      <w:r>
                        <w:t>ELECTRONIC</w:t>
                      </w:r>
                      <w:r>
                        <w:rPr>
                          <w:spacing w:val="-5"/>
                        </w:rPr>
                        <w:t xml:space="preserve"> </w:t>
                      </w:r>
                      <w:r>
                        <w:t>PRODUCT.</w:t>
                      </w:r>
                      <w:r>
                        <w:rPr>
                          <w:spacing w:val="40"/>
                        </w:rPr>
                        <w:t xml:space="preserve"> </w:t>
                      </w:r>
                      <w:r>
                        <w:t>Transferees</w:t>
                      </w:r>
                      <w:r>
                        <w:rPr>
                          <w:spacing w:val="-4"/>
                        </w:rPr>
                        <w:t xml:space="preserve"> </w:t>
                      </w:r>
                      <w:r>
                        <w:t>and</w:t>
                      </w:r>
                      <w:r>
                        <w:rPr>
                          <w:spacing w:val="-6"/>
                        </w:rPr>
                        <w:t xml:space="preserve"> </w:t>
                      </w:r>
                      <w:r>
                        <w:t>donees are warned that item(s)</w:t>
                      </w:r>
                      <w:r>
                        <w:rPr>
                          <w:u w:val="single"/>
                        </w:rPr>
                        <w:tab/>
                      </w:r>
                      <w:r>
                        <w:t xml:space="preserve"> may not be in compliance with FDA radiation safety </w:t>
                      </w:r>
                      <w:r>
                        <w:rPr>
                          <w:spacing w:val="-2"/>
                        </w:rPr>
                        <w:t>performance</w:t>
                      </w:r>
                    </w:p>
                    <w:p w14:paraId="672403ED" w14:textId="77777777" w:rsidR="00864406" w:rsidRDefault="00864406" w:rsidP="00864406">
                      <w:pPr>
                        <w:pStyle w:val="BodyText"/>
                        <w:ind w:left="103" w:right="144"/>
                      </w:pPr>
                      <w:r>
                        <w:t>standards prescribed in 21 CFR 1000, and usage may constitute a potential for personal injury unless modified.</w:t>
                      </w:r>
                      <w:r>
                        <w:rPr>
                          <w:spacing w:val="40"/>
                        </w:rPr>
                        <w:t xml:space="preserve"> </w:t>
                      </w:r>
                      <w:r>
                        <w:t>The transferee or donee agrees that the U.S. Government will not be liable for personal injuries to, disabilities to, or death of a transferee or donee, the transferee’s or donee’s employees, or to any other person arising from or incident to the transfer or donation of this item, its use, or final disposal.</w:t>
                      </w:r>
                      <w:r>
                        <w:rPr>
                          <w:spacing w:val="40"/>
                        </w:rPr>
                        <w:t xml:space="preserve"> </w:t>
                      </w:r>
                      <w:r>
                        <w:t>The transferee or donee will not hold the government accountable</w:t>
                      </w:r>
                      <w:r>
                        <w:rPr>
                          <w:spacing w:val="-4"/>
                        </w:rPr>
                        <w:t xml:space="preserve"> </w:t>
                      </w:r>
                      <w:r>
                        <w:t>for</w:t>
                      </w:r>
                      <w:r>
                        <w:rPr>
                          <w:spacing w:val="-3"/>
                        </w:rPr>
                        <w:t xml:space="preserve"> </w:t>
                      </w:r>
                      <w:r>
                        <w:t>any</w:t>
                      </w:r>
                      <w:r>
                        <w:rPr>
                          <w:spacing w:val="-3"/>
                        </w:rPr>
                        <w:t xml:space="preserve"> </w:t>
                      </w:r>
                      <w:r>
                        <w:t>or</w:t>
                      </w:r>
                      <w:r>
                        <w:rPr>
                          <w:spacing w:val="-3"/>
                        </w:rPr>
                        <w:t xml:space="preserve"> </w:t>
                      </w:r>
                      <w:r>
                        <w:t>all</w:t>
                      </w:r>
                      <w:r>
                        <w:rPr>
                          <w:spacing w:val="-3"/>
                        </w:rPr>
                        <w:t xml:space="preserve"> </w:t>
                      </w:r>
                      <w:r>
                        <w:t>debts,</w:t>
                      </w:r>
                      <w:r>
                        <w:rPr>
                          <w:spacing w:val="-5"/>
                        </w:rPr>
                        <w:t xml:space="preserve"> </w:t>
                      </w:r>
                      <w:r>
                        <w:t>liabilities,</w:t>
                      </w:r>
                      <w:r>
                        <w:rPr>
                          <w:spacing w:val="-5"/>
                        </w:rPr>
                        <w:t xml:space="preserve"> </w:t>
                      </w:r>
                      <w:r>
                        <w:t>judgments,</w:t>
                      </w:r>
                      <w:r>
                        <w:rPr>
                          <w:spacing w:val="-3"/>
                        </w:rPr>
                        <w:t xml:space="preserve"> </w:t>
                      </w:r>
                      <w:r>
                        <w:t>costs,</w:t>
                      </w:r>
                      <w:r>
                        <w:rPr>
                          <w:spacing w:val="-3"/>
                        </w:rPr>
                        <w:t xml:space="preserve"> </w:t>
                      </w:r>
                      <w:r>
                        <w:t>demands,</w:t>
                      </w:r>
                      <w:r>
                        <w:rPr>
                          <w:spacing w:val="-3"/>
                        </w:rPr>
                        <w:t xml:space="preserve"> </w:t>
                      </w:r>
                      <w:r>
                        <w:t>suits,</w:t>
                      </w:r>
                      <w:r>
                        <w:rPr>
                          <w:spacing w:val="-3"/>
                        </w:rPr>
                        <w:t xml:space="preserve"> </w:t>
                      </w:r>
                      <w:r>
                        <w:t>actions,</w:t>
                      </w:r>
                      <w:r>
                        <w:rPr>
                          <w:spacing w:val="-3"/>
                        </w:rPr>
                        <w:t xml:space="preserve"> </w:t>
                      </w:r>
                      <w:r>
                        <w:t>or</w:t>
                      </w:r>
                      <w:r>
                        <w:rPr>
                          <w:spacing w:val="-4"/>
                        </w:rPr>
                        <w:t xml:space="preserve"> </w:t>
                      </w:r>
                      <w:r>
                        <w:t>claims of any nature arising from or incident to the transfer or donation of this item.</w:t>
                      </w:r>
                    </w:p>
                  </w:txbxContent>
                </v:textbox>
                <w10:wrap type="topAndBottom" anchorx="page"/>
              </v:shape>
            </w:pict>
          </mc:Fallback>
        </mc:AlternateContent>
      </w:r>
    </w:p>
    <w:p w14:paraId="03E0B5DF" w14:textId="77777777" w:rsidR="00864406" w:rsidRDefault="00864406" w:rsidP="00864406">
      <w:pPr>
        <w:pStyle w:val="BodyText"/>
      </w:pPr>
    </w:p>
    <w:p w14:paraId="5EADCB68" w14:textId="77777777" w:rsidR="00864406" w:rsidRDefault="00864406" w:rsidP="00864406">
      <w:pPr>
        <w:pStyle w:val="BodyText"/>
        <w:spacing w:before="2"/>
      </w:pPr>
    </w:p>
    <w:p w14:paraId="4C6132BE" w14:textId="77777777" w:rsidR="00864406" w:rsidRDefault="00864406" w:rsidP="00864406">
      <w:pPr>
        <w:pStyle w:val="ListParagraph"/>
        <w:numPr>
          <w:ilvl w:val="2"/>
          <w:numId w:val="26"/>
        </w:numPr>
        <w:tabs>
          <w:tab w:val="left" w:pos="1919"/>
        </w:tabs>
        <w:adjustRightInd/>
        <w:ind w:left="800" w:right="737" w:firstLine="720"/>
      </w:pPr>
      <w:r>
        <w:t>All</w:t>
      </w:r>
      <w:r>
        <w:rPr>
          <w:spacing w:val="-3"/>
        </w:rPr>
        <w:t xml:space="preserve"> </w:t>
      </w:r>
      <w:r>
        <w:t>sales</w:t>
      </w:r>
      <w:r>
        <w:rPr>
          <w:spacing w:val="-3"/>
        </w:rPr>
        <w:t xml:space="preserve"> </w:t>
      </w:r>
      <w:r>
        <w:t>offerings</w:t>
      </w:r>
      <w:r>
        <w:rPr>
          <w:spacing w:val="-3"/>
        </w:rPr>
        <w:t xml:space="preserve"> </w:t>
      </w:r>
      <w:r>
        <w:t>containing</w:t>
      </w:r>
      <w:r>
        <w:rPr>
          <w:spacing w:val="-3"/>
        </w:rPr>
        <w:t xml:space="preserve"> </w:t>
      </w:r>
      <w:r>
        <w:t>electron</w:t>
      </w:r>
      <w:r>
        <w:rPr>
          <w:spacing w:val="-5"/>
        </w:rPr>
        <w:t xml:space="preserve"> </w:t>
      </w:r>
      <w:r>
        <w:t>tubes</w:t>
      </w:r>
      <w:r>
        <w:rPr>
          <w:spacing w:val="-5"/>
        </w:rPr>
        <w:t xml:space="preserve"> </w:t>
      </w:r>
      <w:r>
        <w:t>will</w:t>
      </w:r>
      <w:r>
        <w:rPr>
          <w:spacing w:val="-3"/>
        </w:rPr>
        <w:t xml:space="preserve"> </w:t>
      </w:r>
      <w:r>
        <w:t>include</w:t>
      </w:r>
      <w:r>
        <w:rPr>
          <w:spacing w:val="-4"/>
        </w:rPr>
        <w:t xml:space="preserve"> </w:t>
      </w:r>
      <w:r>
        <w:t>the</w:t>
      </w:r>
      <w:r>
        <w:rPr>
          <w:spacing w:val="-3"/>
        </w:rPr>
        <w:t xml:space="preserve"> </w:t>
      </w:r>
      <w:r>
        <w:t>section</w:t>
      </w:r>
      <w:r>
        <w:rPr>
          <w:spacing w:val="-3"/>
        </w:rPr>
        <w:t xml:space="preserve"> </w:t>
      </w:r>
      <w:r>
        <w:t xml:space="preserve">“Radioactive </w:t>
      </w:r>
      <w:r>
        <w:rPr>
          <w:spacing w:val="-2"/>
        </w:rPr>
        <w:t>Material.”</w:t>
      </w:r>
    </w:p>
    <w:p w14:paraId="47E47452" w14:textId="77777777" w:rsidR="00864406" w:rsidRDefault="00864406" w:rsidP="00864406">
      <w:pPr>
        <w:pStyle w:val="BodyText"/>
      </w:pPr>
    </w:p>
    <w:p w14:paraId="224F4AB4" w14:textId="77777777" w:rsidR="00864406" w:rsidRDefault="00864406" w:rsidP="00864406">
      <w:pPr>
        <w:pStyle w:val="ListParagraph"/>
        <w:numPr>
          <w:ilvl w:val="2"/>
          <w:numId w:val="26"/>
        </w:numPr>
        <w:tabs>
          <w:tab w:val="left" w:pos="1919"/>
        </w:tabs>
        <w:adjustRightInd/>
        <w:spacing w:before="1"/>
        <w:ind w:left="800" w:right="679" w:firstLine="720"/>
      </w:pPr>
      <w:r>
        <w:t>Electron tubes identified as being RA in accordance with this section that fail the RTDS</w:t>
      </w:r>
      <w:r>
        <w:rPr>
          <w:spacing w:val="-4"/>
        </w:rPr>
        <w:t xml:space="preserve"> </w:t>
      </w:r>
      <w:r>
        <w:t>process</w:t>
      </w:r>
      <w:r>
        <w:rPr>
          <w:spacing w:val="-3"/>
        </w:rPr>
        <w:t xml:space="preserve"> </w:t>
      </w:r>
      <w:r>
        <w:t>will</w:t>
      </w:r>
      <w:r>
        <w:rPr>
          <w:spacing w:val="-3"/>
        </w:rPr>
        <w:t xml:space="preserve"> </w:t>
      </w:r>
      <w:r>
        <w:t>be</w:t>
      </w:r>
      <w:r>
        <w:rPr>
          <w:spacing w:val="-3"/>
        </w:rPr>
        <w:t xml:space="preserve"> </w:t>
      </w:r>
      <w:r>
        <w:t>disposed</w:t>
      </w:r>
      <w:r>
        <w:rPr>
          <w:spacing w:val="-3"/>
        </w:rPr>
        <w:t xml:space="preserve"> </w:t>
      </w:r>
      <w:r>
        <w:t>of</w:t>
      </w:r>
      <w:r>
        <w:rPr>
          <w:spacing w:val="-4"/>
        </w:rPr>
        <w:t xml:space="preserve"> </w:t>
      </w:r>
      <w:r>
        <w:t>by</w:t>
      </w:r>
      <w:r>
        <w:rPr>
          <w:spacing w:val="-3"/>
        </w:rPr>
        <w:t xml:space="preserve"> </w:t>
      </w:r>
      <w:r>
        <w:t>the</w:t>
      </w:r>
      <w:r>
        <w:rPr>
          <w:spacing w:val="-3"/>
        </w:rPr>
        <w:t xml:space="preserve"> </w:t>
      </w:r>
      <w:r>
        <w:t>generator</w:t>
      </w:r>
      <w:r>
        <w:rPr>
          <w:spacing w:val="-3"/>
        </w:rPr>
        <w:t xml:space="preserve"> </w:t>
      </w:r>
      <w:r>
        <w:t>with</w:t>
      </w:r>
      <w:r>
        <w:rPr>
          <w:spacing w:val="-3"/>
        </w:rPr>
        <w:t xml:space="preserve"> </w:t>
      </w:r>
      <w:r>
        <w:t>the</w:t>
      </w:r>
      <w:r>
        <w:rPr>
          <w:spacing w:val="-3"/>
        </w:rPr>
        <w:t xml:space="preserve"> </w:t>
      </w:r>
      <w:r>
        <w:t>assistance</w:t>
      </w:r>
      <w:r>
        <w:rPr>
          <w:spacing w:val="-3"/>
        </w:rPr>
        <w:t xml:space="preserve"> </w:t>
      </w:r>
      <w:r>
        <w:t>of</w:t>
      </w:r>
      <w:r>
        <w:rPr>
          <w:spacing w:val="-4"/>
        </w:rPr>
        <w:t xml:space="preserve"> </w:t>
      </w:r>
      <w:r>
        <w:t>the</w:t>
      </w:r>
      <w:r>
        <w:rPr>
          <w:spacing w:val="-3"/>
        </w:rPr>
        <w:t xml:space="preserve"> </w:t>
      </w:r>
      <w:r>
        <w:t>appropriate</w:t>
      </w:r>
      <w:r>
        <w:rPr>
          <w:spacing w:val="-3"/>
        </w:rPr>
        <w:t xml:space="preserve"> </w:t>
      </w:r>
      <w:r>
        <w:t>low- level radioactive waste (LLRW) office.</w:t>
      </w:r>
    </w:p>
    <w:p w14:paraId="56F197DB" w14:textId="53F1DA51" w:rsidR="00864406" w:rsidRDefault="00864406" w:rsidP="00864406">
      <w:pPr>
        <w:pStyle w:val="ListParagraph"/>
        <w:numPr>
          <w:ilvl w:val="1"/>
          <w:numId w:val="26"/>
        </w:numPr>
        <w:tabs>
          <w:tab w:val="left" w:pos="1460"/>
        </w:tabs>
        <w:adjustRightInd/>
        <w:spacing w:before="276"/>
        <w:ind w:left="1460" w:hanging="300"/>
      </w:pPr>
      <w:r>
        <w:rPr>
          <w:u w:val="single"/>
        </w:rPr>
        <w:t>DEMIL</w:t>
      </w:r>
      <w:r>
        <w:t>.</w:t>
      </w:r>
      <w:r>
        <w:rPr>
          <w:spacing w:val="54"/>
        </w:rPr>
        <w:t xml:space="preserve"> </w:t>
      </w:r>
      <w:r>
        <w:t>For</w:t>
      </w:r>
      <w:r>
        <w:rPr>
          <w:spacing w:val="-1"/>
        </w:rPr>
        <w:t xml:space="preserve"> </w:t>
      </w:r>
      <w:r>
        <w:t>complete</w:t>
      </w:r>
      <w:r>
        <w:rPr>
          <w:spacing w:val="-2"/>
        </w:rPr>
        <w:t xml:space="preserve"> </w:t>
      </w:r>
      <w:r>
        <w:t>DEMIL</w:t>
      </w:r>
      <w:r>
        <w:rPr>
          <w:spacing w:val="-3"/>
        </w:rPr>
        <w:t xml:space="preserve"> </w:t>
      </w:r>
      <w:r>
        <w:t>instructions,</w:t>
      </w:r>
      <w:r>
        <w:rPr>
          <w:spacing w:val="-1"/>
        </w:rPr>
        <w:t xml:space="preserve"> </w:t>
      </w:r>
      <w:r>
        <w:t>see</w:t>
      </w:r>
      <w:r>
        <w:rPr>
          <w:spacing w:val="-2"/>
        </w:rPr>
        <w:t xml:space="preserve"> </w:t>
      </w:r>
      <w:r w:rsidR="00E07FB3" w:rsidRPr="00E07FB3">
        <w:rPr>
          <w:highlight w:val="cyan"/>
        </w:rPr>
        <w:t>DoD Manual 4160.28</w:t>
      </w:r>
      <w:r>
        <w:rPr>
          <w:spacing w:val="-4"/>
        </w:rPr>
        <w:t>.</w:t>
      </w:r>
    </w:p>
    <w:p w14:paraId="0D5B9CCE" w14:textId="77777777" w:rsidR="00864406" w:rsidRDefault="00864406" w:rsidP="00864406">
      <w:pPr>
        <w:pStyle w:val="BodyText"/>
      </w:pPr>
    </w:p>
    <w:p w14:paraId="0E9B4210" w14:textId="77777777" w:rsidR="00864406" w:rsidRDefault="00864406" w:rsidP="00864406">
      <w:pPr>
        <w:pStyle w:val="BodyText"/>
      </w:pPr>
    </w:p>
    <w:p w14:paraId="75420E44" w14:textId="77777777" w:rsidR="00864406" w:rsidRDefault="00864406" w:rsidP="00864406">
      <w:pPr>
        <w:pStyle w:val="ListParagraph"/>
        <w:numPr>
          <w:ilvl w:val="0"/>
          <w:numId w:val="26"/>
        </w:numPr>
        <w:tabs>
          <w:tab w:val="left" w:pos="1220"/>
        </w:tabs>
        <w:adjustRightInd/>
        <w:ind w:right="1900" w:firstLine="0"/>
      </w:pPr>
      <w:r>
        <w:rPr>
          <w:u w:val="single"/>
        </w:rPr>
        <w:t>EPINEPHRINE</w:t>
      </w:r>
      <w:r>
        <w:rPr>
          <w:spacing w:val="-6"/>
          <w:u w:val="single"/>
        </w:rPr>
        <w:t xml:space="preserve"> </w:t>
      </w:r>
      <w:r>
        <w:rPr>
          <w:u w:val="single"/>
        </w:rPr>
        <w:t>SHARPS</w:t>
      </w:r>
      <w:r>
        <w:rPr>
          <w:spacing w:val="-6"/>
          <w:u w:val="single"/>
        </w:rPr>
        <w:t xml:space="preserve"> </w:t>
      </w:r>
      <w:r>
        <w:rPr>
          <w:u w:val="single"/>
        </w:rPr>
        <w:t>(WHEN</w:t>
      </w:r>
      <w:r>
        <w:rPr>
          <w:spacing w:val="-6"/>
          <w:u w:val="single"/>
        </w:rPr>
        <w:t xml:space="preserve"> </w:t>
      </w:r>
      <w:r>
        <w:rPr>
          <w:u w:val="single"/>
        </w:rPr>
        <w:t>EPINEPHRINE</w:t>
      </w:r>
      <w:r>
        <w:rPr>
          <w:spacing w:val="-6"/>
          <w:u w:val="single"/>
        </w:rPr>
        <w:t xml:space="preserve"> </w:t>
      </w:r>
      <w:r>
        <w:rPr>
          <w:u w:val="single"/>
        </w:rPr>
        <w:t>IS</w:t>
      </w:r>
      <w:r>
        <w:rPr>
          <w:spacing w:val="-6"/>
          <w:u w:val="single"/>
        </w:rPr>
        <w:t xml:space="preserve"> </w:t>
      </w:r>
      <w:r>
        <w:rPr>
          <w:u w:val="single"/>
        </w:rPr>
        <w:t>THE</w:t>
      </w:r>
      <w:r>
        <w:rPr>
          <w:spacing w:val="-6"/>
          <w:u w:val="single"/>
        </w:rPr>
        <w:t xml:space="preserve"> </w:t>
      </w:r>
      <w:r>
        <w:rPr>
          <w:u w:val="single"/>
        </w:rPr>
        <w:t>SOLE</w:t>
      </w:r>
      <w:r>
        <w:rPr>
          <w:spacing w:val="-6"/>
          <w:u w:val="single"/>
        </w:rPr>
        <w:t xml:space="preserve"> </w:t>
      </w:r>
      <w:r>
        <w:rPr>
          <w:u w:val="single"/>
        </w:rPr>
        <w:t>ACTIVE</w:t>
      </w:r>
      <w:r>
        <w:t xml:space="preserve"> </w:t>
      </w:r>
      <w:r>
        <w:rPr>
          <w:spacing w:val="-2"/>
          <w:u w:val="single"/>
        </w:rPr>
        <w:t>INGREDIENT)</w:t>
      </w:r>
    </w:p>
    <w:p w14:paraId="022A3839" w14:textId="77777777" w:rsidR="00864406" w:rsidRDefault="00864406" w:rsidP="00864406">
      <w:pPr>
        <w:pStyle w:val="BodyText"/>
      </w:pPr>
    </w:p>
    <w:p w14:paraId="28BB9D61" w14:textId="77777777" w:rsidR="00864406" w:rsidRDefault="00864406" w:rsidP="00864406">
      <w:pPr>
        <w:pStyle w:val="ListParagraph"/>
        <w:numPr>
          <w:ilvl w:val="1"/>
          <w:numId w:val="26"/>
        </w:numPr>
        <w:tabs>
          <w:tab w:val="left" w:pos="1446"/>
        </w:tabs>
        <w:adjustRightInd/>
        <w:ind w:right="668" w:firstLine="360"/>
      </w:pPr>
      <w:r>
        <w:rPr>
          <w:u w:val="single"/>
        </w:rPr>
        <w:t>Unused</w:t>
      </w:r>
      <w:r>
        <w:rPr>
          <w:spacing w:val="-4"/>
          <w:u w:val="single"/>
        </w:rPr>
        <w:t xml:space="preserve"> </w:t>
      </w:r>
      <w:r>
        <w:rPr>
          <w:u w:val="single"/>
        </w:rPr>
        <w:t>Epinephrine</w:t>
      </w:r>
      <w:r>
        <w:rPr>
          <w:spacing w:val="-4"/>
          <w:u w:val="single"/>
        </w:rPr>
        <w:t xml:space="preserve"> </w:t>
      </w:r>
      <w:r>
        <w:rPr>
          <w:u w:val="single"/>
        </w:rPr>
        <w:t>Sharps</w:t>
      </w:r>
      <w:r>
        <w:t>.</w:t>
      </w:r>
      <w:r>
        <w:rPr>
          <w:spacing w:val="40"/>
        </w:rPr>
        <w:t xml:space="preserve"> </w:t>
      </w:r>
      <w:r>
        <w:t>Considered</w:t>
      </w:r>
      <w:r>
        <w:rPr>
          <w:spacing w:val="-4"/>
        </w:rPr>
        <w:t xml:space="preserve"> </w:t>
      </w:r>
      <w:r>
        <w:t>non-infectious</w:t>
      </w:r>
      <w:r>
        <w:rPr>
          <w:spacing w:val="-4"/>
        </w:rPr>
        <w:t xml:space="preserve"> </w:t>
      </w:r>
      <w:r>
        <w:t>and</w:t>
      </w:r>
      <w:r>
        <w:rPr>
          <w:spacing w:val="-6"/>
        </w:rPr>
        <w:t xml:space="preserve"> </w:t>
      </w:r>
      <w:r>
        <w:t>may</w:t>
      </w:r>
      <w:r>
        <w:rPr>
          <w:spacing w:val="-4"/>
        </w:rPr>
        <w:t xml:space="preserve"> </w:t>
      </w:r>
      <w:r>
        <w:t>be</w:t>
      </w:r>
      <w:r>
        <w:rPr>
          <w:spacing w:val="-4"/>
        </w:rPr>
        <w:t xml:space="preserve"> </w:t>
      </w:r>
      <w:r>
        <w:t>transferred</w:t>
      </w:r>
      <w:r>
        <w:rPr>
          <w:spacing w:val="-4"/>
        </w:rPr>
        <w:t xml:space="preserve"> </w:t>
      </w:r>
      <w:r>
        <w:t>to</w:t>
      </w:r>
      <w:r>
        <w:rPr>
          <w:spacing w:val="-4"/>
        </w:rPr>
        <w:t xml:space="preserve"> </w:t>
      </w:r>
      <w:r>
        <w:t>DLA Disposition Services sites for disposal.</w:t>
      </w:r>
    </w:p>
    <w:p w14:paraId="40914E55" w14:textId="77777777" w:rsidR="00864406" w:rsidRDefault="00864406" w:rsidP="00864406">
      <w:pPr>
        <w:pStyle w:val="BodyText"/>
      </w:pPr>
    </w:p>
    <w:p w14:paraId="2176F749" w14:textId="77777777" w:rsidR="00864406" w:rsidRDefault="00864406" w:rsidP="00864406">
      <w:pPr>
        <w:pStyle w:val="ListParagraph"/>
        <w:numPr>
          <w:ilvl w:val="1"/>
          <w:numId w:val="26"/>
        </w:numPr>
        <w:tabs>
          <w:tab w:val="left" w:pos="1460"/>
        </w:tabs>
        <w:adjustRightInd/>
        <w:ind w:right="1008" w:firstLine="360"/>
      </w:pPr>
      <w:r>
        <w:rPr>
          <w:u w:val="single"/>
        </w:rPr>
        <w:t>Unused,</w:t>
      </w:r>
      <w:r>
        <w:rPr>
          <w:spacing w:val="-4"/>
          <w:u w:val="single"/>
        </w:rPr>
        <w:t xml:space="preserve"> </w:t>
      </w:r>
      <w:r>
        <w:rPr>
          <w:u w:val="single"/>
        </w:rPr>
        <w:t>Shelf</w:t>
      </w:r>
      <w:r>
        <w:rPr>
          <w:spacing w:val="-5"/>
          <w:u w:val="single"/>
        </w:rPr>
        <w:t>-Life</w:t>
      </w:r>
      <w:r>
        <w:rPr>
          <w:spacing w:val="-4"/>
          <w:u w:val="single"/>
        </w:rPr>
        <w:t xml:space="preserve"> </w:t>
      </w:r>
      <w:r>
        <w:rPr>
          <w:u w:val="single"/>
        </w:rPr>
        <w:t>Expired</w:t>
      </w:r>
      <w:r>
        <w:rPr>
          <w:spacing w:val="-4"/>
          <w:u w:val="single"/>
        </w:rPr>
        <w:t xml:space="preserve"> </w:t>
      </w:r>
      <w:r>
        <w:rPr>
          <w:u w:val="single"/>
        </w:rPr>
        <w:t>Epinephrine</w:t>
      </w:r>
      <w:r>
        <w:rPr>
          <w:spacing w:val="-4"/>
          <w:u w:val="single"/>
        </w:rPr>
        <w:t xml:space="preserve"> </w:t>
      </w:r>
      <w:r>
        <w:rPr>
          <w:u w:val="single"/>
        </w:rPr>
        <w:t>Sharps</w:t>
      </w:r>
      <w:r>
        <w:t>.</w:t>
      </w:r>
      <w:r>
        <w:rPr>
          <w:spacing w:val="40"/>
        </w:rPr>
        <w:t xml:space="preserve"> </w:t>
      </w:r>
      <w:r>
        <w:t>Will</w:t>
      </w:r>
      <w:r>
        <w:rPr>
          <w:spacing w:val="-4"/>
        </w:rPr>
        <w:t xml:space="preserve"> </w:t>
      </w:r>
      <w:r>
        <w:t>be</w:t>
      </w:r>
      <w:r>
        <w:rPr>
          <w:spacing w:val="-5"/>
        </w:rPr>
        <w:t xml:space="preserve"> </w:t>
      </w:r>
      <w:r>
        <w:t>contained</w:t>
      </w:r>
      <w:r>
        <w:rPr>
          <w:spacing w:val="-4"/>
        </w:rPr>
        <w:t xml:space="preserve"> </w:t>
      </w:r>
      <w:r>
        <w:t>in</w:t>
      </w:r>
      <w:r>
        <w:rPr>
          <w:spacing w:val="-6"/>
        </w:rPr>
        <w:t xml:space="preserve"> </w:t>
      </w:r>
      <w:r>
        <w:t>impermeable containers that are sealed, marked, and labeled as P042 HW.</w:t>
      </w:r>
    </w:p>
    <w:p w14:paraId="6BF96E47" w14:textId="77777777" w:rsidR="00864406" w:rsidRDefault="00864406" w:rsidP="00864406">
      <w:pPr>
        <w:pStyle w:val="BodyText"/>
      </w:pPr>
    </w:p>
    <w:p w14:paraId="5B0893ED" w14:textId="77777777" w:rsidR="00864406" w:rsidRDefault="00864406" w:rsidP="00864406">
      <w:pPr>
        <w:pStyle w:val="ListParagraph"/>
        <w:numPr>
          <w:ilvl w:val="1"/>
          <w:numId w:val="26"/>
        </w:numPr>
        <w:tabs>
          <w:tab w:val="left" w:pos="1446"/>
        </w:tabs>
        <w:adjustRightInd/>
        <w:ind w:right="375" w:firstLine="360"/>
      </w:pPr>
      <w:r>
        <w:rPr>
          <w:u w:val="single"/>
        </w:rPr>
        <w:t>HW</w:t>
      </w:r>
      <w:r>
        <w:rPr>
          <w:spacing w:val="-5"/>
          <w:u w:val="single"/>
        </w:rPr>
        <w:t xml:space="preserve"> </w:t>
      </w:r>
      <w:r>
        <w:rPr>
          <w:u w:val="single"/>
        </w:rPr>
        <w:t>Characteristic</w:t>
      </w:r>
      <w:r>
        <w:rPr>
          <w:spacing w:val="-2"/>
          <w:u w:val="single"/>
        </w:rPr>
        <w:t xml:space="preserve"> </w:t>
      </w:r>
      <w:r>
        <w:rPr>
          <w:u w:val="single"/>
        </w:rPr>
        <w:t>of</w:t>
      </w:r>
      <w:r>
        <w:rPr>
          <w:spacing w:val="-4"/>
          <w:u w:val="single"/>
        </w:rPr>
        <w:t xml:space="preserve"> </w:t>
      </w:r>
      <w:r>
        <w:rPr>
          <w:u w:val="single"/>
        </w:rPr>
        <w:t>Epinephrine</w:t>
      </w:r>
      <w:r>
        <w:t>.</w:t>
      </w:r>
      <w:r>
        <w:rPr>
          <w:spacing w:val="40"/>
        </w:rPr>
        <w:t xml:space="preserve"> </w:t>
      </w:r>
      <w:r>
        <w:t>Takes</w:t>
      </w:r>
      <w:r>
        <w:rPr>
          <w:spacing w:val="-2"/>
        </w:rPr>
        <w:t xml:space="preserve"> </w:t>
      </w:r>
      <w:r>
        <w:t>precedence</w:t>
      </w:r>
      <w:r>
        <w:rPr>
          <w:spacing w:val="-2"/>
        </w:rPr>
        <w:t xml:space="preserve"> </w:t>
      </w:r>
      <w:r>
        <w:t>over</w:t>
      </w:r>
      <w:r>
        <w:rPr>
          <w:spacing w:val="-3"/>
        </w:rPr>
        <w:t xml:space="preserve"> </w:t>
      </w:r>
      <w:r>
        <w:t>the</w:t>
      </w:r>
      <w:r>
        <w:rPr>
          <w:spacing w:val="-2"/>
        </w:rPr>
        <w:t xml:space="preserve"> </w:t>
      </w:r>
      <w:r>
        <w:t>fact</w:t>
      </w:r>
      <w:r>
        <w:rPr>
          <w:spacing w:val="-2"/>
        </w:rPr>
        <w:t xml:space="preserve"> </w:t>
      </w:r>
      <w:r>
        <w:t>that</w:t>
      </w:r>
      <w:r>
        <w:rPr>
          <w:spacing w:val="-3"/>
        </w:rPr>
        <w:t xml:space="preserve"> </w:t>
      </w:r>
      <w:r>
        <w:t>it</w:t>
      </w:r>
      <w:r>
        <w:rPr>
          <w:spacing w:val="-2"/>
        </w:rPr>
        <w:t xml:space="preserve"> </w:t>
      </w:r>
      <w:r>
        <w:t>is</w:t>
      </w:r>
      <w:r>
        <w:rPr>
          <w:spacing w:val="-3"/>
        </w:rPr>
        <w:t xml:space="preserve"> </w:t>
      </w:r>
      <w:r>
        <w:t>contained</w:t>
      </w:r>
      <w:r>
        <w:rPr>
          <w:spacing w:val="-2"/>
        </w:rPr>
        <w:t xml:space="preserve"> </w:t>
      </w:r>
      <w:r>
        <w:t>in</w:t>
      </w:r>
      <w:r>
        <w:rPr>
          <w:spacing w:val="-2"/>
        </w:rPr>
        <w:t xml:space="preserve"> </w:t>
      </w:r>
      <w:r>
        <w:t xml:space="preserve">a </w:t>
      </w:r>
      <w:r>
        <w:rPr>
          <w:spacing w:val="-2"/>
        </w:rPr>
        <w:t>sharp.</w:t>
      </w:r>
    </w:p>
    <w:p w14:paraId="731FC7EE" w14:textId="77777777" w:rsidR="00864406" w:rsidRDefault="00864406" w:rsidP="00864406">
      <w:pPr>
        <w:pStyle w:val="BodyText"/>
      </w:pPr>
    </w:p>
    <w:p w14:paraId="2545F7B0" w14:textId="77777777" w:rsidR="00864406" w:rsidRDefault="00864406" w:rsidP="00864406">
      <w:pPr>
        <w:pStyle w:val="ListParagraph"/>
        <w:numPr>
          <w:ilvl w:val="1"/>
          <w:numId w:val="26"/>
        </w:numPr>
        <w:tabs>
          <w:tab w:val="left" w:pos="1460"/>
        </w:tabs>
        <w:adjustRightInd/>
        <w:ind w:right="446" w:firstLine="360"/>
      </w:pPr>
      <w:r>
        <w:rPr>
          <w:u w:val="single"/>
        </w:rPr>
        <w:t>Used</w:t>
      </w:r>
      <w:r>
        <w:rPr>
          <w:spacing w:val="-3"/>
          <w:u w:val="single"/>
        </w:rPr>
        <w:t xml:space="preserve"> </w:t>
      </w:r>
      <w:r>
        <w:rPr>
          <w:u w:val="single"/>
        </w:rPr>
        <w:t>Epinephrine</w:t>
      </w:r>
      <w:r>
        <w:rPr>
          <w:spacing w:val="-3"/>
          <w:u w:val="single"/>
        </w:rPr>
        <w:t xml:space="preserve"> </w:t>
      </w:r>
      <w:r>
        <w:rPr>
          <w:u w:val="single"/>
        </w:rPr>
        <w:t>Sharps</w:t>
      </w:r>
      <w:r>
        <w:t>.</w:t>
      </w:r>
      <w:r>
        <w:rPr>
          <w:spacing w:val="40"/>
        </w:rPr>
        <w:t xml:space="preserve"> </w:t>
      </w:r>
      <w:r>
        <w:t>Considered</w:t>
      </w:r>
      <w:r>
        <w:rPr>
          <w:spacing w:val="-3"/>
        </w:rPr>
        <w:t xml:space="preserve"> </w:t>
      </w:r>
      <w:r>
        <w:t>medical</w:t>
      </w:r>
      <w:r>
        <w:rPr>
          <w:spacing w:val="-3"/>
        </w:rPr>
        <w:t xml:space="preserve"> </w:t>
      </w:r>
      <w:r>
        <w:t>waste</w:t>
      </w:r>
      <w:r>
        <w:rPr>
          <w:spacing w:val="-4"/>
        </w:rPr>
        <w:t xml:space="preserve"> </w:t>
      </w:r>
      <w:r>
        <w:t>and</w:t>
      </w:r>
      <w:r>
        <w:rPr>
          <w:spacing w:val="-5"/>
        </w:rPr>
        <w:t xml:space="preserve"> </w:t>
      </w:r>
      <w:r>
        <w:t>disposal</w:t>
      </w:r>
      <w:r>
        <w:rPr>
          <w:spacing w:val="-4"/>
        </w:rPr>
        <w:t xml:space="preserve"> </w:t>
      </w:r>
      <w:r>
        <w:t>is</w:t>
      </w:r>
      <w:r>
        <w:rPr>
          <w:spacing w:val="-5"/>
        </w:rPr>
        <w:t xml:space="preserve"> </w:t>
      </w:r>
      <w:r>
        <w:t>the</w:t>
      </w:r>
      <w:r>
        <w:rPr>
          <w:spacing w:val="-3"/>
        </w:rPr>
        <w:t xml:space="preserve"> </w:t>
      </w:r>
      <w:r>
        <w:t>responsibility</w:t>
      </w:r>
      <w:r>
        <w:rPr>
          <w:spacing w:val="-3"/>
        </w:rPr>
        <w:t xml:space="preserve"> </w:t>
      </w:r>
      <w:r>
        <w:t>of the generating activity.</w:t>
      </w:r>
    </w:p>
    <w:p w14:paraId="083BE917" w14:textId="77777777" w:rsidR="00864406" w:rsidRDefault="00864406" w:rsidP="00864406">
      <w:pPr>
        <w:pStyle w:val="BodyText"/>
      </w:pPr>
    </w:p>
    <w:p w14:paraId="7D69DC23" w14:textId="3F1B7D95" w:rsidR="00864406" w:rsidRDefault="00864406" w:rsidP="00864406">
      <w:pPr>
        <w:pStyle w:val="ListParagraph"/>
        <w:numPr>
          <w:ilvl w:val="1"/>
          <w:numId w:val="26"/>
        </w:numPr>
        <w:tabs>
          <w:tab w:val="left" w:pos="1446"/>
        </w:tabs>
        <w:adjustRightInd/>
        <w:ind w:right="594" w:firstLine="360"/>
      </w:pPr>
      <w:r>
        <w:rPr>
          <w:u w:val="single"/>
        </w:rPr>
        <w:t>Additional</w:t>
      </w:r>
      <w:r>
        <w:rPr>
          <w:spacing w:val="-3"/>
          <w:u w:val="single"/>
        </w:rPr>
        <w:t xml:space="preserve"> </w:t>
      </w:r>
      <w:r>
        <w:rPr>
          <w:u w:val="single"/>
        </w:rPr>
        <w:t>Information</w:t>
      </w:r>
      <w:r>
        <w:t>.</w:t>
      </w:r>
      <w:r>
        <w:rPr>
          <w:spacing w:val="40"/>
        </w:rPr>
        <w:t xml:space="preserve"> </w:t>
      </w:r>
      <w:r>
        <w:t>Contact</w:t>
      </w:r>
      <w:r>
        <w:rPr>
          <w:spacing w:val="-4"/>
        </w:rPr>
        <w:t xml:space="preserve"> </w:t>
      </w:r>
      <w:r>
        <w:t>MIDI</w:t>
      </w:r>
      <w:r>
        <w:rPr>
          <w:spacing w:val="-3"/>
        </w:rPr>
        <w:t xml:space="preserve"> </w:t>
      </w:r>
      <w:r>
        <w:t>(</w:t>
      </w:r>
      <w:r w:rsidRPr="0050144B">
        <w:rPr>
          <w:highlight w:val="cyan"/>
        </w:rPr>
        <w:t>see</w:t>
      </w:r>
      <w:r w:rsidRPr="0050144B">
        <w:rPr>
          <w:spacing w:val="-3"/>
          <w:highlight w:val="cyan"/>
        </w:rPr>
        <w:t xml:space="preserve"> </w:t>
      </w:r>
      <w:r w:rsidRPr="0050144B">
        <w:rPr>
          <w:highlight w:val="cyan"/>
        </w:rPr>
        <w:t>section</w:t>
      </w:r>
      <w:r w:rsidRPr="0050144B">
        <w:rPr>
          <w:spacing w:val="-3"/>
          <w:highlight w:val="cyan"/>
        </w:rPr>
        <w:t xml:space="preserve"> </w:t>
      </w:r>
      <w:r w:rsidR="00EB674C" w:rsidRPr="0050144B">
        <w:rPr>
          <w:spacing w:val="-3"/>
          <w:highlight w:val="cyan"/>
        </w:rPr>
        <w:t>8</w:t>
      </w:r>
      <w:r w:rsidRPr="0050144B">
        <w:rPr>
          <w:highlight w:val="cyan"/>
        </w:rPr>
        <w:t>,</w:t>
      </w:r>
      <w:r w:rsidRPr="0050144B">
        <w:rPr>
          <w:spacing w:val="-3"/>
          <w:highlight w:val="cyan"/>
        </w:rPr>
        <w:t xml:space="preserve"> </w:t>
      </w:r>
      <w:r w:rsidR="00EB674C" w:rsidRPr="0050144B">
        <w:rPr>
          <w:spacing w:val="-3"/>
          <w:highlight w:val="cyan"/>
        </w:rPr>
        <w:t xml:space="preserve">Volume 1 </w:t>
      </w:r>
      <w:r w:rsidRPr="0050144B">
        <w:rPr>
          <w:highlight w:val="cyan"/>
        </w:rPr>
        <w:t>of</w:t>
      </w:r>
      <w:r w:rsidRPr="0050144B">
        <w:rPr>
          <w:spacing w:val="-5"/>
          <w:highlight w:val="cyan"/>
        </w:rPr>
        <w:t xml:space="preserve"> </w:t>
      </w:r>
      <w:r w:rsidR="00EB674C" w:rsidRPr="0050144B">
        <w:rPr>
          <w:spacing w:val="-5"/>
          <w:highlight w:val="cyan"/>
        </w:rPr>
        <w:t>DoD Manual 4160.21</w:t>
      </w:r>
      <w:r w:rsidR="00EB674C">
        <w:rPr>
          <w:spacing w:val="-5"/>
        </w:rPr>
        <w:t xml:space="preserve"> </w:t>
      </w:r>
      <w:r>
        <w:t>for contact information) for additional information on management and disposal of sharps, hypodermic needles, and syringes.</w:t>
      </w:r>
    </w:p>
    <w:p w14:paraId="612F212D" w14:textId="77777777" w:rsidR="00864406" w:rsidRDefault="00864406" w:rsidP="00864406">
      <w:pPr>
        <w:pStyle w:val="BodyText"/>
      </w:pPr>
    </w:p>
    <w:p w14:paraId="68189BEE" w14:textId="77777777" w:rsidR="00864406" w:rsidRDefault="00864406" w:rsidP="00864406">
      <w:pPr>
        <w:pStyle w:val="BodyText"/>
      </w:pPr>
    </w:p>
    <w:p w14:paraId="1322D879" w14:textId="77777777" w:rsidR="00864406" w:rsidRDefault="00864406" w:rsidP="00864406">
      <w:pPr>
        <w:pStyle w:val="ListParagraph"/>
        <w:numPr>
          <w:ilvl w:val="0"/>
          <w:numId w:val="26"/>
        </w:numPr>
        <w:tabs>
          <w:tab w:val="left" w:pos="1220"/>
        </w:tabs>
        <w:adjustRightInd/>
        <w:ind w:left="1220" w:hanging="420"/>
      </w:pPr>
      <w:r>
        <w:rPr>
          <w:u w:val="single"/>
        </w:rPr>
        <w:t>FABRICS</w:t>
      </w:r>
      <w:r>
        <w:rPr>
          <w:spacing w:val="-7"/>
          <w:u w:val="single"/>
        </w:rPr>
        <w:t xml:space="preserve"> </w:t>
      </w:r>
      <w:r>
        <w:rPr>
          <w:u w:val="single"/>
        </w:rPr>
        <w:t>OTHER</w:t>
      </w:r>
      <w:r>
        <w:rPr>
          <w:spacing w:val="-4"/>
          <w:u w:val="single"/>
        </w:rPr>
        <w:t xml:space="preserve"> </w:t>
      </w:r>
      <w:r>
        <w:rPr>
          <w:u w:val="single"/>
        </w:rPr>
        <w:t>THAN</w:t>
      </w:r>
      <w:r>
        <w:rPr>
          <w:spacing w:val="-4"/>
          <w:u w:val="single"/>
        </w:rPr>
        <w:t xml:space="preserve"> </w:t>
      </w:r>
      <w:r>
        <w:rPr>
          <w:u w:val="single"/>
        </w:rPr>
        <w:t>CLOTHING</w:t>
      </w:r>
      <w:r>
        <w:rPr>
          <w:spacing w:val="-5"/>
          <w:u w:val="single"/>
        </w:rPr>
        <w:t xml:space="preserve"> </w:t>
      </w:r>
      <w:r>
        <w:rPr>
          <w:u w:val="single"/>
        </w:rPr>
        <w:t>(FORMERLY</w:t>
      </w:r>
      <w:r>
        <w:rPr>
          <w:spacing w:val="-3"/>
          <w:u w:val="single"/>
        </w:rPr>
        <w:t xml:space="preserve"> </w:t>
      </w:r>
      <w:r>
        <w:rPr>
          <w:spacing w:val="-2"/>
          <w:u w:val="single"/>
        </w:rPr>
        <w:t>TEXTILES)</w:t>
      </w:r>
    </w:p>
    <w:p w14:paraId="3AD759B9" w14:textId="77777777" w:rsidR="00864406" w:rsidRDefault="00864406" w:rsidP="00864406">
      <w:pPr>
        <w:pStyle w:val="BodyText"/>
      </w:pPr>
    </w:p>
    <w:p w14:paraId="7299D7C9" w14:textId="77777777" w:rsidR="00864406" w:rsidRDefault="00864406" w:rsidP="00864406">
      <w:pPr>
        <w:pStyle w:val="ListParagraph"/>
        <w:numPr>
          <w:ilvl w:val="1"/>
          <w:numId w:val="26"/>
        </w:numPr>
        <w:tabs>
          <w:tab w:val="left" w:pos="1446"/>
        </w:tabs>
        <w:adjustRightInd/>
        <w:ind w:left="1446" w:hanging="286"/>
      </w:pPr>
      <w:r>
        <w:t>Items</w:t>
      </w:r>
      <w:r>
        <w:rPr>
          <w:spacing w:val="-2"/>
        </w:rPr>
        <w:t xml:space="preserve"> </w:t>
      </w:r>
      <w:r>
        <w:t>will</w:t>
      </w:r>
      <w:r>
        <w:rPr>
          <w:spacing w:val="-1"/>
        </w:rPr>
        <w:t xml:space="preserve"> </w:t>
      </w:r>
      <w:r>
        <w:t>be</w:t>
      </w:r>
      <w:r>
        <w:rPr>
          <w:spacing w:val="-2"/>
        </w:rPr>
        <w:t xml:space="preserve"> </w:t>
      </w:r>
      <w:r>
        <w:t>segregated</w:t>
      </w:r>
      <w:r>
        <w:rPr>
          <w:spacing w:val="-1"/>
        </w:rPr>
        <w:t xml:space="preserve"> </w:t>
      </w:r>
      <w:r>
        <w:t>according</w:t>
      </w:r>
      <w:r>
        <w:rPr>
          <w:spacing w:val="-1"/>
        </w:rPr>
        <w:t xml:space="preserve"> </w:t>
      </w:r>
      <w:r>
        <w:t>to</w:t>
      </w:r>
      <w:r>
        <w:rPr>
          <w:spacing w:val="-2"/>
        </w:rPr>
        <w:t xml:space="preserve"> </w:t>
      </w:r>
      <w:r>
        <w:t>waste</w:t>
      </w:r>
      <w:r>
        <w:rPr>
          <w:spacing w:val="-1"/>
        </w:rPr>
        <w:t xml:space="preserve"> </w:t>
      </w:r>
      <w:r>
        <w:t>and</w:t>
      </w:r>
      <w:r>
        <w:rPr>
          <w:spacing w:val="-1"/>
        </w:rPr>
        <w:t xml:space="preserve"> </w:t>
      </w:r>
      <w:r>
        <w:t>scrap</w:t>
      </w:r>
      <w:r>
        <w:rPr>
          <w:spacing w:val="-2"/>
        </w:rPr>
        <w:t xml:space="preserve"> </w:t>
      </w:r>
      <w:r>
        <w:t>classifications</w:t>
      </w:r>
      <w:r>
        <w:rPr>
          <w:spacing w:val="-2"/>
        </w:rPr>
        <w:t xml:space="preserve"> </w:t>
      </w:r>
      <w:r>
        <w:t>as</w:t>
      </w:r>
      <w:r>
        <w:rPr>
          <w:spacing w:val="-1"/>
        </w:rPr>
        <w:t xml:space="preserve"> </w:t>
      </w:r>
      <w:r>
        <w:rPr>
          <w:spacing w:val="-2"/>
        </w:rPr>
        <w:t>provided</w:t>
      </w:r>
    </w:p>
    <w:p w14:paraId="12F8221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5440D819" w14:textId="77777777" w:rsidR="00864406" w:rsidRDefault="00864406" w:rsidP="00864406">
      <w:pPr>
        <w:pStyle w:val="BodyText"/>
        <w:spacing w:before="173"/>
        <w:ind w:left="800" w:right="339"/>
      </w:pPr>
      <w:r>
        <w:t>elsewhere in this manual.</w:t>
      </w:r>
      <w:r>
        <w:rPr>
          <w:spacing w:val="40"/>
        </w:rPr>
        <w:t xml:space="preserve"> </w:t>
      </w:r>
      <w:r>
        <w:t>Irreparable items made of cotton cloth, such as sheets, pillowcases, mattress covers, as well as other textiles suitable for use as wiping rags will be accounted for as scrap</w:t>
      </w:r>
      <w:r>
        <w:rPr>
          <w:spacing w:val="-2"/>
        </w:rPr>
        <w:t xml:space="preserve"> </w:t>
      </w:r>
      <w:r>
        <w:t>on</w:t>
      </w:r>
      <w:r>
        <w:rPr>
          <w:spacing w:val="-2"/>
        </w:rPr>
        <w:t xml:space="preserve"> </w:t>
      </w:r>
      <w:r>
        <w:t>DLA</w:t>
      </w:r>
      <w:r>
        <w:rPr>
          <w:spacing w:val="-3"/>
        </w:rPr>
        <w:t xml:space="preserve"> </w:t>
      </w:r>
      <w:r>
        <w:t>Disposition</w:t>
      </w:r>
      <w:r>
        <w:rPr>
          <w:spacing w:val="-2"/>
        </w:rPr>
        <w:t xml:space="preserve"> </w:t>
      </w:r>
      <w:r>
        <w:t>Services</w:t>
      </w:r>
      <w:r>
        <w:rPr>
          <w:spacing w:val="-3"/>
        </w:rPr>
        <w:t xml:space="preserve"> </w:t>
      </w:r>
      <w:r>
        <w:t>site</w:t>
      </w:r>
      <w:r>
        <w:rPr>
          <w:spacing w:val="-2"/>
        </w:rPr>
        <w:t xml:space="preserve"> </w:t>
      </w:r>
      <w:r>
        <w:t>accountable</w:t>
      </w:r>
      <w:r>
        <w:rPr>
          <w:spacing w:val="-2"/>
        </w:rPr>
        <w:t xml:space="preserve"> </w:t>
      </w:r>
      <w:r>
        <w:t>records</w:t>
      </w:r>
      <w:r>
        <w:rPr>
          <w:spacing w:val="-3"/>
        </w:rPr>
        <w:t xml:space="preserve"> </w:t>
      </w:r>
      <w:r>
        <w:t>and</w:t>
      </w:r>
      <w:r>
        <w:rPr>
          <w:spacing w:val="-2"/>
        </w:rPr>
        <w:t xml:space="preserve"> </w:t>
      </w:r>
      <w:r>
        <w:t>will</w:t>
      </w:r>
      <w:r>
        <w:rPr>
          <w:spacing w:val="-2"/>
        </w:rPr>
        <w:t xml:space="preserve"> </w:t>
      </w:r>
      <w:r>
        <w:t>be</w:t>
      </w:r>
      <w:r>
        <w:rPr>
          <w:spacing w:val="-3"/>
        </w:rPr>
        <w:t xml:space="preserve"> </w:t>
      </w:r>
      <w:r>
        <w:t>issued</w:t>
      </w:r>
      <w:r>
        <w:rPr>
          <w:spacing w:val="-2"/>
        </w:rPr>
        <w:t xml:space="preserve"> </w:t>
      </w:r>
      <w:r>
        <w:t>as</w:t>
      </w:r>
      <w:r>
        <w:rPr>
          <w:spacing w:val="-2"/>
        </w:rPr>
        <w:t xml:space="preserve"> </w:t>
      </w:r>
      <w:r>
        <w:t>scrap</w:t>
      </w:r>
      <w:r>
        <w:rPr>
          <w:spacing w:val="-4"/>
        </w:rPr>
        <w:t xml:space="preserve"> </w:t>
      </w:r>
      <w:r>
        <w:t>for</w:t>
      </w:r>
      <w:r>
        <w:rPr>
          <w:spacing w:val="-2"/>
        </w:rPr>
        <w:t xml:space="preserve"> </w:t>
      </w:r>
      <w:r>
        <w:t>use</w:t>
      </w:r>
      <w:r>
        <w:rPr>
          <w:spacing w:val="-2"/>
        </w:rPr>
        <w:t xml:space="preserve"> </w:t>
      </w:r>
      <w:r>
        <w:t>at the installation.</w:t>
      </w:r>
    </w:p>
    <w:p w14:paraId="56AF07B4" w14:textId="48E1CCA6" w:rsidR="00864406" w:rsidRPr="00791D40" w:rsidRDefault="00864406" w:rsidP="00864406">
      <w:pPr>
        <w:pStyle w:val="ListParagraph"/>
        <w:numPr>
          <w:ilvl w:val="1"/>
          <w:numId w:val="26"/>
        </w:numPr>
        <w:tabs>
          <w:tab w:val="left" w:pos="1459"/>
        </w:tabs>
        <w:adjustRightInd/>
        <w:spacing w:before="276"/>
        <w:ind w:left="799" w:right="461" w:firstLine="360"/>
        <w:rPr>
          <w:highlight w:val="cyan"/>
        </w:rPr>
      </w:pPr>
      <w:r w:rsidRPr="00791D40">
        <w:t>Generating activities may not turn in fouled bedding or personal clothing without laundering</w:t>
      </w:r>
      <w:r w:rsidRPr="00791D40">
        <w:rPr>
          <w:spacing w:val="-3"/>
        </w:rPr>
        <w:t xml:space="preserve"> </w:t>
      </w:r>
      <w:r w:rsidRPr="00791D40">
        <w:t>or</w:t>
      </w:r>
      <w:r w:rsidRPr="00791D40">
        <w:rPr>
          <w:spacing w:val="-3"/>
        </w:rPr>
        <w:t xml:space="preserve"> </w:t>
      </w:r>
      <w:r w:rsidRPr="00791D40">
        <w:t>dry</w:t>
      </w:r>
      <w:r w:rsidRPr="00791D40">
        <w:rPr>
          <w:spacing w:val="-3"/>
        </w:rPr>
        <w:t xml:space="preserve"> </w:t>
      </w:r>
      <w:r w:rsidRPr="00791D40">
        <w:t>cleaning.</w:t>
      </w:r>
      <w:r w:rsidRPr="00791D40">
        <w:rPr>
          <w:spacing w:val="40"/>
        </w:rPr>
        <w:t xml:space="preserve"> </w:t>
      </w:r>
      <w:r w:rsidRPr="00791D40">
        <w:t>Fabrics</w:t>
      </w:r>
      <w:r w:rsidRPr="00791D40">
        <w:rPr>
          <w:spacing w:val="-3"/>
        </w:rPr>
        <w:t xml:space="preserve"> </w:t>
      </w:r>
      <w:r w:rsidRPr="00791D40">
        <w:t>from</w:t>
      </w:r>
      <w:r w:rsidRPr="00791D40">
        <w:rPr>
          <w:spacing w:val="-4"/>
        </w:rPr>
        <w:t xml:space="preserve"> </w:t>
      </w:r>
      <w:r w:rsidRPr="00791D40">
        <w:t>medical</w:t>
      </w:r>
      <w:r w:rsidRPr="00791D40">
        <w:rPr>
          <w:spacing w:val="-3"/>
        </w:rPr>
        <w:t xml:space="preserve"> </w:t>
      </w:r>
      <w:r w:rsidRPr="00791D40">
        <w:t>facilities</w:t>
      </w:r>
      <w:r w:rsidRPr="00791D40">
        <w:rPr>
          <w:spacing w:val="-3"/>
        </w:rPr>
        <w:t xml:space="preserve"> </w:t>
      </w:r>
      <w:r w:rsidRPr="00791D40">
        <w:t>will</w:t>
      </w:r>
      <w:r w:rsidRPr="00791D40">
        <w:rPr>
          <w:spacing w:val="-3"/>
        </w:rPr>
        <w:t xml:space="preserve"> </w:t>
      </w:r>
      <w:r w:rsidRPr="00791D40">
        <w:t>be</w:t>
      </w:r>
      <w:r w:rsidRPr="00791D40">
        <w:rPr>
          <w:spacing w:val="-3"/>
        </w:rPr>
        <w:t xml:space="preserve"> </w:t>
      </w:r>
      <w:r w:rsidRPr="00791D40">
        <w:t>laundered</w:t>
      </w:r>
      <w:r w:rsidRPr="00791D40">
        <w:rPr>
          <w:spacing w:val="-3"/>
        </w:rPr>
        <w:t xml:space="preserve"> </w:t>
      </w:r>
      <w:r w:rsidRPr="00791D40">
        <w:t>before</w:t>
      </w:r>
      <w:r w:rsidRPr="00791D40">
        <w:rPr>
          <w:spacing w:val="-3"/>
        </w:rPr>
        <w:t xml:space="preserve"> </w:t>
      </w:r>
      <w:r w:rsidRPr="00791D40">
        <w:t xml:space="preserve">transferring to DLA Disposition Services sites in accordance with </w:t>
      </w:r>
      <w:r w:rsidRPr="00791D40">
        <w:rPr>
          <w:highlight w:val="cyan"/>
        </w:rPr>
        <w:t>Defense Health Agency Procedures Manual 6430.02.</w:t>
      </w:r>
    </w:p>
    <w:p w14:paraId="13C76F51" w14:textId="77777777" w:rsidR="00864406" w:rsidRDefault="00864406" w:rsidP="00864406">
      <w:pPr>
        <w:pStyle w:val="BodyText"/>
      </w:pPr>
    </w:p>
    <w:p w14:paraId="6506319E" w14:textId="77777777" w:rsidR="00864406" w:rsidRDefault="00864406" w:rsidP="00864406">
      <w:pPr>
        <w:pStyle w:val="ListParagraph"/>
        <w:numPr>
          <w:ilvl w:val="1"/>
          <w:numId w:val="26"/>
        </w:numPr>
        <w:tabs>
          <w:tab w:val="left" w:pos="1446"/>
        </w:tabs>
        <w:adjustRightInd/>
        <w:ind w:right="685" w:firstLine="360"/>
      </w:pPr>
      <w:r>
        <w:t>DLA</w:t>
      </w:r>
      <w:r>
        <w:rPr>
          <w:spacing w:val="-4"/>
        </w:rPr>
        <w:t xml:space="preserve"> </w:t>
      </w:r>
      <w:r>
        <w:t>Disposition</w:t>
      </w:r>
      <w:r>
        <w:rPr>
          <w:spacing w:val="-3"/>
        </w:rPr>
        <w:t xml:space="preserve"> </w:t>
      </w:r>
      <w:r>
        <w:t>Services</w:t>
      </w:r>
      <w:r>
        <w:rPr>
          <w:spacing w:val="-3"/>
        </w:rPr>
        <w:t xml:space="preserve"> </w:t>
      </w:r>
      <w:r>
        <w:t>will</w:t>
      </w:r>
      <w:r>
        <w:rPr>
          <w:spacing w:val="-3"/>
        </w:rPr>
        <w:t xml:space="preserve"> </w:t>
      </w:r>
      <w:r>
        <w:t>fund</w:t>
      </w:r>
      <w:r>
        <w:rPr>
          <w:spacing w:val="-3"/>
        </w:rPr>
        <w:t xml:space="preserve"> </w:t>
      </w:r>
      <w:r>
        <w:t>disposal</w:t>
      </w:r>
      <w:r>
        <w:rPr>
          <w:spacing w:val="-4"/>
        </w:rPr>
        <w:t xml:space="preserve"> </w:t>
      </w:r>
      <w:r>
        <w:t>of</w:t>
      </w:r>
      <w:r>
        <w:rPr>
          <w:spacing w:val="-4"/>
        </w:rPr>
        <w:t xml:space="preserve"> </w:t>
      </w:r>
      <w:r>
        <w:t>non-hazardous</w:t>
      </w:r>
      <w:r>
        <w:rPr>
          <w:spacing w:val="-3"/>
        </w:rPr>
        <w:t xml:space="preserve"> </w:t>
      </w:r>
      <w:r>
        <w:t>cloth</w:t>
      </w:r>
      <w:r>
        <w:rPr>
          <w:spacing w:val="-5"/>
        </w:rPr>
        <w:t xml:space="preserve"> </w:t>
      </w:r>
      <w:r>
        <w:t>items</w:t>
      </w:r>
      <w:r>
        <w:rPr>
          <w:spacing w:val="-3"/>
        </w:rPr>
        <w:t xml:space="preserve"> </w:t>
      </w:r>
      <w:r>
        <w:t>destined</w:t>
      </w:r>
      <w:r>
        <w:rPr>
          <w:spacing w:val="-3"/>
        </w:rPr>
        <w:t xml:space="preserve"> </w:t>
      </w:r>
      <w:r>
        <w:t>for A/D action.</w:t>
      </w:r>
    </w:p>
    <w:p w14:paraId="39AA6745" w14:textId="77777777" w:rsidR="00864406" w:rsidRDefault="00864406" w:rsidP="00864406">
      <w:pPr>
        <w:pStyle w:val="BodyText"/>
      </w:pPr>
    </w:p>
    <w:p w14:paraId="594898FB" w14:textId="77777777" w:rsidR="00864406" w:rsidRDefault="00864406" w:rsidP="00864406">
      <w:pPr>
        <w:pStyle w:val="BodyText"/>
      </w:pPr>
    </w:p>
    <w:p w14:paraId="5121C9FF" w14:textId="77777777" w:rsidR="00864406" w:rsidRDefault="00864406" w:rsidP="00864406">
      <w:pPr>
        <w:pStyle w:val="ListParagraph"/>
        <w:numPr>
          <w:ilvl w:val="0"/>
          <w:numId w:val="26"/>
        </w:numPr>
        <w:tabs>
          <w:tab w:val="left" w:pos="1220"/>
        </w:tabs>
        <w:adjustRightInd/>
        <w:ind w:right="526" w:firstLine="0"/>
      </w:pPr>
      <w:r>
        <w:rPr>
          <w:u w:val="single"/>
        </w:rPr>
        <w:t>FILE</w:t>
      </w:r>
      <w:r>
        <w:rPr>
          <w:spacing w:val="-9"/>
          <w:u w:val="single"/>
        </w:rPr>
        <w:t xml:space="preserve"> </w:t>
      </w:r>
      <w:r>
        <w:rPr>
          <w:u w:val="single"/>
        </w:rPr>
        <w:t>CABINETS,</w:t>
      </w:r>
      <w:r>
        <w:rPr>
          <w:spacing w:val="-7"/>
          <w:u w:val="single"/>
        </w:rPr>
        <w:t xml:space="preserve"> </w:t>
      </w:r>
      <w:r>
        <w:rPr>
          <w:u w:val="single"/>
        </w:rPr>
        <w:t>SAFES,</w:t>
      </w:r>
      <w:r>
        <w:rPr>
          <w:spacing w:val="-8"/>
          <w:u w:val="single"/>
        </w:rPr>
        <w:t xml:space="preserve"> </w:t>
      </w:r>
      <w:r>
        <w:rPr>
          <w:u w:val="single"/>
        </w:rPr>
        <w:t>INCLUDING</w:t>
      </w:r>
      <w:r>
        <w:rPr>
          <w:spacing w:val="-8"/>
          <w:u w:val="single"/>
        </w:rPr>
        <w:t xml:space="preserve"> </w:t>
      </w:r>
      <w:r>
        <w:rPr>
          <w:u w:val="single"/>
        </w:rPr>
        <w:t>ASBESTOS-CONTAMINATED</w:t>
      </w:r>
      <w:r>
        <w:rPr>
          <w:spacing w:val="-9"/>
          <w:u w:val="single"/>
        </w:rPr>
        <w:t xml:space="preserve"> </w:t>
      </w:r>
      <w:r>
        <w:rPr>
          <w:u w:val="single"/>
        </w:rPr>
        <w:t>EQUIPMENT</w:t>
      </w:r>
      <w:r>
        <w:t xml:space="preserve"> </w:t>
      </w:r>
      <w:r>
        <w:rPr>
          <w:u w:val="single"/>
        </w:rPr>
        <w:t>AND COMBINATION PADLOCKS</w:t>
      </w:r>
    </w:p>
    <w:p w14:paraId="184F1C4C" w14:textId="77777777" w:rsidR="00864406" w:rsidRDefault="00864406" w:rsidP="00864406">
      <w:pPr>
        <w:pStyle w:val="BodyText"/>
      </w:pPr>
    </w:p>
    <w:p w14:paraId="2DFD4F3A" w14:textId="77777777" w:rsidR="00864406" w:rsidRDefault="00864406" w:rsidP="00864406">
      <w:pPr>
        <w:pStyle w:val="ListParagraph"/>
        <w:numPr>
          <w:ilvl w:val="1"/>
          <w:numId w:val="26"/>
        </w:numPr>
        <w:tabs>
          <w:tab w:val="left" w:pos="1446"/>
        </w:tabs>
        <w:adjustRightInd/>
        <w:ind w:left="1446" w:hanging="286"/>
      </w:pPr>
      <w:r>
        <w:rPr>
          <w:spacing w:val="-2"/>
          <w:u w:val="single"/>
        </w:rPr>
        <w:t>General</w:t>
      </w:r>
    </w:p>
    <w:p w14:paraId="69D51FB6" w14:textId="77777777" w:rsidR="00864406" w:rsidRDefault="00864406" w:rsidP="00864406">
      <w:pPr>
        <w:pStyle w:val="BodyText"/>
      </w:pPr>
    </w:p>
    <w:p w14:paraId="302E7970" w14:textId="77777777" w:rsidR="00864406" w:rsidRDefault="00864406" w:rsidP="00864406">
      <w:pPr>
        <w:pStyle w:val="ListParagraph"/>
        <w:numPr>
          <w:ilvl w:val="2"/>
          <w:numId w:val="26"/>
        </w:numPr>
        <w:tabs>
          <w:tab w:val="left" w:pos="1919"/>
        </w:tabs>
        <w:adjustRightInd/>
        <w:ind w:left="800" w:right="378" w:firstLine="720"/>
      </w:pPr>
      <w:r>
        <w:t>DLA</w:t>
      </w:r>
      <w:r>
        <w:rPr>
          <w:spacing w:val="-4"/>
        </w:rPr>
        <w:t xml:space="preserve"> </w:t>
      </w:r>
      <w:r>
        <w:t>Disposition</w:t>
      </w:r>
      <w:r>
        <w:rPr>
          <w:spacing w:val="-4"/>
        </w:rPr>
        <w:t xml:space="preserve"> </w:t>
      </w:r>
      <w:r>
        <w:t>Services</w:t>
      </w:r>
      <w:r>
        <w:rPr>
          <w:spacing w:val="-4"/>
        </w:rPr>
        <w:t xml:space="preserve"> </w:t>
      </w:r>
      <w:r>
        <w:t>sites</w:t>
      </w:r>
      <w:r>
        <w:rPr>
          <w:spacing w:val="-4"/>
        </w:rPr>
        <w:t xml:space="preserve"> </w:t>
      </w:r>
      <w:r>
        <w:t>will</w:t>
      </w:r>
      <w:r>
        <w:rPr>
          <w:spacing w:val="-4"/>
        </w:rPr>
        <w:t xml:space="preserve"> </w:t>
      </w:r>
      <w:r>
        <w:t>not</w:t>
      </w:r>
      <w:r>
        <w:rPr>
          <w:spacing w:val="-4"/>
        </w:rPr>
        <w:t xml:space="preserve"> </w:t>
      </w:r>
      <w:r>
        <w:t>physically</w:t>
      </w:r>
      <w:r>
        <w:rPr>
          <w:spacing w:val="-4"/>
        </w:rPr>
        <w:t xml:space="preserve"> </w:t>
      </w:r>
      <w:r>
        <w:t>receive,</w:t>
      </w:r>
      <w:r>
        <w:rPr>
          <w:spacing w:val="-4"/>
        </w:rPr>
        <w:t xml:space="preserve"> </w:t>
      </w:r>
      <w:r>
        <w:t>reutilize,</w:t>
      </w:r>
      <w:r>
        <w:rPr>
          <w:spacing w:val="-5"/>
        </w:rPr>
        <w:t xml:space="preserve"> </w:t>
      </w:r>
      <w:r>
        <w:t>transfer,</w:t>
      </w:r>
      <w:r>
        <w:rPr>
          <w:spacing w:val="-4"/>
        </w:rPr>
        <w:t xml:space="preserve"> </w:t>
      </w:r>
      <w:r>
        <w:t>donate, or sell friable or potentially friable asbestos file cabinets and safes.</w:t>
      </w:r>
      <w:r>
        <w:rPr>
          <w:spacing w:val="40"/>
        </w:rPr>
        <w:t xml:space="preserve"> </w:t>
      </w:r>
      <w:r>
        <w:t>DLA Disposition Services sites will accept accountability in-place only and provide HW disposal services for the generating activities.</w:t>
      </w:r>
    </w:p>
    <w:p w14:paraId="01F57BE2" w14:textId="77777777" w:rsidR="00864406" w:rsidRDefault="00864406" w:rsidP="00864406">
      <w:pPr>
        <w:pStyle w:val="BodyText"/>
      </w:pPr>
    </w:p>
    <w:p w14:paraId="419E3770" w14:textId="77777777" w:rsidR="00864406" w:rsidRDefault="00864406" w:rsidP="00864406">
      <w:pPr>
        <w:pStyle w:val="ListParagraph"/>
        <w:numPr>
          <w:ilvl w:val="2"/>
          <w:numId w:val="26"/>
        </w:numPr>
        <w:tabs>
          <w:tab w:val="left" w:pos="1918"/>
        </w:tabs>
        <w:adjustRightInd/>
        <w:ind w:left="799" w:right="486" w:firstLine="720"/>
      </w:pPr>
      <w:r>
        <w:t>Generating activities will empty filing cabinets or safes and set the combination at 50-25-50 or</w:t>
      </w:r>
      <w:r>
        <w:rPr>
          <w:spacing w:val="-2"/>
        </w:rPr>
        <w:t xml:space="preserve"> </w:t>
      </w:r>
      <w:r>
        <w:t>reset</w:t>
      </w:r>
      <w:r>
        <w:rPr>
          <w:spacing w:val="-1"/>
        </w:rPr>
        <w:t xml:space="preserve"> </w:t>
      </w:r>
      <w:r>
        <w:t>to</w:t>
      </w:r>
      <w:r>
        <w:rPr>
          <w:spacing w:val="-1"/>
        </w:rPr>
        <w:t xml:space="preserve"> </w:t>
      </w:r>
      <w:r>
        <w:t>the</w:t>
      </w:r>
      <w:r>
        <w:rPr>
          <w:spacing w:val="-1"/>
        </w:rPr>
        <w:t xml:space="preserve"> </w:t>
      </w:r>
      <w:r>
        <w:t>manufacturer’s</w:t>
      </w:r>
      <w:r>
        <w:rPr>
          <w:spacing w:val="-1"/>
        </w:rPr>
        <w:t xml:space="preserve"> </w:t>
      </w:r>
      <w:r>
        <w:t>specification and</w:t>
      </w:r>
      <w:r>
        <w:rPr>
          <w:spacing w:val="-3"/>
        </w:rPr>
        <w:t xml:space="preserve"> </w:t>
      </w:r>
      <w:r>
        <w:t>include a</w:t>
      </w:r>
      <w:r>
        <w:rPr>
          <w:spacing w:val="-1"/>
        </w:rPr>
        <w:t xml:space="preserve"> </w:t>
      </w:r>
      <w:r>
        <w:t>certification</w:t>
      </w:r>
      <w:r>
        <w:rPr>
          <w:spacing w:val="-2"/>
        </w:rPr>
        <w:t xml:space="preserve"> </w:t>
      </w:r>
      <w:r>
        <w:t>that</w:t>
      </w:r>
      <w:r>
        <w:rPr>
          <w:spacing w:val="-2"/>
        </w:rPr>
        <w:t xml:space="preserve"> </w:t>
      </w:r>
      <w:r>
        <w:t>the safes</w:t>
      </w:r>
      <w:r>
        <w:rPr>
          <w:spacing w:val="-1"/>
        </w:rPr>
        <w:t xml:space="preserve"> </w:t>
      </w:r>
      <w:r>
        <w:t>or cabinets</w:t>
      </w:r>
      <w:r>
        <w:rPr>
          <w:spacing w:val="-3"/>
        </w:rPr>
        <w:t xml:space="preserve"> </w:t>
      </w:r>
      <w:r>
        <w:t>are</w:t>
      </w:r>
      <w:r>
        <w:rPr>
          <w:spacing w:val="-4"/>
        </w:rPr>
        <w:t xml:space="preserve"> </w:t>
      </w:r>
      <w:r>
        <w:t>completely</w:t>
      </w:r>
      <w:r>
        <w:rPr>
          <w:spacing w:val="-4"/>
        </w:rPr>
        <w:t xml:space="preserve"> </w:t>
      </w:r>
      <w:r>
        <w:t>empty</w:t>
      </w:r>
      <w:r>
        <w:rPr>
          <w:spacing w:val="-3"/>
        </w:rPr>
        <w:t xml:space="preserve"> </w:t>
      </w:r>
      <w:r>
        <w:t>before</w:t>
      </w:r>
      <w:r>
        <w:rPr>
          <w:spacing w:val="-3"/>
        </w:rPr>
        <w:t xml:space="preserve"> </w:t>
      </w:r>
      <w:r>
        <w:t>removal.</w:t>
      </w:r>
      <w:r>
        <w:rPr>
          <w:spacing w:val="40"/>
        </w:rPr>
        <w:t xml:space="preserve"> </w:t>
      </w:r>
      <w:r>
        <w:t>Combination</w:t>
      </w:r>
      <w:r>
        <w:rPr>
          <w:spacing w:val="-3"/>
        </w:rPr>
        <w:t xml:space="preserve"> </w:t>
      </w:r>
      <w:r>
        <w:t>padlocks</w:t>
      </w:r>
      <w:r>
        <w:rPr>
          <w:spacing w:val="-4"/>
        </w:rPr>
        <w:t xml:space="preserve"> </w:t>
      </w:r>
      <w:r>
        <w:t>will</w:t>
      </w:r>
      <w:r>
        <w:rPr>
          <w:spacing w:val="-3"/>
        </w:rPr>
        <w:t xml:space="preserve"> </w:t>
      </w:r>
      <w:r>
        <w:t>be</w:t>
      </w:r>
      <w:r>
        <w:rPr>
          <w:spacing w:val="-4"/>
        </w:rPr>
        <w:t xml:space="preserve"> </w:t>
      </w:r>
      <w:r>
        <w:t>reset</w:t>
      </w:r>
      <w:r>
        <w:rPr>
          <w:spacing w:val="-4"/>
        </w:rPr>
        <w:t xml:space="preserve"> </w:t>
      </w:r>
      <w:r>
        <w:t>to</w:t>
      </w:r>
      <w:r>
        <w:rPr>
          <w:spacing w:val="-3"/>
        </w:rPr>
        <w:t xml:space="preserve"> </w:t>
      </w:r>
      <w:r>
        <w:t>10-20-30 and tagged or marked.</w:t>
      </w:r>
      <w:r>
        <w:rPr>
          <w:spacing w:val="40"/>
        </w:rPr>
        <w:t xml:space="preserve"> </w:t>
      </w:r>
      <w:r>
        <w:t xml:space="preserve">The certification will also contain the certifier’s name, unit, and phone </w:t>
      </w:r>
      <w:r>
        <w:rPr>
          <w:spacing w:val="-2"/>
        </w:rPr>
        <w:t>number.</w:t>
      </w:r>
    </w:p>
    <w:p w14:paraId="6DC18F37" w14:textId="77777777" w:rsidR="00864406" w:rsidRDefault="00864406" w:rsidP="00864406">
      <w:pPr>
        <w:pStyle w:val="ListParagraph"/>
        <w:numPr>
          <w:ilvl w:val="2"/>
          <w:numId w:val="26"/>
        </w:numPr>
        <w:tabs>
          <w:tab w:val="left" w:pos="1919"/>
        </w:tabs>
        <w:adjustRightInd/>
        <w:spacing w:before="275"/>
        <w:ind w:left="800" w:right="680" w:firstLine="720"/>
      </w:pPr>
      <w:r>
        <w:t>The generating activity will provide disposal fund account on the DD 1348 for known</w:t>
      </w:r>
      <w:r>
        <w:rPr>
          <w:spacing w:val="-3"/>
        </w:rPr>
        <w:t xml:space="preserve"> </w:t>
      </w:r>
      <w:r>
        <w:t>friable</w:t>
      </w:r>
      <w:r>
        <w:rPr>
          <w:spacing w:val="-3"/>
        </w:rPr>
        <w:t xml:space="preserve"> </w:t>
      </w:r>
      <w:r>
        <w:t>items;</w:t>
      </w:r>
      <w:r>
        <w:rPr>
          <w:spacing w:val="-3"/>
        </w:rPr>
        <w:t xml:space="preserve"> </w:t>
      </w:r>
      <w:r>
        <w:t>and</w:t>
      </w:r>
      <w:r>
        <w:rPr>
          <w:spacing w:val="-3"/>
        </w:rPr>
        <w:t xml:space="preserve"> </w:t>
      </w:r>
      <w:r>
        <w:t>for</w:t>
      </w:r>
      <w:r>
        <w:rPr>
          <w:spacing w:val="-3"/>
        </w:rPr>
        <w:t xml:space="preserve"> </w:t>
      </w:r>
      <w:r>
        <w:t>potentially</w:t>
      </w:r>
      <w:r>
        <w:rPr>
          <w:spacing w:val="-3"/>
        </w:rPr>
        <w:t xml:space="preserve"> </w:t>
      </w:r>
      <w:r>
        <w:t>friable</w:t>
      </w:r>
      <w:r>
        <w:rPr>
          <w:spacing w:val="-3"/>
        </w:rPr>
        <w:t xml:space="preserve"> </w:t>
      </w:r>
      <w:r>
        <w:t>items</w:t>
      </w:r>
      <w:r>
        <w:rPr>
          <w:spacing w:val="-3"/>
        </w:rPr>
        <w:t xml:space="preserve"> </w:t>
      </w:r>
      <w:r>
        <w:t>unless</w:t>
      </w:r>
      <w:r>
        <w:rPr>
          <w:spacing w:val="-3"/>
        </w:rPr>
        <w:t xml:space="preserve"> </w:t>
      </w:r>
      <w:r>
        <w:t>proof</w:t>
      </w:r>
      <w:r>
        <w:rPr>
          <w:spacing w:val="-4"/>
        </w:rPr>
        <w:t xml:space="preserve"> </w:t>
      </w:r>
      <w:r>
        <w:t>is</w:t>
      </w:r>
      <w:r>
        <w:rPr>
          <w:spacing w:val="-3"/>
        </w:rPr>
        <w:t xml:space="preserve"> </w:t>
      </w:r>
      <w:r>
        <w:t>provided</w:t>
      </w:r>
      <w:r>
        <w:rPr>
          <w:spacing w:val="-3"/>
        </w:rPr>
        <w:t xml:space="preserve"> </w:t>
      </w:r>
      <w:r>
        <w:t>that</w:t>
      </w:r>
      <w:r>
        <w:rPr>
          <w:spacing w:val="-4"/>
        </w:rPr>
        <w:t xml:space="preserve"> </w:t>
      </w:r>
      <w:r>
        <w:t>they</w:t>
      </w:r>
      <w:r>
        <w:rPr>
          <w:spacing w:val="-3"/>
        </w:rPr>
        <w:t xml:space="preserve"> </w:t>
      </w:r>
      <w:r>
        <w:t>do</w:t>
      </w:r>
      <w:r>
        <w:rPr>
          <w:spacing w:val="-3"/>
        </w:rPr>
        <w:t xml:space="preserve"> </w:t>
      </w:r>
      <w:r>
        <w:t>not contain asbestos.</w:t>
      </w:r>
    </w:p>
    <w:p w14:paraId="35A0256C" w14:textId="77777777" w:rsidR="00864406" w:rsidRDefault="00864406" w:rsidP="00864406">
      <w:pPr>
        <w:pStyle w:val="BodyText"/>
      </w:pPr>
    </w:p>
    <w:p w14:paraId="5BC85E33" w14:textId="77777777" w:rsidR="00864406" w:rsidRDefault="00864406" w:rsidP="00864406">
      <w:pPr>
        <w:pStyle w:val="ListParagraph"/>
        <w:numPr>
          <w:ilvl w:val="1"/>
          <w:numId w:val="26"/>
        </w:numPr>
        <w:tabs>
          <w:tab w:val="left" w:pos="1460"/>
        </w:tabs>
        <w:adjustRightInd/>
        <w:ind w:right="346" w:firstLine="360"/>
      </w:pPr>
      <w:r>
        <w:rPr>
          <w:u w:val="single"/>
        </w:rPr>
        <w:t>Remington</w:t>
      </w:r>
      <w:r>
        <w:rPr>
          <w:spacing w:val="-3"/>
          <w:u w:val="single"/>
        </w:rPr>
        <w:t xml:space="preserve"> </w:t>
      </w:r>
      <w:r>
        <w:rPr>
          <w:u w:val="single"/>
        </w:rPr>
        <w:t>Rand</w:t>
      </w:r>
      <w:r>
        <w:rPr>
          <w:spacing w:val="-3"/>
          <w:u w:val="single"/>
        </w:rPr>
        <w:t xml:space="preserve"> </w:t>
      </w:r>
      <w:r>
        <w:rPr>
          <w:u w:val="single"/>
        </w:rPr>
        <w:t>Safes</w:t>
      </w:r>
      <w:r>
        <w:rPr>
          <w:spacing w:val="-3"/>
          <w:u w:val="single"/>
        </w:rPr>
        <w:t xml:space="preserve"> </w:t>
      </w:r>
      <w:r>
        <w:rPr>
          <w:u w:val="single"/>
        </w:rPr>
        <w:t>and</w:t>
      </w:r>
      <w:r>
        <w:rPr>
          <w:spacing w:val="-3"/>
          <w:u w:val="single"/>
        </w:rPr>
        <w:t xml:space="preserve"> </w:t>
      </w:r>
      <w:r>
        <w:rPr>
          <w:u w:val="single"/>
        </w:rPr>
        <w:t>Diebold</w:t>
      </w:r>
      <w:r>
        <w:rPr>
          <w:spacing w:val="-3"/>
          <w:u w:val="single"/>
        </w:rPr>
        <w:t xml:space="preserve"> </w:t>
      </w:r>
      <w:r>
        <w:rPr>
          <w:u w:val="single"/>
        </w:rPr>
        <w:t>File</w:t>
      </w:r>
      <w:r>
        <w:rPr>
          <w:spacing w:val="-3"/>
          <w:u w:val="single"/>
        </w:rPr>
        <w:t xml:space="preserve"> </w:t>
      </w:r>
      <w:r>
        <w:rPr>
          <w:u w:val="single"/>
        </w:rPr>
        <w:t>Cabinets</w:t>
      </w:r>
      <w:r>
        <w:t>.</w:t>
      </w:r>
      <w:r>
        <w:rPr>
          <w:spacing w:val="40"/>
        </w:rPr>
        <w:t xml:space="preserve"> </w:t>
      </w:r>
      <w:r>
        <w:t>Some</w:t>
      </w:r>
      <w:r>
        <w:rPr>
          <w:spacing w:val="-2"/>
        </w:rPr>
        <w:t xml:space="preserve"> </w:t>
      </w:r>
      <w:r>
        <w:t>manufacturers</w:t>
      </w:r>
      <w:r>
        <w:rPr>
          <w:spacing w:val="-3"/>
        </w:rPr>
        <w:t xml:space="preserve"> </w:t>
      </w:r>
      <w:r>
        <w:t>of</w:t>
      </w:r>
      <w:r>
        <w:rPr>
          <w:spacing w:val="-4"/>
        </w:rPr>
        <w:t xml:space="preserve"> </w:t>
      </w:r>
      <w:r>
        <w:t>file</w:t>
      </w:r>
      <w:r>
        <w:rPr>
          <w:spacing w:val="-3"/>
        </w:rPr>
        <w:t xml:space="preserve"> </w:t>
      </w:r>
      <w:r>
        <w:t>cabinets</w:t>
      </w:r>
      <w:r>
        <w:rPr>
          <w:spacing w:val="-3"/>
        </w:rPr>
        <w:t xml:space="preserve"> </w:t>
      </w:r>
      <w:r>
        <w:t>or safes used asbestos as a fireproofing insulation before the EPA ban on the use of asbestos. Consider Remington Rand file cabinets and safes and Diebold file cabinets only to contain asbestos unless analysis proves otherwise.</w:t>
      </w:r>
      <w:r>
        <w:rPr>
          <w:spacing w:val="40"/>
        </w:rPr>
        <w:t xml:space="preserve"> </w:t>
      </w:r>
      <w:r>
        <w:t>DLA Disposition Services will process cabinets and safes as HW unless proof is provided that they do not contain asbestos.</w:t>
      </w:r>
    </w:p>
    <w:p w14:paraId="30D2ACAF" w14:textId="77777777" w:rsidR="00864406" w:rsidRDefault="00864406" w:rsidP="00864406">
      <w:pPr>
        <w:pStyle w:val="BodyText"/>
      </w:pPr>
    </w:p>
    <w:p w14:paraId="1D378D78" w14:textId="77777777" w:rsidR="00864406" w:rsidRDefault="00864406" w:rsidP="00864406">
      <w:pPr>
        <w:pStyle w:val="ListParagraph"/>
        <w:numPr>
          <w:ilvl w:val="1"/>
          <w:numId w:val="26"/>
        </w:numPr>
        <w:tabs>
          <w:tab w:val="left" w:pos="1446"/>
        </w:tabs>
        <w:adjustRightInd/>
        <w:ind w:right="879" w:firstLine="360"/>
      </w:pPr>
      <w:r>
        <w:rPr>
          <w:u w:val="single"/>
        </w:rPr>
        <w:t>Friable</w:t>
      </w:r>
      <w:r>
        <w:rPr>
          <w:spacing w:val="-4"/>
          <w:u w:val="single"/>
        </w:rPr>
        <w:t xml:space="preserve"> </w:t>
      </w:r>
      <w:r>
        <w:rPr>
          <w:u w:val="single"/>
        </w:rPr>
        <w:t>Asbestos</w:t>
      </w:r>
      <w:r>
        <w:rPr>
          <w:spacing w:val="-5"/>
          <w:u w:val="single"/>
        </w:rPr>
        <w:t xml:space="preserve"> </w:t>
      </w:r>
      <w:r>
        <w:rPr>
          <w:u w:val="single"/>
        </w:rPr>
        <w:t>Insulation</w:t>
      </w:r>
      <w:r>
        <w:t>.</w:t>
      </w:r>
      <w:r>
        <w:rPr>
          <w:spacing w:val="40"/>
        </w:rPr>
        <w:t xml:space="preserve"> </w:t>
      </w:r>
      <w:r>
        <w:t>Friable</w:t>
      </w:r>
      <w:r>
        <w:rPr>
          <w:spacing w:val="-4"/>
        </w:rPr>
        <w:t xml:space="preserve"> </w:t>
      </w:r>
      <w:r>
        <w:t>asbestos</w:t>
      </w:r>
      <w:r>
        <w:rPr>
          <w:spacing w:val="-5"/>
        </w:rPr>
        <w:t xml:space="preserve"> </w:t>
      </w:r>
      <w:r>
        <w:t>or</w:t>
      </w:r>
      <w:r>
        <w:rPr>
          <w:spacing w:val="-4"/>
        </w:rPr>
        <w:t xml:space="preserve"> </w:t>
      </w:r>
      <w:r>
        <w:t>potentially</w:t>
      </w:r>
      <w:r>
        <w:rPr>
          <w:spacing w:val="-4"/>
        </w:rPr>
        <w:t xml:space="preserve"> </w:t>
      </w:r>
      <w:r>
        <w:t>friable</w:t>
      </w:r>
      <w:r>
        <w:rPr>
          <w:spacing w:val="-4"/>
        </w:rPr>
        <w:t xml:space="preserve"> </w:t>
      </w:r>
      <w:r>
        <w:t>asbestos</w:t>
      </w:r>
      <w:r>
        <w:rPr>
          <w:spacing w:val="-4"/>
        </w:rPr>
        <w:t xml:space="preserve"> </w:t>
      </w:r>
      <w:r>
        <w:t>items</w:t>
      </w:r>
      <w:r>
        <w:rPr>
          <w:spacing w:val="-4"/>
        </w:rPr>
        <w:t xml:space="preserve"> </w:t>
      </w:r>
      <w:r>
        <w:t>are regulated by:</w:t>
      </w:r>
    </w:p>
    <w:p w14:paraId="773AEA8A" w14:textId="77777777" w:rsidR="00864406" w:rsidRDefault="00864406" w:rsidP="00864406">
      <w:pPr>
        <w:pStyle w:val="BodyText"/>
      </w:pPr>
    </w:p>
    <w:p w14:paraId="2A44A7F2" w14:textId="310E4A0A" w:rsidR="00864406" w:rsidRPr="00FE142C" w:rsidRDefault="00864406" w:rsidP="00864406">
      <w:pPr>
        <w:pStyle w:val="ListParagraph"/>
        <w:numPr>
          <w:ilvl w:val="2"/>
          <w:numId w:val="26"/>
        </w:numPr>
        <w:tabs>
          <w:tab w:val="left" w:pos="1919"/>
        </w:tabs>
        <w:adjustRightInd/>
        <w:ind w:left="1919" w:hanging="399"/>
        <w:rPr>
          <w:highlight w:val="cyan"/>
        </w:rPr>
      </w:pPr>
      <w:r w:rsidRPr="00FE142C">
        <w:rPr>
          <w:highlight w:val="cyan"/>
        </w:rPr>
        <w:t>Section</w:t>
      </w:r>
      <w:r w:rsidRPr="00FE142C">
        <w:rPr>
          <w:spacing w:val="-5"/>
          <w:highlight w:val="cyan"/>
        </w:rPr>
        <w:t xml:space="preserve"> </w:t>
      </w:r>
      <w:r w:rsidRPr="00FE142C">
        <w:rPr>
          <w:highlight w:val="cyan"/>
        </w:rPr>
        <w:t>1910.1001,</w:t>
      </w:r>
      <w:r w:rsidRPr="00FE142C">
        <w:rPr>
          <w:spacing w:val="-1"/>
          <w:highlight w:val="cyan"/>
        </w:rPr>
        <w:t xml:space="preserve"> </w:t>
      </w:r>
      <w:r w:rsidRPr="00FE142C">
        <w:rPr>
          <w:highlight w:val="cyan"/>
        </w:rPr>
        <w:t>Subpart</w:t>
      </w:r>
      <w:r w:rsidRPr="00FE142C">
        <w:rPr>
          <w:spacing w:val="-1"/>
          <w:highlight w:val="cyan"/>
        </w:rPr>
        <w:t xml:space="preserve"> </w:t>
      </w:r>
      <w:r w:rsidRPr="00FE142C">
        <w:rPr>
          <w:highlight w:val="cyan"/>
        </w:rPr>
        <w:t>Z</w:t>
      </w:r>
      <w:r w:rsidRPr="00FE142C">
        <w:rPr>
          <w:spacing w:val="-2"/>
          <w:highlight w:val="cyan"/>
        </w:rPr>
        <w:t xml:space="preserve"> </w:t>
      </w:r>
      <w:r w:rsidRPr="00FE142C">
        <w:rPr>
          <w:highlight w:val="cyan"/>
        </w:rPr>
        <w:t>of</w:t>
      </w:r>
      <w:r w:rsidRPr="00FE142C">
        <w:rPr>
          <w:spacing w:val="-2"/>
          <w:highlight w:val="cyan"/>
        </w:rPr>
        <w:t xml:space="preserve"> </w:t>
      </w:r>
      <w:r w:rsidR="00FE142C" w:rsidRPr="00FE142C">
        <w:rPr>
          <w:highlight w:val="cyan"/>
        </w:rPr>
        <w:t>Title 20 of the CFR.</w:t>
      </w:r>
    </w:p>
    <w:p w14:paraId="26EBB37A" w14:textId="77777777" w:rsidR="00864406" w:rsidRDefault="00864406" w:rsidP="00864406">
      <w:pPr>
        <w:pStyle w:val="BodyText"/>
      </w:pPr>
    </w:p>
    <w:p w14:paraId="3B510A84" w14:textId="5C57A47D" w:rsidR="00864406" w:rsidRPr="0005150D" w:rsidRDefault="00864406" w:rsidP="00864406">
      <w:pPr>
        <w:pStyle w:val="ListParagraph"/>
        <w:numPr>
          <w:ilvl w:val="2"/>
          <w:numId w:val="26"/>
        </w:numPr>
        <w:tabs>
          <w:tab w:val="left" w:pos="1919"/>
        </w:tabs>
        <w:adjustRightInd/>
        <w:ind w:left="1919" w:hanging="399"/>
        <w:rPr>
          <w:highlight w:val="cyan"/>
        </w:rPr>
      </w:pPr>
      <w:r w:rsidRPr="0005150D">
        <w:rPr>
          <w:highlight w:val="cyan"/>
        </w:rPr>
        <w:t>Section</w:t>
      </w:r>
      <w:r w:rsidRPr="0005150D">
        <w:rPr>
          <w:spacing w:val="-3"/>
          <w:highlight w:val="cyan"/>
        </w:rPr>
        <w:t xml:space="preserve"> </w:t>
      </w:r>
      <w:r w:rsidRPr="0005150D">
        <w:rPr>
          <w:highlight w:val="cyan"/>
        </w:rPr>
        <w:t>61.140-157,</w:t>
      </w:r>
      <w:r w:rsidRPr="0005150D">
        <w:rPr>
          <w:spacing w:val="-1"/>
          <w:highlight w:val="cyan"/>
        </w:rPr>
        <w:t xml:space="preserve"> </w:t>
      </w:r>
      <w:r w:rsidRPr="0005150D">
        <w:rPr>
          <w:highlight w:val="cyan"/>
        </w:rPr>
        <w:t>Subpart</w:t>
      </w:r>
      <w:r w:rsidRPr="0005150D">
        <w:rPr>
          <w:spacing w:val="-1"/>
          <w:highlight w:val="cyan"/>
        </w:rPr>
        <w:t xml:space="preserve"> </w:t>
      </w:r>
      <w:r w:rsidRPr="0005150D">
        <w:rPr>
          <w:highlight w:val="cyan"/>
        </w:rPr>
        <w:t>M,</w:t>
      </w:r>
      <w:r w:rsidRPr="0005150D">
        <w:rPr>
          <w:spacing w:val="-3"/>
          <w:highlight w:val="cyan"/>
        </w:rPr>
        <w:t xml:space="preserve"> </w:t>
      </w:r>
      <w:r w:rsidRPr="0005150D">
        <w:rPr>
          <w:highlight w:val="cyan"/>
        </w:rPr>
        <w:t>of</w:t>
      </w:r>
      <w:r w:rsidRPr="0005150D">
        <w:rPr>
          <w:spacing w:val="-2"/>
          <w:highlight w:val="cyan"/>
        </w:rPr>
        <w:t xml:space="preserve"> </w:t>
      </w:r>
      <w:r w:rsidR="0005150D" w:rsidRPr="0005150D">
        <w:rPr>
          <w:highlight w:val="cyan"/>
        </w:rPr>
        <w:t>Title 40 of the CFR.</w:t>
      </w:r>
    </w:p>
    <w:p w14:paraId="2F0D3076"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808F5C9" w14:textId="7CE4BA86" w:rsidR="00864406" w:rsidRDefault="00864406" w:rsidP="00864406">
      <w:pPr>
        <w:pStyle w:val="ListParagraph"/>
        <w:numPr>
          <w:ilvl w:val="2"/>
          <w:numId w:val="26"/>
        </w:numPr>
        <w:tabs>
          <w:tab w:val="left" w:pos="1919"/>
        </w:tabs>
        <w:adjustRightInd/>
        <w:spacing w:before="173"/>
        <w:ind w:left="1919" w:hanging="399"/>
      </w:pPr>
      <w:r>
        <w:t>Section</w:t>
      </w:r>
      <w:r>
        <w:rPr>
          <w:spacing w:val="-3"/>
        </w:rPr>
        <w:t xml:space="preserve"> </w:t>
      </w:r>
      <w:r>
        <w:t>763.120-123, subparts</w:t>
      </w:r>
      <w:r>
        <w:rPr>
          <w:spacing w:val="-1"/>
        </w:rPr>
        <w:t xml:space="preserve"> </w:t>
      </w:r>
      <w:r>
        <w:t>G</w:t>
      </w:r>
      <w:r>
        <w:rPr>
          <w:spacing w:val="-2"/>
        </w:rPr>
        <w:t xml:space="preserve"> </w:t>
      </w:r>
      <w:r>
        <w:t>and I,</w:t>
      </w:r>
      <w:r>
        <w:rPr>
          <w:spacing w:val="-1"/>
        </w:rPr>
        <w:t xml:space="preserve"> </w:t>
      </w:r>
      <w:r>
        <w:t>of</w:t>
      </w:r>
      <w:r>
        <w:rPr>
          <w:spacing w:val="-1"/>
        </w:rPr>
        <w:t xml:space="preserve"> </w:t>
      </w:r>
      <w:r w:rsidR="0005150D" w:rsidRPr="0005150D">
        <w:rPr>
          <w:highlight w:val="cyan"/>
        </w:rPr>
        <w:t>Title 40 of the CFR.</w:t>
      </w:r>
    </w:p>
    <w:p w14:paraId="7AC9EE77" w14:textId="66B5DF74" w:rsidR="00864406" w:rsidRDefault="00864406" w:rsidP="00864406">
      <w:pPr>
        <w:pStyle w:val="ListParagraph"/>
        <w:numPr>
          <w:ilvl w:val="2"/>
          <w:numId w:val="26"/>
        </w:numPr>
        <w:tabs>
          <w:tab w:val="left" w:pos="1919"/>
        </w:tabs>
        <w:adjustRightInd/>
        <w:spacing w:before="276"/>
        <w:ind w:left="1919" w:hanging="399"/>
      </w:pPr>
      <w:r>
        <w:t>Sections</w:t>
      </w:r>
      <w:r>
        <w:rPr>
          <w:spacing w:val="-2"/>
        </w:rPr>
        <w:t xml:space="preserve"> </w:t>
      </w:r>
      <w:r>
        <w:t>172.101</w:t>
      </w:r>
      <w:r>
        <w:rPr>
          <w:spacing w:val="-1"/>
        </w:rPr>
        <w:t xml:space="preserve"> </w:t>
      </w:r>
      <w:r>
        <w:t>and</w:t>
      </w:r>
      <w:r>
        <w:rPr>
          <w:spacing w:val="-1"/>
        </w:rPr>
        <w:t xml:space="preserve"> </w:t>
      </w:r>
      <w:r>
        <w:t>173.216</w:t>
      </w:r>
      <w:r>
        <w:rPr>
          <w:spacing w:val="-1"/>
        </w:rPr>
        <w:t xml:space="preserve"> </w:t>
      </w:r>
      <w:r>
        <w:t>of</w:t>
      </w:r>
      <w:r>
        <w:rPr>
          <w:spacing w:val="-1"/>
        </w:rPr>
        <w:t xml:space="preserve"> </w:t>
      </w:r>
      <w:r w:rsidR="0096209C" w:rsidRPr="0005150D">
        <w:rPr>
          <w:highlight w:val="cyan"/>
        </w:rPr>
        <w:t>Title 4</w:t>
      </w:r>
      <w:r w:rsidR="0096209C">
        <w:rPr>
          <w:highlight w:val="cyan"/>
        </w:rPr>
        <w:t>9</w:t>
      </w:r>
      <w:r w:rsidR="0096209C" w:rsidRPr="0005150D">
        <w:rPr>
          <w:highlight w:val="cyan"/>
        </w:rPr>
        <w:t xml:space="preserve"> of the CFR.</w:t>
      </w:r>
    </w:p>
    <w:p w14:paraId="2FCE5241" w14:textId="77777777" w:rsidR="00864406" w:rsidRDefault="00864406" w:rsidP="00864406">
      <w:pPr>
        <w:pStyle w:val="ListParagraph"/>
        <w:numPr>
          <w:ilvl w:val="1"/>
          <w:numId w:val="26"/>
        </w:numPr>
        <w:tabs>
          <w:tab w:val="left" w:pos="1460"/>
        </w:tabs>
        <w:adjustRightInd/>
        <w:spacing w:before="276"/>
        <w:ind w:left="1460" w:hanging="300"/>
      </w:pPr>
      <w:r>
        <w:rPr>
          <w:u w:val="single"/>
        </w:rPr>
        <w:t>Cabinets</w:t>
      </w:r>
      <w:r>
        <w:rPr>
          <w:spacing w:val="-5"/>
          <w:u w:val="single"/>
        </w:rPr>
        <w:t xml:space="preserve"> </w:t>
      </w:r>
      <w:r>
        <w:rPr>
          <w:u w:val="single"/>
        </w:rPr>
        <w:t>and</w:t>
      </w:r>
      <w:r>
        <w:rPr>
          <w:spacing w:val="-1"/>
          <w:u w:val="single"/>
        </w:rPr>
        <w:t xml:space="preserve"> </w:t>
      </w:r>
      <w:r>
        <w:rPr>
          <w:u w:val="single"/>
        </w:rPr>
        <w:t>Safes</w:t>
      </w:r>
      <w:r>
        <w:rPr>
          <w:spacing w:val="-2"/>
          <w:u w:val="single"/>
        </w:rPr>
        <w:t xml:space="preserve"> </w:t>
      </w:r>
      <w:r>
        <w:rPr>
          <w:u w:val="single"/>
        </w:rPr>
        <w:t>Fitting</w:t>
      </w:r>
      <w:r>
        <w:rPr>
          <w:spacing w:val="-3"/>
          <w:u w:val="single"/>
        </w:rPr>
        <w:t xml:space="preserve"> </w:t>
      </w:r>
      <w:r>
        <w:rPr>
          <w:u w:val="single"/>
        </w:rPr>
        <w:t>the</w:t>
      </w:r>
      <w:r>
        <w:rPr>
          <w:spacing w:val="-2"/>
          <w:u w:val="single"/>
        </w:rPr>
        <w:t xml:space="preserve"> </w:t>
      </w:r>
      <w:r>
        <w:rPr>
          <w:u w:val="single"/>
        </w:rPr>
        <w:t>Previously</w:t>
      </w:r>
      <w:r>
        <w:rPr>
          <w:spacing w:val="-1"/>
          <w:u w:val="single"/>
        </w:rPr>
        <w:t xml:space="preserve"> </w:t>
      </w:r>
      <w:r>
        <w:rPr>
          <w:u w:val="single"/>
        </w:rPr>
        <w:t>Mentioned</w:t>
      </w:r>
      <w:r>
        <w:rPr>
          <w:spacing w:val="-1"/>
          <w:u w:val="single"/>
        </w:rPr>
        <w:t xml:space="preserve"> </w:t>
      </w:r>
      <w:r>
        <w:rPr>
          <w:spacing w:val="-2"/>
          <w:u w:val="single"/>
        </w:rPr>
        <w:t>Definitions</w:t>
      </w:r>
    </w:p>
    <w:p w14:paraId="19364761" w14:textId="77777777" w:rsidR="00864406" w:rsidRDefault="00864406" w:rsidP="00864406">
      <w:pPr>
        <w:pStyle w:val="ListParagraph"/>
        <w:numPr>
          <w:ilvl w:val="2"/>
          <w:numId w:val="26"/>
        </w:numPr>
        <w:tabs>
          <w:tab w:val="left" w:pos="1919"/>
        </w:tabs>
        <w:adjustRightInd/>
        <w:spacing w:before="276"/>
        <w:ind w:left="800" w:right="533" w:firstLine="720"/>
      </w:pPr>
      <w:r>
        <w:t>Cabinets</w:t>
      </w:r>
      <w:r>
        <w:rPr>
          <w:spacing w:val="-2"/>
        </w:rPr>
        <w:t xml:space="preserve"> </w:t>
      </w:r>
      <w:r>
        <w:t>and</w:t>
      </w:r>
      <w:r>
        <w:rPr>
          <w:spacing w:val="-2"/>
        </w:rPr>
        <w:t xml:space="preserve"> </w:t>
      </w:r>
      <w:r>
        <w:t>safes,</w:t>
      </w:r>
      <w:r>
        <w:rPr>
          <w:spacing w:val="-4"/>
        </w:rPr>
        <w:t xml:space="preserve"> </w:t>
      </w:r>
      <w:r>
        <w:t>fitting</w:t>
      </w:r>
      <w:r>
        <w:rPr>
          <w:spacing w:val="-4"/>
        </w:rPr>
        <w:t xml:space="preserve"> </w:t>
      </w:r>
      <w:r>
        <w:t>the</w:t>
      </w:r>
      <w:r>
        <w:rPr>
          <w:spacing w:val="-2"/>
        </w:rPr>
        <w:t xml:space="preserve"> </w:t>
      </w:r>
      <w:r>
        <w:t>previously</w:t>
      </w:r>
      <w:r>
        <w:rPr>
          <w:spacing w:val="-2"/>
        </w:rPr>
        <w:t xml:space="preserve"> </w:t>
      </w:r>
      <w:r>
        <w:t>mentioned</w:t>
      </w:r>
      <w:r>
        <w:rPr>
          <w:spacing w:val="-2"/>
        </w:rPr>
        <w:t xml:space="preserve"> </w:t>
      </w:r>
      <w:r>
        <w:t>definitions</w:t>
      </w:r>
      <w:r>
        <w:rPr>
          <w:spacing w:val="-3"/>
        </w:rPr>
        <w:t xml:space="preserve"> </w:t>
      </w:r>
      <w:r>
        <w:t>in</w:t>
      </w:r>
      <w:r>
        <w:rPr>
          <w:spacing w:val="-2"/>
        </w:rPr>
        <w:t xml:space="preserve"> </w:t>
      </w:r>
      <w:r>
        <w:t>section</w:t>
      </w:r>
      <w:r>
        <w:rPr>
          <w:spacing w:val="-3"/>
        </w:rPr>
        <w:t xml:space="preserve"> </w:t>
      </w:r>
      <w:r>
        <w:t>60</w:t>
      </w:r>
      <w:r>
        <w:rPr>
          <w:spacing w:val="-2"/>
        </w:rPr>
        <w:t xml:space="preserve"> </w:t>
      </w:r>
      <w:r>
        <w:t>of</w:t>
      </w:r>
      <w:r>
        <w:rPr>
          <w:spacing w:val="-3"/>
        </w:rPr>
        <w:t xml:space="preserve"> </w:t>
      </w:r>
      <w:r>
        <w:t>this enclosure, can be considered leak tight if the drawers or doors are secured so they cannot be opened or moved, and all seams are sealed to ensure asbestos fibers do not leak into the air. Double</w:t>
      </w:r>
      <w:r>
        <w:rPr>
          <w:spacing w:val="-3"/>
        </w:rPr>
        <w:t xml:space="preserve"> </w:t>
      </w:r>
      <w:r>
        <w:t>wrapping</w:t>
      </w:r>
      <w:r>
        <w:rPr>
          <w:spacing w:val="-3"/>
        </w:rPr>
        <w:t xml:space="preserve"> </w:t>
      </w:r>
      <w:r>
        <w:t>in</w:t>
      </w:r>
      <w:r>
        <w:rPr>
          <w:spacing w:val="-3"/>
        </w:rPr>
        <w:t xml:space="preserve"> </w:t>
      </w:r>
      <w:r>
        <w:t>6-mil</w:t>
      </w:r>
      <w:r>
        <w:rPr>
          <w:spacing w:val="-3"/>
        </w:rPr>
        <w:t xml:space="preserve"> </w:t>
      </w:r>
      <w:r>
        <w:t>plastic</w:t>
      </w:r>
      <w:r>
        <w:rPr>
          <w:spacing w:val="-4"/>
        </w:rPr>
        <w:t xml:space="preserve"> </w:t>
      </w:r>
      <w:r>
        <w:t>will</w:t>
      </w:r>
      <w:r>
        <w:rPr>
          <w:spacing w:val="-3"/>
        </w:rPr>
        <w:t xml:space="preserve"> </w:t>
      </w:r>
      <w:r>
        <w:t>meet</w:t>
      </w:r>
      <w:r>
        <w:rPr>
          <w:spacing w:val="-3"/>
        </w:rPr>
        <w:t xml:space="preserve"> </w:t>
      </w:r>
      <w:r>
        <w:t>the</w:t>
      </w:r>
      <w:r>
        <w:rPr>
          <w:spacing w:val="-3"/>
        </w:rPr>
        <w:t xml:space="preserve"> </w:t>
      </w:r>
      <w:r>
        <w:t>standards</w:t>
      </w:r>
      <w:r>
        <w:rPr>
          <w:spacing w:val="-3"/>
        </w:rPr>
        <w:t xml:space="preserve"> </w:t>
      </w:r>
      <w:r>
        <w:t>for</w:t>
      </w:r>
      <w:r>
        <w:rPr>
          <w:spacing w:val="-3"/>
        </w:rPr>
        <w:t xml:space="preserve"> </w:t>
      </w:r>
      <w:r>
        <w:t>sealing,</w:t>
      </w:r>
      <w:r>
        <w:rPr>
          <w:spacing w:val="-3"/>
        </w:rPr>
        <w:t xml:space="preserve"> </w:t>
      </w:r>
      <w:r>
        <w:t>and</w:t>
      </w:r>
      <w:r>
        <w:rPr>
          <w:spacing w:val="-3"/>
        </w:rPr>
        <w:t xml:space="preserve"> </w:t>
      </w:r>
      <w:r>
        <w:t>in</w:t>
      </w:r>
      <w:r>
        <w:rPr>
          <w:spacing w:val="-3"/>
        </w:rPr>
        <w:t xml:space="preserve"> </w:t>
      </w:r>
      <w:r>
        <w:t>addition,</w:t>
      </w:r>
      <w:r>
        <w:rPr>
          <w:spacing w:val="-2"/>
        </w:rPr>
        <w:t xml:space="preserve"> </w:t>
      </w:r>
      <w:r>
        <w:t>may</w:t>
      </w:r>
      <w:r>
        <w:rPr>
          <w:spacing w:val="-2"/>
        </w:rPr>
        <w:t xml:space="preserve"> </w:t>
      </w:r>
      <w:r>
        <w:t>meet the</w:t>
      </w:r>
      <w:r>
        <w:rPr>
          <w:spacing w:val="-1"/>
        </w:rPr>
        <w:t xml:space="preserve"> </w:t>
      </w:r>
      <w:r>
        <w:t>standards</w:t>
      </w:r>
      <w:r>
        <w:rPr>
          <w:spacing w:val="-1"/>
        </w:rPr>
        <w:t xml:space="preserve"> </w:t>
      </w:r>
      <w:r>
        <w:t>for</w:t>
      </w:r>
      <w:r>
        <w:rPr>
          <w:spacing w:val="-1"/>
        </w:rPr>
        <w:t xml:space="preserve"> </w:t>
      </w:r>
      <w:r>
        <w:t>securing</w:t>
      </w:r>
      <w:r>
        <w:rPr>
          <w:spacing w:val="-1"/>
        </w:rPr>
        <w:t xml:space="preserve"> </w:t>
      </w:r>
      <w:r>
        <w:t>if</w:t>
      </w:r>
      <w:r>
        <w:rPr>
          <w:spacing w:val="-2"/>
        </w:rPr>
        <w:t xml:space="preserve"> </w:t>
      </w:r>
      <w:r>
        <w:t>the</w:t>
      </w:r>
      <w:r>
        <w:rPr>
          <w:spacing w:val="-1"/>
        </w:rPr>
        <w:t xml:space="preserve"> </w:t>
      </w:r>
      <w:r>
        <w:t>drawers</w:t>
      </w:r>
      <w:r>
        <w:rPr>
          <w:spacing w:val="-1"/>
        </w:rPr>
        <w:t xml:space="preserve"> </w:t>
      </w:r>
      <w:r>
        <w:t>or</w:t>
      </w:r>
      <w:r>
        <w:rPr>
          <w:spacing w:val="-1"/>
        </w:rPr>
        <w:t xml:space="preserve"> </w:t>
      </w:r>
      <w:r>
        <w:t>doors</w:t>
      </w:r>
      <w:r>
        <w:rPr>
          <w:spacing w:val="-2"/>
        </w:rPr>
        <w:t xml:space="preserve"> </w:t>
      </w:r>
      <w:r>
        <w:t>are</w:t>
      </w:r>
      <w:r>
        <w:rPr>
          <w:spacing w:val="-1"/>
        </w:rPr>
        <w:t xml:space="preserve"> </w:t>
      </w:r>
      <w:r>
        <w:t>not</w:t>
      </w:r>
      <w:r>
        <w:rPr>
          <w:spacing w:val="-1"/>
        </w:rPr>
        <w:t xml:space="preserve"> </w:t>
      </w:r>
      <w:r>
        <w:t>so</w:t>
      </w:r>
      <w:r>
        <w:rPr>
          <w:spacing w:val="-1"/>
        </w:rPr>
        <w:t xml:space="preserve"> </w:t>
      </w:r>
      <w:r>
        <w:t>heavy</w:t>
      </w:r>
      <w:r>
        <w:rPr>
          <w:spacing w:val="-1"/>
        </w:rPr>
        <w:t xml:space="preserve"> </w:t>
      </w:r>
      <w:r>
        <w:t>that</w:t>
      </w:r>
      <w:r>
        <w:rPr>
          <w:spacing w:val="-2"/>
        </w:rPr>
        <w:t xml:space="preserve"> </w:t>
      </w:r>
      <w:r>
        <w:t>they</w:t>
      </w:r>
      <w:r>
        <w:rPr>
          <w:spacing w:val="-1"/>
        </w:rPr>
        <w:t xml:space="preserve"> </w:t>
      </w:r>
      <w:r>
        <w:t>can</w:t>
      </w:r>
      <w:r>
        <w:rPr>
          <w:spacing w:val="-1"/>
        </w:rPr>
        <w:t xml:space="preserve"> </w:t>
      </w:r>
      <w:r>
        <w:t>open</w:t>
      </w:r>
      <w:r>
        <w:rPr>
          <w:spacing w:val="-1"/>
        </w:rPr>
        <w:t xml:space="preserve"> </w:t>
      </w:r>
      <w:r>
        <w:t>and</w:t>
      </w:r>
      <w:r>
        <w:rPr>
          <w:spacing w:val="-1"/>
        </w:rPr>
        <w:t xml:space="preserve"> </w:t>
      </w:r>
      <w:r>
        <w:t>break the wrapping.</w:t>
      </w:r>
    </w:p>
    <w:p w14:paraId="525D1DD1" w14:textId="77777777" w:rsidR="00864406" w:rsidRDefault="00864406" w:rsidP="00864406">
      <w:pPr>
        <w:pStyle w:val="BodyText"/>
      </w:pPr>
    </w:p>
    <w:p w14:paraId="594DC300" w14:textId="77777777" w:rsidR="00864406" w:rsidRDefault="00864406" w:rsidP="00864406">
      <w:pPr>
        <w:pStyle w:val="ListParagraph"/>
        <w:numPr>
          <w:ilvl w:val="2"/>
          <w:numId w:val="26"/>
        </w:numPr>
        <w:tabs>
          <w:tab w:val="left" w:pos="1919"/>
        </w:tabs>
        <w:adjustRightInd/>
        <w:ind w:left="800" w:right="440" w:firstLine="720"/>
      </w:pPr>
      <w:r>
        <w:t>The</w:t>
      </w:r>
      <w:r>
        <w:rPr>
          <w:spacing w:val="-3"/>
        </w:rPr>
        <w:t xml:space="preserve"> </w:t>
      </w:r>
      <w:r>
        <w:t>use</w:t>
      </w:r>
      <w:r>
        <w:rPr>
          <w:spacing w:val="-4"/>
        </w:rPr>
        <w:t xml:space="preserve"> </w:t>
      </w:r>
      <w:r>
        <w:t>of</w:t>
      </w:r>
      <w:r>
        <w:rPr>
          <w:spacing w:val="-3"/>
        </w:rPr>
        <w:t xml:space="preserve"> </w:t>
      </w:r>
      <w:r>
        <w:t>multiple</w:t>
      </w:r>
      <w:r>
        <w:rPr>
          <w:spacing w:val="-3"/>
        </w:rPr>
        <w:t xml:space="preserve"> </w:t>
      </w:r>
      <w:r>
        <w:t>layers</w:t>
      </w:r>
      <w:r>
        <w:rPr>
          <w:spacing w:val="-3"/>
        </w:rPr>
        <w:t xml:space="preserve"> </w:t>
      </w:r>
      <w:r>
        <w:t>of</w:t>
      </w:r>
      <w:r>
        <w:rPr>
          <w:spacing w:val="-4"/>
        </w:rPr>
        <w:t xml:space="preserve"> </w:t>
      </w:r>
      <w:r>
        <w:t>lightweight</w:t>
      </w:r>
      <w:r>
        <w:rPr>
          <w:spacing w:val="-4"/>
        </w:rPr>
        <w:t xml:space="preserve"> </w:t>
      </w:r>
      <w:r>
        <w:t>(less</w:t>
      </w:r>
      <w:r>
        <w:rPr>
          <w:spacing w:val="-5"/>
        </w:rPr>
        <w:t xml:space="preserve"> </w:t>
      </w:r>
      <w:r>
        <w:t>than</w:t>
      </w:r>
      <w:r>
        <w:rPr>
          <w:spacing w:val="-4"/>
        </w:rPr>
        <w:t xml:space="preserve"> </w:t>
      </w:r>
      <w:r>
        <w:t>6</w:t>
      </w:r>
      <w:r>
        <w:rPr>
          <w:spacing w:val="-3"/>
        </w:rPr>
        <w:t xml:space="preserve"> </w:t>
      </w:r>
      <w:r>
        <w:t>mil)</w:t>
      </w:r>
      <w:r>
        <w:rPr>
          <w:spacing w:val="-4"/>
        </w:rPr>
        <w:t xml:space="preserve"> </w:t>
      </w:r>
      <w:r>
        <w:t>shrink-wrapping</w:t>
      </w:r>
      <w:r>
        <w:rPr>
          <w:spacing w:val="-3"/>
        </w:rPr>
        <w:t xml:space="preserve"> </w:t>
      </w:r>
      <w:r>
        <w:t>does</w:t>
      </w:r>
      <w:r>
        <w:rPr>
          <w:spacing w:val="-3"/>
        </w:rPr>
        <w:t xml:space="preserve"> </w:t>
      </w:r>
      <w:r>
        <w:t>not meet</w:t>
      </w:r>
      <w:r>
        <w:rPr>
          <w:spacing w:val="-2"/>
        </w:rPr>
        <w:t xml:space="preserve"> </w:t>
      </w:r>
      <w:r>
        <w:t>all</w:t>
      </w:r>
      <w:r>
        <w:rPr>
          <w:spacing w:val="-2"/>
        </w:rPr>
        <w:t xml:space="preserve"> </w:t>
      </w:r>
      <w:r>
        <w:t>the</w:t>
      </w:r>
      <w:r>
        <w:rPr>
          <w:spacing w:val="-3"/>
        </w:rPr>
        <w:t xml:space="preserve"> </w:t>
      </w:r>
      <w:r>
        <w:t>requirements.</w:t>
      </w:r>
      <w:r>
        <w:rPr>
          <w:spacing w:val="40"/>
        </w:rPr>
        <w:t xml:space="preserve"> </w:t>
      </w:r>
      <w:r>
        <w:t>Another</w:t>
      </w:r>
      <w:r>
        <w:rPr>
          <w:spacing w:val="-3"/>
        </w:rPr>
        <w:t xml:space="preserve"> </w:t>
      </w:r>
      <w:r>
        <w:t>means</w:t>
      </w:r>
      <w:r>
        <w:rPr>
          <w:spacing w:val="-2"/>
        </w:rPr>
        <w:t xml:space="preserve"> </w:t>
      </w:r>
      <w:r>
        <w:t>of</w:t>
      </w:r>
      <w:r>
        <w:rPr>
          <w:spacing w:val="-3"/>
        </w:rPr>
        <w:t xml:space="preserve"> </w:t>
      </w:r>
      <w:r>
        <w:t>sealing</w:t>
      </w:r>
      <w:r>
        <w:rPr>
          <w:spacing w:val="-2"/>
        </w:rPr>
        <w:t xml:space="preserve"> </w:t>
      </w:r>
      <w:r>
        <w:t>the filing</w:t>
      </w:r>
      <w:r>
        <w:rPr>
          <w:spacing w:val="-2"/>
        </w:rPr>
        <w:t xml:space="preserve"> </w:t>
      </w:r>
      <w:r>
        <w:t>cabinet</w:t>
      </w:r>
      <w:r>
        <w:rPr>
          <w:spacing w:val="-2"/>
        </w:rPr>
        <w:t xml:space="preserve"> </w:t>
      </w:r>
      <w:r>
        <w:t>or</w:t>
      </w:r>
      <w:r>
        <w:rPr>
          <w:spacing w:val="-2"/>
        </w:rPr>
        <w:t xml:space="preserve"> </w:t>
      </w:r>
      <w:r>
        <w:t>safe</w:t>
      </w:r>
      <w:r>
        <w:rPr>
          <w:spacing w:val="-2"/>
        </w:rPr>
        <w:t xml:space="preserve"> </w:t>
      </w:r>
      <w:r>
        <w:t>drawers</w:t>
      </w:r>
      <w:r>
        <w:rPr>
          <w:spacing w:val="-2"/>
        </w:rPr>
        <w:t xml:space="preserve"> </w:t>
      </w:r>
      <w:r>
        <w:t>or</w:t>
      </w:r>
      <w:r>
        <w:rPr>
          <w:spacing w:val="-3"/>
        </w:rPr>
        <w:t xml:space="preserve"> </w:t>
      </w:r>
      <w:r>
        <w:t>doors</w:t>
      </w:r>
      <w:r>
        <w:rPr>
          <w:spacing w:val="-2"/>
        </w:rPr>
        <w:t xml:space="preserve"> </w:t>
      </w:r>
      <w:r>
        <w:t>is</w:t>
      </w:r>
      <w:r>
        <w:rPr>
          <w:spacing w:val="-4"/>
        </w:rPr>
        <w:t xml:space="preserve"> </w:t>
      </w:r>
      <w:r>
        <w:t>to use 2-inch metallic duct tape over all the seams.</w:t>
      </w:r>
      <w:r>
        <w:rPr>
          <w:spacing w:val="40"/>
        </w:rPr>
        <w:t xml:space="preserve"> </w:t>
      </w:r>
      <w:r>
        <w:t>Other means of securing are welding drawers and/or doors shut, using steel or heavy plastic straps around drawers, or possibly locking each drawer shut.</w:t>
      </w:r>
    </w:p>
    <w:p w14:paraId="173EBC4E" w14:textId="77777777" w:rsidR="00864406" w:rsidRDefault="00864406" w:rsidP="00864406">
      <w:pPr>
        <w:pStyle w:val="BodyText"/>
      </w:pPr>
    </w:p>
    <w:p w14:paraId="5CCAC5FD" w14:textId="77777777" w:rsidR="00864406" w:rsidRDefault="00864406" w:rsidP="00864406">
      <w:pPr>
        <w:pStyle w:val="ListParagraph"/>
        <w:numPr>
          <w:ilvl w:val="1"/>
          <w:numId w:val="26"/>
        </w:numPr>
        <w:tabs>
          <w:tab w:val="left" w:pos="1446"/>
        </w:tabs>
        <w:adjustRightInd/>
        <w:ind w:left="1446" w:hanging="286"/>
      </w:pPr>
      <w:r>
        <w:rPr>
          <w:u w:val="single"/>
        </w:rPr>
        <w:t>Disposal</w:t>
      </w:r>
      <w:r>
        <w:rPr>
          <w:spacing w:val="-2"/>
          <w:u w:val="single"/>
        </w:rPr>
        <w:t xml:space="preserve"> Processing</w:t>
      </w:r>
    </w:p>
    <w:p w14:paraId="6A1A69F4" w14:textId="77777777" w:rsidR="00864406" w:rsidRDefault="00864406" w:rsidP="00864406">
      <w:pPr>
        <w:pStyle w:val="BodyText"/>
      </w:pPr>
    </w:p>
    <w:p w14:paraId="125F96D3" w14:textId="77777777" w:rsidR="00864406" w:rsidRDefault="00864406" w:rsidP="00864406">
      <w:pPr>
        <w:pStyle w:val="ListParagraph"/>
        <w:numPr>
          <w:ilvl w:val="2"/>
          <w:numId w:val="26"/>
        </w:numPr>
        <w:tabs>
          <w:tab w:val="left" w:pos="1919"/>
        </w:tabs>
        <w:adjustRightInd/>
        <w:ind w:left="800" w:right="573" w:firstLine="720"/>
      </w:pPr>
      <w:r>
        <w:t>Before transfer to DLA Disposition Services sites, generating activities have the option of treating unidentifiable items as “worst case” and pay</w:t>
      </w:r>
      <w:r>
        <w:rPr>
          <w:spacing w:val="-1"/>
        </w:rPr>
        <w:t xml:space="preserve"> </w:t>
      </w:r>
      <w:r>
        <w:t>for disposal or have an analysis performed.</w:t>
      </w:r>
      <w:r>
        <w:rPr>
          <w:spacing w:val="40"/>
        </w:rPr>
        <w:t xml:space="preserve"> </w:t>
      </w:r>
      <w:r>
        <w:t>Process</w:t>
      </w:r>
      <w:r>
        <w:rPr>
          <w:spacing w:val="-2"/>
        </w:rPr>
        <w:t xml:space="preserve"> </w:t>
      </w:r>
      <w:r>
        <w:t>cabinets</w:t>
      </w:r>
      <w:r>
        <w:rPr>
          <w:spacing w:val="-2"/>
        </w:rPr>
        <w:t xml:space="preserve"> </w:t>
      </w:r>
      <w:r>
        <w:t>and</w:t>
      </w:r>
      <w:r>
        <w:rPr>
          <w:spacing w:val="-2"/>
        </w:rPr>
        <w:t xml:space="preserve"> </w:t>
      </w:r>
      <w:r>
        <w:t>safes</w:t>
      </w:r>
      <w:r>
        <w:rPr>
          <w:spacing w:val="-2"/>
        </w:rPr>
        <w:t xml:space="preserve"> </w:t>
      </w:r>
      <w:r>
        <w:t>as</w:t>
      </w:r>
      <w:r>
        <w:rPr>
          <w:spacing w:val="-2"/>
        </w:rPr>
        <w:t xml:space="preserve"> </w:t>
      </w:r>
      <w:r>
        <w:t>HW</w:t>
      </w:r>
      <w:r>
        <w:rPr>
          <w:spacing w:val="-5"/>
        </w:rPr>
        <w:t xml:space="preserve"> </w:t>
      </w:r>
      <w:r>
        <w:t>unless</w:t>
      </w:r>
      <w:r>
        <w:rPr>
          <w:spacing w:val="-2"/>
        </w:rPr>
        <w:t xml:space="preserve"> </w:t>
      </w:r>
      <w:r>
        <w:t>proof</w:t>
      </w:r>
      <w:r>
        <w:rPr>
          <w:spacing w:val="-3"/>
        </w:rPr>
        <w:t xml:space="preserve"> </w:t>
      </w:r>
      <w:r>
        <w:t>is</w:t>
      </w:r>
      <w:r>
        <w:rPr>
          <w:spacing w:val="-3"/>
        </w:rPr>
        <w:t xml:space="preserve"> </w:t>
      </w:r>
      <w:r>
        <w:t>provided</w:t>
      </w:r>
      <w:r>
        <w:rPr>
          <w:spacing w:val="-4"/>
        </w:rPr>
        <w:t xml:space="preserve"> </w:t>
      </w:r>
      <w:r>
        <w:t>that</w:t>
      </w:r>
      <w:r>
        <w:rPr>
          <w:spacing w:val="-2"/>
        </w:rPr>
        <w:t xml:space="preserve"> </w:t>
      </w:r>
      <w:r>
        <w:t>they</w:t>
      </w:r>
      <w:r>
        <w:rPr>
          <w:spacing w:val="-2"/>
        </w:rPr>
        <w:t xml:space="preserve"> </w:t>
      </w:r>
      <w:r>
        <w:t>do</w:t>
      </w:r>
      <w:r>
        <w:rPr>
          <w:spacing w:val="-2"/>
        </w:rPr>
        <w:t xml:space="preserve"> </w:t>
      </w:r>
      <w:r>
        <w:t>not</w:t>
      </w:r>
      <w:r>
        <w:rPr>
          <w:spacing w:val="-3"/>
        </w:rPr>
        <w:t xml:space="preserve"> </w:t>
      </w:r>
      <w:r>
        <w:t>contain asbestos.</w:t>
      </w:r>
      <w:r>
        <w:rPr>
          <w:spacing w:val="40"/>
        </w:rPr>
        <w:t xml:space="preserve"> </w:t>
      </w:r>
      <w:r>
        <w:t>The generating activity will fund all disposal costs.</w:t>
      </w:r>
    </w:p>
    <w:p w14:paraId="7829E6AE" w14:textId="77777777" w:rsidR="00864406" w:rsidRDefault="00864406" w:rsidP="00864406">
      <w:pPr>
        <w:pStyle w:val="ListParagraph"/>
        <w:numPr>
          <w:ilvl w:val="2"/>
          <w:numId w:val="26"/>
        </w:numPr>
        <w:tabs>
          <w:tab w:val="left" w:pos="1919"/>
        </w:tabs>
        <w:adjustRightInd/>
        <w:spacing w:before="275"/>
        <w:ind w:left="800" w:right="642" w:firstLine="720"/>
      </w:pP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will</w:t>
      </w:r>
      <w:r>
        <w:rPr>
          <w:spacing w:val="-3"/>
        </w:rPr>
        <w:t xml:space="preserve"> </w:t>
      </w:r>
      <w:r>
        <w:t>not</w:t>
      </w:r>
      <w:r>
        <w:rPr>
          <w:spacing w:val="-4"/>
        </w:rPr>
        <w:t xml:space="preserve"> </w:t>
      </w:r>
      <w:r>
        <w:t>reutilize,</w:t>
      </w:r>
      <w:r>
        <w:rPr>
          <w:spacing w:val="-3"/>
        </w:rPr>
        <w:t xml:space="preserve"> </w:t>
      </w:r>
      <w:r>
        <w:t>transfer,</w:t>
      </w:r>
      <w:r>
        <w:rPr>
          <w:spacing w:val="-3"/>
        </w:rPr>
        <w:t xml:space="preserve"> </w:t>
      </w:r>
      <w:r>
        <w:t>donate,</w:t>
      </w:r>
      <w:r>
        <w:rPr>
          <w:spacing w:val="-3"/>
        </w:rPr>
        <w:t xml:space="preserve"> </w:t>
      </w:r>
      <w:r>
        <w:t>or</w:t>
      </w:r>
      <w:r>
        <w:rPr>
          <w:spacing w:val="-4"/>
        </w:rPr>
        <w:t xml:space="preserve"> </w:t>
      </w:r>
      <w:r>
        <w:t>sell</w:t>
      </w:r>
      <w:r>
        <w:rPr>
          <w:spacing w:val="-3"/>
        </w:rPr>
        <w:t xml:space="preserve"> </w:t>
      </w:r>
      <w:r>
        <w:t>friable</w:t>
      </w:r>
      <w:r>
        <w:rPr>
          <w:spacing w:val="-3"/>
        </w:rPr>
        <w:t xml:space="preserve"> </w:t>
      </w:r>
      <w:r>
        <w:t>or potentially friable file cabinets and safes.</w:t>
      </w:r>
    </w:p>
    <w:p w14:paraId="7A838CBB" w14:textId="77777777" w:rsidR="00864406" w:rsidRDefault="00864406" w:rsidP="00864406">
      <w:pPr>
        <w:pStyle w:val="BodyText"/>
      </w:pPr>
    </w:p>
    <w:p w14:paraId="23BAD4F3" w14:textId="65CACDB4" w:rsidR="00864406" w:rsidRDefault="00864406" w:rsidP="00864406">
      <w:pPr>
        <w:pStyle w:val="ListParagraph"/>
        <w:numPr>
          <w:ilvl w:val="2"/>
          <w:numId w:val="26"/>
        </w:numPr>
        <w:tabs>
          <w:tab w:val="left" w:pos="1919"/>
        </w:tabs>
        <w:adjustRightInd/>
        <w:ind w:left="800" w:right="447" w:firstLine="720"/>
      </w:pPr>
      <w:r>
        <w:t>DLA Disposition Services site acceptance is based on item peculiarity.</w:t>
      </w:r>
      <w:r>
        <w:rPr>
          <w:spacing w:val="40"/>
        </w:rPr>
        <w:t xml:space="preserve"> </w:t>
      </w:r>
      <w:r>
        <w:t>At the time of transfer, these items must be sealed in leak tight containers or wrappings, as required by section</w:t>
      </w:r>
      <w:r>
        <w:rPr>
          <w:spacing w:val="-4"/>
        </w:rPr>
        <w:t xml:space="preserve"> </w:t>
      </w:r>
      <w:r>
        <w:t>61.150</w:t>
      </w:r>
      <w:r>
        <w:rPr>
          <w:spacing w:val="-3"/>
        </w:rPr>
        <w:t xml:space="preserve"> </w:t>
      </w:r>
      <w:r>
        <w:t>of</w:t>
      </w:r>
      <w:r>
        <w:rPr>
          <w:spacing w:val="-4"/>
        </w:rPr>
        <w:t xml:space="preserve"> </w:t>
      </w:r>
      <w:r w:rsidR="002C1FCA" w:rsidRPr="0005150D">
        <w:rPr>
          <w:highlight w:val="cyan"/>
        </w:rPr>
        <w:t>Title 40 of the CFR.</w:t>
      </w:r>
      <w:r w:rsidR="002C1FCA">
        <w:t xml:space="preserve"> </w:t>
      </w:r>
      <w:r>
        <w:t>and</w:t>
      </w:r>
      <w:r>
        <w:rPr>
          <w:spacing w:val="-3"/>
        </w:rPr>
        <w:t xml:space="preserve"> </w:t>
      </w:r>
      <w:r>
        <w:t>the</w:t>
      </w:r>
      <w:r>
        <w:rPr>
          <w:spacing w:val="-3"/>
        </w:rPr>
        <w:t xml:space="preserve"> </w:t>
      </w:r>
      <w:r>
        <w:t>OSHA</w:t>
      </w:r>
      <w:r>
        <w:rPr>
          <w:spacing w:val="-4"/>
        </w:rPr>
        <w:t xml:space="preserve"> </w:t>
      </w:r>
      <w:r>
        <w:t>section</w:t>
      </w:r>
      <w:r>
        <w:rPr>
          <w:spacing w:val="-3"/>
        </w:rPr>
        <w:t xml:space="preserve"> </w:t>
      </w:r>
      <w:r>
        <w:t>1910-100k(6)</w:t>
      </w:r>
      <w:r>
        <w:rPr>
          <w:spacing w:val="-3"/>
        </w:rPr>
        <w:t xml:space="preserve"> </w:t>
      </w:r>
      <w:r>
        <w:t>of</w:t>
      </w:r>
      <w:r>
        <w:rPr>
          <w:spacing w:val="-4"/>
        </w:rPr>
        <w:t xml:space="preserve"> </w:t>
      </w:r>
      <w:r w:rsidR="00A70BC7" w:rsidRPr="0005150D">
        <w:rPr>
          <w:highlight w:val="cyan"/>
        </w:rPr>
        <w:t xml:space="preserve">Title </w:t>
      </w:r>
      <w:r w:rsidR="00A70BC7">
        <w:rPr>
          <w:highlight w:val="cyan"/>
        </w:rPr>
        <w:t>29</w:t>
      </w:r>
      <w:r w:rsidR="00A70BC7" w:rsidRPr="0005150D">
        <w:rPr>
          <w:highlight w:val="cyan"/>
        </w:rPr>
        <w:t xml:space="preserve"> of the CFR.</w:t>
      </w:r>
      <w:r w:rsidR="00A70BC7">
        <w:t xml:space="preserve"> </w:t>
      </w:r>
      <w:r>
        <w:t>and</w:t>
      </w:r>
      <w:r>
        <w:rPr>
          <w:spacing w:val="-3"/>
        </w:rPr>
        <w:t xml:space="preserve"> </w:t>
      </w:r>
      <w:r>
        <w:t xml:space="preserve">have a warning label complying with OSHA section 1910.1001(j)(2)(ii) of </w:t>
      </w:r>
      <w:r w:rsidR="00A70BC7" w:rsidRPr="0005150D">
        <w:rPr>
          <w:highlight w:val="cyan"/>
        </w:rPr>
        <w:t xml:space="preserve">Title </w:t>
      </w:r>
      <w:r w:rsidR="00A70BC7">
        <w:rPr>
          <w:highlight w:val="cyan"/>
        </w:rPr>
        <w:t>29</w:t>
      </w:r>
      <w:r w:rsidR="00A70BC7" w:rsidRPr="0005150D">
        <w:rPr>
          <w:highlight w:val="cyan"/>
        </w:rPr>
        <w:t xml:space="preserve"> of the CFR.</w:t>
      </w:r>
      <w:r>
        <w:t xml:space="preserve"> stating: “Danger.</w:t>
      </w:r>
      <w:r>
        <w:rPr>
          <w:spacing w:val="40"/>
        </w:rPr>
        <w:t xml:space="preserve"> </w:t>
      </w:r>
      <w:r>
        <w:t>Contains Asbestos Fibers.</w:t>
      </w:r>
      <w:r>
        <w:rPr>
          <w:spacing w:val="40"/>
        </w:rPr>
        <w:t xml:space="preserve"> </w:t>
      </w:r>
      <w:r>
        <w:t>Avoid Creating Dust.</w:t>
      </w:r>
      <w:r>
        <w:rPr>
          <w:spacing w:val="40"/>
        </w:rPr>
        <w:t xml:space="preserve"> </w:t>
      </w:r>
      <w:r>
        <w:t xml:space="preserve">Cancer and Lung Disease Hazard.” Friable asbestos or potentially friable asbestos items, including cabinets or safes offered for transportation in commerce, must comply with the applicable packaging requirements in section 173.216(c)(1)-(4) of </w:t>
      </w:r>
      <w:r w:rsidR="00462609" w:rsidRPr="0005150D">
        <w:rPr>
          <w:highlight w:val="cyan"/>
        </w:rPr>
        <w:t>Title 4</w:t>
      </w:r>
      <w:r w:rsidR="00462609">
        <w:rPr>
          <w:highlight w:val="cyan"/>
        </w:rPr>
        <w:t>9</w:t>
      </w:r>
      <w:r w:rsidR="00462609" w:rsidRPr="0005150D">
        <w:rPr>
          <w:highlight w:val="cyan"/>
        </w:rPr>
        <w:t xml:space="preserve"> of the CFR.</w:t>
      </w:r>
    </w:p>
    <w:p w14:paraId="51884139" w14:textId="77777777" w:rsidR="00864406" w:rsidRDefault="00864406" w:rsidP="00864406">
      <w:pPr>
        <w:pStyle w:val="BodyText"/>
      </w:pPr>
    </w:p>
    <w:p w14:paraId="733B0477" w14:textId="77777777" w:rsidR="00864406" w:rsidRDefault="00864406" w:rsidP="00864406">
      <w:pPr>
        <w:pStyle w:val="ListParagraph"/>
        <w:numPr>
          <w:ilvl w:val="2"/>
          <w:numId w:val="26"/>
        </w:numPr>
        <w:tabs>
          <w:tab w:val="left" w:pos="1919"/>
        </w:tabs>
        <w:adjustRightInd/>
        <w:ind w:left="800" w:right="412" w:firstLine="720"/>
      </w:pPr>
      <w:r>
        <w:t>Non-asbestos</w:t>
      </w:r>
      <w:r>
        <w:rPr>
          <w:spacing w:val="-4"/>
        </w:rPr>
        <w:t xml:space="preserve"> </w:t>
      </w:r>
      <w:r>
        <w:t>file</w:t>
      </w:r>
      <w:r>
        <w:rPr>
          <w:spacing w:val="-4"/>
        </w:rPr>
        <w:t xml:space="preserve"> </w:t>
      </w:r>
      <w:r>
        <w:t>cabinets</w:t>
      </w:r>
      <w:r>
        <w:rPr>
          <w:spacing w:val="-5"/>
        </w:rPr>
        <w:t xml:space="preserve"> </w:t>
      </w:r>
      <w:r>
        <w:t>and</w:t>
      </w:r>
      <w:r>
        <w:rPr>
          <w:spacing w:val="-4"/>
        </w:rPr>
        <w:t xml:space="preserve"> </w:t>
      </w:r>
      <w:r>
        <w:t>safes</w:t>
      </w:r>
      <w:r>
        <w:rPr>
          <w:spacing w:val="-3"/>
        </w:rPr>
        <w:t xml:space="preserve"> </w:t>
      </w:r>
      <w:r>
        <w:t>may</w:t>
      </w:r>
      <w:r>
        <w:rPr>
          <w:spacing w:val="-4"/>
        </w:rPr>
        <w:t xml:space="preserve"> </w:t>
      </w:r>
      <w:r>
        <w:t>be</w:t>
      </w:r>
      <w:r>
        <w:rPr>
          <w:spacing w:val="-4"/>
        </w:rPr>
        <w:t xml:space="preserve"> </w:t>
      </w:r>
      <w:r>
        <w:t>transferred</w:t>
      </w:r>
      <w:r>
        <w:rPr>
          <w:spacing w:val="-4"/>
        </w:rPr>
        <w:t xml:space="preserve"> </w:t>
      </w:r>
      <w:r>
        <w:t>to</w:t>
      </w:r>
      <w:r>
        <w:rPr>
          <w:spacing w:val="-4"/>
        </w:rPr>
        <w:t xml:space="preserve"> </w:t>
      </w:r>
      <w:r>
        <w:t>DLA</w:t>
      </w:r>
      <w:r>
        <w:rPr>
          <w:spacing w:val="-5"/>
        </w:rPr>
        <w:t xml:space="preserve"> </w:t>
      </w:r>
      <w:r>
        <w:t>Disposition</w:t>
      </w:r>
      <w:r>
        <w:rPr>
          <w:spacing w:val="-4"/>
        </w:rPr>
        <w:t xml:space="preserve"> </w:t>
      </w:r>
      <w:r>
        <w:t>Services sites with combination settings included on the DTID, as the only special handling requirement.</w:t>
      </w:r>
    </w:p>
    <w:p w14:paraId="3A27447D" w14:textId="77777777" w:rsidR="00864406" w:rsidRDefault="00864406" w:rsidP="00864406">
      <w:pPr>
        <w:pStyle w:val="BodyText"/>
      </w:pPr>
    </w:p>
    <w:p w14:paraId="0F7B419C" w14:textId="77777777" w:rsidR="00864406" w:rsidRDefault="00864406" w:rsidP="00864406">
      <w:pPr>
        <w:pStyle w:val="BodyText"/>
      </w:pPr>
    </w:p>
    <w:p w14:paraId="0690BB1E" w14:textId="77777777" w:rsidR="00864406" w:rsidRDefault="00864406" w:rsidP="00864406">
      <w:pPr>
        <w:pStyle w:val="ListParagraph"/>
        <w:numPr>
          <w:ilvl w:val="0"/>
          <w:numId w:val="26"/>
        </w:numPr>
        <w:tabs>
          <w:tab w:val="left" w:pos="1220"/>
        </w:tabs>
        <w:adjustRightInd/>
        <w:ind w:left="1220" w:hanging="420"/>
      </w:pPr>
      <w:r>
        <w:rPr>
          <w:u w:val="single"/>
        </w:rPr>
        <w:t>FILM</w:t>
      </w:r>
      <w:r>
        <w:rPr>
          <w:spacing w:val="-4"/>
          <w:u w:val="single"/>
        </w:rPr>
        <w:t xml:space="preserve"> </w:t>
      </w:r>
      <w:r>
        <w:rPr>
          <w:u w:val="single"/>
        </w:rPr>
        <w:t>AND</w:t>
      </w:r>
      <w:r>
        <w:rPr>
          <w:spacing w:val="-3"/>
          <w:u w:val="single"/>
        </w:rPr>
        <w:t xml:space="preserve"> </w:t>
      </w:r>
      <w:r>
        <w:rPr>
          <w:u w:val="single"/>
        </w:rPr>
        <w:t>PHOTOGRAPHIC</w:t>
      </w:r>
      <w:r>
        <w:rPr>
          <w:spacing w:val="-3"/>
          <w:u w:val="single"/>
        </w:rPr>
        <w:t xml:space="preserve"> </w:t>
      </w:r>
      <w:r>
        <w:rPr>
          <w:spacing w:val="-2"/>
          <w:u w:val="single"/>
        </w:rPr>
        <w:t>PAPER</w:t>
      </w:r>
    </w:p>
    <w:p w14:paraId="79671F46" w14:textId="77777777" w:rsidR="00864406" w:rsidRDefault="00864406" w:rsidP="00864406">
      <w:pPr>
        <w:pStyle w:val="BodyText"/>
      </w:pPr>
    </w:p>
    <w:p w14:paraId="0427B52C" w14:textId="77777777" w:rsidR="00864406" w:rsidRDefault="00864406" w:rsidP="00864406">
      <w:pPr>
        <w:pStyle w:val="ListParagraph"/>
        <w:numPr>
          <w:ilvl w:val="1"/>
          <w:numId w:val="26"/>
        </w:numPr>
        <w:tabs>
          <w:tab w:val="left" w:pos="1446"/>
        </w:tabs>
        <w:adjustRightInd/>
        <w:ind w:left="1446" w:hanging="286"/>
      </w:pPr>
      <w:r>
        <w:rPr>
          <w:u w:val="single"/>
        </w:rPr>
        <w:t>Nitrate</w:t>
      </w:r>
      <w:r>
        <w:rPr>
          <w:spacing w:val="-2"/>
          <w:u w:val="single"/>
        </w:rPr>
        <w:t xml:space="preserve"> </w:t>
      </w:r>
      <w:r>
        <w:rPr>
          <w:u w:val="single"/>
        </w:rPr>
        <w:t>Base</w:t>
      </w:r>
      <w:r>
        <w:rPr>
          <w:spacing w:val="-2"/>
          <w:u w:val="single"/>
        </w:rPr>
        <w:t xml:space="preserve"> </w:t>
      </w:r>
      <w:r>
        <w:rPr>
          <w:spacing w:val="-4"/>
          <w:u w:val="single"/>
        </w:rPr>
        <w:t>Film</w:t>
      </w:r>
    </w:p>
    <w:p w14:paraId="025E0C77" w14:textId="77777777" w:rsidR="00864406" w:rsidRDefault="00864406" w:rsidP="00864406">
      <w:pPr>
        <w:pStyle w:val="BodyText"/>
      </w:pPr>
    </w:p>
    <w:p w14:paraId="6D10DC89" w14:textId="77777777" w:rsidR="00864406" w:rsidRDefault="00864406" w:rsidP="00864406">
      <w:pPr>
        <w:pStyle w:val="ListParagraph"/>
        <w:numPr>
          <w:ilvl w:val="2"/>
          <w:numId w:val="26"/>
        </w:numPr>
        <w:tabs>
          <w:tab w:val="left" w:pos="1919"/>
        </w:tabs>
        <w:adjustRightInd/>
        <w:ind w:left="1919" w:hanging="399"/>
      </w:pPr>
      <w:r>
        <w:t>DLA</w:t>
      </w:r>
      <w:r>
        <w:rPr>
          <w:spacing w:val="-3"/>
        </w:rPr>
        <w:t xml:space="preserve"> </w:t>
      </w:r>
      <w:r>
        <w:t>Disposition</w:t>
      </w:r>
      <w:r>
        <w:rPr>
          <w:spacing w:val="-2"/>
        </w:rPr>
        <w:t xml:space="preserve"> </w:t>
      </w:r>
      <w:r>
        <w:t>Services</w:t>
      </w:r>
      <w:r>
        <w:rPr>
          <w:spacing w:val="-3"/>
        </w:rPr>
        <w:t xml:space="preserve"> </w:t>
      </w:r>
      <w:r>
        <w:t>sites</w:t>
      </w:r>
      <w:r>
        <w:rPr>
          <w:spacing w:val="-3"/>
        </w:rPr>
        <w:t xml:space="preserve"> </w:t>
      </w:r>
      <w:r>
        <w:t>may</w:t>
      </w:r>
      <w:r>
        <w:rPr>
          <w:spacing w:val="-1"/>
        </w:rPr>
        <w:t xml:space="preserve"> </w:t>
      </w:r>
      <w:r>
        <w:t>accept</w:t>
      </w:r>
      <w:r>
        <w:rPr>
          <w:spacing w:val="-2"/>
        </w:rPr>
        <w:t xml:space="preserve"> </w:t>
      </w:r>
      <w:r>
        <w:t>accountability</w:t>
      </w:r>
      <w:r>
        <w:rPr>
          <w:spacing w:val="-2"/>
        </w:rPr>
        <w:t xml:space="preserve"> </w:t>
      </w:r>
      <w:r>
        <w:t>for, not</w:t>
      </w:r>
      <w:r>
        <w:rPr>
          <w:spacing w:val="-1"/>
        </w:rPr>
        <w:t xml:space="preserve"> </w:t>
      </w:r>
      <w:r>
        <w:rPr>
          <w:spacing w:val="-2"/>
        </w:rPr>
        <w:t>physical</w:t>
      </w:r>
    </w:p>
    <w:p w14:paraId="3AE97386"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901C0E9" w14:textId="77777777" w:rsidR="00864406" w:rsidRDefault="00864406" w:rsidP="00864406">
      <w:pPr>
        <w:pStyle w:val="BodyText"/>
        <w:spacing w:before="173"/>
        <w:ind w:left="800" w:right="530"/>
      </w:pPr>
      <w:r>
        <w:t>custody of, nitrate base film (receipt-in-place only).</w:t>
      </w:r>
      <w:r>
        <w:rPr>
          <w:spacing w:val="40"/>
        </w:rPr>
        <w:t xml:space="preserve"> </w:t>
      </w:r>
      <w:r>
        <w:t>Processing for silver recovery is not authorized.</w:t>
      </w:r>
      <w:r>
        <w:rPr>
          <w:spacing w:val="40"/>
        </w:rPr>
        <w:t xml:space="preserve"> </w:t>
      </w:r>
      <w:r>
        <w:t>Accumulations will</w:t>
      </w:r>
      <w:r>
        <w:rPr>
          <w:spacing w:val="-3"/>
        </w:rPr>
        <w:t xml:space="preserve"> </w:t>
      </w:r>
      <w:r>
        <w:t>be</w:t>
      </w:r>
      <w:r>
        <w:rPr>
          <w:spacing w:val="-4"/>
        </w:rPr>
        <w:t xml:space="preserve"> </w:t>
      </w:r>
      <w:r>
        <w:t>retained</w:t>
      </w:r>
      <w:r>
        <w:rPr>
          <w:spacing w:val="-3"/>
        </w:rPr>
        <w:t xml:space="preserve"> </w:t>
      </w:r>
      <w:r>
        <w:t>in</w:t>
      </w:r>
      <w:r>
        <w:rPr>
          <w:spacing w:val="-3"/>
        </w:rPr>
        <w:t xml:space="preserve"> </w:t>
      </w:r>
      <w:r>
        <w:t>authorized</w:t>
      </w:r>
      <w:r>
        <w:rPr>
          <w:spacing w:val="-3"/>
        </w:rPr>
        <w:t xml:space="preserve"> </w:t>
      </w:r>
      <w:r>
        <w:t>film</w:t>
      </w:r>
      <w:r>
        <w:rPr>
          <w:spacing w:val="-5"/>
        </w:rPr>
        <w:t xml:space="preserve"> </w:t>
      </w:r>
      <w:r>
        <w:t>storage</w:t>
      </w:r>
      <w:r>
        <w:rPr>
          <w:spacing w:val="-3"/>
        </w:rPr>
        <w:t xml:space="preserve"> </w:t>
      </w:r>
      <w:r>
        <w:t>vaults</w:t>
      </w:r>
      <w:r>
        <w:rPr>
          <w:spacing w:val="-4"/>
        </w:rPr>
        <w:t xml:space="preserve"> </w:t>
      </w:r>
      <w:r>
        <w:t>by</w:t>
      </w:r>
      <w:r>
        <w:rPr>
          <w:spacing w:val="-3"/>
        </w:rPr>
        <w:t xml:space="preserve"> </w:t>
      </w:r>
      <w:r>
        <w:t>the</w:t>
      </w:r>
      <w:r>
        <w:rPr>
          <w:spacing w:val="-3"/>
        </w:rPr>
        <w:t xml:space="preserve"> </w:t>
      </w:r>
      <w:r>
        <w:t>generating</w:t>
      </w:r>
      <w:r>
        <w:rPr>
          <w:spacing w:val="-3"/>
        </w:rPr>
        <w:t xml:space="preserve"> </w:t>
      </w:r>
      <w:r>
        <w:t>organization</w:t>
      </w:r>
      <w:r>
        <w:rPr>
          <w:spacing w:val="-5"/>
        </w:rPr>
        <w:t xml:space="preserve"> </w:t>
      </w:r>
      <w:r>
        <w:t>that</w:t>
      </w:r>
      <w:r>
        <w:rPr>
          <w:spacing w:val="-4"/>
        </w:rPr>
        <w:t xml:space="preserve"> </w:t>
      </w:r>
      <w:r>
        <w:t>is</w:t>
      </w:r>
      <w:r>
        <w:rPr>
          <w:spacing w:val="-4"/>
        </w:rPr>
        <w:t xml:space="preserve"> </w:t>
      </w:r>
      <w:r>
        <w:t>awaiting disposal.</w:t>
      </w:r>
      <w:r>
        <w:rPr>
          <w:spacing w:val="40"/>
        </w:rPr>
        <w:t xml:space="preserve"> </w:t>
      </w:r>
      <w:r>
        <w:t xml:space="preserve">Expeditious action will be taken by the DLA Disposition Services site to accomplish </w:t>
      </w:r>
      <w:r>
        <w:rPr>
          <w:spacing w:val="-2"/>
        </w:rPr>
        <w:t>disposal.</w:t>
      </w:r>
    </w:p>
    <w:p w14:paraId="43526D55" w14:textId="77777777" w:rsidR="00864406" w:rsidRDefault="00864406" w:rsidP="00864406">
      <w:pPr>
        <w:pStyle w:val="ListParagraph"/>
        <w:numPr>
          <w:ilvl w:val="2"/>
          <w:numId w:val="26"/>
        </w:numPr>
        <w:tabs>
          <w:tab w:val="left" w:pos="1919"/>
        </w:tabs>
        <w:adjustRightInd/>
        <w:spacing w:before="276"/>
        <w:ind w:left="800" w:right="606" w:firstLine="720"/>
      </w:pPr>
      <w:r>
        <w:t>Transfer to other agencies or donation is authorized if the shipping document contains</w:t>
      </w:r>
      <w:r>
        <w:rPr>
          <w:spacing w:val="-3"/>
        </w:rPr>
        <w:t xml:space="preserve"> </w:t>
      </w:r>
      <w:r>
        <w:t>the</w:t>
      </w:r>
      <w:r>
        <w:rPr>
          <w:spacing w:val="-4"/>
        </w:rPr>
        <w:t xml:space="preserve"> </w:t>
      </w:r>
      <w:r>
        <w:t>statement</w:t>
      </w:r>
      <w:r>
        <w:rPr>
          <w:spacing w:val="-3"/>
        </w:rPr>
        <w:t xml:space="preserve"> </w:t>
      </w:r>
      <w:r>
        <w:t>that</w:t>
      </w:r>
      <w:r>
        <w:rPr>
          <w:spacing w:val="-3"/>
        </w:rPr>
        <w:t xml:space="preserve"> </w:t>
      </w:r>
      <w:r>
        <w:t>nitrate</w:t>
      </w:r>
      <w:r>
        <w:rPr>
          <w:spacing w:val="-3"/>
        </w:rPr>
        <w:t xml:space="preserve"> </w:t>
      </w:r>
      <w:r>
        <w:t>motion</w:t>
      </w:r>
      <w:r>
        <w:rPr>
          <w:spacing w:val="-3"/>
        </w:rPr>
        <w:t xml:space="preserve"> </w:t>
      </w:r>
      <w:r>
        <w:t>picture</w:t>
      </w:r>
      <w:r>
        <w:rPr>
          <w:spacing w:val="-4"/>
        </w:rPr>
        <w:t xml:space="preserve"> </w:t>
      </w:r>
      <w:r>
        <w:t>film</w:t>
      </w:r>
      <w:r>
        <w:rPr>
          <w:spacing w:val="-5"/>
        </w:rPr>
        <w:t xml:space="preserve"> </w:t>
      </w:r>
      <w:r>
        <w:t>is</w:t>
      </w:r>
      <w:r>
        <w:rPr>
          <w:spacing w:val="-3"/>
        </w:rPr>
        <w:t xml:space="preserve"> </w:t>
      </w:r>
      <w:r>
        <w:t>susceptible</w:t>
      </w:r>
      <w:r>
        <w:rPr>
          <w:spacing w:val="-3"/>
        </w:rPr>
        <w:t xml:space="preserve"> </w:t>
      </w:r>
      <w:r>
        <w:t>to</w:t>
      </w:r>
      <w:r>
        <w:rPr>
          <w:spacing w:val="-3"/>
        </w:rPr>
        <w:t xml:space="preserve"> </w:t>
      </w:r>
      <w:r>
        <w:t>instant</w:t>
      </w:r>
      <w:r>
        <w:rPr>
          <w:spacing w:val="-3"/>
        </w:rPr>
        <w:t xml:space="preserve"> </w:t>
      </w:r>
      <w:r>
        <w:t>fire</w:t>
      </w:r>
      <w:r>
        <w:rPr>
          <w:spacing w:val="-3"/>
        </w:rPr>
        <w:t xml:space="preserve"> </w:t>
      </w:r>
      <w:r>
        <w:t>or</w:t>
      </w:r>
      <w:r>
        <w:rPr>
          <w:spacing w:val="-3"/>
        </w:rPr>
        <w:t xml:space="preserve"> </w:t>
      </w:r>
      <w:r>
        <w:t>explosion with resultant toxic fumes if not properly handled.</w:t>
      </w:r>
    </w:p>
    <w:p w14:paraId="4C3922AE" w14:textId="77777777" w:rsidR="00864406" w:rsidRDefault="00864406" w:rsidP="00864406">
      <w:pPr>
        <w:pStyle w:val="BodyText"/>
      </w:pPr>
    </w:p>
    <w:p w14:paraId="46F44E05" w14:textId="77777777" w:rsidR="00864406" w:rsidRDefault="00864406" w:rsidP="00864406">
      <w:pPr>
        <w:pStyle w:val="ListParagraph"/>
        <w:numPr>
          <w:ilvl w:val="2"/>
          <w:numId w:val="26"/>
        </w:numPr>
        <w:tabs>
          <w:tab w:val="left" w:pos="1919"/>
        </w:tabs>
        <w:adjustRightInd/>
        <w:ind w:left="1919" w:hanging="399"/>
      </w:pPr>
      <w:r>
        <w:t>All</w:t>
      </w:r>
      <w:r>
        <w:rPr>
          <w:spacing w:val="-2"/>
        </w:rPr>
        <w:t xml:space="preserve"> </w:t>
      </w:r>
      <w:r>
        <w:t>sale</w:t>
      </w:r>
      <w:r>
        <w:rPr>
          <w:spacing w:val="-2"/>
        </w:rPr>
        <w:t xml:space="preserve"> </w:t>
      </w:r>
      <w:r>
        <w:t>offerings</w:t>
      </w:r>
      <w:r>
        <w:rPr>
          <w:spacing w:val="-1"/>
        </w:rPr>
        <w:t xml:space="preserve"> </w:t>
      </w:r>
      <w:r>
        <w:t>will</w:t>
      </w:r>
      <w:r>
        <w:rPr>
          <w:spacing w:val="-2"/>
        </w:rPr>
        <w:t xml:space="preserve"> </w:t>
      </w:r>
      <w:r>
        <w:t>describe</w:t>
      </w:r>
      <w:r>
        <w:rPr>
          <w:spacing w:val="-1"/>
        </w:rPr>
        <w:t xml:space="preserve"> </w:t>
      </w:r>
      <w:r>
        <w:t>the</w:t>
      </w:r>
      <w:r>
        <w:rPr>
          <w:spacing w:val="-1"/>
        </w:rPr>
        <w:t xml:space="preserve"> </w:t>
      </w:r>
      <w:r>
        <w:t>film</w:t>
      </w:r>
      <w:r>
        <w:rPr>
          <w:spacing w:val="-3"/>
        </w:rPr>
        <w:t xml:space="preserve"> </w:t>
      </w:r>
      <w:r>
        <w:t>in</w:t>
      </w:r>
      <w:r>
        <w:rPr>
          <w:spacing w:val="-1"/>
        </w:rPr>
        <w:t xml:space="preserve"> </w:t>
      </w:r>
      <w:r>
        <w:rPr>
          <w:spacing w:val="-2"/>
        </w:rPr>
        <w:t>detail.</w:t>
      </w:r>
    </w:p>
    <w:p w14:paraId="2561E35E" w14:textId="77777777" w:rsidR="00864406" w:rsidRDefault="00864406" w:rsidP="00864406">
      <w:pPr>
        <w:pStyle w:val="BodyText"/>
      </w:pPr>
    </w:p>
    <w:p w14:paraId="375C66EA" w14:textId="77777777" w:rsidR="00864406" w:rsidRDefault="00864406" w:rsidP="00864406">
      <w:pPr>
        <w:pStyle w:val="ListParagraph"/>
        <w:numPr>
          <w:ilvl w:val="1"/>
          <w:numId w:val="26"/>
        </w:numPr>
        <w:tabs>
          <w:tab w:val="left" w:pos="1460"/>
        </w:tabs>
        <w:adjustRightInd/>
        <w:ind w:right="405" w:firstLine="360"/>
      </w:pPr>
      <w:r>
        <w:rPr>
          <w:u w:val="single"/>
        </w:rPr>
        <w:t>Motion Picture Film (Other Than Nitrate Base)</w:t>
      </w:r>
      <w:r>
        <w:t>.</w:t>
      </w:r>
      <w:r>
        <w:rPr>
          <w:spacing w:val="40"/>
        </w:rPr>
        <w:t xml:space="preserve"> </w:t>
      </w:r>
      <w:r>
        <w:t>DLA Disposition Services sites will exercise particular care in the disposal of training film since some films carry copyrights or rights</w:t>
      </w:r>
      <w:r>
        <w:rPr>
          <w:spacing w:val="-2"/>
        </w:rPr>
        <w:t xml:space="preserve"> </w:t>
      </w:r>
      <w:r>
        <w:t>of</w:t>
      </w:r>
      <w:r>
        <w:rPr>
          <w:spacing w:val="-3"/>
        </w:rPr>
        <w:t xml:space="preserve"> </w:t>
      </w:r>
      <w:r>
        <w:t>privacy.</w:t>
      </w:r>
      <w:r>
        <w:rPr>
          <w:spacing w:val="40"/>
        </w:rPr>
        <w:t xml:space="preserve"> </w:t>
      </w:r>
      <w:r>
        <w:t>Training</w:t>
      </w:r>
      <w:r>
        <w:rPr>
          <w:spacing w:val="-2"/>
        </w:rPr>
        <w:t xml:space="preserve"> </w:t>
      </w:r>
      <w:r>
        <w:t>film</w:t>
      </w:r>
      <w:r>
        <w:rPr>
          <w:spacing w:val="-4"/>
        </w:rPr>
        <w:t xml:space="preserve"> </w:t>
      </w:r>
      <w:r>
        <w:t>or</w:t>
      </w:r>
      <w:r>
        <w:rPr>
          <w:spacing w:val="-2"/>
        </w:rPr>
        <w:t xml:space="preserve"> </w:t>
      </w:r>
      <w:r>
        <w:t>film</w:t>
      </w:r>
      <w:r>
        <w:rPr>
          <w:spacing w:val="-4"/>
        </w:rPr>
        <w:t xml:space="preserve"> </w:t>
      </w:r>
      <w:r>
        <w:t>strips</w:t>
      </w:r>
      <w:r>
        <w:rPr>
          <w:spacing w:val="-2"/>
        </w:rPr>
        <w:t xml:space="preserve"> </w:t>
      </w:r>
      <w:r>
        <w:t>may</w:t>
      </w:r>
      <w:r>
        <w:rPr>
          <w:spacing w:val="-2"/>
        </w:rPr>
        <w:t xml:space="preserve"> </w:t>
      </w:r>
      <w:r>
        <w:t>not</w:t>
      </w:r>
      <w:r>
        <w:rPr>
          <w:spacing w:val="-2"/>
        </w:rPr>
        <w:t xml:space="preserve"> </w:t>
      </w:r>
      <w:r>
        <w:t>be</w:t>
      </w:r>
      <w:r>
        <w:rPr>
          <w:spacing w:val="-2"/>
        </w:rPr>
        <w:t xml:space="preserve"> </w:t>
      </w:r>
      <w:r>
        <w:t>transferred</w:t>
      </w:r>
      <w:r>
        <w:rPr>
          <w:spacing w:val="-2"/>
        </w:rPr>
        <w:t xml:space="preserve"> </w:t>
      </w:r>
      <w:r>
        <w:t>outside</w:t>
      </w:r>
      <w:r>
        <w:rPr>
          <w:spacing w:val="-2"/>
        </w:rPr>
        <w:t xml:space="preserve"> </w:t>
      </w:r>
      <w:r>
        <w:t>the</w:t>
      </w:r>
      <w:r>
        <w:rPr>
          <w:spacing w:val="-2"/>
        </w:rPr>
        <w:t xml:space="preserve"> </w:t>
      </w:r>
      <w:r>
        <w:t>DoD</w:t>
      </w:r>
      <w:r>
        <w:rPr>
          <w:spacing w:val="-3"/>
        </w:rPr>
        <w:t xml:space="preserve"> </w:t>
      </w:r>
      <w:r>
        <w:t>or</w:t>
      </w:r>
      <w:r>
        <w:rPr>
          <w:spacing w:val="-2"/>
        </w:rPr>
        <w:t xml:space="preserve"> </w:t>
      </w:r>
      <w:r>
        <w:t>donated or sold for projection purposes.</w:t>
      </w:r>
      <w:r>
        <w:rPr>
          <w:spacing w:val="40"/>
        </w:rPr>
        <w:t xml:space="preserve"> </w:t>
      </w:r>
      <w:r>
        <w:t>Exposed motion picture film may not be accepted unless:</w:t>
      </w:r>
    </w:p>
    <w:p w14:paraId="6EE4E9B5" w14:textId="77777777" w:rsidR="00864406" w:rsidRDefault="00864406" w:rsidP="00864406">
      <w:pPr>
        <w:pStyle w:val="BodyText"/>
      </w:pPr>
    </w:p>
    <w:p w14:paraId="5EE6C8A0" w14:textId="56F93469" w:rsidR="00864406" w:rsidRPr="00251800" w:rsidRDefault="00864406" w:rsidP="00864406">
      <w:pPr>
        <w:pStyle w:val="ListParagraph"/>
        <w:numPr>
          <w:ilvl w:val="2"/>
          <w:numId w:val="26"/>
        </w:numPr>
        <w:tabs>
          <w:tab w:val="left" w:pos="1919"/>
        </w:tabs>
        <w:adjustRightInd/>
        <w:ind w:left="800" w:right="366" w:firstLine="720"/>
        <w:rPr>
          <w:highlight w:val="cyan"/>
        </w:rPr>
      </w:pPr>
      <w:r>
        <w:t>The</w:t>
      </w:r>
      <w:r>
        <w:rPr>
          <w:spacing w:val="-3"/>
        </w:rPr>
        <w:t xml:space="preserve"> </w:t>
      </w:r>
      <w:r>
        <w:t>DTID</w:t>
      </w:r>
      <w:r>
        <w:rPr>
          <w:spacing w:val="-4"/>
        </w:rPr>
        <w:t xml:space="preserve"> </w:t>
      </w:r>
      <w:r>
        <w:t>contains</w:t>
      </w:r>
      <w:r>
        <w:rPr>
          <w:spacing w:val="-4"/>
        </w:rPr>
        <w:t xml:space="preserve"> </w:t>
      </w:r>
      <w:r>
        <w:t>a</w:t>
      </w:r>
      <w:r>
        <w:rPr>
          <w:spacing w:val="-3"/>
        </w:rPr>
        <w:t xml:space="preserve"> </w:t>
      </w:r>
      <w:r>
        <w:t>certifying</w:t>
      </w:r>
      <w:r>
        <w:rPr>
          <w:spacing w:val="-5"/>
        </w:rPr>
        <w:t xml:space="preserve"> </w:t>
      </w:r>
      <w:r>
        <w:t>statement</w:t>
      </w:r>
      <w:r>
        <w:rPr>
          <w:spacing w:val="-3"/>
        </w:rPr>
        <w:t xml:space="preserve"> </w:t>
      </w:r>
      <w:r>
        <w:t>that</w:t>
      </w:r>
      <w:r>
        <w:rPr>
          <w:spacing w:val="-3"/>
        </w:rPr>
        <w:t xml:space="preserve"> </w:t>
      </w:r>
      <w:r>
        <w:t>the</w:t>
      </w:r>
      <w:r>
        <w:rPr>
          <w:spacing w:val="-3"/>
        </w:rPr>
        <w:t xml:space="preserve"> </w:t>
      </w:r>
      <w:r>
        <w:t>film</w:t>
      </w:r>
      <w:r>
        <w:rPr>
          <w:spacing w:val="-5"/>
        </w:rPr>
        <w:t xml:space="preserve"> </w:t>
      </w:r>
      <w:r>
        <w:t>is</w:t>
      </w:r>
      <w:r>
        <w:rPr>
          <w:spacing w:val="-3"/>
        </w:rPr>
        <w:t xml:space="preserve"> </w:t>
      </w:r>
      <w:r>
        <w:t>not</w:t>
      </w:r>
      <w:r>
        <w:rPr>
          <w:spacing w:val="-3"/>
        </w:rPr>
        <w:t xml:space="preserve"> </w:t>
      </w:r>
      <w:r>
        <w:t>sensitive</w:t>
      </w:r>
      <w:r>
        <w:rPr>
          <w:spacing w:val="-3"/>
        </w:rPr>
        <w:t xml:space="preserve"> </w:t>
      </w:r>
      <w:r>
        <w:t>to</w:t>
      </w:r>
      <w:r>
        <w:rPr>
          <w:spacing w:val="-3"/>
        </w:rPr>
        <w:t xml:space="preserve"> </w:t>
      </w:r>
      <w:r>
        <w:t>copyright</w:t>
      </w:r>
      <w:r>
        <w:rPr>
          <w:spacing w:val="-3"/>
        </w:rPr>
        <w:t xml:space="preserve"> </w:t>
      </w:r>
      <w:r>
        <w:t xml:space="preserve">or the </w:t>
      </w:r>
      <w:r w:rsidR="00B059BF" w:rsidRPr="00B059BF">
        <w:rPr>
          <w:highlight w:val="cyan"/>
        </w:rPr>
        <w:t>Title 5</w:t>
      </w:r>
      <w:r w:rsidR="00B059BF" w:rsidRPr="00C3077D">
        <w:rPr>
          <w:highlight w:val="cyan"/>
        </w:rPr>
        <w:t xml:space="preserve">, </w:t>
      </w:r>
      <w:r w:rsidR="00873FCB" w:rsidRPr="00C3077D">
        <w:rPr>
          <w:highlight w:val="cyan"/>
        </w:rPr>
        <w:t>U.S.C.</w:t>
      </w:r>
      <w:r w:rsidR="00B059BF">
        <w:t xml:space="preserve">, as known as the </w:t>
      </w:r>
      <w:r>
        <w:t>Privacy Act</w:t>
      </w:r>
      <w:r w:rsidR="00B059BF">
        <w:t xml:space="preserve">, </w:t>
      </w:r>
      <w:r>
        <w:t xml:space="preserve">according to the procedures in </w:t>
      </w:r>
      <w:r w:rsidR="00B9439E" w:rsidRPr="00B9439E">
        <w:rPr>
          <w:highlight w:val="yellow"/>
        </w:rPr>
        <w:t>??</w:t>
      </w:r>
      <w:r w:rsidRPr="00475B42">
        <w:rPr>
          <w:highlight w:val="cyan"/>
        </w:rPr>
        <w:t>DoD 5400.11-R</w:t>
      </w:r>
      <w:r w:rsidR="00475B42">
        <w:t xml:space="preserve">, </w:t>
      </w:r>
      <w:r w:rsidRPr="00103CB3">
        <w:rPr>
          <w:highlight w:val="cyan"/>
        </w:rPr>
        <w:t>DoDI 5400.11</w:t>
      </w:r>
      <w:r>
        <w:t xml:space="preserve"> and </w:t>
      </w:r>
      <w:r w:rsidRPr="00251800">
        <w:rPr>
          <w:highlight w:val="cyan"/>
        </w:rPr>
        <w:t>Volume 2 of DoDM 5400.11</w:t>
      </w:r>
    </w:p>
    <w:p w14:paraId="56AB9656" w14:textId="77777777" w:rsidR="00864406" w:rsidRDefault="00864406" w:rsidP="00864406">
      <w:pPr>
        <w:pStyle w:val="BodyText"/>
      </w:pPr>
    </w:p>
    <w:p w14:paraId="0FB356E2" w14:textId="475949D0" w:rsidR="00864406" w:rsidRPr="00B9439E" w:rsidRDefault="00864406" w:rsidP="00864406">
      <w:pPr>
        <w:pStyle w:val="ListParagraph"/>
        <w:numPr>
          <w:ilvl w:val="2"/>
          <w:numId w:val="26"/>
        </w:numPr>
        <w:tabs>
          <w:tab w:val="left" w:pos="1919"/>
        </w:tabs>
        <w:adjustRightInd/>
        <w:ind w:left="800" w:right="788" w:firstLine="720"/>
        <w:rPr>
          <w:highlight w:val="cyan"/>
        </w:rPr>
      </w:pPr>
      <w:r>
        <w:t>The</w:t>
      </w:r>
      <w:r>
        <w:rPr>
          <w:spacing w:val="-3"/>
        </w:rPr>
        <w:t xml:space="preserve"> </w:t>
      </w:r>
      <w:r>
        <w:t>film</w:t>
      </w:r>
      <w:r>
        <w:rPr>
          <w:spacing w:val="-4"/>
        </w:rPr>
        <w:t xml:space="preserve"> </w:t>
      </w:r>
      <w:r>
        <w:t>has</w:t>
      </w:r>
      <w:r>
        <w:rPr>
          <w:spacing w:val="-3"/>
        </w:rPr>
        <w:t xml:space="preserve"> </w:t>
      </w:r>
      <w:r>
        <w:t>been</w:t>
      </w:r>
      <w:r>
        <w:rPr>
          <w:spacing w:val="-3"/>
        </w:rPr>
        <w:t xml:space="preserve"> </w:t>
      </w:r>
      <w:r>
        <w:t>removed</w:t>
      </w:r>
      <w:r>
        <w:rPr>
          <w:spacing w:val="-2"/>
        </w:rPr>
        <w:t xml:space="preserve"> </w:t>
      </w:r>
      <w:r>
        <w:t>from</w:t>
      </w:r>
      <w:r>
        <w:rPr>
          <w:spacing w:val="-4"/>
        </w:rPr>
        <w:t xml:space="preserve"> </w:t>
      </w:r>
      <w:r>
        <w:t>the</w:t>
      </w:r>
      <w:r>
        <w:rPr>
          <w:spacing w:val="-3"/>
        </w:rPr>
        <w:t xml:space="preserve"> </w:t>
      </w:r>
      <w:r>
        <w:t>reels</w:t>
      </w:r>
      <w:r>
        <w:rPr>
          <w:spacing w:val="-3"/>
        </w:rPr>
        <w:t xml:space="preserve"> </w:t>
      </w:r>
      <w:r>
        <w:t>and</w:t>
      </w:r>
      <w:r>
        <w:rPr>
          <w:spacing w:val="-3"/>
        </w:rPr>
        <w:t xml:space="preserve"> </w:t>
      </w:r>
      <w:r>
        <w:t>reduced</w:t>
      </w:r>
      <w:r>
        <w:rPr>
          <w:spacing w:val="-5"/>
        </w:rPr>
        <w:t xml:space="preserve"> </w:t>
      </w:r>
      <w:r>
        <w:t>to</w:t>
      </w:r>
      <w:r>
        <w:rPr>
          <w:spacing w:val="-3"/>
        </w:rPr>
        <w:t xml:space="preserve"> </w:t>
      </w:r>
      <w:r>
        <w:t>6-inch</w:t>
      </w:r>
      <w:r>
        <w:rPr>
          <w:spacing w:val="-3"/>
        </w:rPr>
        <w:t xml:space="preserve"> </w:t>
      </w:r>
      <w:r>
        <w:t>strips</w:t>
      </w:r>
      <w:r>
        <w:rPr>
          <w:spacing w:val="-3"/>
        </w:rPr>
        <w:t xml:space="preserve"> </w:t>
      </w:r>
      <w:r>
        <w:t>or</w:t>
      </w:r>
      <w:r>
        <w:rPr>
          <w:spacing w:val="-3"/>
        </w:rPr>
        <w:t xml:space="preserve"> </w:t>
      </w:r>
      <w:r>
        <w:t>burned. The film will then be processed for silver recovery by the DoD PMRP.</w:t>
      </w:r>
      <w:r>
        <w:rPr>
          <w:spacing w:val="40"/>
        </w:rPr>
        <w:t xml:space="preserve"> </w:t>
      </w:r>
      <w:r>
        <w:t xml:space="preserve">See </w:t>
      </w:r>
      <w:r w:rsidR="00B9439E" w:rsidRPr="00B9439E">
        <w:rPr>
          <w:highlight w:val="cyan"/>
        </w:rPr>
        <w:t>Section 6, Volume 1 of the DoD Manual 4160.21</w:t>
      </w:r>
      <w:r w:rsidRPr="00B9439E">
        <w:rPr>
          <w:highlight w:val="cyan"/>
        </w:rPr>
        <w:t>.</w:t>
      </w:r>
    </w:p>
    <w:p w14:paraId="6E18D652" w14:textId="77777777" w:rsidR="00864406" w:rsidRDefault="00864406" w:rsidP="00864406">
      <w:pPr>
        <w:pStyle w:val="BodyText"/>
      </w:pPr>
    </w:p>
    <w:p w14:paraId="49E2E6CC" w14:textId="77777777" w:rsidR="00864406" w:rsidRDefault="00864406" w:rsidP="00864406">
      <w:pPr>
        <w:pStyle w:val="ListParagraph"/>
        <w:numPr>
          <w:ilvl w:val="1"/>
          <w:numId w:val="26"/>
        </w:numPr>
        <w:tabs>
          <w:tab w:val="left" w:pos="1446"/>
        </w:tabs>
        <w:adjustRightInd/>
        <w:ind w:left="1446" w:hanging="286"/>
      </w:pPr>
      <w:r>
        <w:rPr>
          <w:u w:val="single"/>
        </w:rPr>
        <w:t>X-Ray</w:t>
      </w:r>
      <w:r>
        <w:rPr>
          <w:spacing w:val="-4"/>
          <w:u w:val="single"/>
        </w:rPr>
        <w:t xml:space="preserve"> </w:t>
      </w:r>
      <w:r>
        <w:rPr>
          <w:u w:val="single"/>
        </w:rPr>
        <w:t>Film</w:t>
      </w:r>
      <w:r>
        <w:rPr>
          <w:spacing w:val="-3"/>
          <w:u w:val="single"/>
        </w:rPr>
        <w:t xml:space="preserve"> </w:t>
      </w:r>
      <w:r>
        <w:rPr>
          <w:u w:val="single"/>
        </w:rPr>
        <w:t>(Usable</w:t>
      </w:r>
      <w:r>
        <w:rPr>
          <w:spacing w:val="-1"/>
          <w:u w:val="single"/>
        </w:rPr>
        <w:t xml:space="preserve"> </w:t>
      </w:r>
      <w:r>
        <w:rPr>
          <w:u w:val="single"/>
        </w:rPr>
        <w:t>Medical</w:t>
      </w:r>
      <w:r>
        <w:rPr>
          <w:spacing w:val="-1"/>
          <w:u w:val="single"/>
        </w:rPr>
        <w:t xml:space="preserve"> </w:t>
      </w:r>
      <w:r>
        <w:rPr>
          <w:u w:val="single"/>
        </w:rPr>
        <w:t>or</w:t>
      </w:r>
      <w:r>
        <w:rPr>
          <w:spacing w:val="-2"/>
          <w:u w:val="single"/>
        </w:rPr>
        <w:t xml:space="preserve"> </w:t>
      </w:r>
      <w:r>
        <w:rPr>
          <w:u w:val="single"/>
        </w:rPr>
        <w:t>Industrial</w:t>
      </w:r>
      <w:r>
        <w:rPr>
          <w:spacing w:val="-1"/>
          <w:u w:val="single"/>
        </w:rPr>
        <w:t xml:space="preserve"> </w:t>
      </w:r>
      <w:r>
        <w:rPr>
          <w:spacing w:val="-2"/>
          <w:u w:val="single"/>
        </w:rPr>
        <w:t>Only)</w:t>
      </w:r>
    </w:p>
    <w:p w14:paraId="20BD063D" w14:textId="77777777" w:rsidR="00864406" w:rsidRDefault="00864406" w:rsidP="00864406">
      <w:pPr>
        <w:pStyle w:val="ListParagraph"/>
        <w:numPr>
          <w:ilvl w:val="2"/>
          <w:numId w:val="26"/>
        </w:numPr>
        <w:tabs>
          <w:tab w:val="left" w:pos="1919"/>
        </w:tabs>
        <w:adjustRightInd/>
        <w:spacing w:before="275"/>
        <w:ind w:left="800" w:right="375" w:firstLine="720"/>
      </w:pPr>
      <w:r>
        <w:t>Medical</w:t>
      </w:r>
      <w:r>
        <w:rPr>
          <w:spacing w:val="-4"/>
        </w:rPr>
        <w:t xml:space="preserve"> </w:t>
      </w:r>
      <w:r>
        <w:t>X-ray</w:t>
      </w:r>
      <w:r>
        <w:rPr>
          <w:spacing w:val="-3"/>
        </w:rPr>
        <w:t xml:space="preserve"> </w:t>
      </w:r>
      <w:r>
        <w:t>film</w:t>
      </w:r>
      <w:r>
        <w:rPr>
          <w:spacing w:val="-5"/>
        </w:rPr>
        <w:t xml:space="preserve"> </w:t>
      </w:r>
      <w:r>
        <w:t>that</w:t>
      </w:r>
      <w:r>
        <w:rPr>
          <w:spacing w:val="-3"/>
        </w:rPr>
        <w:t xml:space="preserve"> </w:t>
      </w:r>
      <w:r>
        <w:t>are</w:t>
      </w:r>
      <w:r>
        <w:rPr>
          <w:spacing w:val="-3"/>
        </w:rPr>
        <w:t xml:space="preserve"> </w:t>
      </w:r>
      <w:r>
        <w:t>not</w:t>
      </w:r>
      <w:r>
        <w:rPr>
          <w:spacing w:val="-3"/>
        </w:rPr>
        <w:t xml:space="preserve"> </w:t>
      </w:r>
      <w:r>
        <w:t>reutilized,</w:t>
      </w:r>
      <w:r>
        <w:rPr>
          <w:spacing w:val="-5"/>
        </w:rPr>
        <w:t xml:space="preserve"> </w:t>
      </w:r>
      <w:r>
        <w:t>transferred,</w:t>
      </w:r>
      <w:r>
        <w:rPr>
          <w:spacing w:val="-3"/>
        </w:rPr>
        <w:t xml:space="preserve"> </w:t>
      </w:r>
      <w:r>
        <w:t>or</w:t>
      </w:r>
      <w:r>
        <w:rPr>
          <w:spacing w:val="-3"/>
        </w:rPr>
        <w:t xml:space="preserve"> </w:t>
      </w:r>
      <w:r>
        <w:t>donated</w:t>
      </w:r>
      <w:r>
        <w:rPr>
          <w:spacing w:val="-4"/>
        </w:rPr>
        <w:t xml:space="preserve"> </w:t>
      </w:r>
      <w:r>
        <w:t>will</w:t>
      </w:r>
      <w:r>
        <w:rPr>
          <w:spacing w:val="-4"/>
        </w:rPr>
        <w:t xml:space="preserve"> </w:t>
      </w:r>
      <w:r>
        <w:t>be</w:t>
      </w:r>
      <w:r>
        <w:rPr>
          <w:spacing w:val="-3"/>
        </w:rPr>
        <w:t xml:space="preserve"> </w:t>
      </w:r>
      <w:r>
        <w:t>processed</w:t>
      </w:r>
      <w:r>
        <w:rPr>
          <w:spacing w:val="-3"/>
        </w:rPr>
        <w:t xml:space="preserve"> </w:t>
      </w:r>
      <w:r>
        <w:t>for silver recovery instead of sale.</w:t>
      </w:r>
    </w:p>
    <w:p w14:paraId="0EA51BBE" w14:textId="77777777" w:rsidR="00864406" w:rsidRDefault="00864406" w:rsidP="00864406">
      <w:pPr>
        <w:pStyle w:val="BodyText"/>
      </w:pPr>
    </w:p>
    <w:p w14:paraId="6F2609BC" w14:textId="77777777" w:rsidR="00864406" w:rsidRDefault="00864406" w:rsidP="00864406">
      <w:pPr>
        <w:pStyle w:val="ListParagraph"/>
        <w:numPr>
          <w:ilvl w:val="2"/>
          <w:numId w:val="26"/>
        </w:numPr>
        <w:tabs>
          <w:tab w:val="left" w:pos="1919"/>
        </w:tabs>
        <w:adjustRightInd/>
        <w:ind w:left="800" w:right="386" w:firstLine="720"/>
      </w:pPr>
      <w:r>
        <w:t>Industrial X-ray film, usable or unexposed, that is not transferred or donated to an eligible</w:t>
      </w:r>
      <w:r>
        <w:rPr>
          <w:spacing w:val="-4"/>
        </w:rPr>
        <w:t xml:space="preserve"> </w:t>
      </w:r>
      <w:r>
        <w:t>recipient</w:t>
      </w:r>
      <w:r>
        <w:rPr>
          <w:spacing w:val="-3"/>
        </w:rPr>
        <w:t xml:space="preserve"> </w:t>
      </w:r>
      <w:r>
        <w:t>will</w:t>
      </w:r>
      <w:r>
        <w:rPr>
          <w:spacing w:val="-3"/>
        </w:rPr>
        <w:t xml:space="preserve"> </w:t>
      </w:r>
      <w:r>
        <w:t>be</w:t>
      </w:r>
      <w:r>
        <w:rPr>
          <w:spacing w:val="-4"/>
        </w:rPr>
        <w:t xml:space="preserve"> </w:t>
      </w:r>
      <w:r>
        <w:t>offered</w:t>
      </w:r>
      <w:r>
        <w:rPr>
          <w:spacing w:val="-3"/>
        </w:rPr>
        <w:t xml:space="preserve"> </w:t>
      </w:r>
      <w:r>
        <w:t>for</w:t>
      </w:r>
      <w:r>
        <w:rPr>
          <w:spacing w:val="-2"/>
        </w:rPr>
        <w:t xml:space="preserve"> </w:t>
      </w:r>
      <w:r>
        <w:t>sale</w:t>
      </w:r>
      <w:r>
        <w:rPr>
          <w:spacing w:val="-4"/>
        </w:rPr>
        <w:t xml:space="preserve"> </w:t>
      </w:r>
      <w:r>
        <w:t>to</w:t>
      </w:r>
      <w:r>
        <w:rPr>
          <w:spacing w:val="-3"/>
        </w:rPr>
        <w:t xml:space="preserve"> </w:t>
      </w:r>
      <w:r>
        <w:t>the</w:t>
      </w:r>
      <w:r>
        <w:rPr>
          <w:spacing w:val="-3"/>
        </w:rPr>
        <w:t xml:space="preserve"> </w:t>
      </w:r>
      <w:r>
        <w:t>general</w:t>
      </w:r>
      <w:r>
        <w:rPr>
          <w:spacing w:val="-3"/>
        </w:rPr>
        <w:t xml:space="preserve"> </w:t>
      </w:r>
      <w:r>
        <w:t>public</w:t>
      </w:r>
      <w:r>
        <w:rPr>
          <w:spacing w:val="-3"/>
        </w:rPr>
        <w:t xml:space="preserve"> </w:t>
      </w:r>
      <w:r>
        <w:t>without</w:t>
      </w:r>
      <w:r>
        <w:rPr>
          <w:spacing w:val="-3"/>
        </w:rPr>
        <w:t xml:space="preserve"> </w:t>
      </w:r>
      <w:r>
        <w:t>mutilation.</w:t>
      </w:r>
      <w:r>
        <w:rPr>
          <w:spacing w:val="40"/>
        </w:rPr>
        <w:t xml:space="preserve"> </w:t>
      </w:r>
      <w:r>
        <w:t>However,</w:t>
      </w:r>
      <w:r>
        <w:rPr>
          <w:spacing w:val="-3"/>
        </w:rPr>
        <w:t xml:space="preserve"> </w:t>
      </w:r>
      <w:r>
        <w:t>film may not be sold unless it is more cost-effective than processing for silver recovery.</w:t>
      </w:r>
    </w:p>
    <w:p w14:paraId="2150569A" w14:textId="77777777" w:rsidR="00864406" w:rsidRDefault="00864406" w:rsidP="00864406">
      <w:pPr>
        <w:pStyle w:val="BodyText"/>
      </w:pPr>
    </w:p>
    <w:p w14:paraId="22171B9A" w14:textId="77777777" w:rsidR="00864406" w:rsidRDefault="00864406" w:rsidP="00864406">
      <w:pPr>
        <w:pStyle w:val="ListParagraph"/>
        <w:numPr>
          <w:ilvl w:val="1"/>
          <w:numId w:val="26"/>
        </w:numPr>
        <w:tabs>
          <w:tab w:val="left" w:pos="1460"/>
        </w:tabs>
        <w:adjustRightInd/>
        <w:ind w:right="486" w:firstLine="360"/>
      </w:pPr>
      <w:r>
        <w:rPr>
          <w:u w:val="single"/>
        </w:rPr>
        <w:t>Outdated and Unexposed Film (Other Than Medical and Industrial X-ray)</w:t>
      </w:r>
      <w:r>
        <w:t>.</w:t>
      </w:r>
      <w:r>
        <w:rPr>
          <w:spacing w:val="40"/>
        </w:rPr>
        <w:t xml:space="preserve"> </w:t>
      </w:r>
      <w:r>
        <w:t>After RTD screening,</w:t>
      </w:r>
      <w:r>
        <w:rPr>
          <w:spacing w:val="-2"/>
        </w:rPr>
        <w:t xml:space="preserve"> </w:t>
      </w:r>
      <w:r>
        <w:t>outdated</w:t>
      </w:r>
      <w:r>
        <w:rPr>
          <w:spacing w:val="-2"/>
        </w:rPr>
        <w:t xml:space="preserve"> </w:t>
      </w:r>
      <w:r>
        <w:t>or</w:t>
      </w:r>
      <w:r>
        <w:rPr>
          <w:spacing w:val="-2"/>
        </w:rPr>
        <w:t xml:space="preserve"> </w:t>
      </w:r>
      <w:r>
        <w:t>unexposed</w:t>
      </w:r>
      <w:r>
        <w:rPr>
          <w:spacing w:val="-2"/>
        </w:rPr>
        <w:t xml:space="preserve"> </w:t>
      </w:r>
      <w:r>
        <w:t>film</w:t>
      </w:r>
      <w:r>
        <w:rPr>
          <w:spacing w:val="-3"/>
        </w:rPr>
        <w:t xml:space="preserve"> </w:t>
      </w:r>
      <w:r>
        <w:t>will</w:t>
      </w:r>
      <w:r>
        <w:rPr>
          <w:spacing w:val="-2"/>
        </w:rPr>
        <w:t xml:space="preserve"> </w:t>
      </w:r>
      <w:r>
        <w:t>be</w:t>
      </w:r>
      <w:r>
        <w:rPr>
          <w:spacing w:val="-2"/>
        </w:rPr>
        <w:t xml:space="preserve"> </w:t>
      </w:r>
      <w:r>
        <w:t>offered</w:t>
      </w:r>
      <w:r>
        <w:rPr>
          <w:spacing w:val="-2"/>
        </w:rPr>
        <w:t xml:space="preserve"> </w:t>
      </w:r>
      <w:r>
        <w:t>for</w:t>
      </w:r>
      <w:r>
        <w:rPr>
          <w:spacing w:val="-2"/>
        </w:rPr>
        <w:t xml:space="preserve"> </w:t>
      </w:r>
      <w:r>
        <w:t>sale.</w:t>
      </w:r>
      <w:r>
        <w:rPr>
          <w:spacing w:val="40"/>
        </w:rPr>
        <w:t xml:space="preserve"> </w:t>
      </w:r>
      <w:r>
        <w:t>Film</w:t>
      </w:r>
      <w:r>
        <w:rPr>
          <w:spacing w:val="-3"/>
        </w:rPr>
        <w:t xml:space="preserve"> </w:t>
      </w:r>
      <w:r>
        <w:t>may</w:t>
      </w:r>
      <w:r>
        <w:rPr>
          <w:spacing w:val="-1"/>
        </w:rPr>
        <w:t xml:space="preserve"> </w:t>
      </w:r>
      <w:r>
        <w:t>not</w:t>
      </w:r>
      <w:r>
        <w:rPr>
          <w:spacing w:val="-2"/>
        </w:rPr>
        <w:t xml:space="preserve"> </w:t>
      </w:r>
      <w:r>
        <w:t>be</w:t>
      </w:r>
      <w:r>
        <w:rPr>
          <w:spacing w:val="-2"/>
        </w:rPr>
        <w:t xml:space="preserve"> </w:t>
      </w:r>
      <w:r>
        <w:t>sold</w:t>
      </w:r>
      <w:r>
        <w:rPr>
          <w:spacing w:val="-4"/>
        </w:rPr>
        <w:t xml:space="preserve"> </w:t>
      </w:r>
      <w:r>
        <w:t>unless</w:t>
      </w:r>
      <w:r>
        <w:rPr>
          <w:spacing w:val="-2"/>
        </w:rPr>
        <w:t xml:space="preserve"> </w:t>
      </w:r>
      <w:r>
        <w:t>it</w:t>
      </w:r>
      <w:r>
        <w:rPr>
          <w:spacing w:val="-2"/>
        </w:rPr>
        <w:t xml:space="preserve"> </w:t>
      </w:r>
      <w:r>
        <w:t>is more cost effective than processing for silver recovery.</w:t>
      </w:r>
    </w:p>
    <w:p w14:paraId="6B8AABA0" w14:textId="77777777" w:rsidR="00864406" w:rsidRDefault="00864406" w:rsidP="00864406">
      <w:pPr>
        <w:pStyle w:val="BodyText"/>
      </w:pPr>
    </w:p>
    <w:p w14:paraId="41E6FA4F" w14:textId="77777777" w:rsidR="00864406" w:rsidRDefault="00864406" w:rsidP="00864406">
      <w:pPr>
        <w:pStyle w:val="ListParagraph"/>
        <w:numPr>
          <w:ilvl w:val="1"/>
          <w:numId w:val="26"/>
        </w:numPr>
        <w:tabs>
          <w:tab w:val="left" w:pos="1446"/>
        </w:tabs>
        <w:adjustRightInd/>
        <w:ind w:right="446" w:firstLine="360"/>
      </w:pPr>
      <w:r>
        <w:rPr>
          <w:u w:val="single"/>
        </w:rPr>
        <w:t>Exposed</w:t>
      </w:r>
      <w:r>
        <w:rPr>
          <w:spacing w:val="-3"/>
          <w:u w:val="single"/>
        </w:rPr>
        <w:t xml:space="preserve"> </w:t>
      </w:r>
      <w:r>
        <w:rPr>
          <w:u w:val="single"/>
        </w:rPr>
        <w:t>Medical</w:t>
      </w:r>
      <w:r>
        <w:rPr>
          <w:spacing w:val="-3"/>
          <w:u w:val="single"/>
        </w:rPr>
        <w:t xml:space="preserve"> </w:t>
      </w:r>
      <w:r>
        <w:rPr>
          <w:u w:val="single"/>
        </w:rPr>
        <w:t>and</w:t>
      </w:r>
      <w:r>
        <w:rPr>
          <w:spacing w:val="-5"/>
          <w:u w:val="single"/>
        </w:rPr>
        <w:t xml:space="preserve"> </w:t>
      </w:r>
      <w:r>
        <w:rPr>
          <w:u w:val="single"/>
        </w:rPr>
        <w:t>Industrial</w:t>
      </w:r>
      <w:r>
        <w:rPr>
          <w:spacing w:val="-3"/>
          <w:u w:val="single"/>
        </w:rPr>
        <w:t xml:space="preserve"> </w:t>
      </w:r>
      <w:r>
        <w:rPr>
          <w:u w:val="single"/>
        </w:rPr>
        <w:t>Film</w:t>
      </w:r>
      <w:r>
        <w:rPr>
          <w:spacing w:val="-5"/>
          <w:u w:val="single"/>
        </w:rPr>
        <w:t xml:space="preserve"> </w:t>
      </w:r>
      <w:r>
        <w:rPr>
          <w:u w:val="single"/>
        </w:rPr>
        <w:t>and</w:t>
      </w:r>
      <w:r>
        <w:rPr>
          <w:spacing w:val="-3"/>
          <w:u w:val="single"/>
        </w:rPr>
        <w:t xml:space="preserve"> </w:t>
      </w:r>
      <w:r>
        <w:rPr>
          <w:u w:val="single"/>
        </w:rPr>
        <w:t>Black</w:t>
      </w:r>
      <w:r>
        <w:rPr>
          <w:spacing w:val="-3"/>
          <w:u w:val="single"/>
        </w:rPr>
        <w:t xml:space="preserve"> </w:t>
      </w:r>
      <w:r>
        <w:rPr>
          <w:u w:val="single"/>
        </w:rPr>
        <w:t>and</w:t>
      </w:r>
      <w:r>
        <w:rPr>
          <w:spacing w:val="-2"/>
          <w:u w:val="single"/>
        </w:rPr>
        <w:t xml:space="preserve"> </w:t>
      </w:r>
      <w:r>
        <w:rPr>
          <w:u w:val="single"/>
        </w:rPr>
        <w:t>White</w:t>
      </w:r>
      <w:r>
        <w:rPr>
          <w:spacing w:val="-4"/>
          <w:u w:val="single"/>
        </w:rPr>
        <w:t xml:space="preserve"> </w:t>
      </w:r>
      <w:r>
        <w:rPr>
          <w:u w:val="single"/>
        </w:rPr>
        <w:t>Photographic</w:t>
      </w:r>
      <w:r>
        <w:rPr>
          <w:spacing w:val="-3"/>
          <w:u w:val="single"/>
        </w:rPr>
        <w:t xml:space="preserve"> </w:t>
      </w:r>
      <w:r>
        <w:rPr>
          <w:u w:val="single"/>
        </w:rPr>
        <w:t>Paper</w:t>
      </w:r>
      <w:r>
        <w:t>.</w:t>
      </w:r>
      <w:r>
        <w:rPr>
          <w:spacing w:val="40"/>
        </w:rPr>
        <w:t xml:space="preserve"> </w:t>
      </w:r>
      <w:r>
        <w:t>Exposed medical and industrial film and black and white photographic paper will not go through RTDS and will always be processed for silver recovery.</w:t>
      </w:r>
    </w:p>
    <w:p w14:paraId="551D72CD" w14:textId="77777777" w:rsidR="00864406" w:rsidRDefault="00864406" w:rsidP="00864406">
      <w:pPr>
        <w:pStyle w:val="BodyText"/>
      </w:pPr>
    </w:p>
    <w:p w14:paraId="65CA14F6" w14:textId="77777777" w:rsidR="00864406" w:rsidRDefault="00864406" w:rsidP="00864406">
      <w:pPr>
        <w:pStyle w:val="ListParagraph"/>
        <w:numPr>
          <w:ilvl w:val="1"/>
          <w:numId w:val="26"/>
        </w:numPr>
        <w:tabs>
          <w:tab w:val="left" w:pos="1418"/>
        </w:tabs>
        <w:adjustRightInd/>
        <w:ind w:right="612" w:firstLine="360"/>
      </w:pPr>
      <w:r>
        <w:rPr>
          <w:u w:val="single"/>
        </w:rPr>
        <w:t>Uneconomical Film and Paper Types (Microfiche, Masters, and Microfilm Copies; 3M</w:t>
      </w:r>
      <w:r>
        <w:t xml:space="preserve"> </w:t>
      </w:r>
      <w:r>
        <w:rPr>
          <w:u w:val="single"/>
        </w:rPr>
        <w:t>Reader</w:t>
      </w:r>
      <w:r>
        <w:rPr>
          <w:spacing w:val="-3"/>
          <w:u w:val="single"/>
        </w:rPr>
        <w:t xml:space="preserve"> </w:t>
      </w:r>
      <w:r>
        <w:rPr>
          <w:u w:val="single"/>
        </w:rPr>
        <w:t>Printer</w:t>
      </w:r>
      <w:r>
        <w:rPr>
          <w:spacing w:val="-3"/>
          <w:u w:val="single"/>
        </w:rPr>
        <w:t xml:space="preserve"> </w:t>
      </w:r>
      <w:r>
        <w:rPr>
          <w:u w:val="single"/>
        </w:rPr>
        <w:t>Paper;</w:t>
      </w:r>
      <w:r>
        <w:rPr>
          <w:spacing w:val="-3"/>
          <w:u w:val="single"/>
        </w:rPr>
        <w:t xml:space="preserve"> </w:t>
      </w:r>
      <w:r>
        <w:rPr>
          <w:u w:val="single"/>
        </w:rPr>
        <w:t>Anodized</w:t>
      </w:r>
      <w:r>
        <w:rPr>
          <w:spacing w:val="-3"/>
          <w:u w:val="single"/>
        </w:rPr>
        <w:t xml:space="preserve"> </w:t>
      </w:r>
      <w:r>
        <w:rPr>
          <w:u w:val="single"/>
        </w:rPr>
        <w:t>Aluminum</w:t>
      </w:r>
      <w:r>
        <w:rPr>
          <w:spacing w:val="-4"/>
          <w:u w:val="single"/>
        </w:rPr>
        <w:t xml:space="preserve"> </w:t>
      </w:r>
      <w:r>
        <w:rPr>
          <w:u w:val="single"/>
        </w:rPr>
        <w:t>Photo</w:t>
      </w:r>
      <w:r>
        <w:rPr>
          <w:spacing w:val="-3"/>
          <w:u w:val="single"/>
        </w:rPr>
        <w:t xml:space="preserve"> </w:t>
      </w:r>
      <w:r>
        <w:rPr>
          <w:u w:val="single"/>
        </w:rPr>
        <w:t>Plates;</w:t>
      </w:r>
      <w:r>
        <w:rPr>
          <w:spacing w:val="-3"/>
          <w:u w:val="single"/>
        </w:rPr>
        <w:t xml:space="preserve"> </w:t>
      </w:r>
      <w:r>
        <w:rPr>
          <w:u w:val="single"/>
        </w:rPr>
        <w:t>and</w:t>
      </w:r>
      <w:r>
        <w:rPr>
          <w:spacing w:val="-5"/>
          <w:u w:val="single"/>
        </w:rPr>
        <w:t xml:space="preserve"> </w:t>
      </w:r>
      <w:r>
        <w:rPr>
          <w:u w:val="single"/>
        </w:rPr>
        <w:t>Magnetic</w:t>
      </w:r>
      <w:r>
        <w:rPr>
          <w:spacing w:val="-3"/>
          <w:u w:val="single"/>
        </w:rPr>
        <w:t xml:space="preserve"> </w:t>
      </w:r>
      <w:r>
        <w:rPr>
          <w:u w:val="single"/>
        </w:rPr>
        <w:t>Film)</w:t>
      </w:r>
      <w:r>
        <w:t>.</w:t>
      </w:r>
      <w:r>
        <w:rPr>
          <w:spacing w:val="40"/>
        </w:rPr>
        <w:t xml:space="preserve"> </w:t>
      </w:r>
      <w:r>
        <w:t>These</w:t>
      </w:r>
      <w:r>
        <w:rPr>
          <w:spacing w:val="-3"/>
        </w:rPr>
        <w:t xml:space="preserve"> </w:t>
      </w:r>
      <w:r>
        <w:t>products do not contain sufficient quantities of silver and need not be reported for PM recovery.</w:t>
      </w:r>
    </w:p>
    <w:p w14:paraId="14931030" w14:textId="77777777" w:rsidR="00864406" w:rsidRDefault="00864406" w:rsidP="00864406">
      <w:pPr>
        <w:pStyle w:val="BodyText"/>
      </w:pPr>
    </w:p>
    <w:p w14:paraId="68E0CDB6" w14:textId="77777777" w:rsidR="00864406" w:rsidRDefault="00864406" w:rsidP="00864406">
      <w:pPr>
        <w:pStyle w:val="BodyText"/>
      </w:pPr>
    </w:p>
    <w:p w14:paraId="1340BBE0" w14:textId="77777777" w:rsidR="00864406" w:rsidRDefault="00864406" w:rsidP="00864406">
      <w:pPr>
        <w:pStyle w:val="ListParagraph"/>
        <w:numPr>
          <w:ilvl w:val="0"/>
          <w:numId w:val="26"/>
        </w:numPr>
        <w:tabs>
          <w:tab w:val="left" w:pos="1220"/>
        </w:tabs>
        <w:adjustRightInd/>
        <w:ind w:left="1220" w:hanging="420"/>
      </w:pPr>
      <w:r>
        <w:rPr>
          <w:u w:val="single"/>
        </w:rPr>
        <w:t>FIRE</w:t>
      </w:r>
      <w:r>
        <w:rPr>
          <w:spacing w:val="-3"/>
          <w:u w:val="single"/>
        </w:rPr>
        <w:t xml:space="preserve"> </w:t>
      </w:r>
      <w:r>
        <w:rPr>
          <w:u w:val="single"/>
        </w:rPr>
        <w:t>TRUCKS</w:t>
      </w:r>
      <w:r>
        <w:t>.</w:t>
      </w:r>
      <w:r>
        <w:rPr>
          <w:spacing w:val="57"/>
        </w:rPr>
        <w:t xml:space="preserve"> </w:t>
      </w:r>
      <w:r>
        <w:t>Section</w:t>
      </w:r>
      <w:r>
        <w:rPr>
          <w:spacing w:val="-1"/>
        </w:rPr>
        <w:t xml:space="preserve"> </w:t>
      </w:r>
      <w:r>
        <w:t>149</w:t>
      </w:r>
      <w:r>
        <w:rPr>
          <w:spacing w:val="-1"/>
        </w:rPr>
        <w:t xml:space="preserve"> </w:t>
      </w:r>
      <w:r>
        <w:t>of</w:t>
      </w:r>
      <w:r>
        <w:rPr>
          <w:spacing w:val="-4"/>
        </w:rPr>
        <w:t xml:space="preserve"> </w:t>
      </w:r>
      <w:r>
        <w:t>this</w:t>
      </w:r>
      <w:r>
        <w:rPr>
          <w:spacing w:val="-1"/>
        </w:rPr>
        <w:t xml:space="preserve"> </w:t>
      </w:r>
      <w:r>
        <w:t>enclosure</w:t>
      </w:r>
      <w:r>
        <w:rPr>
          <w:spacing w:val="-1"/>
        </w:rPr>
        <w:t xml:space="preserve"> </w:t>
      </w:r>
      <w:r>
        <w:t>provides</w:t>
      </w:r>
      <w:r>
        <w:rPr>
          <w:spacing w:val="-3"/>
        </w:rPr>
        <w:t xml:space="preserve"> </w:t>
      </w:r>
      <w:r>
        <w:t>the</w:t>
      </w:r>
      <w:r>
        <w:rPr>
          <w:spacing w:val="-1"/>
        </w:rPr>
        <w:t xml:space="preserve"> </w:t>
      </w:r>
      <w:r>
        <w:t>procedures</w:t>
      </w:r>
      <w:r>
        <w:rPr>
          <w:spacing w:val="-1"/>
        </w:rPr>
        <w:t xml:space="preserve"> </w:t>
      </w:r>
      <w:r>
        <w:t>for</w:t>
      </w:r>
      <w:r>
        <w:rPr>
          <w:spacing w:val="-2"/>
        </w:rPr>
        <w:t xml:space="preserve"> </w:t>
      </w:r>
      <w:r>
        <w:t>all</w:t>
      </w:r>
      <w:r>
        <w:rPr>
          <w:spacing w:val="-1"/>
        </w:rPr>
        <w:t xml:space="preserve"> </w:t>
      </w:r>
      <w:r>
        <w:t>vehicles</w:t>
      </w:r>
      <w:r>
        <w:rPr>
          <w:spacing w:val="-1"/>
        </w:rPr>
        <w:t xml:space="preserve"> </w:t>
      </w:r>
      <w:r>
        <w:rPr>
          <w:spacing w:val="-5"/>
        </w:rPr>
        <w:t>to</w:t>
      </w:r>
    </w:p>
    <w:p w14:paraId="3574446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8714749" w14:textId="77777777" w:rsidR="00864406" w:rsidRDefault="00864406" w:rsidP="00864406">
      <w:pPr>
        <w:pStyle w:val="BodyText"/>
        <w:spacing w:before="173"/>
        <w:ind w:left="800"/>
      </w:pPr>
      <w:r>
        <w:t>include</w:t>
      </w:r>
      <w:r>
        <w:rPr>
          <w:spacing w:val="-3"/>
        </w:rPr>
        <w:t xml:space="preserve"> </w:t>
      </w:r>
      <w:r>
        <w:t>fire</w:t>
      </w:r>
      <w:r>
        <w:rPr>
          <w:spacing w:val="-1"/>
        </w:rPr>
        <w:t xml:space="preserve"> </w:t>
      </w:r>
      <w:r>
        <w:rPr>
          <w:spacing w:val="-2"/>
        </w:rPr>
        <w:t>trucks.</w:t>
      </w:r>
    </w:p>
    <w:p w14:paraId="3CC89EE0" w14:textId="77777777" w:rsidR="00864406" w:rsidRDefault="00864406" w:rsidP="00864406">
      <w:pPr>
        <w:pStyle w:val="BodyText"/>
        <w:spacing w:before="275"/>
      </w:pPr>
    </w:p>
    <w:p w14:paraId="7783CBAB" w14:textId="77777777" w:rsidR="00864406" w:rsidRDefault="00864406" w:rsidP="00864406">
      <w:pPr>
        <w:pStyle w:val="ListParagraph"/>
        <w:numPr>
          <w:ilvl w:val="0"/>
          <w:numId w:val="26"/>
        </w:numPr>
        <w:tabs>
          <w:tab w:val="left" w:pos="1220"/>
        </w:tabs>
        <w:adjustRightInd/>
        <w:spacing w:before="1"/>
        <w:ind w:left="1220" w:hanging="420"/>
      </w:pPr>
      <w:r>
        <w:rPr>
          <w:u w:val="single"/>
        </w:rPr>
        <w:t>FLAGS</w:t>
      </w:r>
      <w:r>
        <w:rPr>
          <w:spacing w:val="-6"/>
          <w:u w:val="single"/>
        </w:rPr>
        <w:t xml:space="preserve"> </w:t>
      </w:r>
      <w:r>
        <w:rPr>
          <w:u w:val="single"/>
        </w:rPr>
        <w:t>(INCLUDING</w:t>
      </w:r>
      <w:r>
        <w:rPr>
          <w:spacing w:val="-5"/>
          <w:u w:val="single"/>
        </w:rPr>
        <w:t xml:space="preserve"> </w:t>
      </w:r>
      <w:r>
        <w:rPr>
          <w:u w:val="single"/>
        </w:rPr>
        <w:t>FOREIGN</w:t>
      </w:r>
      <w:r>
        <w:rPr>
          <w:spacing w:val="-5"/>
          <w:u w:val="single"/>
        </w:rPr>
        <w:t xml:space="preserve"> </w:t>
      </w:r>
      <w:r>
        <w:rPr>
          <w:u w:val="single"/>
        </w:rPr>
        <w:t>FLAGS,</w:t>
      </w:r>
      <w:r>
        <w:rPr>
          <w:spacing w:val="-3"/>
          <w:u w:val="single"/>
        </w:rPr>
        <w:t xml:space="preserve"> </w:t>
      </w:r>
      <w:r>
        <w:rPr>
          <w:u w:val="single"/>
        </w:rPr>
        <w:t>PENNANTS,</w:t>
      </w:r>
      <w:r>
        <w:rPr>
          <w:spacing w:val="-4"/>
          <w:u w:val="single"/>
        </w:rPr>
        <w:t xml:space="preserve"> </w:t>
      </w:r>
      <w:r>
        <w:rPr>
          <w:u w:val="single"/>
        </w:rPr>
        <w:t>STREAMERS,</w:t>
      </w:r>
      <w:r>
        <w:rPr>
          <w:spacing w:val="-4"/>
          <w:u w:val="single"/>
        </w:rPr>
        <w:t xml:space="preserve"> </w:t>
      </w:r>
      <w:r>
        <w:rPr>
          <w:u w:val="single"/>
        </w:rPr>
        <w:t>AND</w:t>
      </w:r>
      <w:r>
        <w:rPr>
          <w:spacing w:val="-3"/>
          <w:u w:val="single"/>
        </w:rPr>
        <w:t xml:space="preserve"> </w:t>
      </w:r>
      <w:r>
        <w:rPr>
          <w:spacing w:val="-2"/>
          <w:u w:val="single"/>
        </w:rPr>
        <w:t>GUIDONS)</w:t>
      </w:r>
    </w:p>
    <w:p w14:paraId="1629463A" w14:textId="77777777" w:rsidR="00864406" w:rsidRDefault="00864406" w:rsidP="00864406">
      <w:pPr>
        <w:pStyle w:val="ListParagraph"/>
        <w:numPr>
          <w:ilvl w:val="1"/>
          <w:numId w:val="26"/>
        </w:numPr>
        <w:tabs>
          <w:tab w:val="left" w:pos="1446"/>
        </w:tabs>
        <w:adjustRightInd/>
        <w:spacing w:before="276"/>
        <w:ind w:right="365" w:firstLine="360"/>
      </w:pPr>
      <w:r>
        <w:t>Items</w:t>
      </w:r>
      <w:r>
        <w:rPr>
          <w:spacing w:val="-2"/>
        </w:rPr>
        <w:t xml:space="preserve"> </w:t>
      </w:r>
      <w:r>
        <w:t>no</w:t>
      </w:r>
      <w:r>
        <w:rPr>
          <w:spacing w:val="-2"/>
        </w:rPr>
        <w:t xml:space="preserve"> </w:t>
      </w:r>
      <w:r>
        <w:t>longer</w:t>
      </w:r>
      <w:r>
        <w:rPr>
          <w:spacing w:val="-2"/>
        </w:rPr>
        <w:t xml:space="preserve"> </w:t>
      </w:r>
      <w:r>
        <w:t>considered</w:t>
      </w:r>
      <w:r>
        <w:rPr>
          <w:spacing w:val="-2"/>
        </w:rPr>
        <w:t xml:space="preserve"> </w:t>
      </w:r>
      <w:r>
        <w:t>fit</w:t>
      </w:r>
      <w:r>
        <w:rPr>
          <w:spacing w:val="-2"/>
        </w:rPr>
        <w:t xml:space="preserve"> </w:t>
      </w:r>
      <w:r>
        <w:t>for</w:t>
      </w:r>
      <w:r>
        <w:rPr>
          <w:spacing w:val="-3"/>
        </w:rPr>
        <w:t xml:space="preserve"> </w:t>
      </w:r>
      <w:r>
        <w:t>display</w:t>
      </w:r>
      <w:r>
        <w:rPr>
          <w:spacing w:val="-2"/>
        </w:rPr>
        <w:t xml:space="preserve"> </w:t>
      </w:r>
      <w:r>
        <w:t>must</w:t>
      </w:r>
      <w:r>
        <w:rPr>
          <w:spacing w:val="-2"/>
        </w:rPr>
        <w:t xml:space="preserve"> </w:t>
      </w:r>
      <w:r>
        <w:t>not</w:t>
      </w:r>
      <w:r>
        <w:rPr>
          <w:spacing w:val="-2"/>
        </w:rPr>
        <w:t xml:space="preserve"> </w:t>
      </w:r>
      <w:r>
        <w:t>be</w:t>
      </w:r>
      <w:r>
        <w:rPr>
          <w:spacing w:val="-2"/>
        </w:rPr>
        <w:t xml:space="preserve"> </w:t>
      </w:r>
      <w:r>
        <w:t>used</w:t>
      </w:r>
      <w:r>
        <w:rPr>
          <w:spacing w:val="-4"/>
        </w:rPr>
        <w:t xml:space="preserve"> </w:t>
      </w:r>
      <w:r>
        <w:t>or</w:t>
      </w:r>
      <w:r>
        <w:rPr>
          <w:spacing w:val="-2"/>
        </w:rPr>
        <w:t xml:space="preserve"> </w:t>
      </w:r>
      <w:r>
        <w:t>disposed</w:t>
      </w:r>
      <w:r>
        <w:rPr>
          <w:spacing w:val="-4"/>
        </w:rPr>
        <w:t xml:space="preserve"> </w:t>
      </w:r>
      <w:r>
        <w:t>of</w:t>
      </w:r>
      <w:r>
        <w:rPr>
          <w:spacing w:val="-3"/>
        </w:rPr>
        <w:t xml:space="preserve"> </w:t>
      </w:r>
      <w:r>
        <w:t>in</w:t>
      </w:r>
      <w:r>
        <w:rPr>
          <w:spacing w:val="-2"/>
        </w:rPr>
        <w:t xml:space="preserve"> </w:t>
      </w:r>
      <w:r>
        <w:t>a</w:t>
      </w:r>
      <w:r>
        <w:rPr>
          <w:spacing w:val="-2"/>
        </w:rPr>
        <w:t xml:space="preserve"> </w:t>
      </w:r>
      <w:r>
        <w:t>manner</w:t>
      </w:r>
      <w:r>
        <w:rPr>
          <w:spacing w:val="-2"/>
        </w:rPr>
        <w:t xml:space="preserve"> </w:t>
      </w:r>
      <w:r>
        <w:t>that might be viewed as disrespectful.</w:t>
      </w:r>
    </w:p>
    <w:p w14:paraId="4877D026" w14:textId="3CAEADDC" w:rsidR="00864406" w:rsidRDefault="00864406" w:rsidP="00864406">
      <w:pPr>
        <w:pStyle w:val="ListParagraph"/>
        <w:numPr>
          <w:ilvl w:val="1"/>
          <w:numId w:val="26"/>
        </w:numPr>
        <w:tabs>
          <w:tab w:val="left" w:pos="1460"/>
        </w:tabs>
        <w:adjustRightInd/>
        <w:spacing w:before="276"/>
        <w:ind w:right="387" w:firstLine="360"/>
      </w:pPr>
      <w:r>
        <w:t>Items having a particular historical or sentimental value by reason of association with a significant</w:t>
      </w:r>
      <w:r>
        <w:rPr>
          <w:spacing w:val="-2"/>
        </w:rPr>
        <w:t xml:space="preserve"> </w:t>
      </w:r>
      <w:r>
        <w:t>event,</w:t>
      </w:r>
      <w:r>
        <w:rPr>
          <w:spacing w:val="-2"/>
        </w:rPr>
        <w:t xml:space="preserve"> </w:t>
      </w:r>
      <w:r>
        <w:t>place,</w:t>
      </w:r>
      <w:r>
        <w:rPr>
          <w:spacing w:val="-4"/>
        </w:rPr>
        <w:t xml:space="preserve"> </w:t>
      </w:r>
      <w:r>
        <w:t>or</w:t>
      </w:r>
      <w:r>
        <w:rPr>
          <w:spacing w:val="-2"/>
        </w:rPr>
        <w:t xml:space="preserve"> </w:t>
      </w:r>
      <w:r>
        <w:t>person</w:t>
      </w:r>
      <w:r>
        <w:rPr>
          <w:spacing w:val="-2"/>
        </w:rPr>
        <w:t xml:space="preserve"> </w:t>
      </w:r>
      <w:r>
        <w:t>will</w:t>
      </w:r>
      <w:r>
        <w:rPr>
          <w:spacing w:val="-2"/>
        </w:rPr>
        <w:t xml:space="preserve"> </w:t>
      </w:r>
      <w:r>
        <w:t>be</w:t>
      </w:r>
      <w:r>
        <w:rPr>
          <w:spacing w:val="-3"/>
        </w:rPr>
        <w:t xml:space="preserve"> </w:t>
      </w:r>
      <w:r>
        <w:t>referred</w:t>
      </w:r>
      <w:r>
        <w:rPr>
          <w:spacing w:val="-2"/>
        </w:rPr>
        <w:t xml:space="preserve"> </w:t>
      </w:r>
      <w:r>
        <w:t>to</w:t>
      </w:r>
      <w:r>
        <w:rPr>
          <w:spacing w:val="-2"/>
        </w:rPr>
        <w:t xml:space="preserve"> </w:t>
      </w:r>
      <w:r>
        <w:t>the</w:t>
      </w:r>
      <w:r>
        <w:rPr>
          <w:spacing w:val="-2"/>
        </w:rPr>
        <w:t xml:space="preserve"> </w:t>
      </w:r>
      <w:r>
        <w:t>owning</w:t>
      </w:r>
      <w:r>
        <w:rPr>
          <w:spacing w:val="-2"/>
        </w:rPr>
        <w:t xml:space="preserve"> </w:t>
      </w:r>
      <w:r>
        <w:t>Military</w:t>
      </w:r>
      <w:r>
        <w:rPr>
          <w:spacing w:val="-4"/>
        </w:rPr>
        <w:t xml:space="preserve"> </w:t>
      </w:r>
      <w:r>
        <w:t>Department</w:t>
      </w:r>
      <w:r>
        <w:rPr>
          <w:spacing w:val="-2"/>
        </w:rPr>
        <w:t xml:space="preserve"> </w:t>
      </w:r>
      <w:r>
        <w:t>or</w:t>
      </w:r>
      <w:r>
        <w:rPr>
          <w:spacing w:val="-2"/>
        </w:rPr>
        <w:t xml:space="preserve"> </w:t>
      </w:r>
      <w:r>
        <w:t>Defense Agency and retired from active use and preserved as historical property.</w:t>
      </w:r>
      <w:r>
        <w:rPr>
          <w:spacing w:val="40"/>
        </w:rPr>
        <w:t xml:space="preserve"> </w:t>
      </w:r>
      <w:r>
        <w:t>However, when a U.S. flag</w:t>
      </w:r>
      <w:r>
        <w:rPr>
          <w:spacing w:val="-3"/>
        </w:rPr>
        <w:t xml:space="preserve"> </w:t>
      </w:r>
      <w:r>
        <w:t>having</w:t>
      </w:r>
      <w:r>
        <w:rPr>
          <w:spacing w:val="-5"/>
        </w:rPr>
        <w:t xml:space="preserve"> </w:t>
      </w:r>
      <w:r>
        <w:t>a</w:t>
      </w:r>
      <w:r>
        <w:rPr>
          <w:spacing w:val="-3"/>
        </w:rPr>
        <w:t xml:space="preserve"> </w:t>
      </w:r>
      <w:r>
        <w:t>historical</w:t>
      </w:r>
      <w:r>
        <w:rPr>
          <w:spacing w:val="-4"/>
        </w:rPr>
        <w:t xml:space="preserve"> </w:t>
      </w:r>
      <w:r>
        <w:t>or</w:t>
      </w:r>
      <w:r>
        <w:rPr>
          <w:spacing w:val="-3"/>
        </w:rPr>
        <w:t xml:space="preserve"> </w:t>
      </w:r>
      <w:r>
        <w:t>sentimental</w:t>
      </w:r>
      <w:r>
        <w:rPr>
          <w:spacing w:val="-3"/>
        </w:rPr>
        <w:t xml:space="preserve"> </w:t>
      </w:r>
      <w:r>
        <w:t>value</w:t>
      </w:r>
      <w:r>
        <w:rPr>
          <w:spacing w:val="-3"/>
        </w:rPr>
        <w:t xml:space="preserve"> </w:t>
      </w:r>
      <w:r>
        <w:t>to</w:t>
      </w:r>
      <w:r>
        <w:rPr>
          <w:spacing w:val="-3"/>
        </w:rPr>
        <w:t xml:space="preserve"> </w:t>
      </w:r>
      <w:r>
        <w:t>a</w:t>
      </w:r>
      <w:r>
        <w:rPr>
          <w:spacing w:val="-4"/>
        </w:rPr>
        <w:t xml:space="preserve"> </w:t>
      </w:r>
      <w:r>
        <w:t>city,</w:t>
      </w:r>
      <w:r>
        <w:rPr>
          <w:spacing w:val="-3"/>
        </w:rPr>
        <w:t xml:space="preserve"> </w:t>
      </w:r>
      <w:r>
        <w:t>or</w:t>
      </w:r>
      <w:r>
        <w:rPr>
          <w:spacing w:val="-3"/>
        </w:rPr>
        <w:t xml:space="preserve"> </w:t>
      </w:r>
      <w:r>
        <w:t>other</w:t>
      </w:r>
      <w:r>
        <w:rPr>
          <w:spacing w:val="-3"/>
        </w:rPr>
        <w:t xml:space="preserve"> </w:t>
      </w:r>
      <w:r>
        <w:t>public</w:t>
      </w:r>
      <w:r>
        <w:rPr>
          <w:spacing w:val="-3"/>
        </w:rPr>
        <w:t xml:space="preserve"> </w:t>
      </w:r>
      <w:r>
        <w:t>body,</w:t>
      </w:r>
      <w:r>
        <w:rPr>
          <w:spacing w:val="-2"/>
        </w:rPr>
        <w:t xml:space="preserve"> </w:t>
      </w:r>
      <w:r>
        <w:t>museum,</w:t>
      </w:r>
      <w:r>
        <w:rPr>
          <w:spacing w:val="-2"/>
        </w:rPr>
        <w:t xml:space="preserve"> </w:t>
      </w:r>
      <w:r>
        <w:t>or</w:t>
      </w:r>
      <w:r>
        <w:rPr>
          <w:spacing w:val="-3"/>
        </w:rPr>
        <w:t xml:space="preserve"> </w:t>
      </w:r>
      <w:r>
        <w:t xml:space="preserve">veterans’ organization, is requested for display in museums or other collections, it may be donated to an authorized donor according to </w:t>
      </w:r>
      <w:r w:rsidR="0086645F" w:rsidRPr="005763B4">
        <w:rPr>
          <w:highlight w:val="cyan"/>
        </w:rPr>
        <w:t xml:space="preserve">Section </w:t>
      </w:r>
      <w:r w:rsidR="005763B4" w:rsidRPr="005763B4">
        <w:rPr>
          <w:highlight w:val="cyan"/>
        </w:rPr>
        <w:t>4 of Volume 1, of the DoD Manual 4160.21.</w:t>
      </w:r>
    </w:p>
    <w:p w14:paraId="37791AAC" w14:textId="77777777" w:rsidR="00864406" w:rsidRDefault="00864406" w:rsidP="00864406">
      <w:pPr>
        <w:pStyle w:val="BodyText"/>
      </w:pPr>
    </w:p>
    <w:p w14:paraId="3C00FC4C" w14:textId="0E303849" w:rsidR="00864406" w:rsidRDefault="00864406" w:rsidP="00864406">
      <w:pPr>
        <w:pStyle w:val="ListParagraph"/>
        <w:numPr>
          <w:ilvl w:val="1"/>
          <w:numId w:val="26"/>
        </w:numPr>
        <w:tabs>
          <w:tab w:val="left" w:pos="1446"/>
        </w:tabs>
        <w:adjustRightInd/>
        <w:ind w:right="734" w:firstLine="360"/>
      </w:pPr>
      <w:r>
        <w:t>Items</w:t>
      </w:r>
      <w:r>
        <w:rPr>
          <w:spacing w:val="-4"/>
        </w:rPr>
        <w:t xml:space="preserve"> </w:t>
      </w:r>
      <w:r>
        <w:t>without</w:t>
      </w:r>
      <w:r>
        <w:rPr>
          <w:spacing w:val="-4"/>
        </w:rPr>
        <w:t xml:space="preserve"> </w:t>
      </w:r>
      <w:r>
        <w:t>historical</w:t>
      </w:r>
      <w:r>
        <w:rPr>
          <w:spacing w:val="-4"/>
        </w:rPr>
        <w:t xml:space="preserve"> </w:t>
      </w:r>
      <w:r>
        <w:t>or</w:t>
      </w:r>
      <w:r>
        <w:rPr>
          <w:spacing w:val="-4"/>
        </w:rPr>
        <w:t xml:space="preserve"> </w:t>
      </w:r>
      <w:r>
        <w:t>sentimental</w:t>
      </w:r>
      <w:r>
        <w:rPr>
          <w:spacing w:val="-5"/>
        </w:rPr>
        <w:t xml:space="preserve"> </w:t>
      </w:r>
      <w:r>
        <w:t>significance</w:t>
      </w:r>
      <w:r>
        <w:rPr>
          <w:spacing w:val="-4"/>
        </w:rPr>
        <w:t xml:space="preserve"> </w:t>
      </w:r>
      <w:r>
        <w:t>will</w:t>
      </w:r>
      <w:r>
        <w:rPr>
          <w:spacing w:val="-4"/>
        </w:rPr>
        <w:t xml:space="preserve"> </w:t>
      </w:r>
      <w:r>
        <w:t>be</w:t>
      </w:r>
      <w:r>
        <w:rPr>
          <w:spacing w:val="-4"/>
        </w:rPr>
        <w:t xml:space="preserve"> </w:t>
      </w:r>
      <w:r>
        <w:t>destroyed</w:t>
      </w:r>
      <w:r>
        <w:rPr>
          <w:spacing w:val="-6"/>
        </w:rPr>
        <w:t xml:space="preserve"> </w:t>
      </w:r>
      <w:r>
        <w:t>by</w:t>
      </w:r>
      <w:r>
        <w:rPr>
          <w:spacing w:val="-4"/>
        </w:rPr>
        <w:t xml:space="preserve"> </w:t>
      </w:r>
      <w:r>
        <w:t>the</w:t>
      </w:r>
      <w:r>
        <w:rPr>
          <w:spacing w:val="-4"/>
        </w:rPr>
        <w:t xml:space="preserve"> </w:t>
      </w:r>
      <w:r>
        <w:t xml:space="preserve">generator, privately, preferably by burning, in such a manner as not to suggest disrespect in accordance with </w:t>
      </w:r>
      <w:r w:rsidR="00591F26">
        <w:rPr>
          <w:highlight w:val="cyan"/>
        </w:rPr>
        <w:t>S</w:t>
      </w:r>
      <w:r w:rsidR="00591F26" w:rsidRPr="005763B4">
        <w:rPr>
          <w:highlight w:val="cyan"/>
        </w:rPr>
        <w:t>ection</w:t>
      </w:r>
      <w:r w:rsidRPr="005763B4">
        <w:rPr>
          <w:highlight w:val="cyan"/>
        </w:rPr>
        <w:t xml:space="preserve"> 8 of Title 4, U.S.C</w:t>
      </w:r>
      <w:r w:rsidR="005763B4">
        <w:t>.</w:t>
      </w:r>
    </w:p>
    <w:p w14:paraId="0CDBB1D9" w14:textId="77777777" w:rsidR="00864406" w:rsidRDefault="00864406" w:rsidP="00864406">
      <w:pPr>
        <w:pStyle w:val="BodyText"/>
      </w:pPr>
    </w:p>
    <w:p w14:paraId="63429B2F" w14:textId="2305D341" w:rsidR="00864406" w:rsidRDefault="00864406" w:rsidP="00864406">
      <w:pPr>
        <w:pStyle w:val="ListParagraph"/>
        <w:numPr>
          <w:ilvl w:val="1"/>
          <w:numId w:val="26"/>
        </w:numPr>
        <w:tabs>
          <w:tab w:val="left" w:pos="1459"/>
        </w:tabs>
        <w:adjustRightInd/>
        <w:ind w:left="799" w:right="574" w:firstLine="360"/>
      </w:pPr>
      <w:r>
        <w:t>Serviceable items will be turned in for normal RTDS.</w:t>
      </w:r>
      <w:r>
        <w:rPr>
          <w:spacing w:val="40"/>
        </w:rPr>
        <w:t xml:space="preserve"> </w:t>
      </w:r>
      <w:r>
        <w:t>DLA Disposition Services sites will</w:t>
      </w:r>
      <w:r>
        <w:rPr>
          <w:spacing w:val="-3"/>
        </w:rPr>
        <w:t xml:space="preserve"> </w:t>
      </w:r>
      <w:r>
        <w:t>destroy</w:t>
      </w:r>
      <w:r>
        <w:rPr>
          <w:spacing w:val="-5"/>
        </w:rPr>
        <w:t xml:space="preserve"> </w:t>
      </w:r>
      <w:r>
        <w:t>items</w:t>
      </w:r>
      <w:r>
        <w:rPr>
          <w:spacing w:val="-3"/>
        </w:rPr>
        <w:t xml:space="preserve"> </w:t>
      </w:r>
      <w:r>
        <w:t>remaining</w:t>
      </w:r>
      <w:r>
        <w:rPr>
          <w:spacing w:val="-3"/>
        </w:rPr>
        <w:t xml:space="preserve"> </w:t>
      </w:r>
      <w:r>
        <w:t>after</w:t>
      </w:r>
      <w:r>
        <w:rPr>
          <w:spacing w:val="-3"/>
        </w:rPr>
        <w:t xml:space="preserve"> </w:t>
      </w:r>
      <w:r>
        <w:t>RTDS,</w:t>
      </w:r>
      <w:r>
        <w:rPr>
          <w:spacing w:val="-3"/>
        </w:rPr>
        <w:t xml:space="preserve"> </w:t>
      </w:r>
      <w:r>
        <w:t>privately,</w:t>
      </w:r>
      <w:r>
        <w:rPr>
          <w:spacing w:val="-3"/>
        </w:rPr>
        <w:t xml:space="preserve"> </w:t>
      </w:r>
      <w:r>
        <w:t>preferably</w:t>
      </w:r>
      <w:r>
        <w:rPr>
          <w:spacing w:val="-3"/>
        </w:rPr>
        <w:t xml:space="preserve"> </w:t>
      </w:r>
      <w:r>
        <w:t>by</w:t>
      </w:r>
      <w:r>
        <w:rPr>
          <w:spacing w:val="-3"/>
        </w:rPr>
        <w:t xml:space="preserve"> </w:t>
      </w:r>
      <w:r>
        <w:t>burning,</w:t>
      </w:r>
      <w:r>
        <w:rPr>
          <w:spacing w:val="-3"/>
        </w:rPr>
        <w:t xml:space="preserve"> </w:t>
      </w:r>
      <w:r>
        <w:t>in</w:t>
      </w:r>
      <w:r>
        <w:rPr>
          <w:spacing w:val="-3"/>
        </w:rPr>
        <w:t xml:space="preserve"> </w:t>
      </w:r>
      <w:r>
        <w:t>such</w:t>
      </w:r>
      <w:r>
        <w:rPr>
          <w:spacing w:val="-3"/>
        </w:rPr>
        <w:t xml:space="preserve"> </w:t>
      </w:r>
      <w:r>
        <w:t>a</w:t>
      </w:r>
      <w:r>
        <w:rPr>
          <w:spacing w:val="-4"/>
        </w:rPr>
        <w:t xml:space="preserve"> </w:t>
      </w:r>
      <w:r>
        <w:t>manner</w:t>
      </w:r>
      <w:r>
        <w:rPr>
          <w:spacing w:val="-3"/>
        </w:rPr>
        <w:t xml:space="preserve"> </w:t>
      </w:r>
      <w:r>
        <w:t xml:space="preserve">as not to suggest disrespect as described in accordance with </w:t>
      </w:r>
      <w:r w:rsidR="004D0351">
        <w:t>S</w:t>
      </w:r>
      <w:r w:rsidR="004D0351" w:rsidRPr="005763B4">
        <w:rPr>
          <w:highlight w:val="cyan"/>
        </w:rPr>
        <w:t>ection 8 of Title 4, U.S.C</w:t>
      </w:r>
      <w:r w:rsidR="004D0351">
        <w:t>.</w:t>
      </w:r>
    </w:p>
    <w:p w14:paraId="0D48539C" w14:textId="77777777" w:rsidR="00864406" w:rsidRDefault="00864406" w:rsidP="00864406">
      <w:pPr>
        <w:pStyle w:val="BodyText"/>
      </w:pPr>
    </w:p>
    <w:p w14:paraId="2ABC52FA" w14:textId="77777777" w:rsidR="00864406" w:rsidRDefault="00864406" w:rsidP="00864406">
      <w:pPr>
        <w:pStyle w:val="BodyText"/>
      </w:pPr>
    </w:p>
    <w:p w14:paraId="15C8095B" w14:textId="77777777" w:rsidR="00864406" w:rsidRDefault="00864406" w:rsidP="00864406">
      <w:pPr>
        <w:pStyle w:val="ListParagraph"/>
        <w:numPr>
          <w:ilvl w:val="0"/>
          <w:numId w:val="26"/>
        </w:numPr>
        <w:tabs>
          <w:tab w:val="left" w:pos="1220"/>
        </w:tabs>
        <w:adjustRightInd/>
        <w:ind w:left="1220" w:hanging="420"/>
      </w:pPr>
      <w:r>
        <w:rPr>
          <w:u w:val="single"/>
        </w:rPr>
        <w:t>FLAMELESS</w:t>
      </w:r>
      <w:r>
        <w:rPr>
          <w:spacing w:val="-5"/>
          <w:u w:val="single"/>
        </w:rPr>
        <w:t xml:space="preserve"> </w:t>
      </w:r>
      <w:r>
        <w:rPr>
          <w:u w:val="single"/>
        </w:rPr>
        <w:t>RATION</w:t>
      </w:r>
      <w:r>
        <w:rPr>
          <w:spacing w:val="-5"/>
          <w:u w:val="single"/>
        </w:rPr>
        <w:t xml:space="preserve"> </w:t>
      </w:r>
      <w:r>
        <w:rPr>
          <w:u w:val="single"/>
        </w:rPr>
        <w:t>HEATERS</w:t>
      </w:r>
      <w:r>
        <w:rPr>
          <w:spacing w:val="-4"/>
          <w:u w:val="single"/>
        </w:rPr>
        <w:t xml:space="preserve"> (FRH)</w:t>
      </w:r>
    </w:p>
    <w:p w14:paraId="361B94F1" w14:textId="77777777" w:rsidR="00864406" w:rsidRDefault="00864406" w:rsidP="00864406">
      <w:pPr>
        <w:pStyle w:val="ListParagraph"/>
        <w:numPr>
          <w:ilvl w:val="1"/>
          <w:numId w:val="26"/>
        </w:numPr>
        <w:tabs>
          <w:tab w:val="left" w:pos="1446"/>
        </w:tabs>
        <w:adjustRightInd/>
        <w:spacing w:before="275"/>
        <w:ind w:left="1446" w:hanging="286"/>
      </w:pPr>
      <w:r>
        <w:t>FRHs</w:t>
      </w:r>
      <w:r>
        <w:rPr>
          <w:spacing w:val="-4"/>
        </w:rPr>
        <w:t xml:space="preserve"> </w:t>
      </w:r>
      <w:r>
        <w:t>are</w:t>
      </w:r>
      <w:r>
        <w:rPr>
          <w:spacing w:val="-3"/>
        </w:rPr>
        <w:t xml:space="preserve"> </w:t>
      </w:r>
      <w:r>
        <w:t>included</w:t>
      </w:r>
      <w:r>
        <w:rPr>
          <w:spacing w:val="-2"/>
        </w:rPr>
        <w:t xml:space="preserve"> </w:t>
      </w:r>
      <w:r>
        <w:t>within</w:t>
      </w:r>
      <w:r>
        <w:rPr>
          <w:spacing w:val="-2"/>
        </w:rPr>
        <w:t xml:space="preserve"> </w:t>
      </w:r>
      <w:r>
        <w:t>meals,</w:t>
      </w:r>
      <w:r>
        <w:rPr>
          <w:spacing w:val="-2"/>
        </w:rPr>
        <w:t xml:space="preserve"> </w:t>
      </w:r>
      <w:r>
        <w:t>ready-to-eat</w:t>
      </w:r>
      <w:r>
        <w:rPr>
          <w:spacing w:val="-2"/>
        </w:rPr>
        <w:t xml:space="preserve"> </w:t>
      </w:r>
      <w:r>
        <w:t>(MRE)</w:t>
      </w:r>
      <w:r>
        <w:rPr>
          <w:spacing w:val="-2"/>
        </w:rPr>
        <w:t xml:space="preserve"> </w:t>
      </w:r>
      <w:r>
        <w:t>ration</w:t>
      </w:r>
      <w:r>
        <w:rPr>
          <w:spacing w:val="-3"/>
        </w:rPr>
        <w:t xml:space="preserve"> </w:t>
      </w:r>
      <w:r>
        <w:rPr>
          <w:spacing w:val="-2"/>
        </w:rPr>
        <w:t>packages.</w:t>
      </w:r>
    </w:p>
    <w:p w14:paraId="5B2DB3D2" w14:textId="77777777" w:rsidR="00864406" w:rsidRDefault="00864406" w:rsidP="00864406">
      <w:pPr>
        <w:pStyle w:val="BodyText"/>
      </w:pPr>
    </w:p>
    <w:p w14:paraId="03586A11" w14:textId="77777777" w:rsidR="00864406" w:rsidRDefault="00864406" w:rsidP="00864406">
      <w:pPr>
        <w:pStyle w:val="ListParagraph"/>
        <w:numPr>
          <w:ilvl w:val="2"/>
          <w:numId w:val="26"/>
        </w:numPr>
        <w:tabs>
          <w:tab w:val="left" w:pos="1919"/>
        </w:tabs>
        <w:adjustRightInd/>
        <w:ind w:left="800" w:right="459" w:firstLine="720"/>
      </w:pPr>
      <w:r>
        <w:t>According</w:t>
      </w:r>
      <w:r>
        <w:rPr>
          <w:spacing w:val="-1"/>
        </w:rPr>
        <w:t xml:space="preserve"> </w:t>
      </w:r>
      <w:r>
        <w:t>to</w:t>
      </w:r>
      <w:r>
        <w:rPr>
          <w:spacing w:val="-1"/>
        </w:rPr>
        <w:t xml:space="preserve"> </w:t>
      </w:r>
      <w:r>
        <w:t>guidance</w:t>
      </w:r>
      <w:r>
        <w:rPr>
          <w:spacing w:val="-1"/>
        </w:rPr>
        <w:t xml:space="preserve"> </w:t>
      </w:r>
      <w:r>
        <w:t>from</w:t>
      </w:r>
      <w:r>
        <w:rPr>
          <w:spacing w:val="-3"/>
        </w:rPr>
        <w:t xml:space="preserve"> </w:t>
      </w:r>
      <w:r>
        <w:t>the Department</w:t>
      </w:r>
      <w:r>
        <w:rPr>
          <w:spacing w:val="-1"/>
        </w:rPr>
        <w:t xml:space="preserve"> </w:t>
      </w:r>
      <w:r>
        <w:t>of</w:t>
      </w:r>
      <w:r>
        <w:rPr>
          <w:spacing w:val="-2"/>
        </w:rPr>
        <w:t xml:space="preserve"> </w:t>
      </w:r>
      <w:r>
        <w:t>the</w:t>
      </w:r>
      <w:r>
        <w:rPr>
          <w:spacing w:val="-1"/>
        </w:rPr>
        <w:t xml:space="preserve"> </w:t>
      </w:r>
      <w:r>
        <w:t>Army,</w:t>
      </w:r>
      <w:r>
        <w:rPr>
          <w:spacing w:val="-1"/>
        </w:rPr>
        <w:t xml:space="preserve"> </w:t>
      </w:r>
      <w:r>
        <w:t>CHPPM,</w:t>
      </w:r>
      <w:r>
        <w:rPr>
          <w:spacing w:val="-1"/>
        </w:rPr>
        <w:t xml:space="preserve"> </w:t>
      </w:r>
      <w:r>
        <w:t>FRHs</w:t>
      </w:r>
      <w:r>
        <w:rPr>
          <w:spacing w:val="-1"/>
        </w:rPr>
        <w:t xml:space="preserve"> </w:t>
      </w:r>
      <w:r>
        <w:t>consist</w:t>
      </w:r>
      <w:r>
        <w:rPr>
          <w:spacing w:val="-2"/>
        </w:rPr>
        <w:t xml:space="preserve"> </w:t>
      </w:r>
      <w:r>
        <w:t>of approximately</w:t>
      </w:r>
      <w:r>
        <w:rPr>
          <w:spacing w:val="-3"/>
        </w:rPr>
        <w:t xml:space="preserve"> </w:t>
      </w:r>
      <w:r>
        <w:t>27</w:t>
      </w:r>
      <w:r>
        <w:rPr>
          <w:spacing w:val="-3"/>
        </w:rPr>
        <w:t xml:space="preserve"> </w:t>
      </w:r>
      <w:r>
        <w:t>percent</w:t>
      </w:r>
      <w:r>
        <w:rPr>
          <w:spacing w:val="-3"/>
        </w:rPr>
        <w:t xml:space="preserve"> </w:t>
      </w:r>
      <w:r>
        <w:t>magnesium</w:t>
      </w:r>
      <w:r>
        <w:rPr>
          <w:spacing w:val="-4"/>
        </w:rPr>
        <w:t xml:space="preserve"> </w:t>
      </w:r>
      <w:r>
        <w:t>(8</w:t>
      </w:r>
      <w:r>
        <w:rPr>
          <w:spacing w:val="-3"/>
        </w:rPr>
        <w:t xml:space="preserve"> </w:t>
      </w:r>
      <w:r>
        <w:t>grams)</w:t>
      </w:r>
      <w:r>
        <w:rPr>
          <w:spacing w:val="-2"/>
        </w:rPr>
        <w:t xml:space="preserve"> </w:t>
      </w:r>
      <w:r>
        <w:t>and</w:t>
      </w:r>
      <w:r>
        <w:rPr>
          <w:spacing w:val="-3"/>
        </w:rPr>
        <w:t xml:space="preserve"> </w:t>
      </w:r>
      <w:r>
        <w:t>73</w:t>
      </w:r>
      <w:r>
        <w:rPr>
          <w:spacing w:val="-3"/>
        </w:rPr>
        <w:t xml:space="preserve"> </w:t>
      </w:r>
      <w:r>
        <w:t>percent</w:t>
      </w:r>
      <w:r>
        <w:rPr>
          <w:spacing w:val="-3"/>
        </w:rPr>
        <w:t xml:space="preserve"> </w:t>
      </w:r>
      <w:r>
        <w:t>inert</w:t>
      </w:r>
      <w:r>
        <w:rPr>
          <w:spacing w:val="-3"/>
        </w:rPr>
        <w:t xml:space="preserve"> </w:t>
      </w:r>
      <w:r>
        <w:t>materials.</w:t>
      </w:r>
      <w:r>
        <w:rPr>
          <w:spacing w:val="40"/>
        </w:rPr>
        <w:t xml:space="preserve"> </w:t>
      </w:r>
      <w:r>
        <w:t>The</w:t>
      </w:r>
      <w:r>
        <w:rPr>
          <w:spacing w:val="-4"/>
        </w:rPr>
        <w:t xml:space="preserve"> </w:t>
      </w:r>
      <w:r>
        <w:t>magnesium contained in the heater reacts with water to produce an exothermic reaction, which is used to warm the rations.</w:t>
      </w:r>
      <w:r>
        <w:rPr>
          <w:spacing w:val="40"/>
        </w:rPr>
        <w:t xml:space="preserve"> </w:t>
      </w:r>
      <w:r>
        <w:t>They are identified by FSC 8970.</w:t>
      </w:r>
    </w:p>
    <w:p w14:paraId="71E9BB6E" w14:textId="77777777" w:rsidR="00864406" w:rsidRDefault="00864406" w:rsidP="00864406">
      <w:pPr>
        <w:pStyle w:val="BodyText"/>
      </w:pPr>
    </w:p>
    <w:p w14:paraId="2EC86013" w14:textId="77777777" w:rsidR="00864406" w:rsidRDefault="00864406" w:rsidP="00864406">
      <w:pPr>
        <w:pStyle w:val="ListParagraph"/>
        <w:numPr>
          <w:ilvl w:val="2"/>
          <w:numId w:val="26"/>
        </w:numPr>
        <w:tabs>
          <w:tab w:val="left" w:pos="1919"/>
        </w:tabs>
        <w:adjustRightInd/>
        <w:ind w:left="800" w:right="666" w:firstLine="720"/>
      </w:pPr>
      <w:r>
        <w:t>Normally,</w:t>
      </w:r>
      <w:r>
        <w:rPr>
          <w:spacing w:val="-3"/>
        </w:rPr>
        <w:t xml:space="preserve"> </w:t>
      </w:r>
      <w:r>
        <w:t>FRHs</w:t>
      </w:r>
      <w:r>
        <w:rPr>
          <w:spacing w:val="-3"/>
        </w:rPr>
        <w:t xml:space="preserve"> </w:t>
      </w:r>
      <w:r>
        <w:t>will</w:t>
      </w:r>
      <w:r>
        <w:rPr>
          <w:spacing w:val="-3"/>
        </w:rPr>
        <w:t xml:space="preserve"> </w:t>
      </w:r>
      <w:r>
        <w:t>be</w:t>
      </w:r>
      <w:r>
        <w:rPr>
          <w:spacing w:val="-3"/>
        </w:rPr>
        <w:t xml:space="preserve"> </w:t>
      </w:r>
      <w:r>
        <w:t>turned</w:t>
      </w:r>
      <w:r>
        <w:rPr>
          <w:spacing w:val="-3"/>
        </w:rPr>
        <w:t xml:space="preserve"> </w:t>
      </w:r>
      <w:r>
        <w:t>in</w:t>
      </w:r>
      <w:r>
        <w:rPr>
          <w:spacing w:val="-3"/>
        </w:rPr>
        <w:t xml:space="preserve"> </w:t>
      </w:r>
      <w:r>
        <w:t>with</w:t>
      </w:r>
      <w:r>
        <w:rPr>
          <w:spacing w:val="-3"/>
        </w:rPr>
        <w:t xml:space="preserve"> </w:t>
      </w:r>
      <w:r>
        <w:t>an</w:t>
      </w:r>
      <w:r>
        <w:rPr>
          <w:spacing w:val="-3"/>
        </w:rPr>
        <w:t xml:space="preserve"> </w:t>
      </w:r>
      <w:r>
        <w:t>attached</w:t>
      </w:r>
      <w:r>
        <w:rPr>
          <w:spacing w:val="-3"/>
        </w:rPr>
        <w:t xml:space="preserve"> </w:t>
      </w:r>
      <w:r>
        <w:t>SDS.</w:t>
      </w:r>
      <w:r>
        <w:rPr>
          <w:spacing w:val="40"/>
        </w:rPr>
        <w:t xml:space="preserve"> </w:t>
      </w:r>
      <w:r>
        <w:t>An</w:t>
      </w:r>
      <w:r>
        <w:rPr>
          <w:spacing w:val="-3"/>
        </w:rPr>
        <w:t xml:space="preserve"> </w:t>
      </w:r>
      <w:r>
        <w:t>SDS</w:t>
      </w:r>
      <w:r>
        <w:rPr>
          <w:spacing w:val="-4"/>
        </w:rPr>
        <w:t xml:space="preserve"> </w:t>
      </w:r>
      <w:r>
        <w:t>can</w:t>
      </w:r>
      <w:r>
        <w:rPr>
          <w:spacing w:val="-3"/>
        </w:rPr>
        <w:t xml:space="preserve"> </w:t>
      </w:r>
      <w:r>
        <w:t>be</w:t>
      </w:r>
      <w:r>
        <w:rPr>
          <w:spacing w:val="-3"/>
        </w:rPr>
        <w:t xml:space="preserve"> </w:t>
      </w:r>
      <w:r>
        <w:t>obtained from HMIRS:</w:t>
      </w:r>
      <w:r>
        <w:rPr>
          <w:spacing w:val="40"/>
        </w:rPr>
        <w:t xml:space="preserve"> </w:t>
      </w:r>
      <w:r>
        <w:t>https:/</w:t>
      </w:r>
      <w:hyperlink r:id="rId31">
        <w:r>
          <w:t>/www.dla.mil/DispositionServices/DDSR/TurnIn/HAZMAT/.</w:t>
        </w:r>
      </w:hyperlink>
      <w:r>
        <w:rPr>
          <w:spacing w:val="40"/>
        </w:rPr>
        <w:t xml:space="preserve"> </w:t>
      </w:r>
      <w:r>
        <w:t>This indicates the FRHs are OSHA HM.</w:t>
      </w:r>
      <w:r>
        <w:rPr>
          <w:spacing w:val="40"/>
        </w:rPr>
        <w:t xml:space="preserve"> </w:t>
      </w:r>
      <w:r>
        <w:t>Unused FRHs that fail RTDS and are discarded require disposal as an RCRA reactive waste and will be disposed of on an HW disposal contract.</w:t>
      </w:r>
    </w:p>
    <w:p w14:paraId="581A8F25" w14:textId="77777777" w:rsidR="00864406" w:rsidRDefault="00864406" w:rsidP="00864406">
      <w:pPr>
        <w:pStyle w:val="BodyText"/>
      </w:pPr>
    </w:p>
    <w:p w14:paraId="0DF25AE8" w14:textId="77777777" w:rsidR="00864406" w:rsidRDefault="00864406" w:rsidP="00864406">
      <w:pPr>
        <w:pStyle w:val="ListParagraph"/>
        <w:numPr>
          <w:ilvl w:val="1"/>
          <w:numId w:val="26"/>
        </w:numPr>
        <w:tabs>
          <w:tab w:val="left" w:pos="1460"/>
        </w:tabs>
        <w:adjustRightInd/>
        <w:ind w:left="1460" w:hanging="300"/>
      </w:pPr>
      <w:r>
        <w:t>To</w:t>
      </w:r>
      <w:r>
        <w:rPr>
          <w:spacing w:val="-2"/>
        </w:rPr>
        <w:t xml:space="preserve"> </w:t>
      </w:r>
      <w:r>
        <w:t>dispose</w:t>
      </w:r>
      <w:r>
        <w:rPr>
          <w:spacing w:val="-2"/>
        </w:rPr>
        <w:t xml:space="preserve"> </w:t>
      </w:r>
      <w:r>
        <w:t>of</w:t>
      </w:r>
      <w:r>
        <w:rPr>
          <w:spacing w:val="-3"/>
        </w:rPr>
        <w:t xml:space="preserve"> </w:t>
      </w:r>
      <w:r>
        <w:t>unused</w:t>
      </w:r>
      <w:r>
        <w:rPr>
          <w:spacing w:val="-2"/>
        </w:rPr>
        <w:t xml:space="preserve"> </w:t>
      </w:r>
      <w:r>
        <w:t>FRHs,</w:t>
      </w:r>
      <w:r>
        <w:rPr>
          <w:spacing w:val="-2"/>
        </w:rPr>
        <w:t xml:space="preserve"> </w:t>
      </w:r>
      <w:r>
        <w:t>generating</w:t>
      </w:r>
      <w:r>
        <w:rPr>
          <w:spacing w:val="-2"/>
        </w:rPr>
        <w:t xml:space="preserve"> </w:t>
      </w:r>
      <w:r>
        <w:t>activities</w:t>
      </w:r>
      <w:r>
        <w:rPr>
          <w:spacing w:val="-1"/>
        </w:rPr>
        <w:t xml:space="preserve"> </w:t>
      </w:r>
      <w:r>
        <w:rPr>
          <w:spacing w:val="-4"/>
        </w:rPr>
        <w:t>may:</w:t>
      </w:r>
    </w:p>
    <w:p w14:paraId="25962F4E" w14:textId="77777777" w:rsidR="00864406" w:rsidRDefault="00864406" w:rsidP="00864406">
      <w:pPr>
        <w:pStyle w:val="BodyText"/>
      </w:pPr>
    </w:p>
    <w:p w14:paraId="0DA17F95" w14:textId="77777777" w:rsidR="00864406" w:rsidRDefault="00864406" w:rsidP="00864406">
      <w:pPr>
        <w:pStyle w:val="ListParagraph"/>
        <w:numPr>
          <w:ilvl w:val="2"/>
          <w:numId w:val="26"/>
        </w:numPr>
        <w:tabs>
          <w:tab w:val="left" w:pos="1919"/>
        </w:tabs>
        <w:adjustRightInd/>
        <w:ind w:left="1919" w:hanging="399"/>
      </w:pPr>
      <w:r>
        <w:t>Return</w:t>
      </w:r>
      <w:r>
        <w:rPr>
          <w:spacing w:val="-5"/>
        </w:rPr>
        <w:t xml:space="preserve"> </w:t>
      </w:r>
      <w:r>
        <w:t>them</w:t>
      </w:r>
      <w:r>
        <w:rPr>
          <w:spacing w:val="-3"/>
        </w:rPr>
        <w:t xml:space="preserve"> </w:t>
      </w:r>
      <w:r>
        <w:t>to</w:t>
      </w:r>
      <w:r>
        <w:rPr>
          <w:spacing w:val="-1"/>
        </w:rPr>
        <w:t xml:space="preserve"> </w:t>
      </w:r>
      <w:r>
        <w:t>one of</w:t>
      </w:r>
      <w:r>
        <w:rPr>
          <w:spacing w:val="-2"/>
        </w:rPr>
        <w:t xml:space="preserve"> </w:t>
      </w:r>
      <w:r>
        <w:t>the manufacturers</w:t>
      </w:r>
      <w:r>
        <w:rPr>
          <w:spacing w:val="-2"/>
        </w:rPr>
        <w:t xml:space="preserve"> </w:t>
      </w:r>
      <w:r>
        <w:t>listed</w:t>
      </w:r>
      <w:r>
        <w:rPr>
          <w:spacing w:val="-1"/>
        </w:rPr>
        <w:t xml:space="preserve"> </w:t>
      </w:r>
      <w:r>
        <w:t>herein</w:t>
      </w:r>
      <w:r>
        <w:rPr>
          <w:spacing w:val="-1"/>
        </w:rPr>
        <w:t xml:space="preserve"> </w:t>
      </w:r>
      <w:r>
        <w:t>for</w:t>
      </w:r>
      <w:r>
        <w:rPr>
          <w:spacing w:val="-2"/>
        </w:rPr>
        <w:t xml:space="preserve"> </w:t>
      </w:r>
      <w:r>
        <w:t>reclamation</w:t>
      </w:r>
      <w:r>
        <w:rPr>
          <w:spacing w:val="-1"/>
        </w:rPr>
        <w:t xml:space="preserve"> </w:t>
      </w:r>
      <w:r>
        <w:t xml:space="preserve">or </w:t>
      </w:r>
      <w:r>
        <w:rPr>
          <w:spacing w:val="-2"/>
        </w:rPr>
        <w:t>recycling.</w:t>
      </w:r>
    </w:p>
    <w:p w14:paraId="07A82C1B" w14:textId="77777777" w:rsidR="00864406" w:rsidRDefault="00864406" w:rsidP="00864406">
      <w:pPr>
        <w:pStyle w:val="BodyText"/>
      </w:pPr>
    </w:p>
    <w:p w14:paraId="59B0CB65" w14:textId="77777777" w:rsidR="00864406" w:rsidRDefault="00864406" w:rsidP="00864406">
      <w:pPr>
        <w:pStyle w:val="ListParagraph"/>
        <w:numPr>
          <w:ilvl w:val="3"/>
          <w:numId w:val="26"/>
        </w:numPr>
        <w:tabs>
          <w:tab w:val="left" w:pos="2266"/>
        </w:tabs>
        <w:adjustRightInd/>
        <w:ind w:left="2266" w:hanging="386"/>
      </w:pPr>
      <w:proofErr w:type="spellStart"/>
      <w:r>
        <w:t>TruTech</w:t>
      </w:r>
      <w:proofErr w:type="spellEnd"/>
      <w:r>
        <w:rPr>
          <w:spacing w:val="-5"/>
        </w:rPr>
        <w:t xml:space="preserve"> </w:t>
      </w:r>
      <w:r>
        <w:rPr>
          <w:spacing w:val="-4"/>
        </w:rPr>
        <w:t>Inc.</w:t>
      </w:r>
    </w:p>
    <w:p w14:paraId="6E77B562" w14:textId="77777777" w:rsidR="00864406" w:rsidRDefault="00864406" w:rsidP="00864406">
      <w:pPr>
        <w:pStyle w:val="BodyText"/>
      </w:pPr>
    </w:p>
    <w:p w14:paraId="01766CB0" w14:textId="77777777" w:rsidR="00864406" w:rsidRDefault="00864406" w:rsidP="00864406">
      <w:pPr>
        <w:pStyle w:val="ListParagraph"/>
        <w:numPr>
          <w:ilvl w:val="3"/>
          <w:numId w:val="26"/>
        </w:numPr>
        <w:tabs>
          <w:tab w:val="left" w:pos="2279"/>
        </w:tabs>
        <w:adjustRightInd/>
        <w:ind w:left="2279" w:hanging="399"/>
      </w:pPr>
      <w:r>
        <w:t>Heater</w:t>
      </w:r>
      <w:r>
        <w:rPr>
          <w:spacing w:val="-4"/>
        </w:rPr>
        <w:t xml:space="preserve"> </w:t>
      </w:r>
      <w:r>
        <w:t>Meals</w:t>
      </w:r>
      <w:r>
        <w:rPr>
          <w:spacing w:val="-1"/>
        </w:rPr>
        <w:t xml:space="preserve"> </w:t>
      </w:r>
      <w:r>
        <w:rPr>
          <w:spacing w:val="-5"/>
        </w:rPr>
        <w:t>Co.</w:t>
      </w:r>
    </w:p>
    <w:p w14:paraId="3734479F" w14:textId="77777777" w:rsidR="00864406" w:rsidRDefault="00864406" w:rsidP="00864406">
      <w:pPr>
        <w:pStyle w:val="BodyText"/>
      </w:pPr>
    </w:p>
    <w:p w14:paraId="6BAC74A1" w14:textId="77777777" w:rsidR="00864406" w:rsidRDefault="00864406" w:rsidP="00864406">
      <w:pPr>
        <w:pStyle w:val="ListParagraph"/>
        <w:numPr>
          <w:ilvl w:val="2"/>
          <w:numId w:val="26"/>
        </w:numPr>
        <w:tabs>
          <w:tab w:val="left" w:pos="1919"/>
        </w:tabs>
        <w:adjustRightInd/>
        <w:ind w:left="1919" w:hanging="399"/>
      </w:pPr>
      <w:r>
        <w:t>Ensure</w:t>
      </w:r>
      <w:r>
        <w:rPr>
          <w:spacing w:val="-2"/>
        </w:rPr>
        <w:t xml:space="preserve"> </w:t>
      </w:r>
      <w:r>
        <w:t>used</w:t>
      </w:r>
      <w:r>
        <w:rPr>
          <w:spacing w:val="-1"/>
        </w:rPr>
        <w:t xml:space="preserve"> </w:t>
      </w:r>
      <w:r>
        <w:t>or</w:t>
      </w:r>
      <w:r>
        <w:rPr>
          <w:spacing w:val="-1"/>
        </w:rPr>
        <w:t xml:space="preserve"> </w:t>
      </w:r>
      <w:r>
        <w:t>spent</w:t>
      </w:r>
      <w:r>
        <w:rPr>
          <w:spacing w:val="-1"/>
        </w:rPr>
        <w:t xml:space="preserve"> </w:t>
      </w:r>
      <w:r>
        <w:t>FRHs</w:t>
      </w:r>
      <w:r>
        <w:rPr>
          <w:spacing w:val="-1"/>
        </w:rPr>
        <w:t xml:space="preserve"> </w:t>
      </w:r>
      <w:r>
        <w:t>are</w:t>
      </w:r>
      <w:r>
        <w:rPr>
          <w:spacing w:val="-1"/>
        </w:rPr>
        <w:t xml:space="preserve"> </w:t>
      </w:r>
      <w:r>
        <w:t>inert.</w:t>
      </w:r>
      <w:r>
        <w:rPr>
          <w:spacing w:val="58"/>
        </w:rPr>
        <w:t xml:space="preserve"> </w:t>
      </w:r>
      <w:r>
        <w:t>FRHs that</w:t>
      </w:r>
      <w:r>
        <w:rPr>
          <w:spacing w:val="-1"/>
        </w:rPr>
        <w:t xml:space="preserve"> </w:t>
      </w:r>
      <w:r>
        <w:t>are</w:t>
      </w:r>
      <w:r>
        <w:rPr>
          <w:spacing w:val="-1"/>
        </w:rPr>
        <w:t xml:space="preserve"> </w:t>
      </w:r>
      <w:r>
        <w:t>used</w:t>
      </w:r>
      <w:r>
        <w:rPr>
          <w:spacing w:val="-2"/>
        </w:rPr>
        <w:t xml:space="preserve"> </w:t>
      </w:r>
      <w:r>
        <w:t>or</w:t>
      </w:r>
      <w:r>
        <w:rPr>
          <w:spacing w:val="-1"/>
        </w:rPr>
        <w:t xml:space="preserve"> </w:t>
      </w:r>
      <w:r>
        <w:t>spent</w:t>
      </w:r>
      <w:r>
        <w:rPr>
          <w:spacing w:val="-2"/>
        </w:rPr>
        <w:t xml:space="preserve"> </w:t>
      </w:r>
      <w:r>
        <w:t>in</w:t>
      </w:r>
      <w:r>
        <w:rPr>
          <w:spacing w:val="-1"/>
        </w:rPr>
        <w:t xml:space="preserve"> </w:t>
      </w:r>
      <w:r>
        <w:t>the</w:t>
      </w:r>
      <w:r>
        <w:rPr>
          <w:spacing w:val="-1"/>
        </w:rPr>
        <w:t xml:space="preserve"> </w:t>
      </w:r>
      <w:r>
        <w:t>field</w:t>
      </w:r>
      <w:r>
        <w:rPr>
          <w:spacing w:val="-1"/>
        </w:rPr>
        <w:t xml:space="preserve"> </w:t>
      </w:r>
      <w:r>
        <w:t xml:space="preserve">are </w:t>
      </w:r>
      <w:r>
        <w:rPr>
          <w:spacing w:val="-4"/>
        </w:rPr>
        <w:t>then</w:t>
      </w:r>
    </w:p>
    <w:p w14:paraId="52032FEF"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5F52CFF2" w14:textId="77777777" w:rsidR="00864406" w:rsidRDefault="00864406" w:rsidP="00864406">
      <w:pPr>
        <w:pStyle w:val="BodyText"/>
        <w:spacing w:before="173"/>
        <w:ind w:left="800" w:right="339"/>
      </w:pPr>
      <w:r>
        <w:t>inert substances at the end of the heating cycle and can be disposed of properly as solid waste. Individuals may deactivate by adding water to the FRHs causing full reaction, according to the accompanying instructions, and subsequently dispose of as a solid waste.</w:t>
      </w:r>
      <w:r>
        <w:rPr>
          <w:spacing w:val="40"/>
        </w:rPr>
        <w:t xml:space="preserve"> </w:t>
      </w:r>
      <w:r>
        <w:t>(DLA Disposition Services</w:t>
      </w:r>
      <w:r>
        <w:rPr>
          <w:spacing w:val="-4"/>
        </w:rPr>
        <w:t xml:space="preserve"> </w:t>
      </w:r>
      <w:r>
        <w:t>sites</w:t>
      </w:r>
      <w:r>
        <w:rPr>
          <w:spacing w:val="-3"/>
        </w:rPr>
        <w:t xml:space="preserve"> </w:t>
      </w:r>
      <w:r>
        <w:t>will</w:t>
      </w:r>
      <w:r>
        <w:rPr>
          <w:spacing w:val="-3"/>
        </w:rPr>
        <w:t xml:space="preserve"> </w:t>
      </w:r>
      <w:r>
        <w:t>not</w:t>
      </w:r>
      <w:r>
        <w:rPr>
          <w:spacing w:val="-4"/>
        </w:rPr>
        <w:t xml:space="preserve"> </w:t>
      </w:r>
      <w:r>
        <w:t>receive</w:t>
      </w:r>
      <w:r>
        <w:rPr>
          <w:spacing w:val="-3"/>
        </w:rPr>
        <w:t xml:space="preserve"> </w:t>
      </w:r>
      <w:r>
        <w:t>used</w:t>
      </w:r>
      <w:r>
        <w:rPr>
          <w:spacing w:val="-3"/>
        </w:rPr>
        <w:t xml:space="preserve"> </w:t>
      </w:r>
      <w:r>
        <w:t>or</w:t>
      </w:r>
      <w:r>
        <w:rPr>
          <w:spacing w:val="-3"/>
        </w:rPr>
        <w:t xml:space="preserve"> </w:t>
      </w:r>
      <w:r>
        <w:t>deactivated</w:t>
      </w:r>
      <w:r>
        <w:rPr>
          <w:spacing w:val="-3"/>
        </w:rPr>
        <w:t xml:space="preserve"> </w:t>
      </w:r>
      <w:r>
        <w:t>FRHs</w:t>
      </w:r>
      <w:r>
        <w:rPr>
          <w:spacing w:val="-3"/>
        </w:rPr>
        <w:t xml:space="preserve"> </w:t>
      </w:r>
      <w:r>
        <w:t>for</w:t>
      </w:r>
      <w:r>
        <w:rPr>
          <w:spacing w:val="-2"/>
        </w:rPr>
        <w:t xml:space="preserve"> </w:t>
      </w:r>
      <w:r>
        <w:t>disposal.</w:t>
      </w:r>
      <w:r>
        <w:rPr>
          <w:spacing w:val="40"/>
        </w:rPr>
        <w:t xml:space="preserve"> </w:t>
      </w:r>
      <w:r>
        <w:t>This</w:t>
      </w:r>
      <w:r>
        <w:rPr>
          <w:spacing w:val="-3"/>
        </w:rPr>
        <w:t xml:space="preserve"> </w:t>
      </w:r>
      <w:r>
        <w:t>type</w:t>
      </w:r>
      <w:r>
        <w:rPr>
          <w:spacing w:val="-3"/>
        </w:rPr>
        <w:t xml:space="preserve"> </w:t>
      </w:r>
      <w:r>
        <w:t>of</w:t>
      </w:r>
      <w:r>
        <w:rPr>
          <w:spacing w:val="-4"/>
        </w:rPr>
        <w:t xml:space="preserve"> </w:t>
      </w:r>
      <w:r>
        <w:t>property</w:t>
      </w:r>
      <w:r>
        <w:rPr>
          <w:spacing w:val="-3"/>
        </w:rPr>
        <w:t xml:space="preserve"> </w:t>
      </w:r>
      <w:r>
        <w:t>falls into the refuse or trash category.)</w:t>
      </w:r>
    </w:p>
    <w:p w14:paraId="070054E1" w14:textId="77777777" w:rsidR="00864406" w:rsidRDefault="00864406" w:rsidP="00864406">
      <w:pPr>
        <w:pStyle w:val="ListParagraph"/>
        <w:numPr>
          <w:ilvl w:val="2"/>
          <w:numId w:val="26"/>
        </w:numPr>
        <w:tabs>
          <w:tab w:val="left" w:pos="1919"/>
        </w:tabs>
        <w:adjustRightInd/>
        <w:spacing w:before="276"/>
        <w:ind w:left="800" w:right="352" w:firstLine="720"/>
      </w:pPr>
      <w:r>
        <w:t>Transfer to a DLA Disposition Services site as a complete package for RTDS.</w:t>
      </w:r>
      <w:r>
        <w:rPr>
          <w:spacing w:val="40"/>
        </w:rPr>
        <w:t xml:space="preserve"> </w:t>
      </w:r>
      <w:r>
        <w:t>If FRHs are transferred to DLA Disposition Services sites separate from MREs, they will be processed</w:t>
      </w:r>
      <w:r>
        <w:rPr>
          <w:spacing w:val="-5"/>
        </w:rPr>
        <w:t xml:space="preserve"> </w:t>
      </w:r>
      <w:r>
        <w:t>as</w:t>
      </w:r>
      <w:r>
        <w:rPr>
          <w:spacing w:val="-4"/>
        </w:rPr>
        <w:t xml:space="preserve"> </w:t>
      </w:r>
      <w:r>
        <w:t>OSHA</w:t>
      </w:r>
      <w:r>
        <w:rPr>
          <w:spacing w:val="-4"/>
        </w:rPr>
        <w:t xml:space="preserve"> </w:t>
      </w:r>
      <w:r>
        <w:t>HM,</w:t>
      </w:r>
      <w:r>
        <w:rPr>
          <w:spacing w:val="-2"/>
        </w:rPr>
        <w:t xml:space="preserve"> </w:t>
      </w:r>
      <w:r>
        <w:t>using</w:t>
      </w:r>
      <w:r>
        <w:rPr>
          <w:spacing w:val="-3"/>
        </w:rPr>
        <w:t xml:space="preserve"> </w:t>
      </w:r>
      <w:r>
        <w:t>the</w:t>
      </w:r>
      <w:r>
        <w:rPr>
          <w:spacing w:val="-3"/>
        </w:rPr>
        <w:t xml:space="preserve"> </w:t>
      </w:r>
      <w:r>
        <w:t>standard</w:t>
      </w:r>
      <w:r>
        <w:rPr>
          <w:spacing w:val="-3"/>
        </w:rPr>
        <w:t xml:space="preserve"> </w:t>
      </w:r>
      <w:r>
        <w:t>RTDS</w:t>
      </w:r>
      <w:r>
        <w:rPr>
          <w:spacing w:val="-4"/>
        </w:rPr>
        <w:t xml:space="preserve"> </w:t>
      </w:r>
      <w:r>
        <w:t>HM</w:t>
      </w:r>
      <w:r>
        <w:rPr>
          <w:spacing w:val="-3"/>
        </w:rPr>
        <w:t xml:space="preserve"> </w:t>
      </w:r>
      <w:r>
        <w:t>procedures</w:t>
      </w:r>
      <w:r>
        <w:rPr>
          <w:spacing w:val="-3"/>
        </w:rPr>
        <w:t xml:space="preserve"> </w:t>
      </w:r>
      <w:r>
        <w:t>(i.e.,</w:t>
      </w:r>
      <w:r>
        <w:rPr>
          <w:spacing w:val="-5"/>
        </w:rPr>
        <w:t xml:space="preserve"> </w:t>
      </w:r>
      <w:r>
        <w:t>must</w:t>
      </w:r>
      <w:r>
        <w:rPr>
          <w:spacing w:val="-3"/>
        </w:rPr>
        <w:t xml:space="preserve"> </w:t>
      </w:r>
      <w:r>
        <w:t>have</w:t>
      </w:r>
      <w:r>
        <w:rPr>
          <w:spacing w:val="-3"/>
        </w:rPr>
        <w:t xml:space="preserve"> </w:t>
      </w:r>
      <w:r>
        <w:t>disposal</w:t>
      </w:r>
      <w:r>
        <w:rPr>
          <w:spacing w:val="-3"/>
        </w:rPr>
        <w:t xml:space="preserve"> </w:t>
      </w:r>
      <w:r>
        <w:t>fund citation when transferred for DLA Disposition Services site processing).</w:t>
      </w:r>
    </w:p>
    <w:p w14:paraId="32C4E6AC" w14:textId="77777777" w:rsidR="00864406" w:rsidRDefault="00864406" w:rsidP="00864406">
      <w:pPr>
        <w:pStyle w:val="BodyText"/>
      </w:pPr>
    </w:p>
    <w:p w14:paraId="46D23165" w14:textId="77777777" w:rsidR="00864406" w:rsidRDefault="00864406" w:rsidP="00864406">
      <w:pPr>
        <w:pStyle w:val="BodyText"/>
      </w:pPr>
    </w:p>
    <w:p w14:paraId="08BDD287" w14:textId="77777777" w:rsidR="00864406" w:rsidRDefault="00864406" w:rsidP="00864406">
      <w:pPr>
        <w:pStyle w:val="ListParagraph"/>
        <w:numPr>
          <w:ilvl w:val="0"/>
          <w:numId w:val="26"/>
        </w:numPr>
        <w:tabs>
          <w:tab w:val="left" w:pos="1220"/>
        </w:tabs>
        <w:adjustRightInd/>
        <w:ind w:left="1220" w:hanging="420"/>
      </w:pPr>
      <w:r>
        <w:rPr>
          <w:u w:val="single"/>
        </w:rPr>
        <w:t>FLIGHT</w:t>
      </w:r>
      <w:r>
        <w:rPr>
          <w:spacing w:val="-7"/>
          <w:u w:val="single"/>
        </w:rPr>
        <w:t xml:space="preserve"> </w:t>
      </w:r>
      <w:r>
        <w:rPr>
          <w:u w:val="single"/>
        </w:rPr>
        <w:t>SAFETY</w:t>
      </w:r>
      <w:r>
        <w:rPr>
          <w:spacing w:val="-4"/>
          <w:u w:val="single"/>
        </w:rPr>
        <w:t xml:space="preserve"> </w:t>
      </w:r>
      <w:r>
        <w:rPr>
          <w:u w:val="single"/>
        </w:rPr>
        <w:t>CRITICAL</w:t>
      </w:r>
      <w:r>
        <w:rPr>
          <w:spacing w:val="-2"/>
          <w:u w:val="single"/>
        </w:rPr>
        <w:t xml:space="preserve"> </w:t>
      </w:r>
      <w:r>
        <w:rPr>
          <w:u w:val="single"/>
        </w:rPr>
        <w:t>AIRCRAFT</w:t>
      </w:r>
      <w:r>
        <w:rPr>
          <w:spacing w:val="-4"/>
          <w:u w:val="single"/>
        </w:rPr>
        <w:t xml:space="preserve"> </w:t>
      </w:r>
      <w:r>
        <w:rPr>
          <w:u w:val="single"/>
        </w:rPr>
        <w:t>PARTS</w:t>
      </w:r>
      <w:r>
        <w:rPr>
          <w:spacing w:val="-4"/>
          <w:u w:val="single"/>
        </w:rPr>
        <w:t xml:space="preserve"> </w:t>
      </w:r>
      <w:r>
        <w:rPr>
          <w:u w:val="single"/>
        </w:rPr>
        <w:t>(FSCAP)</w:t>
      </w:r>
      <w:r>
        <w:rPr>
          <w:spacing w:val="-4"/>
          <w:u w:val="single"/>
        </w:rPr>
        <w:t xml:space="preserve"> </w:t>
      </w:r>
      <w:r>
        <w:rPr>
          <w:u w:val="single"/>
        </w:rPr>
        <w:t>OR</w:t>
      </w:r>
      <w:r>
        <w:rPr>
          <w:spacing w:val="-3"/>
          <w:u w:val="single"/>
        </w:rPr>
        <w:t xml:space="preserve"> </w:t>
      </w:r>
      <w:r>
        <w:rPr>
          <w:spacing w:val="-5"/>
          <w:u w:val="single"/>
        </w:rPr>
        <w:t>CSI</w:t>
      </w:r>
    </w:p>
    <w:p w14:paraId="7542288E" w14:textId="77777777" w:rsidR="00864406" w:rsidRDefault="00864406" w:rsidP="00864406">
      <w:pPr>
        <w:pStyle w:val="BodyText"/>
      </w:pPr>
    </w:p>
    <w:p w14:paraId="061AD38A" w14:textId="77777777" w:rsidR="00864406" w:rsidRDefault="00864406" w:rsidP="00864406">
      <w:pPr>
        <w:pStyle w:val="ListParagraph"/>
        <w:numPr>
          <w:ilvl w:val="1"/>
          <w:numId w:val="26"/>
        </w:numPr>
        <w:tabs>
          <w:tab w:val="left" w:pos="1446"/>
        </w:tabs>
        <w:adjustRightInd/>
        <w:ind w:left="1446" w:hanging="286"/>
      </w:pPr>
      <w:r>
        <w:rPr>
          <w:u w:val="single"/>
        </w:rPr>
        <w:t>Historical</w:t>
      </w:r>
      <w:r>
        <w:rPr>
          <w:spacing w:val="-2"/>
          <w:u w:val="single"/>
        </w:rPr>
        <w:t xml:space="preserve"> </w:t>
      </w:r>
      <w:r>
        <w:rPr>
          <w:u w:val="single"/>
        </w:rPr>
        <w:t>Records</w:t>
      </w:r>
      <w:r>
        <w:rPr>
          <w:spacing w:val="-2"/>
          <w:u w:val="single"/>
        </w:rPr>
        <w:t xml:space="preserve"> </w:t>
      </w:r>
      <w:r>
        <w:rPr>
          <w:u w:val="single"/>
        </w:rPr>
        <w:t>and</w:t>
      </w:r>
      <w:r>
        <w:rPr>
          <w:spacing w:val="-2"/>
          <w:u w:val="single"/>
        </w:rPr>
        <w:t xml:space="preserve"> Documentation</w:t>
      </w:r>
    </w:p>
    <w:p w14:paraId="4E3203AA" w14:textId="77777777" w:rsidR="00864406" w:rsidRDefault="00864406" w:rsidP="00864406">
      <w:pPr>
        <w:pStyle w:val="BodyText"/>
      </w:pPr>
    </w:p>
    <w:p w14:paraId="6FC362E0" w14:textId="63AF662A" w:rsidR="00864406" w:rsidRDefault="00864406" w:rsidP="00864406">
      <w:pPr>
        <w:pStyle w:val="ListParagraph"/>
        <w:numPr>
          <w:ilvl w:val="2"/>
          <w:numId w:val="26"/>
        </w:numPr>
        <w:tabs>
          <w:tab w:val="left" w:pos="1919"/>
        </w:tabs>
        <w:adjustRightInd/>
        <w:ind w:left="800" w:right="613" w:firstLine="720"/>
      </w:pPr>
      <w:r>
        <w:t>The</w:t>
      </w:r>
      <w:r>
        <w:rPr>
          <w:spacing w:val="-4"/>
        </w:rPr>
        <w:t xml:space="preserve"> </w:t>
      </w:r>
      <w:r>
        <w:t>DoD</w:t>
      </w:r>
      <w:r>
        <w:rPr>
          <w:spacing w:val="-4"/>
        </w:rPr>
        <w:t xml:space="preserve"> </w:t>
      </w:r>
      <w:r>
        <w:t>Components</w:t>
      </w:r>
      <w:r>
        <w:rPr>
          <w:spacing w:val="-4"/>
        </w:rPr>
        <w:t xml:space="preserve"> </w:t>
      </w:r>
      <w:r>
        <w:t>are</w:t>
      </w:r>
      <w:r>
        <w:rPr>
          <w:spacing w:val="-4"/>
        </w:rPr>
        <w:t xml:space="preserve"> </w:t>
      </w:r>
      <w:r>
        <w:t>responsible</w:t>
      </w:r>
      <w:r>
        <w:rPr>
          <w:spacing w:val="-4"/>
        </w:rPr>
        <w:t xml:space="preserve"> </w:t>
      </w:r>
      <w:r w:rsidR="00470563">
        <w:t>for ensuring</w:t>
      </w:r>
      <w:r>
        <w:rPr>
          <w:spacing w:val="-4"/>
        </w:rPr>
        <w:t xml:space="preserve"> </w:t>
      </w:r>
      <w:r>
        <w:t>all</w:t>
      </w:r>
      <w:r>
        <w:rPr>
          <w:spacing w:val="-4"/>
        </w:rPr>
        <w:t xml:space="preserve"> </w:t>
      </w:r>
      <w:r>
        <w:t>available</w:t>
      </w:r>
      <w:r>
        <w:rPr>
          <w:spacing w:val="-4"/>
        </w:rPr>
        <w:t xml:space="preserve"> </w:t>
      </w:r>
      <w:r>
        <w:t>historical</w:t>
      </w:r>
      <w:r>
        <w:rPr>
          <w:spacing w:val="-4"/>
        </w:rPr>
        <w:t xml:space="preserve"> </w:t>
      </w:r>
      <w:r>
        <w:t>records</w:t>
      </w:r>
      <w:r>
        <w:rPr>
          <w:spacing w:val="-4"/>
        </w:rPr>
        <w:t xml:space="preserve"> </w:t>
      </w:r>
      <w:r>
        <w:t>and documentation are included when reparable FSCAP or CSI is turned in to DLA Disposition Services sites.</w:t>
      </w:r>
      <w:r>
        <w:rPr>
          <w:spacing w:val="40"/>
        </w:rPr>
        <w:t xml:space="preserve"> </w:t>
      </w:r>
      <w:r>
        <w:t>See Figure 7.</w:t>
      </w:r>
    </w:p>
    <w:p w14:paraId="35B52E93" w14:textId="77777777" w:rsidR="00864406" w:rsidRDefault="00864406" w:rsidP="00864406">
      <w:pPr>
        <w:pStyle w:val="BodyText"/>
      </w:pPr>
    </w:p>
    <w:p w14:paraId="02C89958" w14:textId="77777777" w:rsidR="00864406" w:rsidRDefault="00864406" w:rsidP="00864406">
      <w:pPr>
        <w:pStyle w:val="ListParagraph"/>
        <w:numPr>
          <w:ilvl w:val="2"/>
          <w:numId w:val="26"/>
        </w:numPr>
        <w:tabs>
          <w:tab w:val="left" w:pos="1919"/>
        </w:tabs>
        <w:adjustRightInd/>
        <w:ind w:left="800" w:right="599" w:firstLine="720"/>
      </w:pPr>
      <w:r>
        <w:t>Unused FSCAP or CSI, in the original, undamaged packaging must be marked with NSN,</w:t>
      </w:r>
      <w:r>
        <w:rPr>
          <w:spacing w:val="-3"/>
        </w:rPr>
        <w:t xml:space="preserve"> </w:t>
      </w:r>
      <w:r>
        <w:t>Contract</w:t>
      </w:r>
      <w:r>
        <w:rPr>
          <w:spacing w:val="-3"/>
        </w:rPr>
        <w:t xml:space="preserve"> </w:t>
      </w:r>
      <w:r>
        <w:t>Number,</w:t>
      </w:r>
      <w:r>
        <w:rPr>
          <w:spacing w:val="-3"/>
        </w:rPr>
        <w:t xml:space="preserve"> </w:t>
      </w:r>
      <w:r>
        <w:t>commercial</w:t>
      </w:r>
      <w:r>
        <w:rPr>
          <w:spacing w:val="-4"/>
        </w:rPr>
        <w:t xml:space="preserve"> </w:t>
      </w:r>
      <w:r>
        <w:t>and</w:t>
      </w:r>
      <w:r>
        <w:rPr>
          <w:spacing w:val="-3"/>
        </w:rPr>
        <w:t xml:space="preserve"> </w:t>
      </w:r>
      <w:r>
        <w:t>government</w:t>
      </w:r>
      <w:r>
        <w:rPr>
          <w:spacing w:val="-3"/>
        </w:rPr>
        <w:t xml:space="preserve"> </w:t>
      </w:r>
      <w:r>
        <w:t>entity</w:t>
      </w:r>
      <w:r>
        <w:rPr>
          <w:spacing w:val="-5"/>
        </w:rPr>
        <w:t xml:space="preserve"> </w:t>
      </w:r>
      <w:r>
        <w:t>Code(s),</w:t>
      </w:r>
      <w:r>
        <w:rPr>
          <w:spacing w:val="-3"/>
        </w:rPr>
        <w:t xml:space="preserve"> </w:t>
      </w:r>
      <w:r>
        <w:t>and</w:t>
      </w:r>
      <w:r>
        <w:rPr>
          <w:spacing w:val="-5"/>
        </w:rPr>
        <w:t xml:space="preserve"> </w:t>
      </w:r>
      <w:r>
        <w:t>part</w:t>
      </w:r>
      <w:r>
        <w:rPr>
          <w:spacing w:val="-3"/>
        </w:rPr>
        <w:t xml:space="preserve"> </w:t>
      </w:r>
      <w:r>
        <w:t>number</w:t>
      </w:r>
      <w:r>
        <w:rPr>
          <w:spacing w:val="-3"/>
        </w:rPr>
        <w:t xml:space="preserve"> </w:t>
      </w:r>
      <w:r>
        <w:t>and</w:t>
      </w:r>
      <w:r>
        <w:rPr>
          <w:spacing w:val="-3"/>
        </w:rPr>
        <w:t xml:space="preserve"> </w:t>
      </w:r>
      <w:r>
        <w:t>will not have historical records or documentation.</w:t>
      </w:r>
    </w:p>
    <w:p w14:paraId="64AF7392" w14:textId="77777777" w:rsidR="00864406" w:rsidRDefault="00864406" w:rsidP="00864406">
      <w:pPr>
        <w:pStyle w:val="BodyText"/>
      </w:pPr>
    </w:p>
    <w:p w14:paraId="39F1A77F" w14:textId="77777777" w:rsidR="00864406" w:rsidRDefault="00864406" w:rsidP="00864406">
      <w:pPr>
        <w:pStyle w:val="ListParagraph"/>
        <w:numPr>
          <w:ilvl w:val="2"/>
          <w:numId w:val="26"/>
        </w:numPr>
        <w:tabs>
          <w:tab w:val="left" w:pos="1919"/>
        </w:tabs>
        <w:adjustRightInd/>
        <w:ind w:left="800" w:right="617" w:firstLine="720"/>
      </w:pPr>
      <w:r>
        <w:t>Used</w:t>
      </w:r>
      <w:r>
        <w:rPr>
          <w:spacing w:val="-4"/>
        </w:rPr>
        <w:t xml:space="preserve"> </w:t>
      </w:r>
      <w:r>
        <w:t>FSCAP</w:t>
      </w:r>
      <w:r>
        <w:rPr>
          <w:spacing w:val="-5"/>
        </w:rPr>
        <w:t xml:space="preserve"> </w:t>
      </w:r>
      <w:r>
        <w:t>or</w:t>
      </w:r>
      <w:r>
        <w:rPr>
          <w:spacing w:val="-4"/>
        </w:rPr>
        <w:t xml:space="preserve"> </w:t>
      </w:r>
      <w:r>
        <w:t>CSI</w:t>
      </w:r>
      <w:r>
        <w:rPr>
          <w:spacing w:val="-3"/>
        </w:rPr>
        <w:t xml:space="preserve"> </w:t>
      </w:r>
      <w:r>
        <w:t>items</w:t>
      </w:r>
      <w:r>
        <w:rPr>
          <w:spacing w:val="-4"/>
        </w:rPr>
        <w:t xml:space="preserve"> </w:t>
      </w:r>
      <w:r>
        <w:t>lacking</w:t>
      </w:r>
      <w:r>
        <w:rPr>
          <w:spacing w:val="-4"/>
        </w:rPr>
        <w:t xml:space="preserve"> </w:t>
      </w:r>
      <w:r>
        <w:t>appropriate</w:t>
      </w:r>
      <w:r>
        <w:rPr>
          <w:spacing w:val="-4"/>
        </w:rPr>
        <w:t xml:space="preserve"> </w:t>
      </w:r>
      <w:r>
        <w:t>records</w:t>
      </w:r>
      <w:r>
        <w:rPr>
          <w:spacing w:val="-4"/>
        </w:rPr>
        <w:t xml:space="preserve"> </w:t>
      </w:r>
      <w:r>
        <w:t>or</w:t>
      </w:r>
      <w:r>
        <w:rPr>
          <w:spacing w:val="-5"/>
        </w:rPr>
        <w:t xml:space="preserve"> </w:t>
      </w:r>
      <w:r>
        <w:t>documentation,</w:t>
      </w:r>
      <w:r>
        <w:rPr>
          <w:spacing w:val="-4"/>
        </w:rPr>
        <w:t xml:space="preserve"> </w:t>
      </w:r>
      <w:r>
        <w:t>or</w:t>
      </w:r>
      <w:r>
        <w:rPr>
          <w:spacing w:val="-4"/>
        </w:rPr>
        <w:t xml:space="preserve"> </w:t>
      </w:r>
      <w:r>
        <w:t>which are condemned will be processed as SCC Q to be mutilated and certified as such by the DLA Disposition</w:t>
      </w:r>
      <w:r>
        <w:rPr>
          <w:spacing w:val="-5"/>
        </w:rPr>
        <w:t xml:space="preserve"> </w:t>
      </w:r>
      <w:r>
        <w:t>Services</w:t>
      </w:r>
      <w:r>
        <w:rPr>
          <w:spacing w:val="-4"/>
        </w:rPr>
        <w:t xml:space="preserve"> </w:t>
      </w:r>
      <w:r>
        <w:t>site,</w:t>
      </w:r>
      <w:r>
        <w:rPr>
          <w:spacing w:val="-3"/>
        </w:rPr>
        <w:t xml:space="preserve"> </w:t>
      </w:r>
      <w:r>
        <w:t>unless</w:t>
      </w:r>
      <w:r>
        <w:rPr>
          <w:spacing w:val="-3"/>
        </w:rPr>
        <w:t xml:space="preserve"> </w:t>
      </w:r>
      <w:r>
        <w:t>arrangements</w:t>
      </w:r>
      <w:r>
        <w:rPr>
          <w:spacing w:val="-3"/>
        </w:rPr>
        <w:t xml:space="preserve"> </w:t>
      </w:r>
      <w:r>
        <w:t>are</w:t>
      </w:r>
      <w:r>
        <w:rPr>
          <w:spacing w:val="-3"/>
        </w:rPr>
        <w:t xml:space="preserve"> </w:t>
      </w:r>
      <w:r>
        <w:t>made</w:t>
      </w:r>
      <w:r>
        <w:rPr>
          <w:spacing w:val="-3"/>
        </w:rPr>
        <w:t xml:space="preserve"> </w:t>
      </w:r>
      <w:r>
        <w:t>for</w:t>
      </w:r>
      <w:r>
        <w:rPr>
          <w:spacing w:val="-3"/>
        </w:rPr>
        <w:t xml:space="preserve"> </w:t>
      </w:r>
      <w:r>
        <w:t>such</w:t>
      </w:r>
      <w:r>
        <w:rPr>
          <w:spacing w:val="-3"/>
        </w:rPr>
        <w:t xml:space="preserve"> </w:t>
      </w:r>
      <w:r>
        <w:t>action</w:t>
      </w:r>
      <w:r>
        <w:rPr>
          <w:spacing w:val="-3"/>
        </w:rPr>
        <w:t xml:space="preserve"> </w:t>
      </w:r>
      <w:r>
        <w:t>to</w:t>
      </w:r>
      <w:r>
        <w:rPr>
          <w:spacing w:val="-3"/>
        </w:rPr>
        <w:t xml:space="preserve"> </w:t>
      </w:r>
      <w:r>
        <w:t>be</w:t>
      </w:r>
      <w:r>
        <w:rPr>
          <w:spacing w:val="-3"/>
        </w:rPr>
        <w:t xml:space="preserve"> </w:t>
      </w:r>
      <w:r>
        <w:t>accomplished</w:t>
      </w:r>
      <w:r>
        <w:rPr>
          <w:spacing w:val="-3"/>
        </w:rPr>
        <w:t xml:space="preserve"> </w:t>
      </w:r>
      <w:r>
        <w:t>by other entities.</w:t>
      </w:r>
      <w:r>
        <w:rPr>
          <w:spacing w:val="40"/>
        </w:rPr>
        <w:t xml:space="preserve"> </w:t>
      </w:r>
      <w:r>
        <w:t xml:space="preserve">(See also Aircraft and Helicopter Blades and Tail Rotors sections and </w:t>
      </w:r>
      <w:r>
        <w:rPr>
          <w:spacing w:val="-2"/>
        </w:rPr>
        <w:t>information.)</w:t>
      </w:r>
    </w:p>
    <w:p w14:paraId="06B37C7F" w14:textId="77777777" w:rsidR="00864406" w:rsidRDefault="00864406" w:rsidP="00864406">
      <w:pPr>
        <w:pStyle w:val="ListParagraph"/>
        <w:numPr>
          <w:ilvl w:val="2"/>
          <w:numId w:val="26"/>
        </w:numPr>
        <w:tabs>
          <w:tab w:val="left" w:pos="1919"/>
        </w:tabs>
        <w:adjustRightInd/>
        <w:spacing w:before="275"/>
        <w:ind w:left="800" w:right="564" w:firstLine="720"/>
      </w:pPr>
      <w:r>
        <w:t>Used</w:t>
      </w:r>
      <w:r>
        <w:rPr>
          <w:spacing w:val="-3"/>
        </w:rPr>
        <w:t xml:space="preserve"> </w:t>
      </w:r>
      <w:r>
        <w:t>FSCAP</w:t>
      </w:r>
      <w:r>
        <w:rPr>
          <w:spacing w:val="-4"/>
        </w:rPr>
        <w:t xml:space="preserve"> </w:t>
      </w:r>
      <w:r>
        <w:t>or</w:t>
      </w:r>
      <w:r>
        <w:rPr>
          <w:spacing w:val="-3"/>
        </w:rPr>
        <w:t xml:space="preserve"> </w:t>
      </w:r>
      <w:r>
        <w:t>CSI</w:t>
      </w:r>
      <w:r>
        <w:rPr>
          <w:spacing w:val="-2"/>
        </w:rPr>
        <w:t xml:space="preserve"> </w:t>
      </w:r>
      <w:r>
        <w:t>items</w:t>
      </w:r>
      <w:r>
        <w:rPr>
          <w:spacing w:val="-3"/>
        </w:rPr>
        <w:t xml:space="preserve"> </w:t>
      </w:r>
      <w:r>
        <w:t>with</w:t>
      </w:r>
      <w:r>
        <w:rPr>
          <w:spacing w:val="-3"/>
        </w:rPr>
        <w:t xml:space="preserve"> </w:t>
      </w:r>
      <w:r>
        <w:t>appropriate</w:t>
      </w:r>
      <w:r>
        <w:rPr>
          <w:spacing w:val="-4"/>
        </w:rPr>
        <w:t xml:space="preserve"> </w:t>
      </w:r>
      <w:r>
        <w:t>records</w:t>
      </w:r>
      <w:r>
        <w:rPr>
          <w:spacing w:val="-3"/>
        </w:rPr>
        <w:t xml:space="preserve"> </w:t>
      </w:r>
      <w:r>
        <w:t>or</w:t>
      </w:r>
      <w:r>
        <w:rPr>
          <w:spacing w:val="-3"/>
        </w:rPr>
        <w:t xml:space="preserve"> </w:t>
      </w:r>
      <w:r>
        <w:t>documentation</w:t>
      </w:r>
      <w:r>
        <w:rPr>
          <w:spacing w:val="-2"/>
        </w:rPr>
        <w:t xml:space="preserve"> </w:t>
      </w:r>
      <w:r>
        <w:t>may</w:t>
      </w:r>
      <w:r>
        <w:rPr>
          <w:spacing w:val="-3"/>
        </w:rPr>
        <w:t xml:space="preserve"> </w:t>
      </w:r>
      <w:r>
        <w:t>be</w:t>
      </w:r>
      <w:r>
        <w:rPr>
          <w:spacing w:val="-3"/>
        </w:rPr>
        <w:t xml:space="preserve"> </w:t>
      </w:r>
      <w:r>
        <w:t>RTD or offered for sale, subject to DEMIL requirements.</w:t>
      </w:r>
    </w:p>
    <w:p w14:paraId="2EBBC0F2" w14:textId="77777777" w:rsidR="00864406" w:rsidRDefault="00864406" w:rsidP="00864406">
      <w:pPr>
        <w:pStyle w:val="BodyText"/>
      </w:pPr>
    </w:p>
    <w:p w14:paraId="73E5CF37" w14:textId="77777777" w:rsidR="00864406" w:rsidRDefault="00864406" w:rsidP="00864406">
      <w:pPr>
        <w:pStyle w:val="ListParagraph"/>
        <w:numPr>
          <w:ilvl w:val="1"/>
          <w:numId w:val="26"/>
        </w:numPr>
        <w:tabs>
          <w:tab w:val="left" w:pos="1459"/>
        </w:tabs>
        <w:adjustRightInd/>
        <w:ind w:left="799" w:right="434" w:firstLine="360"/>
      </w:pPr>
      <w:r>
        <w:rPr>
          <w:u w:val="single"/>
        </w:rPr>
        <w:t>Transfers to DLA Disposition Services Site</w:t>
      </w:r>
      <w:r>
        <w:t>.</w:t>
      </w:r>
      <w:r>
        <w:rPr>
          <w:spacing w:val="40"/>
        </w:rPr>
        <w:t xml:space="preserve"> </w:t>
      </w:r>
      <w:r>
        <w:t>When an FSCAP or CSI item is transferred to</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block</w:t>
      </w:r>
      <w:r>
        <w:rPr>
          <w:spacing w:val="-5"/>
        </w:rPr>
        <w:t xml:space="preserve"> </w:t>
      </w:r>
      <w:r>
        <w:t>27</w:t>
      </w:r>
      <w:r>
        <w:rPr>
          <w:spacing w:val="-3"/>
        </w:rPr>
        <w:t xml:space="preserve"> </w:t>
      </w:r>
      <w:r>
        <w:t>of</w:t>
      </w:r>
      <w:r>
        <w:rPr>
          <w:spacing w:val="-4"/>
        </w:rPr>
        <w:t xml:space="preserve"> </w:t>
      </w:r>
      <w:r>
        <w:t>the</w:t>
      </w:r>
      <w:r>
        <w:rPr>
          <w:spacing w:val="-3"/>
        </w:rPr>
        <w:t xml:space="preserve"> </w:t>
      </w:r>
      <w:r>
        <w:t>DTID</w:t>
      </w:r>
      <w:r>
        <w:rPr>
          <w:spacing w:val="-4"/>
        </w:rPr>
        <w:t xml:space="preserve"> </w:t>
      </w:r>
      <w:r>
        <w:t>will</w:t>
      </w:r>
      <w:r>
        <w:rPr>
          <w:spacing w:val="-3"/>
        </w:rPr>
        <w:t xml:space="preserve"> </w:t>
      </w:r>
      <w:r>
        <w:t>cite</w:t>
      </w:r>
      <w:r>
        <w:rPr>
          <w:spacing w:val="-3"/>
        </w:rPr>
        <w:t xml:space="preserve"> </w:t>
      </w:r>
      <w:r>
        <w:t>the</w:t>
      </w:r>
      <w:r>
        <w:rPr>
          <w:spacing w:val="-3"/>
        </w:rPr>
        <w:t xml:space="preserve"> </w:t>
      </w:r>
      <w:r>
        <w:t>appropriate</w:t>
      </w:r>
      <w:r>
        <w:rPr>
          <w:spacing w:val="-3"/>
        </w:rPr>
        <w:t xml:space="preserve"> </w:t>
      </w:r>
      <w:r>
        <w:t>Criticality</w:t>
      </w:r>
      <w:r>
        <w:rPr>
          <w:spacing w:val="-3"/>
        </w:rPr>
        <w:t xml:space="preserve"> </w:t>
      </w:r>
      <w:r>
        <w:t>Code</w:t>
      </w:r>
      <w:r>
        <w:rPr>
          <w:spacing w:val="-3"/>
        </w:rPr>
        <w:t xml:space="preserve"> </w:t>
      </w:r>
      <w:r>
        <w:t>(of “E,” “F,” or “S”).</w:t>
      </w:r>
      <w:r>
        <w:rPr>
          <w:spacing w:val="40"/>
        </w:rPr>
        <w:t xml:space="preserve"> </w:t>
      </w:r>
      <w:r>
        <w:t>See Figure 7.</w:t>
      </w:r>
      <w:r>
        <w:rPr>
          <w:spacing w:val="40"/>
        </w:rPr>
        <w:t xml:space="preserve"> </w:t>
      </w:r>
      <w:r>
        <w:t>The “Remarks” section of the DTID will contain the letters “FSCAP” or “CSI.”</w:t>
      </w:r>
    </w:p>
    <w:p w14:paraId="524B5FE0"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0A9E79F" w14:textId="77777777" w:rsidR="00864406" w:rsidRDefault="00864406" w:rsidP="00864406">
      <w:pPr>
        <w:pStyle w:val="BodyText"/>
        <w:spacing w:before="173"/>
        <w:ind w:left="460"/>
        <w:jc w:val="center"/>
      </w:pPr>
      <w:r>
        <w:rPr>
          <w:u w:val="single"/>
        </w:rPr>
        <w:t>Figure</w:t>
      </w:r>
      <w:r>
        <w:rPr>
          <w:spacing w:val="-4"/>
          <w:u w:val="single"/>
        </w:rPr>
        <w:t xml:space="preserve"> </w:t>
      </w:r>
      <w:r>
        <w:rPr>
          <w:u w:val="single"/>
        </w:rPr>
        <w:t>7</w:t>
      </w:r>
      <w:r>
        <w:t>.</w:t>
      </w:r>
      <w:r>
        <w:rPr>
          <w:spacing w:val="58"/>
        </w:rPr>
        <w:t xml:space="preserve"> </w:t>
      </w:r>
      <w:r>
        <w:rPr>
          <w:u w:val="single"/>
        </w:rPr>
        <w:t>Sample</w:t>
      </w:r>
      <w:r>
        <w:rPr>
          <w:spacing w:val="-1"/>
          <w:u w:val="single"/>
        </w:rPr>
        <w:t xml:space="preserve"> </w:t>
      </w:r>
      <w:r>
        <w:rPr>
          <w:u w:val="single"/>
        </w:rPr>
        <w:t>Format</w:t>
      </w:r>
      <w:r>
        <w:rPr>
          <w:spacing w:val="-2"/>
          <w:u w:val="single"/>
        </w:rPr>
        <w:t xml:space="preserve"> </w:t>
      </w:r>
      <w:r>
        <w:rPr>
          <w:u w:val="single"/>
        </w:rPr>
        <w:t>of</w:t>
      </w:r>
      <w:r>
        <w:rPr>
          <w:spacing w:val="-2"/>
          <w:u w:val="single"/>
        </w:rPr>
        <w:t xml:space="preserve"> </w:t>
      </w:r>
      <w:r>
        <w:rPr>
          <w:u w:val="single"/>
        </w:rPr>
        <w:t>Release</w:t>
      </w:r>
      <w:r>
        <w:rPr>
          <w:spacing w:val="-2"/>
          <w:u w:val="single"/>
        </w:rPr>
        <w:t xml:space="preserve"> </w:t>
      </w:r>
      <w:r>
        <w:rPr>
          <w:u w:val="single"/>
        </w:rPr>
        <w:t>Document</w:t>
      </w:r>
      <w:r>
        <w:rPr>
          <w:spacing w:val="-1"/>
          <w:u w:val="single"/>
        </w:rPr>
        <w:t xml:space="preserve"> </w:t>
      </w:r>
      <w:r>
        <w:rPr>
          <w:u w:val="single"/>
        </w:rPr>
        <w:t>for</w:t>
      </w:r>
      <w:r>
        <w:rPr>
          <w:spacing w:val="-1"/>
          <w:u w:val="single"/>
        </w:rPr>
        <w:t xml:space="preserve"> </w:t>
      </w:r>
      <w:r>
        <w:rPr>
          <w:u w:val="single"/>
        </w:rPr>
        <w:t>Unclaimed</w:t>
      </w:r>
      <w:r>
        <w:rPr>
          <w:spacing w:val="-1"/>
          <w:u w:val="single"/>
        </w:rPr>
        <w:t xml:space="preserve"> </w:t>
      </w:r>
      <w:r>
        <w:rPr>
          <w:spacing w:val="-2"/>
          <w:u w:val="single"/>
        </w:rPr>
        <w:t>Property</w:t>
      </w:r>
    </w:p>
    <w:p w14:paraId="0127910A" w14:textId="77777777" w:rsidR="00864406" w:rsidRDefault="00864406" w:rsidP="00864406">
      <w:pPr>
        <w:pStyle w:val="BodyText"/>
        <w:spacing w:before="47" w:after="1"/>
        <w:rPr>
          <w:sz w:val="20"/>
        </w:rPr>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6"/>
      </w:tblGrid>
      <w:tr w:rsidR="00864406" w14:paraId="54B348D5" w14:textId="77777777" w:rsidTr="00444576">
        <w:trPr>
          <w:trHeight w:val="1379"/>
        </w:trPr>
        <w:tc>
          <w:tcPr>
            <w:tcW w:w="8856" w:type="dxa"/>
          </w:tcPr>
          <w:p w14:paraId="65F3CAAD" w14:textId="77777777" w:rsidR="00864406" w:rsidRDefault="00864406" w:rsidP="00444576">
            <w:pPr>
              <w:pStyle w:val="TableParagraph"/>
              <w:tabs>
                <w:tab w:val="left" w:pos="5706"/>
              </w:tabs>
              <w:spacing w:line="240" w:lineRule="auto"/>
              <w:ind w:right="497"/>
            </w:pPr>
            <w:r>
              <w:rPr>
                <w:noProof/>
              </w:rPr>
              <mc:AlternateContent>
                <mc:Choice Requires="wpg">
                  <w:drawing>
                    <wp:anchor distT="0" distB="0" distL="0" distR="0" simplePos="0" relativeHeight="251661824" behindDoc="1" locked="0" layoutInCell="1" allowOverlap="1" wp14:anchorId="493FCE0F" wp14:editId="2FD0FA4E">
                      <wp:simplePos x="0" y="0"/>
                      <wp:positionH relativeFrom="column">
                        <wp:posOffset>68573</wp:posOffset>
                      </wp:positionH>
                      <wp:positionV relativeFrom="paragraph">
                        <wp:posOffset>694882</wp:posOffset>
                      </wp:positionV>
                      <wp:extent cx="5334000" cy="635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6350"/>
                                <a:chOff x="0" y="0"/>
                                <a:chExt cx="5334000" cy="6350"/>
                              </a:xfrm>
                            </wpg:grpSpPr>
                            <wps:wsp>
                              <wps:cNvPr id="42" name="Graphic 42"/>
                              <wps:cNvSpPr/>
                              <wps:spPr>
                                <a:xfrm>
                                  <a:off x="0" y="3048"/>
                                  <a:ext cx="5334000" cy="1270"/>
                                </a:xfrm>
                                <a:custGeom>
                                  <a:avLst/>
                                  <a:gdLst/>
                                  <a:ahLst/>
                                  <a:cxnLst/>
                                  <a:rect l="l" t="t" r="r" b="b"/>
                                  <a:pathLst>
                                    <a:path w="5334000">
                                      <a:moveTo>
                                        <a:pt x="0" y="0"/>
                                      </a:moveTo>
                                      <a:lnTo>
                                        <a:pt x="53340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979480" id="Group 41" o:spid="_x0000_s1026" style="position:absolute;margin-left:5.4pt;margin-top:54.7pt;width:420pt;height:.5pt;z-index:-251654656;mso-wrap-distance-left:0;mso-wrap-distance-right:0" coordsize="533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">
                      <v:shape id="Graphic 42" o:spid="_x0000_s1027" style="position:absolute;top:30;width:53340;height:13;visibility:visible;mso-wrap-style:square;v-text-anchor:top" coordsize="533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" path="m,l5334000,e" filled="f" strokeweight=".48pt">
                        <v:path arrowok="t"/>
                      </v:shape>
                    </v:group>
                  </w:pict>
                </mc:Fallback>
              </mc:AlternateContent>
            </w:r>
            <w:r>
              <w:t>Know all men by these presents that I,</w:t>
            </w:r>
            <w:r>
              <w:rPr>
                <w:u w:val="single"/>
              </w:rPr>
              <w:tab/>
            </w:r>
            <w:r>
              <w:t>,</w:t>
            </w:r>
            <w:r>
              <w:rPr>
                <w:spacing w:val="-13"/>
              </w:rPr>
              <w:t xml:space="preserve"> </w:t>
            </w:r>
            <w:r>
              <w:t>do</w:t>
            </w:r>
            <w:r>
              <w:rPr>
                <w:spacing w:val="-13"/>
              </w:rPr>
              <w:t xml:space="preserve"> </w:t>
            </w:r>
            <w:r>
              <w:t>hereby</w:t>
            </w:r>
            <w:r>
              <w:rPr>
                <w:spacing w:val="-13"/>
              </w:rPr>
              <w:t xml:space="preserve"> </w:t>
            </w:r>
            <w:r>
              <w:t>unconditionally give to the United States Government all of my right, title, and interest in and to the following described personal property:</w:t>
            </w:r>
          </w:p>
        </w:tc>
      </w:tr>
      <w:tr w:rsidR="00864406" w14:paraId="687F2026" w14:textId="77777777" w:rsidTr="00444576">
        <w:trPr>
          <w:trHeight w:val="3220"/>
        </w:trPr>
        <w:tc>
          <w:tcPr>
            <w:tcW w:w="8856" w:type="dxa"/>
          </w:tcPr>
          <w:p w14:paraId="7CFDED97" w14:textId="77777777" w:rsidR="00864406" w:rsidRDefault="00864406" w:rsidP="00444576">
            <w:pPr>
              <w:pStyle w:val="TableParagraph"/>
              <w:tabs>
                <w:tab w:val="left" w:pos="2714"/>
              </w:tabs>
              <w:spacing w:line="240" w:lineRule="auto"/>
              <w:ind w:right="205"/>
            </w:pPr>
            <w:r>
              <w:t>The above-described personal property of which I am the sole and exclusive owner is located at</w:t>
            </w:r>
            <w:r>
              <w:rPr>
                <w:u w:val="single"/>
              </w:rPr>
              <w:tab/>
            </w:r>
            <w:r>
              <w:t>.</w:t>
            </w:r>
            <w:r>
              <w:rPr>
                <w:spacing w:val="40"/>
              </w:rPr>
              <w:t xml:space="preserve"> </w:t>
            </w:r>
            <w:r>
              <w:t>I</w:t>
            </w:r>
            <w:r>
              <w:rPr>
                <w:spacing w:val="-3"/>
              </w:rPr>
              <w:t xml:space="preserve"> </w:t>
            </w:r>
            <w:r>
              <w:t>hereby</w:t>
            </w:r>
            <w:r>
              <w:rPr>
                <w:spacing w:val="-5"/>
              </w:rPr>
              <w:t xml:space="preserve"> </w:t>
            </w:r>
            <w:r>
              <w:t>authorize</w:t>
            </w:r>
            <w:r>
              <w:rPr>
                <w:spacing w:val="-3"/>
              </w:rPr>
              <w:t xml:space="preserve"> </w:t>
            </w:r>
            <w:r>
              <w:t>the</w:t>
            </w:r>
            <w:r>
              <w:rPr>
                <w:spacing w:val="-3"/>
              </w:rPr>
              <w:t xml:space="preserve"> </w:t>
            </w:r>
            <w:r>
              <w:t>United</w:t>
            </w:r>
            <w:r>
              <w:rPr>
                <w:spacing w:val="-3"/>
              </w:rPr>
              <w:t xml:space="preserve"> </w:t>
            </w:r>
            <w:r>
              <w:t>States</w:t>
            </w:r>
            <w:r>
              <w:rPr>
                <w:spacing w:val="-3"/>
              </w:rPr>
              <w:t xml:space="preserve"> </w:t>
            </w:r>
            <w:r>
              <w:t>Government</w:t>
            </w:r>
            <w:r>
              <w:rPr>
                <w:spacing w:val="-3"/>
              </w:rPr>
              <w:t xml:space="preserve"> </w:t>
            </w:r>
            <w:r>
              <w:t>to</w:t>
            </w:r>
            <w:r>
              <w:rPr>
                <w:spacing w:val="-3"/>
              </w:rPr>
              <w:t xml:space="preserve"> </w:t>
            </w:r>
            <w:r>
              <w:t>dispose of</w:t>
            </w:r>
            <w:r>
              <w:rPr>
                <w:spacing w:val="-4"/>
              </w:rPr>
              <w:t xml:space="preserve"> </w:t>
            </w:r>
            <w:r>
              <w:t>said</w:t>
            </w:r>
            <w:r>
              <w:rPr>
                <w:spacing w:val="-3"/>
              </w:rPr>
              <w:t xml:space="preserve"> </w:t>
            </w:r>
            <w:r>
              <w:t>property</w:t>
            </w:r>
            <w:r>
              <w:rPr>
                <w:spacing w:val="-4"/>
              </w:rPr>
              <w:t xml:space="preserve"> </w:t>
            </w:r>
            <w:r>
              <w:t>in</w:t>
            </w:r>
            <w:r>
              <w:rPr>
                <w:spacing w:val="-3"/>
              </w:rPr>
              <w:t xml:space="preserve"> </w:t>
            </w:r>
            <w:r>
              <w:t>any</w:t>
            </w:r>
            <w:r>
              <w:rPr>
                <w:spacing w:val="-4"/>
              </w:rPr>
              <w:t xml:space="preserve"> </w:t>
            </w:r>
            <w:r>
              <w:t>manner</w:t>
            </w:r>
            <w:r>
              <w:rPr>
                <w:spacing w:val="-3"/>
              </w:rPr>
              <w:t xml:space="preserve"> </w:t>
            </w:r>
            <w:r>
              <w:t>it</w:t>
            </w:r>
            <w:r>
              <w:rPr>
                <w:spacing w:val="-3"/>
              </w:rPr>
              <w:t xml:space="preserve"> </w:t>
            </w:r>
            <w:r>
              <w:t>may</w:t>
            </w:r>
            <w:r>
              <w:rPr>
                <w:spacing w:val="-3"/>
              </w:rPr>
              <w:t xml:space="preserve"> </w:t>
            </w:r>
            <w:r>
              <w:t>consider</w:t>
            </w:r>
            <w:r>
              <w:rPr>
                <w:spacing w:val="-4"/>
              </w:rPr>
              <w:t xml:space="preserve"> </w:t>
            </w:r>
            <w:r>
              <w:t>suitable</w:t>
            </w:r>
            <w:r>
              <w:rPr>
                <w:spacing w:val="-3"/>
              </w:rPr>
              <w:t xml:space="preserve"> </w:t>
            </w:r>
            <w:r>
              <w:t>and</w:t>
            </w:r>
            <w:r>
              <w:rPr>
                <w:spacing w:val="-4"/>
              </w:rPr>
              <w:t xml:space="preserve"> </w:t>
            </w:r>
            <w:r>
              <w:t>hereby</w:t>
            </w:r>
            <w:r>
              <w:rPr>
                <w:spacing w:val="-3"/>
              </w:rPr>
              <w:t xml:space="preserve"> </w:t>
            </w:r>
            <w:r>
              <w:t>release</w:t>
            </w:r>
            <w:r>
              <w:rPr>
                <w:spacing w:val="-3"/>
              </w:rPr>
              <w:t xml:space="preserve"> </w:t>
            </w:r>
            <w:r>
              <w:t>and</w:t>
            </w:r>
            <w:r>
              <w:rPr>
                <w:spacing w:val="-3"/>
              </w:rPr>
              <w:t xml:space="preserve"> </w:t>
            </w:r>
            <w:r>
              <w:t>discharge the United States Government and its agents from any and all claims and demands whatsoever by me that could otherwise be asserted because of the disposition of said personal property by any person.</w:t>
            </w:r>
          </w:p>
          <w:p w14:paraId="3490AE5F" w14:textId="77777777" w:rsidR="00864406" w:rsidRDefault="00864406" w:rsidP="00444576">
            <w:pPr>
              <w:pStyle w:val="TableParagraph"/>
              <w:tabs>
                <w:tab w:val="left" w:pos="6679"/>
              </w:tabs>
              <w:spacing w:before="47" w:line="506" w:lineRule="exact"/>
              <w:ind w:right="1564"/>
            </w:pPr>
            <w:r>
              <w:t xml:space="preserve">In witness whereof I have hereunto set my hand this day of </w:t>
            </w:r>
            <w:r>
              <w:rPr>
                <w:u w:val="single"/>
              </w:rPr>
              <w:tab/>
            </w:r>
            <w:r>
              <w:t>,</w:t>
            </w:r>
            <w:r>
              <w:rPr>
                <w:spacing w:val="-15"/>
              </w:rPr>
              <w:t xml:space="preserve"> </w:t>
            </w:r>
            <w:r>
              <w:t>20_</w:t>
            </w:r>
            <w:r>
              <w:rPr>
                <w:spacing w:val="-15"/>
              </w:rPr>
              <w:t xml:space="preserve"> </w:t>
            </w:r>
            <w:r>
              <w:t xml:space="preserve">. </w:t>
            </w:r>
            <w:r>
              <w:rPr>
                <w:spacing w:val="-2"/>
              </w:rPr>
              <w:t>Signature</w:t>
            </w:r>
          </w:p>
          <w:p w14:paraId="2D7E375F" w14:textId="77777777" w:rsidR="00864406" w:rsidRDefault="00864406" w:rsidP="00444576">
            <w:pPr>
              <w:pStyle w:val="TableParagraph"/>
              <w:tabs>
                <w:tab w:val="left" w:pos="4986"/>
                <w:tab w:val="left" w:pos="6593"/>
                <w:tab w:val="left" w:pos="8159"/>
              </w:tabs>
              <w:spacing w:line="227" w:lineRule="exact"/>
            </w:pPr>
            <w:r>
              <w:t>Acknowledged</w:t>
            </w:r>
            <w:r>
              <w:rPr>
                <w:spacing w:val="-3"/>
              </w:rPr>
              <w:t xml:space="preserve"> </w:t>
            </w:r>
            <w:r>
              <w:t>before</w:t>
            </w:r>
            <w:r>
              <w:rPr>
                <w:spacing w:val="-3"/>
              </w:rPr>
              <w:t xml:space="preserve"> </w:t>
            </w:r>
            <w:r>
              <w:rPr>
                <w:spacing w:val="-5"/>
              </w:rPr>
              <w:t>me</w:t>
            </w:r>
            <w:r>
              <w:rPr>
                <w:u w:val="single"/>
              </w:rPr>
              <w:tab/>
            </w:r>
            <w:r>
              <w:t xml:space="preserve">on </w:t>
            </w:r>
            <w:r>
              <w:rPr>
                <w:spacing w:val="-4"/>
              </w:rPr>
              <w:t>this</w:t>
            </w:r>
            <w:r>
              <w:rPr>
                <w:u w:val="single"/>
              </w:rPr>
              <w:tab/>
            </w:r>
            <w:r>
              <w:t xml:space="preserve">day </w:t>
            </w:r>
            <w:r>
              <w:rPr>
                <w:spacing w:val="-5"/>
              </w:rPr>
              <w:t>of</w:t>
            </w:r>
            <w:r>
              <w:rPr>
                <w:u w:val="single"/>
              </w:rPr>
              <w:tab/>
            </w:r>
            <w:r>
              <w:rPr>
                <w:spacing w:val="-5"/>
              </w:rPr>
              <w:t>20</w:t>
            </w:r>
            <w:r>
              <w:rPr>
                <w:spacing w:val="40"/>
                <w:u w:val="single"/>
              </w:rPr>
              <w:t xml:space="preserve"> </w:t>
            </w:r>
          </w:p>
          <w:p w14:paraId="5E1F0E94" w14:textId="77777777" w:rsidR="00864406" w:rsidRDefault="00864406" w:rsidP="00444576">
            <w:pPr>
              <w:pStyle w:val="TableParagraph"/>
              <w:spacing w:line="258" w:lineRule="exact"/>
            </w:pPr>
            <w:r>
              <w:t>(Notary</w:t>
            </w:r>
            <w:r>
              <w:rPr>
                <w:spacing w:val="-1"/>
              </w:rPr>
              <w:t xml:space="preserve"> </w:t>
            </w:r>
            <w:r>
              <w:rPr>
                <w:spacing w:val="-2"/>
              </w:rPr>
              <w:t>Public)</w:t>
            </w:r>
          </w:p>
        </w:tc>
      </w:tr>
    </w:tbl>
    <w:p w14:paraId="70015095" w14:textId="77777777" w:rsidR="00864406" w:rsidRDefault="00864406" w:rsidP="00864406">
      <w:pPr>
        <w:pStyle w:val="BodyText"/>
        <w:spacing w:before="274"/>
      </w:pPr>
    </w:p>
    <w:p w14:paraId="7D7D4ADA" w14:textId="77777777" w:rsidR="00864406" w:rsidRDefault="00864406" w:rsidP="00864406">
      <w:pPr>
        <w:pStyle w:val="ListParagraph"/>
        <w:numPr>
          <w:ilvl w:val="1"/>
          <w:numId w:val="26"/>
        </w:numPr>
        <w:tabs>
          <w:tab w:val="left" w:pos="1446"/>
        </w:tabs>
        <w:adjustRightInd/>
        <w:ind w:right="428" w:firstLine="360"/>
      </w:pPr>
      <w:r>
        <w:rPr>
          <w:u w:val="single"/>
        </w:rPr>
        <w:t>Serviceable</w:t>
      </w:r>
      <w:r>
        <w:rPr>
          <w:spacing w:val="-4"/>
          <w:u w:val="single"/>
        </w:rPr>
        <w:t xml:space="preserve"> </w:t>
      </w:r>
      <w:r>
        <w:rPr>
          <w:u w:val="single"/>
        </w:rPr>
        <w:t>or</w:t>
      </w:r>
      <w:r>
        <w:rPr>
          <w:spacing w:val="-4"/>
          <w:u w:val="single"/>
        </w:rPr>
        <w:t xml:space="preserve"> </w:t>
      </w:r>
      <w:r>
        <w:rPr>
          <w:u w:val="single"/>
        </w:rPr>
        <w:t>Reparable</w:t>
      </w:r>
      <w:r>
        <w:rPr>
          <w:spacing w:val="-4"/>
          <w:u w:val="single"/>
        </w:rPr>
        <w:t xml:space="preserve"> </w:t>
      </w:r>
      <w:r>
        <w:rPr>
          <w:u w:val="single"/>
        </w:rPr>
        <w:t>FSCAP</w:t>
      </w:r>
      <w:r>
        <w:rPr>
          <w:spacing w:val="-3"/>
          <w:u w:val="single"/>
        </w:rPr>
        <w:t xml:space="preserve"> </w:t>
      </w:r>
      <w:r>
        <w:rPr>
          <w:u w:val="single"/>
        </w:rPr>
        <w:t>(CSI</w:t>
      </w:r>
      <w:r>
        <w:rPr>
          <w:spacing w:val="-4"/>
          <w:u w:val="single"/>
        </w:rPr>
        <w:t xml:space="preserve"> </w:t>
      </w:r>
      <w:r>
        <w:rPr>
          <w:u w:val="single"/>
        </w:rPr>
        <w:t>“E”,</w:t>
      </w:r>
      <w:r>
        <w:rPr>
          <w:spacing w:val="-4"/>
          <w:u w:val="single"/>
        </w:rPr>
        <w:t xml:space="preserve"> </w:t>
      </w:r>
      <w:r>
        <w:rPr>
          <w:u w:val="single"/>
        </w:rPr>
        <w:t>“F”)</w:t>
      </w:r>
      <w:r>
        <w:rPr>
          <w:spacing w:val="40"/>
        </w:rPr>
        <w:t xml:space="preserve"> </w:t>
      </w:r>
      <w:r>
        <w:t>Serviceable</w:t>
      </w:r>
      <w:r>
        <w:rPr>
          <w:spacing w:val="-4"/>
        </w:rPr>
        <w:t xml:space="preserve"> </w:t>
      </w:r>
      <w:r>
        <w:t>or</w:t>
      </w:r>
      <w:r>
        <w:rPr>
          <w:spacing w:val="-4"/>
        </w:rPr>
        <w:t xml:space="preserve"> </w:t>
      </w:r>
      <w:r>
        <w:t>reparable</w:t>
      </w:r>
      <w:r>
        <w:rPr>
          <w:spacing w:val="-4"/>
        </w:rPr>
        <w:t xml:space="preserve"> </w:t>
      </w:r>
      <w:r>
        <w:t>FSCAP</w:t>
      </w:r>
      <w:r>
        <w:rPr>
          <w:spacing w:val="-3"/>
        </w:rPr>
        <w:t xml:space="preserve"> </w:t>
      </w:r>
      <w:r>
        <w:t>or</w:t>
      </w:r>
      <w:r>
        <w:rPr>
          <w:spacing w:val="-4"/>
        </w:rPr>
        <w:t xml:space="preserve"> </w:t>
      </w:r>
      <w:r>
        <w:t>CSI E or F items may undergo RTDS, subject to DEMIL requirements, provided the historical records and documentation are furnished.</w:t>
      </w:r>
      <w:r>
        <w:rPr>
          <w:spacing w:val="40"/>
        </w:rPr>
        <w:t xml:space="preserve"> </w:t>
      </w:r>
      <w:r>
        <w:t>The terms and conditions of sales contracts must notify the buyer that the parts:</w:t>
      </w:r>
    </w:p>
    <w:p w14:paraId="4AAD8E99" w14:textId="77777777" w:rsidR="00864406" w:rsidRDefault="00864406" w:rsidP="00864406">
      <w:pPr>
        <w:pStyle w:val="BodyText"/>
      </w:pPr>
    </w:p>
    <w:p w14:paraId="7F4451BB" w14:textId="29E085B5" w:rsidR="00864406" w:rsidRDefault="00864406" w:rsidP="00864406">
      <w:pPr>
        <w:pStyle w:val="ListParagraph"/>
        <w:numPr>
          <w:ilvl w:val="2"/>
          <w:numId w:val="26"/>
        </w:numPr>
        <w:tabs>
          <w:tab w:val="left" w:pos="1918"/>
        </w:tabs>
        <w:adjustRightInd/>
        <w:ind w:left="799" w:right="447" w:firstLine="720"/>
      </w:pPr>
      <w:r>
        <w:t>Cannot</w:t>
      </w:r>
      <w:r>
        <w:rPr>
          <w:spacing w:val="-4"/>
        </w:rPr>
        <w:t xml:space="preserve"> </w:t>
      </w:r>
      <w:r>
        <w:t>be</w:t>
      </w:r>
      <w:r>
        <w:rPr>
          <w:spacing w:val="-3"/>
        </w:rPr>
        <w:t xml:space="preserve"> </w:t>
      </w:r>
      <w:r>
        <w:t>used</w:t>
      </w:r>
      <w:r>
        <w:rPr>
          <w:spacing w:val="-3"/>
        </w:rPr>
        <w:t xml:space="preserve"> </w:t>
      </w:r>
      <w:r>
        <w:t>on</w:t>
      </w:r>
      <w:r>
        <w:rPr>
          <w:spacing w:val="-3"/>
        </w:rPr>
        <w:t xml:space="preserve"> </w:t>
      </w:r>
      <w:r>
        <w:t>commercial</w:t>
      </w:r>
      <w:r>
        <w:rPr>
          <w:spacing w:val="-3"/>
        </w:rPr>
        <w:t xml:space="preserve"> </w:t>
      </w:r>
      <w:r>
        <w:t>aircraft</w:t>
      </w:r>
      <w:r>
        <w:rPr>
          <w:spacing w:val="-3"/>
        </w:rPr>
        <w:t xml:space="preserve"> </w:t>
      </w:r>
      <w:r>
        <w:t>in</w:t>
      </w:r>
      <w:r>
        <w:rPr>
          <w:spacing w:val="-3"/>
        </w:rPr>
        <w:t xml:space="preserve"> </w:t>
      </w:r>
      <w:r>
        <w:t>absence</w:t>
      </w:r>
      <w:r>
        <w:rPr>
          <w:spacing w:val="-3"/>
        </w:rPr>
        <w:t xml:space="preserve"> </w:t>
      </w:r>
      <w:r>
        <w:t>of</w:t>
      </w:r>
      <w:r>
        <w:rPr>
          <w:spacing w:val="-4"/>
        </w:rPr>
        <w:t xml:space="preserve"> </w:t>
      </w:r>
      <w:r>
        <w:t>specific</w:t>
      </w:r>
      <w:r>
        <w:rPr>
          <w:spacing w:val="-3"/>
        </w:rPr>
        <w:t xml:space="preserve"> </w:t>
      </w:r>
      <w:r>
        <w:t>FAA</w:t>
      </w:r>
      <w:r>
        <w:rPr>
          <w:spacing w:val="-4"/>
        </w:rPr>
        <w:t xml:space="preserve"> </w:t>
      </w:r>
      <w:r>
        <w:t>approval</w:t>
      </w:r>
      <w:r>
        <w:rPr>
          <w:spacing w:val="-3"/>
        </w:rPr>
        <w:t xml:space="preserve"> </w:t>
      </w:r>
      <w:r>
        <w:t xml:space="preserve">(usually granted by an FAA Repair Shop), </w:t>
      </w:r>
      <w:r w:rsidR="00470563">
        <w:t>and.</w:t>
      </w:r>
    </w:p>
    <w:p w14:paraId="7B005E14" w14:textId="77777777" w:rsidR="00864406" w:rsidRDefault="00864406" w:rsidP="00864406">
      <w:pPr>
        <w:pStyle w:val="BodyText"/>
      </w:pPr>
    </w:p>
    <w:p w14:paraId="58261BE0" w14:textId="77777777" w:rsidR="00864406" w:rsidRDefault="00864406" w:rsidP="00864406">
      <w:pPr>
        <w:pStyle w:val="ListParagraph"/>
        <w:numPr>
          <w:ilvl w:val="2"/>
          <w:numId w:val="26"/>
        </w:numPr>
        <w:tabs>
          <w:tab w:val="left" w:pos="1919"/>
        </w:tabs>
        <w:adjustRightInd/>
        <w:ind w:left="800" w:right="711" w:firstLine="720"/>
      </w:pPr>
      <w:r>
        <w:t>Cannot</w:t>
      </w:r>
      <w:r>
        <w:rPr>
          <w:spacing w:val="-3"/>
        </w:rPr>
        <w:t xml:space="preserve"> </w:t>
      </w:r>
      <w:r>
        <w:t>be</w:t>
      </w:r>
      <w:r>
        <w:rPr>
          <w:spacing w:val="-2"/>
        </w:rPr>
        <w:t xml:space="preserve"> </w:t>
      </w:r>
      <w:r>
        <w:t>sold</w:t>
      </w:r>
      <w:r>
        <w:rPr>
          <w:spacing w:val="-2"/>
        </w:rPr>
        <w:t xml:space="preserve"> </w:t>
      </w:r>
      <w:r>
        <w:t>back</w:t>
      </w:r>
      <w:r>
        <w:rPr>
          <w:spacing w:val="-4"/>
        </w:rPr>
        <w:t xml:space="preserve"> </w:t>
      </w:r>
      <w:r>
        <w:t>to</w:t>
      </w:r>
      <w:r>
        <w:rPr>
          <w:spacing w:val="-2"/>
        </w:rPr>
        <w:t xml:space="preserve"> </w:t>
      </w:r>
      <w:r>
        <w:t>the</w:t>
      </w:r>
      <w:r>
        <w:rPr>
          <w:spacing w:val="-2"/>
        </w:rPr>
        <w:t xml:space="preserve"> </w:t>
      </w:r>
      <w:r>
        <w:t>DoD</w:t>
      </w:r>
      <w:r>
        <w:rPr>
          <w:spacing w:val="-3"/>
        </w:rPr>
        <w:t xml:space="preserve"> </w:t>
      </w:r>
      <w:r>
        <w:t>or</w:t>
      </w:r>
      <w:r>
        <w:rPr>
          <w:spacing w:val="-2"/>
        </w:rPr>
        <w:t xml:space="preserve"> </w:t>
      </w:r>
      <w:r>
        <w:t>to</w:t>
      </w:r>
      <w:r>
        <w:rPr>
          <w:spacing w:val="-2"/>
        </w:rPr>
        <w:t xml:space="preserve"> </w:t>
      </w:r>
      <w:r>
        <w:t>foreign</w:t>
      </w:r>
      <w:r>
        <w:rPr>
          <w:spacing w:val="-4"/>
        </w:rPr>
        <w:t xml:space="preserve"> </w:t>
      </w:r>
      <w:r>
        <w:t>governments</w:t>
      </w:r>
      <w:r>
        <w:rPr>
          <w:spacing w:val="-2"/>
        </w:rPr>
        <w:t xml:space="preserve"> </w:t>
      </w:r>
      <w:r>
        <w:t>or</w:t>
      </w:r>
      <w:r>
        <w:rPr>
          <w:spacing w:val="-2"/>
        </w:rPr>
        <w:t xml:space="preserve"> </w:t>
      </w:r>
      <w:r>
        <w:t>military</w:t>
      </w:r>
      <w:r>
        <w:rPr>
          <w:spacing w:val="-4"/>
        </w:rPr>
        <w:t xml:space="preserve"> </w:t>
      </w:r>
      <w:r>
        <w:t>without</w:t>
      </w:r>
      <w:r>
        <w:rPr>
          <w:spacing w:val="-2"/>
        </w:rPr>
        <w:t xml:space="preserve"> </w:t>
      </w:r>
      <w:r>
        <w:t>the appropriate records or documentation.</w:t>
      </w:r>
    </w:p>
    <w:p w14:paraId="49084EE5" w14:textId="77777777" w:rsidR="00864406" w:rsidRDefault="00864406" w:rsidP="00864406">
      <w:pPr>
        <w:pStyle w:val="BodyText"/>
      </w:pPr>
    </w:p>
    <w:p w14:paraId="5EC77DF5" w14:textId="77777777" w:rsidR="00864406" w:rsidRDefault="00864406" w:rsidP="00864406">
      <w:pPr>
        <w:pStyle w:val="ListParagraph"/>
        <w:numPr>
          <w:ilvl w:val="2"/>
          <w:numId w:val="26"/>
        </w:numPr>
        <w:tabs>
          <w:tab w:val="left" w:pos="1919"/>
        </w:tabs>
        <w:adjustRightInd/>
        <w:spacing w:before="1"/>
        <w:ind w:left="800" w:right="380" w:firstLine="720"/>
      </w:pPr>
      <w:r>
        <w:t>The DoD makes no representation as to a part’s conformance with FAA requirements.</w:t>
      </w:r>
      <w:r>
        <w:rPr>
          <w:spacing w:val="40"/>
        </w:rPr>
        <w:t xml:space="preserve"> </w:t>
      </w:r>
      <w:r>
        <w:t>As a condition of transfer, donation, or sale of a FSCAP or CSI item, and before installing the parts, the receiving persons or organizations must subject the parts to safety inspection, repair, or overhaul by a competent manufacturer or other entity certified by the FAA to</w:t>
      </w:r>
      <w:r>
        <w:rPr>
          <w:spacing w:val="-2"/>
        </w:rPr>
        <w:t xml:space="preserve"> </w:t>
      </w:r>
      <w:r>
        <w:t>perform</w:t>
      </w:r>
      <w:r>
        <w:rPr>
          <w:spacing w:val="-4"/>
        </w:rPr>
        <w:t xml:space="preserve"> </w:t>
      </w:r>
      <w:r>
        <w:t>such</w:t>
      </w:r>
      <w:r>
        <w:rPr>
          <w:spacing w:val="-2"/>
        </w:rPr>
        <w:t xml:space="preserve"> </w:t>
      </w:r>
      <w:r>
        <w:t>inspection</w:t>
      </w:r>
      <w:r>
        <w:rPr>
          <w:spacing w:val="-2"/>
        </w:rPr>
        <w:t xml:space="preserve"> </w:t>
      </w:r>
      <w:r>
        <w:t>and</w:t>
      </w:r>
      <w:r>
        <w:rPr>
          <w:spacing w:val="-2"/>
        </w:rPr>
        <w:t xml:space="preserve"> </w:t>
      </w:r>
      <w:r>
        <w:t>repair.</w:t>
      </w:r>
      <w:r>
        <w:rPr>
          <w:spacing w:val="40"/>
        </w:rPr>
        <w:t xml:space="preserve"> </w:t>
      </w:r>
      <w:r>
        <w:t>The</w:t>
      </w:r>
      <w:r>
        <w:rPr>
          <w:spacing w:val="-2"/>
        </w:rPr>
        <w:t xml:space="preserve"> </w:t>
      </w:r>
      <w:r>
        <w:t>aircraft</w:t>
      </w:r>
      <w:r>
        <w:rPr>
          <w:spacing w:val="-2"/>
        </w:rPr>
        <w:t xml:space="preserve"> </w:t>
      </w:r>
      <w:r>
        <w:t>parts</w:t>
      </w:r>
      <w:r>
        <w:rPr>
          <w:spacing w:val="-2"/>
        </w:rPr>
        <w:t xml:space="preserve"> </w:t>
      </w:r>
      <w:r>
        <w:t>may</w:t>
      </w:r>
      <w:r>
        <w:rPr>
          <w:spacing w:val="-2"/>
        </w:rPr>
        <w:t xml:space="preserve"> </w:t>
      </w:r>
      <w:r>
        <w:t>not</w:t>
      </w:r>
      <w:r>
        <w:rPr>
          <w:spacing w:val="-2"/>
        </w:rPr>
        <w:t xml:space="preserve"> </w:t>
      </w:r>
      <w:r>
        <w:t>meet</w:t>
      </w:r>
      <w:r>
        <w:rPr>
          <w:spacing w:val="-2"/>
        </w:rPr>
        <w:t xml:space="preserve"> </w:t>
      </w:r>
      <w:r>
        <w:t>FAA</w:t>
      </w:r>
      <w:r>
        <w:rPr>
          <w:spacing w:val="-3"/>
        </w:rPr>
        <w:t xml:space="preserve"> </w:t>
      </w:r>
      <w:r>
        <w:t>design</w:t>
      </w:r>
      <w:r>
        <w:rPr>
          <w:spacing w:val="-2"/>
        </w:rPr>
        <w:t xml:space="preserve"> </w:t>
      </w:r>
      <w:r>
        <w:t>standards or may have been operated outside the limitations established by FAA.</w:t>
      </w:r>
      <w:r>
        <w:rPr>
          <w:spacing w:val="40"/>
        </w:rPr>
        <w:t xml:space="preserve"> </w:t>
      </w:r>
      <w:r>
        <w:t>Inspections and FAA approvals will be needed to determine an aircraft part condition for safe operation, or a part’s eligibility</w:t>
      </w:r>
      <w:r>
        <w:rPr>
          <w:spacing w:val="-3"/>
        </w:rPr>
        <w:t xml:space="preserve"> </w:t>
      </w:r>
      <w:r>
        <w:t>for</w:t>
      </w:r>
      <w:r>
        <w:rPr>
          <w:spacing w:val="-3"/>
        </w:rPr>
        <w:t xml:space="preserve"> </w:t>
      </w:r>
      <w:r>
        <w:t>installation</w:t>
      </w:r>
      <w:r>
        <w:rPr>
          <w:spacing w:val="-5"/>
        </w:rPr>
        <w:t xml:space="preserve"> </w:t>
      </w:r>
      <w:r>
        <w:t>on</w:t>
      </w:r>
      <w:r>
        <w:rPr>
          <w:spacing w:val="-3"/>
        </w:rPr>
        <w:t xml:space="preserve"> </w:t>
      </w:r>
      <w:r>
        <w:t>a</w:t>
      </w:r>
      <w:r>
        <w:rPr>
          <w:spacing w:val="-3"/>
        </w:rPr>
        <w:t xml:space="preserve"> </w:t>
      </w:r>
      <w:r>
        <w:t>civil</w:t>
      </w:r>
      <w:r>
        <w:rPr>
          <w:spacing w:val="-3"/>
        </w:rPr>
        <w:t xml:space="preserve"> </w:t>
      </w:r>
      <w:r>
        <w:t>aircraft.</w:t>
      </w:r>
      <w:r>
        <w:rPr>
          <w:spacing w:val="40"/>
        </w:rPr>
        <w:t xml:space="preserve"> </w:t>
      </w:r>
      <w:r>
        <w:t>Failure</w:t>
      </w:r>
      <w:r>
        <w:rPr>
          <w:spacing w:val="-3"/>
        </w:rPr>
        <w:t xml:space="preserve"> </w:t>
      </w:r>
      <w:r>
        <w:t>to</w:t>
      </w:r>
      <w:r>
        <w:rPr>
          <w:spacing w:val="-3"/>
        </w:rPr>
        <w:t xml:space="preserve"> </w:t>
      </w:r>
      <w:r>
        <w:t>comply</w:t>
      </w:r>
      <w:r>
        <w:rPr>
          <w:spacing w:val="-3"/>
        </w:rPr>
        <w:t xml:space="preserve"> </w:t>
      </w:r>
      <w:r>
        <w:t>with</w:t>
      </w:r>
      <w:r>
        <w:rPr>
          <w:spacing w:val="-3"/>
        </w:rPr>
        <w:t xml:space="preserve"> </w:t>
      </w:r>
      <w:r>
        <w:t>FAA</w:t>
      </w:r>
      <w:r>
        <w:rPr>
          <w:spacing w:val="-4"/>
        </w:rPr>
        <w:t xml:space="preserve"> </w:t>
      </w:r>
      <w:r>
        <w:t>requirements</w:t>
      </w:r>
      <w:r>
        <w:rPr>
          <w:spacing w:val="-4"/>
        </w:rPr>
        <w:t xml:space="preserve"> </w:t>
      </w:r>
      <w:r>
        <w:t>can</w:t>
      </w:r>
      <w:r>
        <w:rPr>
          <w:spacing w:val="-3"/>
        </w:rPr>
        <w:t xml:space="preserve"> </w:t>
      </w:r>
      <w:r>
        <w:t>result in unacceptable safety risks and also subject the purchaser to enforcement actions. FSCAP and CSI codes are described in Figure 8.</w:t>
      </w:r>
    </w:p>
    <w:p w14:paraId="263806E2" w14:textId="77777777" w:rsidR="00864406" w:rsidRDefault="00864406" w:rsidP="00864406">
      <w:pPr>
        <w:pStyle w:val="ListParagraph"/>
        <w:numPr>
          <w:ilvl w:val="1"/>
          <w:numId w:val="26"/>
        </w:numPr>
        <w:tabs>
          <w:tab w:val="left" w:pos="1460"/>
        </w:tabs>
        <w:adjustRightInd/>
        <w:spacing w:before="275"/>
        <w:ind w:right="622" w:firstLine="360"/>
      </w:pPr>
      <w:r>
        <w:rPr>
          <w:u w:val="single"/>
        </w:rPr>
        <w:t>Serviceable</w:t>
      </w:r>
      <w:r>
        <w:rPr>
          <w:spacing w:val="-3"/>
          <w:u w:val="single"/>
        </w:rPr>
        <w:t xml:space="preserve"> </w:t>
      </w:r>
      <w:r>
        <w:rPr>
          <w:u w:val="single"/>
        </w:rPr>
        <w:t>or</w:t>
      </w:r>
      <w:r>
        <w:rPr>
          <w:spacing w:val="-3"/>
          <w:u w:val="single"/>
        </w:rPr>
        <w:t xml:space="preserve"> </w:t>
      </w:r>
      <w:r>
        <w:rPr>
          <w:u w:val="single"/>
        </w:rPr>
        <w:t>Reparable</w:t>
      </w:r>
      <w:r>
        <w:rPr>
          <w:spacing w:val="-3"/>
          <w:u w:val="single"/>
        </w:rPr>
        <w:t xml:space="preserve"> </w:t>
      </w:r>
      <w:r>
        <w:rPr>
          <w:u w:val="single"/>
        </w:rPr>
        <w:t>CSI</w:t>
      </w:r>
      <w:r>
        <w:rPr>
          <w:spacing w:val="-3"/>
          <w:u w:val="single"/>
        </w:rPr>
        <w:t xml:space="preserve"> </w:t>
      </w:r>
      <w:r>
        <w:rPr>
          <w:u w:val="single"/>
        </w:rPr>
        <w:t>“S”</w:t>
      </w:r>
      <w:r>
        <w:t>.</w:t>
      </w:r>
      <w:r>
        <w:rPr>
          <w:spacing w:val="40"/>
        </w:rPr>
        <w:t xml:space="preserve"> </w:t>
      </w:r>
      <w:r>
        <w:t>Serviceable</w:t>
      </w:r>
      <w:r>
        <w:rPr>
          <w:spacing w:val="-3"/>
        </w:rPr>
        <w:t xml:space="preserve"> </w:t>
      </w:r>
      <w:r>
        <w:t>or</w:t>
      </w:r>
      <w:r>
        <w:rPr>
          <w:spacing w:val="-3"/>
        </w:rPr>
        <w:t xml:space="preserve"> </w:t>
      </w:r>
      <w:r>
        <w:t>reparable</w:t>
      </w:r>
      <w:r>
        <w:rPr>
          <w:spacing w:val="-3"/>
        </w:rPr>
        <w:t xml:space="preserve"> </w:t>
      </w:r>
      <w:r>
        <w:t>CSI</w:t>
      </w:r>
      <w:r>
        <w:rPr>
          <w:spacing w:val="-3"/>
        </w:rPr>
        <w:t xml:space="preserve"> </w:t>
      </w:r>
      <w:r>
        <w:t>S</w:t>
      </w:r>
      <w:r>
        <w:rPr>
          <w:spacing w:val="-4"/>
        </w:rPr>
        <w:t xml:space="preserve"> </w:t>
      </w:r>
      <w:r>
        <w:t>items</w:t>
      </w:r>
      <w:r>
        <w:rPr>
          <w:spacing w:val="-3"/>
        </w:rPr>
        <w:t xml:space="preserve"> </w:t>
      </w:r>
      <w:r>
        <w:t>cannot</w:t>
      </w:r>
      <w:r>
        <w:rPr>
          <w:spacing w:val="-3"/>
        </w:rPr>
        <w:t xml:space="preserve"> </w:t>
      </w:r>
      <w:r>
        <w:t>be</w:t>
      </w:r>
      <w:r>
        <w:rPr>
          <w:spacing w:val="-3"/>
        </w:rPr>
        <w:t xml:space="preserve"> </w:t>
      </w:r>
      <w:r>
        <w:t>sold back to the DoD or to foreign governments or military without the appropriate records or documentation.</w:t>
      </w:r>
      <w:r>
        <w:rPr>
          <w:spacing w:val="40"/>
        </w:rPr>
        <w:t xml:space="preserve"> </w:t>
      </w:r>
      <w:r>
        <w:t>FSCAP and CSI codes are described in Figure 8.</w:t>
      </w:r>
    </w:p>
    <w:p w14:paraId="4E6CCEA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F402871" w14:textId="77777777" w:rsidR="00864406" w:rsidRDefault="00864406" w:rsidP="00864406">
      <w:pPr>
        <w:pStyle w:val="BodyText"/>
        <w:spacing w:before="173"/>
        <w:ind w:left="458"/>
        <w:jc w:val="center"/>
      </w:pPr>
      <w:r>
        <w:rPr>
          <w:u w:val="single"/>
        </w:rPr>
        <w:t>Figure</w:t>
      </w:r>
      <w:r>
        <w:rPr>
          <w:spacing w:val="-2"/>
          <w:u w:val="single"/>
        </w:rPr>
        <w:t xml:space="preserve"> </w:t>
      </w:r>
      <w:r>
        <w:rPr>
          <w:u w:val="single"/>
        </w:rPr>
        <w:t>8</w:t>
      </w:r>
      <w:r>
        <w:t>.</w:t>
      </w:r>
      <w:r>
        <w:rPr>
          <w:spacing w:val="58"/>
        </w:rPr>
        <w:t xml:space="preserve"> </w:t>
      </w:r>
      <w:r>
        <w:rPr>
          <w:u w:val="single"/>
        </w:rPr>
        <w:t>Criticality</w:t>
      </w:r>
      <w:r>
        <w:rPr>
          <w:spacing w:val="-1"/>
          <w:u w:val="single"/>
        </w:rPr>
        <w:t xml:space="preserve"> </w:t>
      </w:r>
      <w:r>
        <w:rPr>
          <w:spacing w:val="-2"/>
          <w:u w:val="single"/>
        </w:rPr>
        <w:t>Codes</w:t>
      </w:r>
    </w:p>
    <w:p w14:paraId="1B5C601A" w14:textId="77777777" w:rsidR="00864406" w:rsidRDefault="00864406" w:rsidP="00864406">
      <w:pPr>
        <w:pStyle w:val="BodyText"/>
        <w:spacing w:before="47" w:after="1"/>
        <w:rPr>
          <w:sz w:val="20"/>
        </w:rPr>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864406" w14:paraId="779C8936" w14:textId="77777777" w:rsidTr="00444576">
        <w:trPr>
          <w:trHeight w:val="3035"/>
        </w:trPr>
        <w:tc>
          <w:tcPr>
            <w:tcW w:w="8856" w:type="dxa"/>
            <w:gridSpan w:val="2"/>
          </w:tcPr>
          <w:p w14:paraId="41DF923F" w14:textId="77777777" w:rsidR="00864406" w:rsidRDefault="00864406" w:rsidP="00444576">
            <w:pPr>
              <w:pStyle w:val="TableParagraph"/>
              <w:spacing w:line="240" w:lineRule="auto"/>
              <w:ind w:right="99"/>
            </w:pPr>
            <w:r>
              <w:t>An FSCAP or CSI code is a one position alpha code which indicates that an item is technically critical by reason of tolerance, fit restrictions, application, nuclear hardness properties or</w:t>
            </w:r>
            <w:r>
              <w:rPr>
                <w:spacing w:val="-1"/>
              </w:rPr>
              <w:t xml:space="preserve"> </w:t>
            </w:r>
            <w:r>
              <w:t>other characteristics</w:t>
            </w:r>
            <w:r>
              <w:rPr>
                <w:spacing w:val="-1"/>
              </w:rPr>
              <w:t xml:space="preserve"> </w:t>
            </w:r>
            <w:r>
              <w:t>that affect identification of</w:t>
            </w:r>
            <w:r>
              <w:rPr>
                <w:spacing w:val="-1"/>
              </w:rPr>
              <w:t xml:space="preserve"> </w:t>
            </w:r>
            <w:r>
              <w:t>the item.</w:t>
            </w:r>
            <w:r>
              <w:rPr>
                <w:spacing w:val="40"/>
              </w:rPr>
              <w:t xml:space="preserve"> </w:t>
            </w:r>
            <w:r>
              <w:t>Failure of</w:t>
            </w:r>
            <w:r>
              <w:rPr>
                <w:spacing w:val="-1"/>
              </w:rPr>
              <w:t xml:space="preserve"> </w:t>
            </w:r>
            <w:r>
              <w:t>these items</w:t>
            </w:r>
            <w:r>
              <w:rPr>
                <w:spacing w:val="-2"/>
              </w:rPr>
              <w:t xml:space="preserve"> </w:t>
            </w:r>
            <w:r>
              <w:t>may</w:t>
            </w:r>
            <w:r>
              <w:rPr>
                <w:spacing w:val="-3"/>
              </w:rPr>
              <w:t xml:space="preserve"> </w:t>
            </w:r>
            <w:r>
              <w:t>result</w:t>
            </w:r>
            <w:r>
              <w:rPr>
                <w:spacing w:val="-4"/>
              </w:rPr>
              <w:t xml:space="preserve"> </w:t>
            </w:r>
            <w:r>
              <w:t>in</w:t>
            </w:r>
            <w:r>
              <w:rPr>
                <w:spacing w:val="-3"/>
              </w:rPr>
              <w:t xml:space="preserve"> </w:t>
            </w:r>
            <w:r>
              <w:t>serious</w:t>
            </w:r>
            <w:r>
              <w:rPr>
                <w:spacing w:val="-3"/>
              </w:rPr>
              <w:t xml:space="preserve"> </w:t>
            </w:r>
            <w:r>
              <w:t>damage</w:t>
            </w:r>
            <w:r>
              <w:rPr>
                <w:spacing w:val="-3"/>
              </w:rPr>
              <w:t xml:space="preserve"> </w:t>
            </w:r>
            <w:r>
              <w:t>to</w:t>
            </w:r>
            <w:r>
              <w:rPr>
                <w:spacing w:val="-3"/>
              </w:rPr>
              <w:t xml:space="preserve"> </w:t>
            </w:r>
            <w:r>
              <w:t>equipment</w:t>
            </w:r>
            <w:r>
              <w:rPr>
                <w:spacing w:val="-3"/>
              </w:rPr>
              <w:t xml:space="preserve"> </w:t>
            </w:r>
            <w:r>
              <w:t>or</w:t>
            </w:r>
            <w:r>
              <w:rPr>
                <w:spacing w:val="-3"/>
              </w:rPr>
              <w:t xml:space="preserve"> </w:t>
            </w:r>
            <w:r>
              <w:t>serious</w:t>
            </w:r>
            <w:r>
              <w:rPr>
                <w:spacing w:val="-3"/>
              </w:rPr>
              <w:t xml:space="preserve"> </w:t>
            </w:r>
            <w:r>
              <w:t>injury</w:t>
            </w:r>
            <w:r>
              <w:rPr>
                <w:spacing w:val="-3"/>
              </w:rPr>
              <w:t xml:space="preserve"> </w:t>
            </w:r>
            <w:r>
              <w:t>or</w:t>
            </w:r>
            <w:r>
              <w:rPr>
                <w:spacing w:val="-3"/>
              </w:rPr>
              <w:t xml:space="preserve"> </w:t>
            </w:r>
            <w:r>
              <w:t>death</w:t>
            </w:r>
            <w:r>
              <w:rPr>
                <w:spacing w:val="-3"/>
              </w:rPr>
              <w:t xml:space="preserve"> </w:t>
            </w:r>
            <w:r>
              <w:t>to</w:t>
            </w:r>
            <w:r>
              <w:rPr>
                <w:spacing w:val="-3"/>
              </w:rPr>
              <w:t xml:space="preserve"> </w:t>
            </w:r>
            <w:r>
              <w:t>personnel.</w:t>
            </w:r>
          </w:p>
          <w:p w14:paraId="38FA5BB2" w14:textId="77777777" w:rsidR="00864406" w:rsidRDefault="00864406" w:rsidP="00444576">
            <w:pPr>
              <w:pStyle w:val="TableParagraph"/>
              <w:spacing w:before="274" w:line="240" w:lineRule="auto"/>
              <w:ind w:right="99"/>
            </w:pPr>
            <w:r>
              <w:t>The code identifies a requirement as a condition of transfer, donation, or sale that any persons or organizations</w:t>
            </w:r>
            <w:r>
              <w:rPr>
                <w:spacing w:val="-1"/>
              </w:rPr>
              <w:t xml:space="preserve"> </w:t>
            </w:r>
            <w:r>
              <w:t>receiving an FSCAP, CSI or engine, prior</w:t>
            </w:r>
            <w:r>
              <w:rPr>
                <w:spacing w:val="-1"/>
              </w:rPr>
              <w:t xml:space="preserve"> </w:t>
            </w:r>
            <w:r>
              <w:t>to putting these into use on an aircraft would subject them to safety inspection, repair, or overhaul by a competent</w:t>
            </w:r>
            <w:r>
              <w:rPr>
                <w:spacing w:val="-3"/>
              </w:rPr>
              <w:t xml:space="preserve"> </w:t>
            </w:r>
            <w:r>
              <w:t>manufacturer</w:t>
            </w:r>
            <w:r>
              <w:rPr>
                <w:spacing w:val="-3"/>
              </w:rPr>
              <w:t xml:space="preserve"> </w:t>
            </w:r>
            <w:r>
              <w:t>or</w:t>
            </w:r>
            <w:r>
              <w:rPr>
                <w:spacing w:val="-3"/>
              </w:rPr>
              <w:t xml:space="preserve"> </w:t>
            </w:r>
            <w:r>
              <w:t>other</w:t>
            </w:r>
            <w:r>
              <w:rPr>
                <w:spacing w:val="-3"/>
              </w:rPr>
              <w:t xml:space="preserve"> </w:t>
            </w:r>
            <w:r>
              <w:t>entity</w:t>
            </w:r>
            <w:r>
              <w:rPr>
                <w:spacing w:val="-5"/>
              </w:rPr>
              <w:t xml:space="preserve"> </w:t>
            </w:r>
            <w:r>
              <w:t>certified</w:t>
            </w:r>
            <w:r>
              <w:rPr>
                <w:spacing w:val="-5"/>
              </w:rPr>
              <w:t xml:space="preserve"> </w:t>
            </w:r>
            <w:r>
              <w:t>by</w:t>
            </w:r>
            <w:r>
              <w:rPr>
                <w:spacing w:val="-3"/>
              </w:rPr>
              <w:t xml:space="preserve"> </w:t>
            </w:r>
            <w:r>
              <w:t>the</w:t>
            </w:r>
            <w:r>
              <w:rPr>
                <w:spacing w:val="-3"/>
              </w:rPr>
              <w:t xml:space="preserve"> </w:t>
            </w:r>
            <w:r>
              <w:t>FAA</w:t>
            </w:r>
            <w:r>
              <w:rPr>
                <w:spacing w:val="-4"/>
              </w:rPr>
              <w:t xml:space="preserve"> </w:t>
            </w:r>
            <w:r>
              <w:t>to</w:t>
            </w:r>
            <w:r>
              <w:rPr>
                <w:spacing w:val="-3"/>
              </w:rPr>
              <w:t xml:space="preserve"> </w:t>
            </w:r>
            <w:r>
              <w:t>perform</w:t>
            </w:r>
            <w:r>
              <w:rPr>
                <w:spacing w:val="-4"/>
              </w:rPr>
              <w:t xml:space="preserve"> </w:t>
            </w:r>
            <w:r>
              <w:t>such</w:t>
            </w:r>
            <w:r>
              <w:rPr>
                <w:spacing w:val="-3"/>
              </w:rPr>
              <w:t xml:space="preserve"> </w:t>
            </w:r>
            <w:r>
              <w:t>inspection and repairs.</w:t>
            </w:r>
          </w:p>
        </w:tc>
      </w:tr>
      <w:tr w:rsidR="00864406" w14:paraId="297E4D9C" w14:textId="77777777" w:rsidTr="00444576">
        <w:trPr>
          <w:trHeight w:val="275"/>
        </w:trPr>
        <w:tc>
          <w:tcPr>
            <w:tcW w:w="4428" w:type="dxa"/>
          </w:tcPr>
          <w:p w14:paraId="4B48DCBF" w14:textId="77777777" w:rsidR="00864406" w:rsidRDefault="00864406" w:rsidP="00444576">
            <w:pPr>
              <w:pStyle w:val="TableParagraph"/>
            </w:pPr>
            <w:r>
              <w:rPr>
                <w:spacing w:val="-4"/>
              </w:rPr>
              <w:t>CODE</w:t>
            </w:r>
          </w:p>
        </w:tc>
        <w:tc>
          <w:tcPr>
            <w:tcW w:w="4428" w:type="dxa"/>
          </w:tcPr>
          <w:p w14:paraId="4549563D" w14:textId="77777777" w:rsidR="00864406" w:rsidRDefault="00864406" w:rsidP="00444576">
            <w:pPr>
              <w:pStyle w:val="TableParagraph"/>
            </w:pPr>
            <w:r>
              <w:rPr>
                <w:spacing w:val="-2"/>
              </w:rPr>
              <w:t>EXPLANATION</w:t>
            </w:r>
          </w:p>
        </w:tc>
      </w:tr>
      <w:tr w:rsidR="00864406" w14:paraId="3F920740" w14:textId="77777777" w:rsidTr="00444576">
        <w:trPr>
          <w:trHeight w:val="828"/>
        </w:trPr>
        <w:tc>
          <w:tcPr>
            <w:tcW w:w="4428" w:type="dxa"/>
          </w:tcPr>
          <w:p w14:paraId="6D741F47" w14:textId="77777777" w:rsidR="00864406" w:rsidRDefault="00864406" w:rsidP="00444576">
            <w:pPr>
              <w:pStyle w:val="TableParagraph"/>
              <w:spacing w:line="275" w:lineRule="exact"/>
              <w:ind w:left="0" w:right="3351"/>
              <w:jc w:val="right"/>
            </w:pPr>
            <w:r>
              <w:rPr>
                <w:spacing w:val="-10"/>
              </w:rPr>
              <w:t>E</w:t>
            </w:r>
          </w:p>
        </w:tc>
        <w:tc>
          <w:tcPr>
            <w:tcW w:w="4428" w:type="dxa"/>
          </w:tcPr>
          <w:p w14:paraId="1AE0DD2F" w14:textId="77777777" w:rsidR="00864406" w:rsidRDefault="00864406" w:rsidP="00444576">
            <w:pPr>
              <w:pStyle w:val="TableParagraph"/>
              <w:spacing w:line="276" w:lineRule="exact"/>
              <w:ind w:right="200"/>
              <w:jc w:val="both"/>
            </w:pPr>
            <w:r>
              <w:t>The</w:t>
            </w:r>
            <w:r>
              <w:rPr>
                <w:spacing w:val="-5"/>
              </w:rPr>
              <w:t xml:space="preserve"> </w:t>
            </w:r>
            <w:r>
              <w:t>item</w:t>
            </w:r>
            <w:r>
              <w:rPr>
                <w:spacing w:val="-6"/>
              </w:rPr>
              <w:t xml:space="preserve"> </w:t>
            </w:r>
            <w:r>
              <w:t>is</w:t>
            </w:r>
            <w:r>
              <w:rPr>
                <w:spacing w:val="-5"/>
              </w:rPr>
              <w:t xml:space="preserve"> </w:t>
            </w:r>
            <w:r>
              <w:t>FSCAP</w:t>
            </w:r>
            <w:r>
              <w:rPr>
                <w:spacing w:val="-6"/>
              </w:rPr>
              <w:t xml:space="preserve"> </w:t>
            </w:r>
            <w:r>
              <w:t>or</w:t>
            </w:r>
            <w:r>
              <w:rPr>
                <w:spacing w:val="-5"/>
              </w:rPr>
              <w:t xml:space="preserve"> </w:t>
            </w:r>
            <w:r>
              <w:t>CSI</w:t>
            </w:r>
            <w:r>
              <w:rPr>
                <w:spacing w:val="-5"/>
              </w:rPr>
              <w:t xml:space="preserve"> </w:t>
            </w:r>
            <w:r>
              <w:t>and</w:t>
            </w:r>
            <w:r>
              <w:rPr>
                <w:spacing w:val="-5"/>
              </w:rPr>
              <w:t xml:space="preserve"> </w:t>
            </w:r>
            <w:r>
              <w:t>is</w:t>
            </w:r>
            <w:r>
              <w:rPr>
                <w:spacing w:val="-5"/>
              </w:rPr>
              <w:t xml:space="preserve"> </w:t>
            </w:r>
            <w:r>
              <w:t>specially designed</w:t>
            </w:r>
            <w:r>
              <w:rPr>
                <w:spacing w:val="-6"/>
              </w:rPr>
              <w:t xml:space="preserve"> </w:t>
            </w:r>
            <w:r>
              <w:t>to</w:t>
            </w:r>
            <w:r>
              <w:rPr>
                <w:spacing w:val="-6"/>
              </w:rPr>
              <w:t xml:space="preserve"> </w:t>
            </w:r>
            <w:r>
              <w:t>be</w:t>
            </w:r>
            <w:r>
              <w:rPr>
                <w:spacing w:val="-4"/>
              </w:rPr>
              <w:t xml:space="preserve"> </w:t>
            </w:r>
            <w:r>
              <w:t>or</w:t>
            </w:r>
            <w:r>
              <w:rPr>
                <w:spacing w:val="-4"/>
              </w:rPr>
              <w:t xml:space="preserve"> </w:t>
            </w:r>
            <w:r>
              <w:t>selected</w:t>
            </w:r>
            <w:r>
              <w:rPr>
                <w:spacing w:val="-4"/>
              </w:rPr>
              <w:t xml:space="preserve"> </w:t>
            </w:r>
            <w:r>
              <w:t>as</w:t>
            </w:r>
            <w:r>
              <w:rPr>
                <w:spacing w:val="-4"/>
              </w:rPr>
              <w:t xml:space="preserve"> </w:t>
            </w:r>
            <w:r>
              <w:t>being</w:t>
            </w:r>
            <w:r>
              <w:rPr>
                <w:spacing w:val="-4"/>
              </w:rPr>
              <w:t xml:space="preserve"> </w:t>
            </w:r>
            <w:r>
              <w:t xml:space="preserve">nuclear </w:t>
            </w:r>
            <w:r>
              <w:rPr>
                <w:spacing w:val="-2"/>
              </w:rPr>
              <w:t>hard.</w:t>
            </w:r>
          </w:p>
        </w:tc>
      </w:tr>
      <w:tr w:rsidR="00864406" w14:paraId="71F3488A" w14:textId="77777777" w:rsidTr="00444576">
        <w:trPr>
          <w:trHeight w:val="275"/>
        </w:trPr>
        <w:tc>
          <w:tcPr>
            <w:tcW w:w="4428" w:type="dxa"/>
          </w:tcPr>
          <w:p w14:paraId="602CFE69" w14:textId="77777777" w:rsidR="00864406" w:rsidRDefault="00864406" w:rsidP="00444576">
            <w:pPr>
              <w:pStyle w:val="TableParagraph"/>
              <w:ind w:left="0" w:right="3364"/>
              <w:jc w:val="right"/>
            </w:pPr>
            <w:r>
              <w:rPr>
                <w:spacing w:val="-10"/>
              </w:rPr>
              <w:t>F</w:t>
            </w:r>
          </w:p>
        </w:tc>
        <w:tc>
          <w:tcPr>
            <w:tcW w:w="4428" w:type="dxa"/>
          </w:tcPr>
          <w:p w14:paraId="3928EC05" w14:textId="77777777" w:rsidR="00864406" w:rsidRDefault="00864406" w:rsidP="00444576">
            <w:pPr>
              <w:pStyle w:val="TableParagraph"/>
            </w:pPr>
            <w:r>
              <w:t>The</w:t>
            </w:r>
            <w:r>
              <w:rPr>
                <w:spacing w:val="-2"/>
              </w:rPr>
              <w:t xml:space="preserve"> </w:t>
            </w:r>
            <w:r>
              <w:t>item</w:t>
            </w:r>
            <w:r>
              <w:rPr>
                <w:spacing w:val="-2"/>
              </w:rPr>
              <w:t xml:space="preserve"> </w:t>
            </w:r>
            <w:r>
              <w:t>is</w:t>
            </w:r>
            <w:r>
              <w:rPr>
                <w:spacing w:val="-1"/>
              </w:rPr>
              <w:t xml:space="preserve"> </w:t>
            </w:r>
            <w:r>
              <w:t>FSCAP</w:t>
            </w:r>
            <w:r>
              <w:rPr>
                <w:spacing w:val="-2"/>
              </w:rPr>
              <w:t xml:space="preserve"> </w:t>
            </w:r>
            <w:r>
              <w:t>or</w:t>
            </w:r>
            <w:r>
              <w:rPr>
                <w:spacing w:val="-1"/>
              </w:rPr>
              <w:t xml:space="preserve"> </w:t>
            </w:r>
            <w:r>
              <w:rPr>
                <w:spacing w:val="-5"/>
              </w:rPr>
              <w:t>CSI</w:t>
            </w:r>
          </w:p>
        </w:tc>
      </w:tr>
      <w:tr w:rsidR="00864406" w14:paraId="63293444" w14:textId="77777777" w:rsidTr="00444576">
        <w:trPr>
          <w:trHeight w:val="275"/>
        </w:trPr>
        <w:tc>
          <w:tcPr>
            <w:tcW w:w="4428" w:type="dxa"/>
          </w:tcPr>
          <w:p w14:paraId="1D32D656" w14:textId="77777777" w:rsidR="00864406" w:rsidRDefault="00864406" w:rsidP="00444576">
            <w:pPr>
              <w:pStyle w:val="TableParagraph"/>
              <w:ind w:left="0" w:right="3364"/>
              <w:jc w:val="right"/>
            </w:pPr>
            <w:r>
              <w:rPr>
                <w:spacing w:val="-10"/>
              </w:rPr>
              <w:t>S</w:t>
            </w:r>
          </w:p>
        </w:tc>
        <w:tc>
          <w:tcPr>
            <w:tcW w:w="4428" w:type="dxa"/>
          </w:tcPr>
          <w:p w14:paraId="425572FD" w14:textId="77777777" w:rsidR="00864406" w:rsidRDefault="00864406" w:rsidP="00444576">
            <w:pPr>
              <w:pStyle w:val="TableParagraph"/>
            </w:pPr>
            <w:r>
              <w:t>The</w:t>
            </w:r>
            <w:r>
              <w:rPr>
                <w:spacing w:val="-1"/>
              </w:rPr>
              <w:t xml:space="preserve"> </w:t>
            </w:r>
            <w:r>
              <w:t>item</w:t>
            </w:r>
            <w:r>
              <w:rPr>
                <w:spacing w:val="-3"/>
              </w:rPr>
              <w:t xml:space="preserve"> </w:t>
            </w:r>
            <w:r>
              <w:t>is a</w:t>
            </w:r>
            <w:r>
              <w:rPr>
                <w:spacing w:val="-1"/>
              </w:rPr>
              <w:t xml:space="preserve"> </w:t>
            </w:r>
            <w:r>
              <w:t xml:space="preserve">non-aviation </w:t>
            </w:r>
            <w:r>
              <w:rPr>
                <w:spacing w:val="-5"/>
              </w:rPr>
              <w:t>CSI</w:t>
            </w:r>
          </w:p>
        </w:tc>
      </w:tr>
      <w:tr w:rsidR="00864406" w14:paraId="7F04199F" w14:textId="77777777" w:rsidTr="00444576">
        <w:trPr>
          <w:trHeight w:val="4416"/>
        </w:trPr>
        <w:tc>
          <w:tcPr>
            <w:tcW w:w="8856" w:type="dxa"/>
            <w:gridSpan w:val="2"/>
          </w:tcPr>
          <w:p w14:paraId="3EC7052C" w14:textId="77777777" w:rsidR="00864406" w:rsidRDefault="00864406" w:rsidP="00444576">
            <w:pPr>
              <w:pStyle w:val="TableParagraph"/>
              <w:spacing w:before="275" w:line="240" w:lineRule="auto"/>
            </w:pPr>
            <w:r>
              <w:rPr>
                <w:spacing w:val="-2"/>
              </w:rPr>
              <w:t>Notes/Terms</w:t>
            </w:r>
          </w:p>
          <w:p w14:paraId="741E351C" w14:textId="77777777" w:rsidR="00864406" w:rsidRDefault="00864406" w:rsidP="00444576">
            <w:pPr>
              <w:pStyle w:val="TableParagraph"/>
              <w:spacing w:line="240" w:lineRule="auto"/>
              <w:ind w:right="344"/>
              <w:jc w:val="both"/>
            </w:pPr>
            <w:r>
              <w:t>These codes</w:t>
            </w:r>
            <w:r>
              <w:rPr>
                <w:spacing w:val="-1"/>
              </w:rPr>
              <w:t xml:space="preserve"> </w:t>
            </w:r>
            <w:r>
              <w:t>are used</w:t>
            </w:r>
            <w:r>
              <w:rPr>
                <w:spacing w:val="-2"/>
              </w:rPr>
              <w:t xml:space="preserve"> </w:t>
            </w:r>
            <w:r>
              <w:t>to identify any</w:t>
            </w:r>
            <w:r>
              <w:rPr>
                <w:spacing w:val="-2"/>
              </w:rPr>
              <w:t xml:space="preserve"> </w:t>
            </w:r>
            <w:r>
              <w:t>part, assembly, or installation containing a critical characteristic whose failure, malfunction, or absence could cause a catastrophic failure resulting</w:t>
            </w:r>
            <w:r>
              <w:rPr>
                <w:spacing w:val="-5"/>
              </w:rPr>
              <w:t xml:space="preserve"> </w:t>
            </w:r>
            <w:r>
              <w:t>in</w:t>
            </w:r>
            <w:r>
              <w:rPr>
                <w:spacing w:val="-3"/>
              </w:rPr>
              <w:t xml:space="preserve"> </w:t>
            </w:r>
            <w:r>
              <w:t>loss</w:t>
            </w:r>
            <w:r>
              <w:rPr>
                <w:spacing w:val="-3"/>
              </w:rPr>
              <w:t xml:space="preserve"> </w:t>
            </w:r>
            <w:r>
              <w:t>or</w:t>
            </w:r>
            <w:r>
              <w:rPr>
                <w:spacing w:val="-3"/>
              </w:rPr>
              <w:t xml:space="preserve"> </w:t>
            </w:r>
            <w:r>
              <w:t>serious</w:t>
            </w:r>
            <w:r>
              <w:rPr>
                <w:spacing w:val="-3"/>
              </w:rPr>
              <w:t xml:space="preserve"> </w:t>
            </w:r>
            <w:r>
              <w:t>damage</w:t>
            </w:r>
            <w:r>
              <w:rPr>
                <w:spacing w:val="-3"/>
              </w:rPr>
              <w:t xml:space="preserve"> </w:t>
            </w:r>
            <w:r>
              <w:t>to</w:t>
            </w:r>
            <w:r>
              <w:rPr>
                <w:spacing w:val="-3"/>
              </w:rPr>
              <w:t xml:space="preserve"> </w:t>
            </w:r>
            <w:r>
              <w:t>the</w:t>
            </w:r>
            <w:r>
              <w:rPr>
                <w:spacing w:val="-3"/>
              </w:rPr>
              <w:t xml:space="preserve"> </w:t>
            </w:r>
            <w:r>
              <w:t>aircraft</w:t>
            </w:r>
            <w:r>
              <w:rPr>
                <w:spacing w:val="-3"/>
              </w:rPr>
              <w:t xml:space="preserve"> </w:t>
            </w:r>
            <w:r>
              <w:t>or</w:t>
            </w:r>
            <w:r>
              <w:rPr>
                <w:spacing w:val="-3"/>
              </w:rPr>
              <w:t xml:space="preserve"> </w:t>
            </w:r>
            <w:r>
              <w:t>an</w:t>
            </w:r>
            <w:r>
              <w:rPr>
                <w:spacing w:val="-3"/>
              </w:rPr>
              <w:t xml:space="preserve"> </w:t>
            </w:r>
            <w:r>
              <w:t>involuntary engine</w:t>
            </w:r>
            <w:r>
              <w:rPr>
                <w:spacing w:val="-3"/>
              </w:rPr>
              <w:t xml:space="preserve"> </w:t>
            </w:r>
            <w:r>
              <w:t>shutdown resulting in an unsafe condition.</w:t>
            </w:r>
          </w:p>
          <w:p w14:paraId="45E861FE" w14:textId="2243B134" w:rsidR="00864406" w:rsidRDefault="00864406" w:rsidP="00444576">
            <w:pPr>
              <w:pStyle w:val="TableParagraph"/>
              <w:spacing w:before="258" w:line="270" w:lineRule="atLeast"/>
              <w:ind w:right="134"/>
            </w:pPr>
            <w:r>
              <w:t xml:space="preserve">These codes are maintained in </w:t>
            </w:r>
            <w:r w:rsidRPr="00A90504">
              <w:rPr>
                <w:highlight w:val="cyan"/>
              </w:rPr>
              <w:t xml:space="preserve">Volume 10, Chapter 4, Table 181 </w:t>
            </w:r>
            <w:r w:rsidR="00CC07C9" w:rsidRPr="00A90504">
              <w:rPr>
                <w:highlight w:val="cyan"/>
              </w:rPr>
              <w:t>DoD Manual 4140.01</w:t>
            </w:r>
            <w:r w:rsidR="00A90504" w:rsidRPr="00A90504">
              <w:rPr>
                <w:highlight w:val="cyan"/>
              </w:rPr>
              <w:t>.</w:t>
            </w:r>
            <w:r>
              <w:t xml:space="preserve"> Critical Characteristic:</w:t>
            </w:r>
            <w:r>
              <w:rPr>
                <w:spacing w:val="40"/>
              </w:rPr>
              <w:t xml:space="preserve"> </w:t>
            </w:r>
            <w:r>
              <w:t>Any feature throughout the life cycle of an FSCAP or CSI, such as dimension, tolerance, finish, material of assembly, manufacturing or inspection process, operation, field maintenance, or depot overhaul requirement, which if nonconforming,</w:t>
            </w:r>
            <w:r>
              <w:rPr>
                <w:spacing w:val="-3"/>
              </w:rPr>
              <w:t xml:space="preserve"> </w:t>
            </w:r>
            <w:r>
              <w:t>missing,</w:t>
            </w:r>
            <w:r>
              <w:rPr>
                <w:spacing w:val="-3"/>
              </w:rPr>
              <w:t xml:space="preserve"> </w:t>
            </w:r>
            <w:r>
              <w:t>or</w:t>
            </w:r>
            <w:r>
              <w:rPr>
                <w:spacing w:val="-3"/>
              </w:rPr>
              <w:t xml:space="preserve"> </w:t>
            </w:r>
            <w:r>
              <w:t>degraded</w:t>
            </w:r>
            <w:r>
              <w:rPr>
                <w:spacing w:val="-3"/>
              </w:rPr>
              <w:t xml:space="preserve"> </w:t>
            </w:r>
            <w:r>
              <w:t>could</w:t>
            </w:r>
            <w:r>
              <w:rPr>
                <w:spacing w:val="-3"/>
              </w:rPr>
              <w:t xml:space="preserve"> </w:t>
            </w:r>
            <w:r>
              <w:t>cause</w:t>
            </w:r>
            <w:r>
              <w:rPr>
                <w:spacing w:val="-3"/>
              </w:rPr>
              <w:t xml:space="preserve"> </w:t>
            </w:r>
            <w:r>
              <w:t>the</w:t>
            </w:r>
            <w:r>
              <w:rPr>
                <w:spacing w:val="-3"/>
              </w:rPr>
              <w:t xml:space="preserve"> </w:t>
            </w:r>
            <w:r>
              <w:t>failure</w:t>
            </w:r>
            <w:r>
              <w:rPr>
                <w:spacing w:val="-4"/>
              </w:rPr>
              <w:t xml:space="preserve"> </w:t>
            </w:r>
            <w:r>
              <w:t>or</w:t>
            </w:r>
            <w:r>
              <w:rPr>
                <w:spacing w:val="-3"/>
              </w:rPr>
              <w:t xml:space="preserve"> </w:t>
            </w:r>
            <w:r>
              <w:t>malfunction</w:t>
            </w:r>
            <w:r>
              <w:rPr>
                <w:spacing w:val="-3"/>
              </w:rPr>
              <w:t xml:space="preserve"> </w:t>
            </w:r>
            <w:r>
              <w:t>of</w:t>
            </w:r>
            <w:r>
              <w:rPr>
                <w:spacing w:val="-4"/>
              </w:rPr>
              <w:t xml:space="preserve"> </w:t>
            </w:r>
            <w:r>
              <w:t>the</w:t>
            </w:r>
            <w:r>
              <w:rPr>
                <w:spacing w:val="-3"/>
              </w:rPr>
              <w:t xml:space="preserve"> </w:t>
            </w:r>
            <w:r>
              <w:t>FSCA or CSI.</w:t>
            </w:r>
            <w:r>
              <w:rPr>
                <w:spacing w:val="40"/>
              </w:rPr>
              <w:t xml:space="preserve"> </w:t>
            </w:r>
            <w:r>
              <w:t>Critical characteristics produced during the manufacturing process are termed “manufacturing critical characteristics.”</w:t>
            </w:r>
            <w:r>
              <w:rPr>
                <w:spacing w:val="40"/>
              </w:rPr>
              <w:t xml:space="preserve"> </w:t>
            </w:r>
            <w:r>
              <w:t>Critical characteristics that are not introduced during the manufacture of a part, however, are critical in</w:t>
            </w:r>
            <w:r>
              <w:rPr>
                <w:spacing w:val="-1"/>
              </w:rPr>
              <w:t xml:space="preserve"> </w:t>
            </w:r>
            <w:r>
              <w:t>terms of assembly or installation (e.g., proper torque) are termed “installation critical characteristics.”</w:t>
            </w:r>
          </w:p>
        </w:tc>
      </w:tr>
    </w:tbl>
    <w:p w14:paraId="5B57EC7C" w14:textId="77777777" w:rsidR="00864406" w:rsidRDefault="00864406" w:rsidP="00864406">
      <w:pPr>
        <w:spacing w:line="270" w:lineRule="atLeast"/>
        <w:rPr>
          <w:sz w:val="24"/>
        </w:rPr>
        <w:sectPr w:rsidR="00864406" w:rsidSect="00864406">
          <w:pgSz w:w="12240" w:h="15840"/>
          <w:pgMar w:top="980" w:right="1100" w:bottom="980" w:left="640" w:header="729" w:footer="788" w:gutter="0"/>
          <w:cols w:space="720"/>
        </w:sectPr>
      </w:pPr>
    </w:p>
    <w:p w14:paraId="57183779" w14:textId="77777777" w:rsidR="00864406" w:rsidRDefault="00864406" w:rsidP="00864406">
      <w:pPr>
        <w:pStyle w:val="ListParagraph"/>
        <w:numPr>
          <w:ilvl w:val="0"/>
          <w:numId w:val="26"/>
        </w:numPr>
        <w:tabs>
          <w:tab w:val="left" w:pos="1220"/>
        </w:tabs>
        <w:adjustRightInd/>
        <w:spacing w:before="173"/>
        <w:ind w:left="1220" w:hanging="420"/>
      </w:pPr>
      <w:r>
        <w:rPr>
          <w:u w:val="single"/>
        </w:rPr>
        <w:t>FLUORESCENT</w:t>
      </w:r>
      <w:r>
        <w:rPr>
          <w:spacing w:val="-5"/>
          <w:u w:val="single"/>
        </w:rPr>
        <w:t xml:space="preserve"> </w:t>
      </w:r>
      <w:r>
        <w:rPr>
          <w:u w:val="single"/>
        </w:rPr>
        <w:t>LAMP</w:t>
      </w:r>
      <w:r>
        <w:rPr>
          <w:spacing w:val="-4"/>
          <w:u w:val="single"/>
        </w:rPr>
        <w:t xml:space="preserve"> </w:t>
      </w:r>
      <w:r>
        <w:rPr>
          <w:spacing w:val="-2"/>
          <w:u w:val="single"/>
        </w:rPr>
        <w:t>BALLASTS</w:t>
      </w:r>
    </w:p>
    <w:p w14:paraId="57150269" w14:textId="42BD018F" w:rsidR="00864406" w:rsidRPr="00186841" w:rsidRDefault="00864406" w:rsidP="00864406">
      <w:pPr>
        <w:pStyle w:val="ListParagraph"/>
        <w:numPr>
          <w:ilvl w:val="1"/>
          <w:numId w:val="26"/>
        </w:numPr>
        <w:tabs>
          <w:tab w:val="left" w:pos="1445"/>
        </w:tabs>
        <w:adjustRightInd/>
        <w:spacing w:before="276"/>
        <w:ind w:left="799" w:right="430" w:firstLine="360"/>
        <w:rPr>
          <w:highlight w:val="cyan"/>
        </w:rPr>
      </w:pPr>
      <w:r>
        <w:t xml:space="preserve">Fluorescent lamp </w:t>
      </w:r>
      <w:r w:rsidR="00470563">
        <w:t>ballast</w:t>
      </w:r>
      <w:r>
        <w:t xml:space="preserve"> may contain PCBs regulated by </w:t>
      </w:r>
      <w:r w:rsidR="00AC548C" w:rsidRPr="00AC548C">
        <w:rPr>
          <w:highlight w:val="cyan"/>
        </w:rPr>
        <w:t>P</w:t>
      </w:r>
      <w:r w:rsidRPr="00AC548C">
        <w:rPr>
          <w:highlight w:val="cyan"/>
        </w:rPr>
        <w:t xml:space="preserve">art 761 of </w:t>
      </w:r>
      <w:r w:rsidR="00402809" w:rsidRPr="00AC548C">
        <w:rPr>
          <w:highlight w:val="cyan"/>
        </w:rPr>
        <w:t xml:space="preserve">Title 40 </w:t>
      </w:r>
      <w:r w:rsidR="00AC548C" w:rsidRPr="00AC548C">
        <w:rPr>
          <w:highlight w:val="cyan"/>
        </w:rPr>
        <w:t>of the C</w:t>
      </w:r>
      <w:r w:rsidR="00AC548C">
        <w:rPr>
          <w:highlight w:val="cyan"/>
        </w:rPr>
        <w:t>F</w:t>
      </w:r>
      <w:r w:rsidR="00AC548C" w:rsidRPr="00AC548C">
        <w:rPr>
          <w:highlight w:val="cyan"/>
        </w:rPr>
        <w:t>R</w:t>
      </w:r>
      <w:r w:rsidR="00AC548C">
        <w:t xml:space="preserve">. </w:t>
      </w:r>
      <w:r>
        <w:rPr>
          <w:spacing w:val="40"/>
        </w:rPr>
        <w:t xml:space="preserve"> </w:t>
      </w:r>
      <w:r>
        <w:t>In fluorescent fixtures, PCBs may be found in ballasts either within small capacitors or in the form of a black, tar-like compound.</w:t>
      </w:r>
      <w:r>
        <w:rPr>
          <w:spacing w:val="40"/>
        </w:rPr>
        <w:t xml:space="preserve"> </w:t>
      </w:r>
      <w:r>
        <w:t>Ballasts containing asphalt potting (less than 50 ppm) are regulated</w:t>
      </w:r>
      <w:r>
        <w:rPr>
          <w:spacing w:val="-3"/>
        </w:rPr>
        <w:t xml:space="preserve"> </w:t>
      </w:r>
      <w:r>
        <w:t>by</w:t>
      </w:r>
      <w:r>
        <w:rPr>
          <w:spacing w:val="-5"/>
        </w:rPr>
        <w:t xml:space="preserve"> </w:t>
      </w:r>
      <w:r w:rsidR="00AC548C" w:rsidRPr="005C6556">
        <w:rPr>
          <w:spacing w:val="-5"/>
          <w:highlight w:val="cyan"/>
        </w:rPr>
        <w:t>S</w:t>
      </w:r>
      <w:r w:rsidRPr="005C6556">
        <w:rPr>
          <w:highlight w:val="cyan"/>
        </w:rPr>
        <w:t>ection</w:t>
      </w:r>
      <w:r w:rsidRPr="005C6556">
        <w:rPr>
          <w:spacing w:val="-4"/>
          <w:highlight w:val="cyan"/>
        </w:rPr>
        <w:t xml:space="preserve"> </w:t>
      </w:r>
      <w:r w:rsidRPr="005C6556">
        <w:rPr>
          <w:highlight w:val="cyan"/>
        </w:rPr>
        <w:t>761.60</w:t>
      </w:r>
      <w:r w:rsidRPr="005C6556">
        <w:rPr>
          <w:spacing w:val="-3"/>
          <w:highlight w:val="cyan"/>
        </w:rPr>
        <w:t xml:space="preserve"> </w:t>
      </w:r>
      <w:r w:rsidRPr="005C6556">
        <w:rPr>
          <w:highlight w:val="cyan"/>
        </w:rPr>
        <w:t>of</w:t>
      </w:r>
      <w:r w:rsidRPr="005C6556">
        <w:rPr>
          <w:spacing w:val="-4"/>
          <w:highlight w:val="cyan"/>
        </w:rPr>
        <w:t xml:space="preserve"> </w:t>
      </w:r>
      <w:r w:rsidR="005E76A1" w:rsidRPr="005C6556">
        <w:rPr>
          <w:highlight w:val="cyan"/>
        </w:rPr>
        <w:t xml:space="preserve">Title 42, </w:t>
      </w:r>
      <w:r w:rsidR="0081702A">
        <w:rPr>
          <w:highlight w:val="cyan"/>
        </w:rPr>
        <w:t>U.S.C</w:t>
      </w:r>
      <w:r>
        <w:t>.</w:t>
      </w:r>
      <w:r>
        <w:rPr>
          <w:spacing w:val="40"/>
        </w:rPr>
        <w:t xml:space="preserve"> </w:t>
      </w:r>
      <w:r>
        <w:t>Dispose</w:t>
      </w:r>
      <w:r>
        <w:rPr>
          <w:spacing w:val="-3"/>
        </w:rPr>
        <w:t xml:space="preserve"> </w:t>
      </w:r>
      <w:r>
        <w:t>ballasts</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4"/>
        </w:rPr>
        <w:t xml:space="preserve"> </w:t>
      </w:r>
      <w:r>
        <w:t>TSCA</w:t>
      </w:r>
      <w:r>
        <w:rPr>
          <w:spacing w:val="-4"/>
        </w:rPr>
        <w:t xml:space="preserve"> </w:t>
      </w:r>
      <w:r>
        <w:t xml:space="preserve">in an approved PCB facility or decontaminated in accordance with </w:t>
      </w:r>
      <w:r w:rsidR="00186841" w:rsidRPr="00186841">
        <w:rPr>
          <w:highlight w:val="cyan"/>
        </w:rPr>
        <w:t>S</w:t>
      </w:r>
      <w:r w:rsidRPr="00186841">
        <w:rPr>
          <w:highlight w:val="cyan"/>
        </w:rPr>
        <w:t xml:space="preserve">ection 761.79 of </w:t>
      </w:r>
      <w:r w:rsidR="00186841" w:rsidRPr="00186841">
        <w:rPr>
          <w:highlight w:val="cyan"/>
        </w:rPr>
        <w:t>Title 40, CFR</w:t>
      </w:r>
      <w:r w:rsidRPr="00186841">
        <w:rPr>
          <w:spacing w:val="-4"/>
          <w:highlight w:val="cyan"/>
        </w:rPr>
        <w:t>.</w:t>
      </w:r>
    </w:p>
    <w:p w14:paraId="5C0A4DBC" w14:textId="77777777" w:rsidR="00864406" w:rsidRDefault="00864406" w:rsidP="00864406">
      <w:pPr>
        <w:pStyle w:val="BodyText"/>
      </w:pPr>
    </w:p>
    <w:p w14:paraId="12550C1A" w14:textId="77777777" w:rsidR="00864406" w:rsidRDefault="00864406" w:rsidP="00864406">
      <w:pPr>
        <w:pStyle w:val="ListParagraph"/>
        <w:numPr>
          <w:ilvl w:val="1"/>
          <w:numId w:val="26"/>
        </w:numPr>
        <w:tabs>
          <w:tab w:val="left" w:pos="1460"/>
        </w:tabs>
        <w:adjustRightInd/>
        <w:ind w:right="436" w:firstLine="360"/>
      </w:pPr>
      <w:r>
        <w:t>Ballasts manufactured before July 1978 are likely to contain PCBs in the asphalt potting material.</w:t>
      </w:r>
      <w:r>
        <w:rPr>
          <w:spacing w:val="40"/>
        </w:rPr>
        <w:t xml:space="preserve"> </w:t>
      </w:r>
      <w:r>
        <w:t>Ballasts manufactured after July 1978 that do not contain PCBs are labeled “NO PCBs.”</w:t>
      </w:r>
      <w:r>
        <w:rPr>
          <w:spacing w:val="40"/>
        </w:rPr>
        <w:t xml:space="preserve"> </w:t>
      </w:r>
      <w:r>
        <w:t>If</w:t>
      </w:r>
      <w:r>
        <w:rPr>
          <w:spacing w:val="-3"/>
        </w:rPr>
        <w:t xml:space="preserve"> </w:t>
      </w:r>
      <w:r>
        <w:t>a</w:t>
      </w:r>
      <w:r>
        <w:rPr>
          <w:spacing w:val="-1"/>
        </w:rPr>
        <w:t xml:space="preserve"> </w:t>
      </w:r>
      <w:r>
        <w:t>ballast</w:t>
      </w:r>
      <w:r>
        <w:rPr>
          <w:spacing w:val="-2"/>
        </w:rPr>
        <w:t xml:space="preserve"> </w:t>
      </w:r>
      <w:r>
        <w:t>is</w:t>
      </w:r>
      <w:r>
        <w:rPr>
          <w:spacing w:val="-2"/>
        </w:rPr>
        <w:t xml:space="preserve"> </w:t>
      </w:r>
      <w:r>
        <w:t>not</w:t>
      </w:r>
      <w:r>
        <w:rPr>
          <w:spacing w:val="-3"/>
        </w:rPr>
        <w:t xml:space="preserve"> </w:t>
      </w:r>
      <w:r>
        <w:t>labeled</w:t>
      </w:r>
      <w:r>
        <w:rPr>
          <w:spacing w:val="-3"/>
        </w:rPr>
        <w:t xml:space="preserve"> </w:t>
      </w:r>
      <w:r>
        <w:t>“NO</w:t>
      </w:r>
      <w:r>
        <w:rPr>
          <w:spacing w:val="-3"/>
        </w:rPr>
        <w:t xml:space="preserve"> </w:t>
      </w:r>
      <w:r>
        <w:t>PCB,”</w:t>
      </w:r>
      <w:r>
        <w:rPr>
          <w:spacing w:val="-2"/>
        </w:rPr>
        <w:t xml:space="preserve"> </w:t>
      </w:r>
      <w:r>
        <w:t>it</w:t>
      </w:r>
      <w:r>
        <w:rPr>
          <w:spacing w:val="-2"/>
        </w:rPr>
        <w:t xml:space="preserve"> </w:t>
      </w:r>
      <w:r>
        <w:t>should</w:t>
      </w:r>
      <w:r>
        <w:rPr>
          <w:spacing w:val="-2"/>
        </w:rPr>
        <w:t xml:space="preserve"> </w:t>
      </w:r>
      <w:r>
        <w:t>be</w:t>
      </w:r>
      <w:r>
        <w:rPr>
          <w:spacing w:val="-2"/>
        </w:rPr>
        <w:t xml:space="preserve"> </w:t>
      </w:r>
      <w:r>
        <w:t>assumed</w:t>
      </w:r>
      <w:r>
        <w:rPr>
          <w:spacing w:val="-2"/>
        </w:rPr>
        <w:t xml:space="preserve"> </w:t>
      </w:r>
      <w:r>
        <w:t>to</w:t>
      </w:r>
      <w:r>
        <w:rPr>
          <w:spacing w:val="-2"/>
        </w:rPr>
        <w:t xml:space="preserve"> </w:t>
      </w:r>
      <w:r>
        <w:t>contain</w:t>
      </w:r>
      <w:r>
        <w:rPr>
          <w:spacing w:val="-2"/>
        </w:rPr>
        <w:t xml:space="preserve"> </w:t>
      </w:r>
      <w:r>
        <w:t>PCBs</w:t>
      </w:r>
      <w:r>
        <w:rPr>
          <w:spacing w:val="-2"/>
        </w:rPr>
        <w:t xml:space="preserve"> </w:t>
      </w:r>
      <w:r>
        <w:t>less</w:t>
      </w:r>
      <w:r>
        <w:rPr>
          <w:spacing w:val="-2"/>
        </w:rPr>
        <w:t xml:space="preserve"> </w:t>
      </w:r>
      <w:r>
        <w:t>than</w:t>
      </w:r>
      <w:r>
        <w:rPr>
          <w:spacing w:val="-2"/>
        </w:rPr>
        <w:t xml:space="preserve"> </w:t>
      </w:r>
      <w:r>
        <w:t>50 ppm and should be disposed of as PCB waste.</w:t>
      </w:r>
      <w:r>
        <w:rPr>
          <w:spacing w:val="40"/>
        </w:rPr>
        <w:t xml:space="preserve"> </w:t>
      </w:r>
      <w:r>
        <w:t xml:space="preserve">Contact the manufacturer if more information is </w:t>
      </w:r>
      <w:r>
        <w:rPr>
          <w:spacing w:val="-2"/>
        </w:rPr>
        <w:t>needed.</w:t>
      </w:r>
    </w:p>
    <w:p w14:paraId="63BDFD03" w14:textId="77777777" w:rsidR="00864406" w:rsidRDefault="00864406" w:rsidP="00864406">
      <w:pPr>
        <w:pStyle w:val="BodyText"/>
      </w:pPr>
    </w:p>
    <w:p w14:paraId="0AA04571" w14:textId="5C6D36F7" w:rsidR="00864406" w:rsidRDefault="00864406" w:rsidP="00864406">
      <w:pPr>
        <w:pStyle w:val="ListParagraph"/>
        <w:numPr>
          <w:ilvl w:val="1"/>
          <w:numId w:val="26"/>
        </w:numPr>
        <w:tabs>
          <w:tab w:val="left" w:pos="1445"/>
        </w:tabs>
        <w:adjustRightInd/>
        <w:ind w:left="799" w:right="362" w:firstLine="360"/>
      </w:pPr>
      <w:r>
        <w:t>Intact or non-leaking PCB small capacitors in ballasts may be disposed of as municipal solid waste.</w:t>
      </w:r>
      <w:r>
        <w:rPr>
          <w:spacing w:val="40"/>
        </w:rPr>
        <w:t xml:space="preserve"> </w:t>
      </w:r>
      <w:r>
        <w:t xml:space="preserve">The response to an uncontrolled release of PCBs to the environment is regulated in accordance with </w:t>
      </w:r>
      <w:r w:rsidR="00125330">
        <w:t>S</w:t>
      </w:r>
      <w:r w:rsidRPr="00125330">
        <w:rPr>
          <w:highlight w:val="cyan"/>
        </w:rPr>
        <w:t>ection</w:t>
      </w:r>
      <w:r w:rsidRPr="00125330">
        <w:rPr>
          <w:spacing w:val="-1"/>
          <w:highlight w:val="cyan"/>
        </w:rPr>
        <w:t xml:space="preserve"> </w:t>
      </w:r>
      <w:r w:rsidRPr="00125330">
        <w:rPr>
          <w:highlight w:val="cyan"/>
        </w:rPr>
        <w:t>9601 et seq,</w:t>
      </w:r>
      <w:r w:rsidRPr="00125330">
        <w:rPr>
          <w:spacing w:val="-1"/>
          <w:highlight w:val="cyan"/>
        </w:rPr>
        <w:t xml:space="preserve"> </w:t>
      </w:r>
      <w:r w:rsidRPr="00125330">
        <w:rPr>
          <w:highlight w:val="cyan"/>
        </w:rPr>
        <w:t xml:space="preserve">of </w:t>
      </w:r>
      <w:r w:rsidR="00125330" w:rsidRPr="00125330">
        <w:rPr>
          <w:highlight w:val="cyan"/>
        </w:rPr>
        <w:t>Title 42 U.S.C.</w:t>
      </w:r>
      <w:r>
        <w:t>, also known and referred to</w:t>
      </w:r>
      <w:r>
        <w:rPr>
          <w:spacing w:val="-1"/>
        </w:rPr>
        <w:t xml:space="preserve"> </w:t>
      </w:r>
      <w:r>
        <w:t>in this volume as “the Comprehensive</w:t>
      </w:r>
      <w:r>
        <w:rPr>
          <w:spacing w:val="-1"/>
        </w:rPr>
        <w:t xml:space="preserve"> </w:t>
      </w:r>
      <w:r>
        <w:t xml:space="preserve">Environmental Response, Compensation, and Liability Act (CERCLA)”. In the event there are leaks, in accordance with CERCLA, the release of one pound of PCBs or approximately 12 to 16 ballasts are a reportable quantity subject to </w:t>
      </w:r>
      <w:r w:rsidR="00E75099">
        <w:t xml:space="preserve">the </w:t>
      </w:r>
      <w:r>
        <w:t>National Response</w:t>
      </w:r>
      <w:r>
        <w:rPr>
          <w:spacing w:val="-3"/>
        </w:rPr>
        <w:t xml:space="preserve"> </w:t>
      </w:r>
      <w:r>
        <w:t>Center</w:t>
      </w:r>
      <w:r w:rsidR="00E75099">
        <w:t xml:space="preserve"> reporting</w:t>
      </w:r>
      <w:r>
        <w:t>.</w:t>
      </w:r>
      <w:r>
        <w:rPr>
          <w:spacing w:val="40"/>
        </w:rPr>
        <w:t xml:space="preserve"> </w:t>
      </w:r>
      <w:r>
        <w:t>A</w:t>
      </w:r>
      <w:r>
        <w:rPr>
          <w:spacing w:val="-4"/>
        </w:rPr>
        <w:t xml:space="preserve"> </w:t>
      </w:r>
      <w:r>
        <w:t>generating</w:t>
      </w:r>
      <w:r>
        <w:rPr>
          <w:spacing w:val="-3"/>
        </w:rPr>
        <w:t xml:space="preserve"> </w:t>
      </w:r>
      <w:r>
        <w:t>activity</w:t>
      </w:r>
      <w:r>
        <w:rPr>
          <w:spacing w:val="-3"/>
        </w:rPr>
        <w:t xml:space="preserve"> </w:t>
      </w:r>
      <w:r>
        <w:t>may</w:t>
      </w:r>
      <w:r>
        <w:rPr>
          <w:spacing w:val="-3"/>
        </w:rPr>
        <w:t xml:space="preserve"> </w:t>
      </w:r>
      <w:r>
        <w:t>be</w:t>
      </w:r>
      <w:r>
        <w:rPr>
          <w:spacing w:val="-3"/>
        </w:rPr>
        <w:t xml:space="preserve"> </w:t>
      </w:r>
      <w:r>
        <w:t>liable</w:t>
      </w:r>
      <w:r>
        <w:rPr>
          <w:spacing w:val="-3"/>
        </w:rPr>
        <w:t xml:space="preserve"> </w:t>
      </w:r>
      <w:r>
        <w:t>in</w:t>
      </w:r>
      <w:r>
        <w:rPr>
          <w:spacing w:val="-3"/>
        </w:rPr>
        <w:t xml:space="preserve"> </w:t>
      </w:r>
      <w:r>
        <w:t>accordance</w:t>
      </w:r>
      <w:r>
        <w:rPr>
          <w:spacing w:val="-3"/>
        </w:rPr>
        <w:t xml:space="preserve"> </w:t>
      </w:r>
      <w:r>
        <w:t>with</w:t>
      </w:r>
      <w:r>
        <w:rPr>
          <w:spacing w:val="-3"/>
        </w:rPr>
        <w:t xml:space="preserve"> </w:t>
      </w:r>
      <w:r>
        <w:t>CERCLA</w:t>
      </w:r>
      <w:r>
        <w:rPr>
          <w:spacing w:val="-3"/>
        </w:rPr>
        <w:t xml:space="preserve"> </w:t>
      </w:r>
      <w:r>
        <w:t>for</w:t>
      </w:r>
      <w:r>
        <w:rPr>
          <w:spacing w:val="-3"/>
        </w:rPr>
        <w:t xml:space="preserve"> </w:t>
      </w:r>
      <w:r>
        <w:t>improper management or disposal of HW PCB containing ballasts.</w:t>
      </w:r>
      <w:r>
        <w:rPr>
          <w:spacing w:val="40"/>
        </w:rPr>
        <w:t xml:space="preserve"> </w:t>
      </w:r>
      <w:r>
        <w:t>.</w:t>
      </w:r>
    </w:p>
    <w:p w14:paraId="4194C25D" w14:textId="77777777" w:rsidR="00864406" w:rsidRDefault="00864406" w:rsidP="00864406">
      <w:pPr>
        <w:pStyle w:val="BodyText"/>
      </w:pPr>
    </w:p>
    <w:p w14:paraId="02F13A1D" w14:textId="77777777" w:rsidR="00864406" w:rsidRDefault="00864406" w:rsidP="00864406">
      <w:pPr>
        <w:pStyle w:val="ListParagraph"/>
        <w:numPr>
          <w:ilvl w:val="1"/>
          <w:numId w:val="26"/>
        </w:numPr>
        <w:tabs>
          <w:tab w:val="left" w:pos="1459"/>
        </w:tabs>
        <w:adjustRightInd/>
        <w:ind w:left="799" w:right="460" w:firstLine="360"/>
      </w:pPr>
      <w:r>
        <w:t>Ballasts</w:t>
      </w:r>
      <w:r>
        <w:rPr>
          <w:spacing w:val="-5"/>
        </w:rPr>
        <w:t xml:space="preserve"> </w:t>
      </w:r>
      <w:r>
        <w:t>marked</w:t>
      </w:r>
      <w:r>
        <w:rPr>
          <w:spacing w:val="-4"/>
        </w:rPr>
        <w:t xml:space="preserve"> </w:t>
      </w:r>
      <w:r>
        <w:t>“NO</w:t>
      </w:r>
      <w:r>
        <w:rPr>
          <w:spacing w:val="-5"/>
        </w:rPr>
        <w:t xml:space="preserve"> </w:t>
      </w:r>
      <w:r>
        <w:t>PCB”</w:t>
      </w:r>
      <w:r>
        <w:rPr>
          <w:spacing w:val="-4"/>
        </w:rPr>
        <w:t xml:space="preserve"> </w:t>
      </w:r>
      <w:r>
        <w:t>should</w:t>
      </w:r>
      <w:r>
        <w:rPr>
          <w:spacing w:val="-4"/>
        </w:rPr>
        <w:t xml:space="preserve"> </w:t>
      </w:r>
      <w:r>
        <w:t>be</w:t>
      </w:r>
      <w:r>
        <w:rPr>
          <w:spacing w:val="-4"/>
        </w:rPr>
        <w:t xml:space="preserve"> </w:t>
      </w:r>
      <w:r>
        <w:t>segregated,</w:t>
      </w:r>
      <w:r>
        <w:rPr>
          <w:spacing w:val="-4"/>
        </w:rPr>
        <w:t xml:space="preserve"> </w:t>
      </w:r>
      <w:r>
        <w:t>handled,</w:t>
      </w:r>
      <w:r>
        <w:rPr>
          <w:spacing w:val="-4"/>
        </w:rPr>
        <w:t xml:space="preserve"> </w:t>
      </w:r>
      <w:r>
        <w:t>and</w:t>
      </w:r>
      <w:r>
        <w:rPr>
          <w:spacing w:val="-4"/>
        </w:rPr>
        <w:t xml:space="preserve"> </w:t>
      </w:r>
      <w:r>
        <w:t>managed</w:t>
      </w:r>
      <w:r>
        <w:rPr>
          <w:spacing w:val="-4"/>
        </w:rPr>
        <w:t xml:space="preserve"> </w:t>
      </w:r>
      <w:r>
        <w:t>separately</w:t>
      </w:r>
      <w:r>
        <w:rPr>
          <w:spacing w:val="-4"/>
        </w:rPr>
        <w:t xml:space="preserve"> </w:t>
      </w:r>
      <w:r>
        <w:t>from PCB light ballasts to avoid PCB contamination in the event of a PCB ballast leaking.</w:t>
      </w:r>
    </w:p>
    <w:p w14:paraId="7B4F1338" w14:textId="3CE9C3F1" w:rsidR="00864406" w:rsidRDefault="00864406" w:rsidP="00864406">
      <w:pPr>
        <w:pStyle w:val="ListParagraph"/>
        <w:numPr>
          <w:ilvl w:val="1"/>
          <w:numId w:val="26"/>
        </w:numPr>
        <w:tabs>
          <w:tab w:val="left" w:pos="1446"/>
        </w:tabs>
        <w:adjustRightInd/>
        <w:spacing w:before="275"/>
        <w:ind w:right="426" w:firstLine="360"/>
      </w:pPr>
      <w:r>
        <w:t>Leaking</w:t>
      </w:r>
      <w:r>
        <w:rPr>
          <w:spacing w:val="-5"/>
        </w:rPr>
        <w:t xml:space="preserve"> </w:t>
      </w:r>
      <w:r w:rsidR="00470563">
        <w:t>ballast</w:t>
      </w:r>
      <w:r>
        <w:rPr>
          <w:spacing w:val="-3"/>
        </w:rPr>
        <w:t xml:space="preserve"> </w:t>
      </w:r>
      <w:r>
        <w:t>are</w:t>
      </w:r>
      <w:r>
        <w:rPr>
          <w:spacing w:val="-3"/>
        </w:rPr>
        <w:t xml:space="preserve"> </w:t>
      </w:r>
      <w:r>
        <w:t>items</w:t>
      </w:r>
      <w:r>
        <w:rPr>
          <w:spacing w:val="-3"/>
        </w:rPr>
        <w:t xml:space="preserve"> </w:t>
      </w:r>
      <w:r>
        <w:t>in</w:t>
      </w:r>
      <w:r>
        <w:rPr>
          <w:spacing w:val="-3"/>
        </w:rPr>
        <w:t xml:space="preserve"> </w:t>
      </w:r>
      <w:r>
        <w:t>which</w:t>
      </w:r>
      <w:r>
        <w:rPr>
          <w:spacing w:val="-3"/>
        </w:rPr>
        <w:t xml:space="preserve"> </w:t>
      </w:r>
      <w:r>
        <w:t>PCBs</w:t>
      </w:r>
      <w:r>
        <w:rPr>
          <w:spacing w:val="-3"/>
        </w:rPr>
        <w:t xml:space="preserve"> </w:t>
      </w:r>
      <w:r>
        <w:t>have</w:t>
      </w:r>
      <w:r>
        <w:rPr>
          <w:spacing w:val="-3"/>
        </w:rPr>
        <w:t xml:space="preserve"> </w:t>
      </w:r>
      <w:r>
        <w:t>escaped</w:t>
      </w:r>
      <w:r>
        <w:rPr>
          <w:spacing w:val="-3"/>
        </w:rPr>
        <w:t xml:space="preserve"> </w:t>
      </w:r>
      <w:r>
        <w:t>from</w:t>
      </w:r>
      <w:r>
        <w:rPr>
          <w:spacing w:val="-5"/>
        </w:rPr>
        <w:t xml:space="preserve"> </w:t>
      </w:r>
      <w:r>
        <w:t>the</w:t>
      </w:r>
      <w:r>
        <w:rPr>
          <w:spacing w:val="-3"/>
        </w:rPr>
        <w:t xml:space="preserve"> </w:t>
      </w:r>
      <w:r>
        <w:t>interior</w:t>
      </w:r>
      <w:r>
        <w:rPr>
          <w:spacing w:val="-3"/>
        </w:rPr>
        <w:t xml:space="preserve"> </w:t>
      </w:r>
      <w:r>
        <w:t>onto</w:t>
      </w:r>
      <w:r>
        <w:rPr>
          <w:spacing w:val="-3"/>
        </w:rPr>
        <w:t xml:space="preserve"> </w:t>
      </w:r>
      <w:r>
        <w:t>the</w:t>
      </w:r>
      <w:r>
        <w:rPr>
          <w:spacing w:val="-3"/>
        </w:rPr>
        <w:t xml:space="preserve"> </w:t>
      </w:r>
      <w:r>
        <w:t>exterior of the surface.</w:t>
      </w:r>
      <w:r>
        <w:rPr>
          <w:spacing w:val="40"/>
        </w:rPr>
        <w:t xml:space="preserve"> </w:t>
      </w:r>
      <w:r>
        <w:t>PCBs are a clear or yellow oil, and most PCB leaks are visible.</w:t>
      </w:r>
      <w:r>
        <w:rPr>
          <w:spacing w:val="40"/>
        </w:rPr>
        <w:t xml:space="preserve"> </w:t>
      </w:r>
      <w:r>
        <w:t>If there is oil on the surface of a PCB ballast, it is considered a “leaker” and must be managed as a PCB waste. Non leaking PCB light ballasts and leaking PCB ballasts must be segregated into separate packaging, and a separate DTID will be prepared.</w:t>
      </w:r>
    </w:p>
    <w:p w14:paraId="23A13D64" w14:textId="77777777" w:rsidR="00864406" w:rsidRDefault="00864406" w:rsidP="00864406">
      <w:pPr>
        <w:pStyle w:val="BodyText"/>
      </w:pPr>
    </w:p>
    <w:p w14:paraId="7BBCDB0C" w14:textId="6BCD5D7F" w:rsidR="00864406" w:rsidRDefault="00864406" w:rsidP="00864406">
      <w:pPr>
        <w:pStyle w:val="ListParagraph"/>
        <w:numPr>
          <w:ilvl w:val="1"/>
          <w:numId w:val="26"/>
        </w:numPr>
        <w:tabs>
          <w:tab w:val="left" w:pos="1418"/>
        </w:tabs>
        <w:adjustRightInd/>
        <w:ind w:right="541" w:firstLine="360"/>
      </w:pPr>
      <w:r>
        <w:t>If</w:t>
      </w:r>
      <w:r>
        <w:rPr>
          <w:spacing w:val="-3"/>
        </w:rPr>
        <w:t xml:space="preserve"> </w:t>
      </w:r>
      <w:r>
        <w:t>ballasts</w:t>
      </w:r>
      <w:r>
        <w:rPr>
          <w:spacing w:val="-3"/>
        </w:rPr>
        <w:t xml:space="preserve"> </w:t>
      </w:r>
      <w:r>
        <w:t>are</w:t>
      </w:r>
      <w:r>
        <w:rPr>
          <w:spacing w:val="-2"/>
        </w:rPr>
        <w:t xml:space="preserve"> </w:t>
      </w:r>
      <w:r>
        <w:t>damaged</w:t>
      </w:r>
      <w:r>
        <w:rPr>
          <w:spacing w:val="-2"/>
        </w:rPr>
        <w:t xml:space="preserve"> </w:t>
      </w:r>
      <w:r>
        <w:t>or</w:t>
      </w:r>
      <w:r>
        <w:rPr>
          <w:spacing w:val="-2"/>
        </w:rPr>
        <w:t xml:space="preserve"> </w:t>
      </w:r>
      <w:r>
        <w:t>leaking</w:t>
      </w:r>
      <w:r>
        <w:rPr>
          <w:spacing w:val="-4"/>
        </w:rPr>
        <w:t xml:space="preserve"> </w:t>
      </w:r>
      <w:r>
        <w:t>at</w:t>
      </w:r>
      <w:r>
        <w:rPr>
          <w:spacing w:val="-2"/>
        </w:rPr>
        <w:t xml:space="preserve"> </w:t>
      </w:r>
      <w:r>
        <w:t>the</w:t>
      </w:r>
      <w:r>
        <w:rPr>
          <w:spacing w:val="-3"/>
        </w:rPr>
        <w:t xml:space="preserve"> </w:t>
      </w:r>
      <w:r>
        <w:t>time</w:t>
      </w:r>
      <w:r>
        <w:rPr>
          <w:spacing w:val="-2"/>
        </w:rPr>
        <w:t xml:space="preserve"> </w:t>
      </w:r>
      <w:r>
        <w:t>of</w:t>
      </w:r>
      <w:r>
        <w:rPr>
          <w:spacing w:val="-3"/>
        </w:rPr>
        <w:t xml:space="preserve"> </w:t>
      </w:r>
      <w:r>
        <w:t>removal</w:t>
      </w:r>
      <w:r>
        <w:rPr>
          <w:spacing w:val="-2"/>
        </w:rPr>
        <w:t xml:space="preserve"> </w:t>
      </w:r>
      <w:r>
        <w:t>or</w:t>
      </w:r>
      <w:r>
        <w:rPr>
          <w:spacing w:val="-3"/>
        </w:rPr>
        <w:t xml:space="preserve"> </w:t>
      </w:r>
      <w:r>
        <w:t>turn-in,</w:t>
      </w:r>
      <w:r>
        <w:rPr>
          <w:spacing w:val="-2"/>
        </w:rPr>
        <w:t xml:space="preserve"> </w:t>
      </w:r>
      <w:r>
        <w:t>they</w:t>
      </w:r>
      <w:r>
        <w:rPr>
          <w:spacing w:val="-2"/>
        </w:rPr>
        <w:t xml:space="preserve"> </w:t>
      </w:r>
      <w:r>
        <w:t>are</w:t>
      </w:r>
      <w:r>
        <w:rPr>
          <w:spacing w:val="-2"/>
        </w:rPr>
        <w:t xml:space="preserve"> </w:t>
      </w:r>
      <w:r>
        <w:t>regulated</w:t>
      </w:r>
      <w:r>
        <w:rPr>
          <w:spacing w:val="-2"/>
        </w:rPr>
        <w:t xml:space="preserve"> </w:t>
      </w:r>
      <w:r>
        <w:t xml:space="preserve">by the PCB rules, in accordance with </w:t>
      </w:r>
      <w:r w:rsidRPr="003B49B8">
        <w:rPr>
          <w:highlight w:val="cyan"/>
        </w:rPr>
        <w:t xml:space="preserve">part 761 of </w:t>
      </w:r>
      <w:r w:rsidR="0075186F" w:rsidRPr="003B49B8">
        <w:rPr>
          <w:highlight w:val="cyan"/>
        </w:rPr>
        <w:t>Title 40 of the CFR</w:t>
      </w:r>
      <w:r>
        <w:t>, for disposal as PCB waste.</w:t>
      </w:r>
    </w:p>
    <w:p w14:paraId="172C64A1" w14:textId="77777777" w:rsidR="00864406" w:rsidRDefault="00864406" w:rsidP="00864406">
      <w:pPr>
        <w:pStyle w:val="BodyText"/>
      </w:pPr>
    </w:p>
    <w:p w14:paraId="1D1D4557" w14:textId="193E0D4C" w:rsidR="00864406" w:rsidRDefault="00864406" w:rsidP="00864406">
      <w:pPr>
        <w:pStyle w:val="ListParagraph"/>
        <w:numPr>
          <w:ilvl w:val="1"/>
          <w:numId w:val="26"/>
        </w:numPr>
        <w:tabs>
          <w:tab w:val="left" w:pos="1460"/>
        </w:tabs>
        <w:adjustRightInd/>
        <w:ind w:right="419" w:firstLine="360"/>
      </w:pPr>
      <w:r>
        <w:t xml:space="preserve">Generating activities will properly identify, package, mark, and label containers of non- leaking and leaking PCB light ballasts in accordance with part 761 of </w:t>
      </w:r>
      <w:r w:rsidR="003B49B8" w:rsidRPr="003B49B8">
        <w:rPr>
          <w:highlight w:val="cyan"/>
        </w:rPr>
        <w:t>Title 40 of the CFR</w:t>
      </w:r>
      <w:r w:rsidR="003B49B8">
        <w:t xml:space="preserve">, </w:t>
      </w:r>
      <w:r>
        <w:t>State regulations</w:t>
      </w:r>
      <w:r>
        <w:rPr>
          <w:spacing w:val="-4"/>
        </w:rPr>
        <w:t xml:space="preserve"> </w:t>
      </w:r>
      <w:r>
        <w:t>should</w:t>
      </w:r>
      <w:r>
        <w:rPr>
          <w:spacing w:val="-3"/>
        </w:rPr>
        <w:t xml:space="preserve"> </w:t>
      </w:r>
      <w:r>
        <w:t>be</w:t>
      </w:r>
      <w:r>
        <w:rPr>
          <w:spacing w:val="-3"/>
        </w:rPr>
        <w:t xml:space="preserve"> </w:t>
      </w:r>
      <w:r>
        <w:t>checked</w:t>
      </w:r>
      <w:r>
        <w:rPr>
          <w:spacing w:val="-3"/>
        </w:rPr>
        <w:t xml:space="preserve"> </w:t>
      </w:r>
      <w:r>
        <w:t>since</w:t>
      </w:r>
      <w:r>
        <w:rPr>
          <w:spacing w:val="-3"/>
        </w:rPr>
        <w:t xml:space="preserve"> </w:t>
      </w:r>
      <w:r>
        <w:t>some</w:t>
      </w:r>
      <w:r>
        <w:rPr>
          <w:spacing w:val="-3"/>
        </w:rPr>
        <w:t xml:space="preserve"> </w:t>
      </w:r>
      <w:r>
        <w:t>State</w:t>
      </w:r>
      <w:r>
        <w:rPr>
          <w:spacing w:val="-3"/>
        </w:rPr>
        <w:t xml:space="preserve"> </w:t>
      </w:r>
      <w:r>
        <w:t>regulations</w:t>
      </w:r>
      <w:r>
        <w:rPr>
          <w:spacing w:val="-3"/>
        </w:rPr>
        <w:t xml:space="preserve"> </w:t>
      </w:r>
      <w:r>
        <w:t>on</w:t>
      </w:r>
      <w:r>
        <w:rPr>
          <w:spacing w:val="-5"/>
        </w:rPr>
        <w:t xml:space="preserve"> </w:t>
      </w:r>
      <w:r>
        <w:t>PCBs</w:t>
      </w:r>
      <w:r>
        <w:rPr>
          <w:spacing w:val="-2"/>
        </w:rPr>
        <w:t xml:space="preserve"> </w:t>
      </w:r>
      <w:r>
        <w:t>may</w:t>
      </w:r>
      <w:r>
        <w:rPr>
          <w:spacing w:val="-2"/>
        </w:rPr>
        <w:t xml:space="preserve"> </w:t>
      </w:r>
      <w:r>
        <w:t>be</w:t>
      </w:r>
      <w:r>
        <w:rPr>
          <w:spacing w:val="-3"/>
        </w:rPr>
        <w:t xml:space="preserve"> </w:t>
      </w:r>
      <w:r>
        <w:t>more</w:t>
      </w:r>
      <w:r>
        <w:rPr>
          <w:spacing w:val="-3"/>
        </w:rPr>
        <w:t xml:space="preserve"> </w:t>
      </w:r>
      <w:r>
        <w:t>stringent</w:t>
      </w:r>
      <w:r>
        <w:rPr>
          <w:spacing w:val="-3"/>
        </w:rPr>
        <w:t xml:space="preserve"> </w:t>
      </w:r>
      <w:r>
        <w:t>than the Federal regulations.</w:t>
      </w:r>
      <w:r>
        <w:rPr>
          <w:spacing w:val="40"/>
        </w:rPr>
        <w:t xml:space="preserve"> </w:t>
      </w:r>
      <w:r>
        <w:t>This property will not receive RTDS processing, the property will be placed directly on a disposal service contract.</w:t>
      </w:r>
    </w:p>
    <w:p w14:paraId="06F9CDB6" w14:textId="77777777" w:rsidR="00864406" w:rsidRDefault="00864406" w:rsidP="00864406">
      <w:pPr>
        <w:pStyle w:val="BodyText"/>
      </w:pPr>
    </w:p>
    <w:p w14:paraId="38556DF3" w14:textId="77777777" w:rsidR="00864406" w:rsidRDefault="00864406" w:rsidP="00864406">
      <w:pPr>
        <w:pStyle w:val="ListParagraph"/>
        <w:numPr>
          <w:ilvl w:val="1"/>
          <w:numId w:val="26"/>
        </w:numPr>
        <w:tabs>
          <w:tab w:val="left" w:pos="1460"/>
        </w:tabs>
        <w:adjustRightInd/>
        <w:ind w:right="601" w:firstLine="360"/>
      </w:pPr>
      <w:r>
        <w:t>DLA Disposition Services sites will RTDS lighting ballasts that are marked as having “NO</w:t>
      </w:r>
      <w:r>
        <w:rPr>
          <w:spacing w:val="-4"/>
        </w:rPr>
        <w:t xml:space="preserve"> </w:t>
      </w:r>
      <w:r>
        <w:t>PCBs”</w:t>
      </w:r>
      <w:r>
        <w:rPr>
          <w:spacing w:val="-3"/>
        </w:rPr>
        <w:t xml:space="preserve"> </w:t>
      </w:r>
      <w:r>
        <w:t>and</w:t>
      </w:r>
      <w:r>
        <w:rPr>
          <w:spacing w:val="-3"/>
        </w:rPr>
        <w:t xml:space="preserve"> </w:t>
      </w:r>
      <w:r>
        <w:t>are</w:t>
      </w:r>
      <w:r>
        <w:rPr>
          <w:spacing w:val="-3"/>
        </w:rPr>
        <w:t xml:space="preserve"> </w:t>
      </w:r>
      <w:r>
        <w:t>unused</w:t>
      </w:r>
      <w:r>
        <w:rPr>
          <w:spacing w:val="-3"/>
        </w:rPr>
        <w:t xml:space="preserve"> </w:t>
      </w:r>
      <w:r>
        <w:t>or</w:t>
      </w:r>
      <w:r>
        <w:rPr>
          <w:spacing w:val="-3"/>
        </w:rPr>
        <w:t xml:space="preserve"> </w:t>
      </w:r>
      <w:r>
        <w:t>in</w:t>
      </w:r>
      <w:r>
        <w:rPr>
          <w:spacing w:val="-3"/>
        </w:rPr>
        <w:t xml:space="preserve"> </w:t>
      </w:r>
      <w:r>
        <w:t>serviceable</w:t>
      </w:r>
      <w:r>
        <w:rPr>
          <w:spacing w:val="-3"/>
        </w:rPr>
        <w:t xml:space="preserve"> </w:t>
      </w:r>
      <w:r>
        <w:t>condition.</w:t>
      </w:r>
      <w:r>
        <w:rPr>
          <w:spacing w:val="40"/>
        </w:rPr>
        <w:t xml:space="preserve"> </w:t>
      </w:r>
      <w:r>
        <w:t>If</w:t>
      </w:r>
      <w:r>
        <w:rPr>
          <w:spacing w:val="-4"/>
        </w:rPr>
        <w:t xml:space="preserve"> </w:t>
      </w:r>
      <w:r>
        <w:t>these</w:t>
      </w:r>
      <w:r>
        <w:rPr>
          <w:spacing w:val="-3"/>
        </w:rPr>
        <w:t xml:space="preserve"> </w:t>
      </w:r>
      <w:r>
        <w:t>items</w:t>
      </w:r>
      <w:r>
        <w:rPr>
          <w:spacing w:val="-3"/>
        </w:rPr>
        <w:t xml:space="preserve"> </w:t>
      </w:r>
      <w:r>
        <w:t>fail</w:t>
      </w:r>
      <w:r>
        <w:rPr>
          <w:spacing w:val="-3"/>
        </w:rPr>
        <w:t xml:space="preserve"> </w:t>
      </w:r>
      <w:r>
        <w:t>RTDS,</w:t>
      </w:r>
      <w:r>
        <w:rPr>
          <w:spacing w:val="-3"/>
        </w:rPr>
        <w:t xml:space="preserve"> </w:t>
      </w:r>
      <w:r>
        <w:t>they</w:t>
      </w:r>
      <w:r>
        <w:rPr>
          <w:spacing w:val="-2"/>
        </w:rPr>
        <w:t xml:space="preserve"> </w:t>
      </w:r>
      <w:r>
        <w:t>may</w:t>
      </w:r>
      <w:r>
        <w:rPr>
          <w:spacing w:val="-3"/>
        </w:rPr>
        <w:t xml:space="preserve"> </w:t>
      </w:r>
      <w:r>
        <w:t>be downgraded as scrap.</w:t>
      </w:r>
    </w:p>
    <w:p w14:paraId="4067CAE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68E018FF" w14:textId="77777777" w:rsidR="00864406" w:rsidRDefault="00864406" w:rsidP="00864406">
      <w:pPr>
        <w:pStyle w:val="ListParagraph"/>
        <w:numPr>
          <w:ilvl w:val="0"/>
          <w:numId w:val="26"/>
        </w:numPr>
        <w:tabs>
          <w:tab w:val="left" w:pos="1220"/>
        </w:tabs>
        <w:adjustRightInd/>
        <w:spacing w:before="173"/>
        <w:ind w:left="1220" w:hanging="420"/>
      </w:pPr>
      <w:r>
        <w:rPr>
          <w:u w:val="single"/>
        </w:rPr>
        <w:t>FLUORESCENT</w:t>
      </w:r>
      <w:r>
        <w:rPr>
          <w:spacing w:val="-6"/>
          <w:u w:val="single"/>
        </w:rPr>
        <w:t xml:space="preserve"> </w:t>
      </w:r>
      <w:r>
        <w:rPr>
          <w:u w:val="single"/>
        </w:rPr>
        <w:t>LIGHT</w:t>
      </w:r>
      <w:r>
        <w:rPr>
          <w:spacing w:val="-4"/>
          <w:u w:val="single"/>
        </w:rPr>
        <w:t xml:space="preserve"> </w:t>
      </w:r>
      <w:r>
        <w:rPr>
          <w:u w:val="single"/>
        </w:rPr>
        <w:t>TUBES</w:t>
      </w:r>
      <w:r>
        <w:rPr>
          <w:spacing w:val="-4"/>
          <w:u w:val="single"/>
        </w:rPr>
        <w:t xml:space="preserve"> </w:t>
      </w:r>
      <w:r>
        <w:rPr>
          <w:u w:val="single"/>
        </w:rPr>
        <w:t>AND</w:t>
      </w:r>
      <w:r>
        <w:rPr>
          <w:spacing w:val="-4"/>
          <w:u w:val="single"/>
        </w:rPr>
        <w:t xml:space="preserve"> </w:t>
      </w:r>
      <w:r>
        <w:rPr>
          <w:u w:val="single"/>
        </w:rPr>
        <w:t>HIGH</w:t>
      </w:r>
      <w:r>
        <w:rPr>
          <w:spacing w:val="-4"/>
          <w:u w:val="single"/>
        </w:rPr>
        <w:t xml:space="preserve"> </w:t>
      </w:r>
      <w:r>
        <w:rPr>
          <w:u w:val="single"/>
        </w:rPr>
        <w:t>INTENSITY</w:t>
      </w:r>
      <w:r>
        <w:rPr>
          <w:spacing w:val="-4"/>
          <w:u w:val="single"/>
        </w:rPr>
        <w:t xml:space="preserve"> </w:t>
      </w:r>
      <w:r>
        <w:rPr>
          <w:u w:val="single"/>
        </w:rPr>
        <w:t>DISCHARGE</w:t>
      </w:r>
      <w:r>
        <w:rPr>
          <w:spacing w:val="-4"/>
          <w:u w:val="single"/>
        </w:rPr>
        <w:t xml:space="preserve"> </w:t>
      </w:r>
      <w:r>
        <w:rPr>
          <w:u w:val="single"/>
        </w:rPr>
        <w:t>(HID)</w:t>
      </w:r>
      <w:r>
        <w:rPr>
          <w:spacing w:val="-2"/>
          <w:u w:val="single"/>
        </w:rPr>
        <w:t xml:space="preserve"> LAMPS</w:t>
      </w:r>
      <w:r>
        <w:rPr>
          <w:spacing w:val="-2"/>
        </w:rPr>
        <w:t>.</w:t>
      </w:r>
    </w:p>
    <w:p w14:paraId="782BCBFF" w14:textId="77777777" w:rsidR="00864406" w:rsidRDefault="00864406" w:rsidP="00864406">
      <w:pPr>
        <w:pStyle w:val="BodyText"/>
        <w:ind w:left="800"/>
      </w:pPr>
      <w:r>
        <w:t>Hazardous</w:t>
      </w:r>
      <w:r>
        <w:rPr>
          <w:spacing w:val="-2"/>
        </w:rPr>
        <w:t xml:space="preserve"> characteristics:</w:t>
      </w:r>
    </w:p>
    <w:p w14:paraId="433DDBEA" w14:textId="5633ED75" w:rsidR="00864406" w:rsidRDefault="00864406" w:rsidP="00864406">
      <w:pPr>
        <w:pStyle w:val="ListParagraph"/>
        <w:numPr>
          <w:ilvl w:val="1"/>
          <w:numId w:val="26"/>
        </w:numPr>
        <w:tabs>
          <w:tab w:val="left" w:pos="1446"/>
        </w:tabs>
        <w:adjustRightInd/>
        <w:spacing w:before="276"/>
        <w:ind w:right="347" w:firstLine="360"/>
      </w:pPr>
      <w:r>
        <w:t>Discarded fluorescent light tubes and HID lamps, having hazardous characteristics, may be</w:t>
      </w:r>
      <w:r>
        <w:rPr>
          <w:spacing w:val="-3"/>
        </w:rPr>
        <w:t xml:space="preserve"> </w:t>
      </w:r>
      <w:r>
        <w:t>managed</w:t>
      </w:r>
      <w:r>
        <w:rPr>
          <w:spacing w:val="-2"/>
        </w:rPr>
        <w:t xml:space="preserve"> </w:t>
      </w:r>
      <w:r>
        <w:t>as</w:t>
      </w:r>
      <w:r>
        <w:rPr>
          <w:spacing w:val="-3"/>
        </w:rPr>
        <w:t xml:space="preserve"> </w:t>
      </w:r>
      <w:r>
        <w:t>RCRA</w:t>
      </w:r>
      <w:r>
        <w:rPr>
          <w:spacing w:val="-4"/>
        </w:rPr>
        <w:t xml:space="preserve"> </w:t>
      </w:r>
      <w:r>
        <w:t>subtitle</w:t>
      </w:r>
      <w:r>
        <w:rPr>
          <w:spacing w:val="-3"/>
        </w:rPr>
        <w:t xml:space="preserve"> </w:t>
      </w:r>
      <w:r>
        <w:t>C</w:t>
      </w:r>
      <w:r>
        <w:rPr>
          <w:spacing w:val="-4"/>
        </w:rPr>
        <w:t xml:space="preserve"> </w:t>
      </w:r>
      <w:r>
        <w:t>HW,</w:t>
      </w:r>
      <w:r>
        <w:rPr>
          <w:spacing w:val="-3"/>
        </w:rPr>
        <w:t xml:space="preserve"> </w:t>
      </w:r>
      <w:r w:rsidRPr="005C0877">
        <w:rPr>
          <w:highlight w:val="cyan"/>
        </w:rPr>
        <w:t>parts</w:t>
      </w:r>
      <w:r w:rsidRPr="005C0877">
        <w:rPr>
          <w:spacing w:val="-3"/>
          <w:highlight w:val="cyan"/>
        </w:rPr>
        <w:t xml:space="preserve"> </w:t>
      </w:r>
      <w:r w:rsidRPr="005C0877">
        <w:rPr>
          <w:highlight w:val="cyan"/>
        </w:rPr>
        <w:t>260-268</w:t>
      </w:r>
      <w:r w:rsidRPr="005C0877">
        <w:rPr>
          <w:spacing w:val="-3"/>
          <w:highlight w:val="cyan"/>
        </w:rPr>
        <w:t xml:space="preserve"> </w:t>
      </w:r>
      <w:r w:rsidRPr="005C0877">
        <w:rPr>
          <w:highlight w:val="cyan"/>
        </w:rPr>
        <w:t>of</w:t>
      </w:r>
      <w:r w:rsidR="005C0877" w:rsidRPr="005C0877">
        <w:rPr>
          <w:highlight w:val="cyan"/>
        </w:rPr>
        <w:t xml:space="preserve"> Title 40 of the CFR</w:t>
      </w:r>
      <w:r>
        <w:t>,</w:t>
      </w:r>
      <w:r>
        <w:rPr>
          <w:spacing w:val="-3"/>
        </w:rPr>
        <w:t xml:space="preserve"> </w:t>
      </w:r>
      <w:r>
        <w:t>or</w:t>
      </w:r>
      <w:r>
        <w:rPr>
          <w:spacing w:val="-3"/>
        </w:rPr>
        <w:t xml:space="preserve"> </w:t>
      </w:r>
      <w:r>
        <w:t>managed</w:t>
      </w:r>
      <w:r>
        <w:rPr>
          <w:spacing w:val="-3"/>
        </w:rPr>
        <w:t xml:space="preserve"> </w:t>
      </w:r>
      <w:r>
        <w:t>in</w:t>
      </w:r>
      <w:r>
        <w:rPr>
          <w:spacing w:val="-3"/>
        </w:rPr>
        <w:t xml:space="preserve"> </w:t>
      </w:r>
      <w:r>
        <w:t xml:space="preserve">accordance with the EPA UW regulations, part 273 of </w:t>
      </w:r>
      <w:r w:rsidR="005C0877" w:rsidRPr="003B49B8">
        <w:rPr>
          <w:highlight w:val="cyan"/>
        </w:rPr>
        <w:t>Title 40 of the CFR</w:t>
      </w:r>
      <w:r w:rsidR="005C0877">
        <w:t xml:space="preserve">, </w:t>
      </w:r>
      <w:r>
        <w:t>or as applicable by the State-specific UW</w:t>
      </w:r>
      <w:r>
        <w:rPr>
          <w:spacing w:val="-6"/>
        </w:rPr>
        <w:t xml:space="preserve"> </w:t>
      </w:r>
      <w:r>
        <w:t>regulations.</w:t>
      </w:r>
      <w:r>
        <w:rPr>
          <w:spacing w:val="40"/>
        </w:rPr>
        <w:t xml:space="preserve"> </w:t>
      </w:r>
      <w:r>
        <w:t>State</w:t>
      </w:r>
      <w:r>
        <w:rPr>
          <w:spacing w:val="-4"/>
        </w:rPr>
        <w:t xml:space="preserve"> </w:t>
      </w:r>
      <w:r>
        <w:t>regulations</w:t>
      </w:r>
      <w:r>
        <w:rPr>
          <w:spacing w:val="-3"/>
        </w:rPr>
        <w:t xml:space="preserve"> </w:t>
      </w:r>
      <w:r>
        <w:t>should</w:t>
      </w:r>
      <w:r>
        <w:rPr>
          <w:spacing w:val="-3"/>
        </w:rPr>
        <w:t xml:space="preserve"> </w:t>
      </w:r>
      <w:r>
        <w:t>be</w:t>
      </w:r>
      <w:r>
        <w:rPr>
          <w:spacing w:val="-3"/>
        </w:rPr>
        <w:t xml:space="preserve"> </w:t>
      </w:r>
      <w:r>
        <w:t>checked</w:t>
      </w:r>
      <w:r>
        <w:rPr>
          <w:spacing w:val="-3"/>
        </w:rPr>
        <w:t xml:space="preserve"> </w:t>
      </w:r>
      <w:r>
        <w:t>before</w:t>
      </w:r>
      <w:r>
        <w:rPr>
          <w:spacing w:val="-4"/>
        </w:rPr>
        <w:t xml:space="preserve"> </w:t>
      </w:r>
      <w:r>
        <w:t>disposal.</w:t>
      </w:r>
      <w:r>
        <w:rPr>
          <w:spacing w:val="40"/>
        </w:rPr>
        <w:t xml:space="preserve"> </w:t>
      </w:r>
      <w:r>
        <w:t>This</w:t>
      </w:r>
      <w:r>
        <w:rPr>
          <w:spacing w:val="-3"/>
        </w:rPr>
        <w:t xml:space="preserve"> </w:t>
      </w:r>
      <w:r>
        <w:t>type</w:t>
      </w:r>
      <w:r>
        <w:rPr>
          <w:spacing w:val="-3"/>
        </w:rPr>
        <w:t xml:space="preserve"> </w:t>
      </w:r>
      <w:r>
        <w:t>of</w:t>
      </w:r>
      <w:r>
        <w:rPr>
          <w:spacing w:val="-4"/>
        </w:rPr>
        <w:t xml:space="preserve"> </w:t>
      </w:r>
      <w:r>
        <w:t>property</w:t>
      </w:r>
      <w:r>
        <w:rPr>
          <w:spacing w:val="-3"/>
        </w:rPr>
        <w:t xml:space="preserve"> </w:t>
      </w:r>
      <w:r>
        <w:t xml:space="preserve">may contain mercury, cadmium, antimony, and other metals, which when contained in the items at or above the toxic levels listed in part 261.24 of </w:t>
      </w:r>
      <w:r w:rsidR="00131994" w:rsidRPr="003B49B8">
        <w:rPr>
          <w:highlight w:val="cyan"/>
        </w:rPr>
        <w:t>Title 40 of the CFR</w:t>
      </w:r>
      <w:r w:rsidR="00131994">
        <w:t xml:space="preserve">, </w:t>
      </w:r>
      <w:r>
        <w:t>(e.g., mercury is an RCRA characteristic HW (D009)), are regulated as an HW when discarded or as UW.</w:t>
      </w:r>
    </w:p>
    <w:p w14:paraId="372A779A" w14:textId="77777777" w:rsidR="00864406" w:rsidRDefault="00864406" w:rsidP="00864406">
      <w:pPr>
        <w:pStyle w:val="BodyText"/>
      </w:pPr>
    </w:p>
    <w:p w14:paraId="733B0F61" w14:textId="77777777" w:rsidR="00864406" w:rsidRDefault="00864406" w:rsidP="00864406">
      <w:pPr>
        <w:pStyle w:val="ListParagraph"/>
        <w:numPr>
          <w:ilvl w:val="1"/>
          <w:numId w:val="26"/>
        </w:numPr>
        <w:tabs>
          <w:tab w:val="left" w:pos="1459"/>
        </w:tabs>
        <w:adjustRightInd/>
        <w:ind w:left="799" w:right="495" w:firstLine="360"/>
      </w:pPr>
      <w:r>
        <w:t>Before discard and disposal, unused or serviceable tubes and lamps can be packaged, handled, and stored safely without being managed as HW.</w:t>
      </w:r>
      <w:r>
        <w:rPr>
          <w:spacing w:val="40"/>
        </w:rPr>
        <w:t xml:space="preserve"> </w:t>
      </w:r>
      <w:r>
        <w:t>Unused or serviceable fluorescent lamps may be processed for RTD or sale.</w:t>
      </w:r>
      <w:r>
        <w:rPr>
          <w:spacing w:val="40"/>
        </w:rPr>
        <w:t xml:space="preserve"> </w:t>
      </w:r>
      <w:r>
        <w:t>The lamps scheduled for RTDS will be placed in replacement</w:t>
      </w:r>
      <w:r>
        <w:rPr>
          <w:spacing w:val="-3"/>
        </w:rPr>
        <w:t xml:space="preserve"> </w:t>
      </w:r>
      <w:r>
        <w:t>lamp</w:t>
      </w:r>
      <w:r>
        <w:rPr>
          <w:spacing w:val="-3"/>
        </w:rPr>
        <w:t xml:space="preserve"> </w:t>
      </w:r>
      <w:r>
        <w:t>cartons,</w:t>
      </w:r>
      <w:r>
        <w:rPr>
          <w:spacing w:val="-3"/>
        </w:rPr>
        <w:t xml:space="preserve"> </w:t>
      </w:r>
      <w:r>
        <w:t>when</w:t>
      </w:r>
      <w:r>
        <w:rPr>
          <w:spacing w:val="-3"/>
        </w:rPr>
        <w:t xml:space="preserve"> </w:t>
      </w:r>
      <w:r>
        <w:t>available.</w:t>
      </w:r>
      <w:r>
        <w:rPr>
          <w:spacing w:val="40"/>
        </w:rPr>
        <w:t xml:space="preserve"> </w:t>
      </w:r>
      <w:r>
        <w:t>When</w:t>
      </w:r>
      <w:r>
        <w:rPr>
          <w:spacing w:val="-3"/>
        </w:rPr>
        <w:t xml:space="preserve"> </w:t>
      </w:r>
      <w:r>
        <w:t>lamp</w:t>
      </w:r>
      <w:r>
        <w:rPr>
          <w:spacing w:val="-3"/>
        </w:rPr>
        <w:t xml:space="preserve"> </w:t>
      </w:r>
      <w:r>
        <w:t>cartons</w:t>
      </w:r>
      <w:r>
        <w:rPr>
          <w:spacing w:val="-3"/>
        </w:rPr>
        <w:t xml:space="preserve"> </w:t>
      </w:r>
      <w:r>
        <w:t>are</w:t>
      </w:r>
      <w:r>
        <w:rPr>
          <w:spacing w:val="-3"/>
        </w:rPr>
        <w:t xml:space="preserve"> </w:t>
      </w:r>
      <w:r>
        <w:t>not</w:t>
      </w:r>
      <w:r>
        <w:rPr>
          <w:spacing w:val="-4"/>
        </w:rPr>
        <w:t xml:space="preserve"> </w:t>
      </w:r>
      <w:r>
        <w:t>available,</w:t>
      </w:r>
      <w:r>
        <w:rPr>
          <w:spacing w:val="-3"/>
        </w:rPr>
        <w:t xml:space="preserve"> </w:t>
      </w:r>
      <w:r>
        <w:t>the</w:t>
      </w:r>
      <w:r>
        <w:rPr>
          <w:spacing w:val="-4"/>
        </w:rPr>
        <w:t xml:space="preserve"> </w:t>
      </w:r>
      <w:r>
        <w:t>lamps</w:t>
      </w:r>
      <w:r>
        <w:rPr>
          <w:spacing w:val="-3"/>
        </w:rPr>
        <w:t xml:space="preserve"> </w:t>
      </w:r>
      <w:r>
        <w:t>will be placed</w:t>
      </w:r>
      <w:r>
        <w:rPr>
          <w:spacing w:val="-1"/>
        </w:rPr>
        <w:t xml:space="preserve"> </w:t>
      </w:r>
      <w:r>
        <w:t>in</w:t>
      </w:r>
      <w:r>
        <w:rPr>
          <w:spacing w:val="-1"/>
        </w:rPr>
        <w:t xml:space="preserve"> </w:t>
      </w:r>
      <w:r>
        <w:t>bundles of 20 lamps and wrapped with a plastic cushion wrap</w:t>
      </w:r>
      <w:r>
        <w:rPr>
          <w:spacing w:val="-1"/>
        </w:rPr>
        <w:t xml:space="preserve"> </w:t>
      </w:r>
      <w:r>
        <w:t>to prevent breakage. Lamps that fail RTDS should not be intentionally shattered nor placed in a scrap pile.</w:t>
      </w:r>
    </w:p>
    <w:p w14:paraId="3BCA0489" w14:textId="77777777" w:rsidR="00864406" w:rsidRDefault="00864406" w:rsidP="00864406">
      <w:pPr>
        <w:pStyle w:val="BodyText"/>
      </w:pPr>
    </w:p>
    <w:p w14:paraId="501CBED4" w14:textId="5064E585" w:rsidR="00864406" w:rsidRDefault="00864406" w:rsidP="00864406">
      <w:pPr>
        <w:pStyle w:val="ListParagraph"/>
        <w:numPr>
          <w:ilvl w:val="1"/>
          <w:numId w:val="26"/>
        </w:numPr>
        <w:tabs>
          <w:tab w:val="left" w:pos="1446"/>
        </w:tabs>
        <w:adjustRightInd/>
        <w:ind w:right="415" w:firstLine="360"/>
      </w:pPr>
      <w:r>
        <w:t>Fluorescent lamps and HID lamps that fail RTDS will be considered for recycling. Disposal method will be determined based on whether or not the specific lamps have hazardous characteristics</w:t>
      </w:r>
      <w:r>
        <w:rPr>
          <w:spacing w:val="-3"/>
        </w:rPr>
        <w:t xml:space="preserve"> </w:t>
      </w:r>
      <w:r>
        <w:t>or</w:t>
      </w:r>
      <w:r>
        <w:rPr>
          <w:spacing w:val="-3"/>
        </w:rPr>
        <w:t xml:space="preserve"> </w:t>
      </w:r>
      <w:r>
        <w:t>not</w:t>
      </w:r>
      <w:r>
        <w:rPr>
          <w:spacing w:val="-3"/>
        </w:rPr>
        <w:t xml:space="preserve"> </w:t>
      </w:r>
      <w:r>
        <w:t>and</w:t>
      </w:r>
      <w:r>
        <w:rPr>
          <w:spacing w:val="-3"/>
        </w:rPr>
        <w:t xml:space="preserve"> </w:t>
      </w:r>
      <w:r>
        <w:t>therefore</w:t>
      </w:r>
      <w:r>
        <w:rPr>
          <w:spacing w:val="-4"/>
        </w:rPr>
        <w:t xml:space="preserve"> </w:t>
      </w:r>
      <w:r>
        <w:t>need</w:t>
      </w:r>
      <w:r>
        <w:rPr>
          <w:spacing w:val="-3"/>
        </w:rPr>
        <w:t xml:space="preserve"> </w:t>
      </w:r>
      <w:r>
        <w:t>to</w:t>
      </w:r>
      <w:r>
        <w:rPr>
          <w:spacing w:val="-3"/>
        </w:rPr>
        <w:t xml:space="preserve"> </w:t>
      </w:r>
      <w:r>
        <w:t>be</w:t>
      </w:r>
      <w:r>
        <w:rPr>
          <w:spacing w:val="-3"/>
        </w:rPr>
        <w:t xml:space="preserve"> </w:t>
      </w:r>
      <w:r>
        <w:t>managed</w:t>
      </w:r>
      <w:r>
        <w:rPr>
          <w:spacing w:val="-3"/>
        </w:rPr>
        <w:t xml:space="preserve"> </w:t>
      </w:r>
      <w:r>
        <w:t>as</w:t>
      </w:r>
      <w:r>
        <w:rPr>
          <w:spacing w:val="-3"/>
        </w:rPr>
        <w:t xml:space="preserve"> </w:t>
      </w:r>
      <w:r>
        <w:t>either</w:t>
      </w:r>
      <w:r>
        <w:rPr>
          <w:spacing w:val="-4"/>
        </w:rPr>
        <w:t xml:space="preserve"> </w:t>
      </w:r>
      <w:r>
        <w:t>a</w:t>
      </w:r>
      <w:r>
        <w:rPr>
          <w:spacing w:val="-3"/>
        </w:rPr>
        <w:t xml:space="preserve"> </w:t>
      </w:r>
      <w:r>
        <w:t>NHSW</w:t>
      </w:r>
      <w:r>
        <w:rPr>
          <w:spacing w:val="-4"/>
        </w:rPr>
        <w:t xml:space="preserve"> </w:t>
      </w:r>
      <w:r>
        <w:t>or</w:t>
      </w:r>
      <w:r>
        <w:rPr>
          <w:spacing w:val="-3"/>
        </w:rPr>
        <w:t xml:space="preserve"> </w:t>
      </w:r>
      <w:r>
        <w:t>as</w:t>
      </w:r>
      <w:r>
        <w:rPr>
          <w:spacing w:val="-3"/>
        </w:rPr>
        <w:t xml:space="preserve"> </w:t>
      </w:r>
      <w:r>
        <w:t>an</w:t>
      </w:r>
      <w:r>
        <w:rPr>
          <w:spacing w:val="-3"/>
        </w:rPr>
        <w:t xml:space="preserve"> </w:t>
      </w:r>
      <w:r>
        <w:t xml:space="preserve">RCRA subtitle C HW as defined in part 261 of </w:t>
      </w:r>
      <w:r w:rsidR="00131994" w:rsidRPr="003B49B8">
        <w:rPr>
          <w:highlight w:val="cyan"/>
        </w:rPr>
        <w:t>Title 40 of the CFR</w:t>
      </w:r>
      <w:r w:rsidR="00131994">
        <w:t xml:space="preserve">, </w:t>
      </w:r>
      <w:r>
        <w:t xml:space="preserve">for service contract disposal or UW for </w:t>
      </w:r>
      <w:r>
        <w:rPr>
          <w:spacing w:val="-2"/>
        </w:rPr>
        <w:t>disposal.</w:t>
      </w:r>
    </w:p>
    <w:p w14:paraId="79D1BAA8" w14:textId="77777777" w:rsidR="00864406" w:rsidRDefault="00864406" w:rsidP="00864406">
      <w:pPr>
        <w:pStyle w:val="BodyText"/>
      </w:pPr>
    </w:p>
    <w:p w14:paraId="7DF2B198" w14:textId="77777777" w:rsidR="00864406" w:rsidRDefault="00864406" w:rsidP="00864406">
      <w:pPr>
        <w:pStyle w:val="ListParagraph"/>
        <w:numPr>
          <w:ilvl w:val="1"/>
          <w:numId w:val="26"/>
        </w:numPr>
        <w:tabs>
          <w:tab w:val="left" w:pos="1460"/>
        </w:tabs>
        <w:adjustRightInd/>
        <w:ind w:right="605" w:firstLine="360"/>
      </w:pPr>
      <w:r>
        <w:t>Generating activities by disposing of their own lamps as municipal or household waste should</w:t>
      </w:r>
      <w:r>
        <w:rPr>
          <w:spacing w:val="-3"/>
        </w:rPr>
        <w:t xml:space="preserve"> </w:t>
      </w:r>
      <w:r>
        <w:t>consult</w:t>
      </w:r>
      <w:r>
        <w:rPr>
          <w:spacing w:val="-3"/>
        </w:rPr>
        <w:t xml:space="preserve"> </w:t>
      </w:r>
      <w:r>
        <w:t>their</w:t>
      </w:r>
      <w:r>
        <w:rPr>
          <w:spacing w:val="-3"/>
        </w:rPr>
        <w:t xml:space="preserve"> </w:t>
      </w:r>
      <w:r>
        <w:t>host</w:t>
      </w:r>
      <w:r>
        <w:rPr>
          <w:spacing w:val="-4"/>
        </w:rPr>
        <w:t xml:space="preserve"> </w:t>
      </w:r>
      <w:r>
        <w:t>installation</w:t>
      </w:r>
      <w:r>
        <w:rPr>
          <w:spacing w:val="-5"/>
        </w:rPr>
        <w:t xml:space="preserve"> </w:t>
      </w:r>
      <w:r>
        <w:t>environmental</w:t>
      </w:r>
      <w:r>
        <w:rPr>
          <w:spacing w:val="-3"/>
        </w:rPr>
        <w:t xml:space="preserve"> </w:t>
      </w:r>
      <w:r>
        <w:t>branch</w:t>
      </w:r>
      <w:r>
        <w:rPr>
          <w:spacing w:val="-3"/>
        </w:rPr>
        <w:t xml:space="preserve"> </w:t>
      </w:r>
      <w:r>
        <w:t>and</w:t>
      </w:r>
      <w:r>
        <w:rPr>
          <w:spacing w:val="-3"/>
        </w:rPr>
        <w:t xml:space="preserve"> </w:t>
      </w:r>
      <w:r>
        <w:t>their</w:t>
      </w:r>
      <w:r>
        <w:rPr>
          <w:spacing w:val="-3"/>
        </w:rPr>
        <w:t xml:space="preserve"> </w:t>
      </w:r>
      <w:r>
        <w:t>own</w:t>
      </w:r>
      <w:r>
        <w:rPr>
          <w:spacing w:val="-3"/>
        </w:rPr>
        <w:t xml:space="preserve"> </w:t>
      </w:r>
      <w:r>
        <w:t>State</w:t>
      </w:r>
      <w:r>
        <w:rPr>
          <w:spacing w:val="-4"/>
        </w:rPr>
        <w:t xml:space="preserve"> </w:t>
      </w:r>
      <w:r>
        <w:t>regulations</w:t>
      </w:r>
      <w:r>
        <w:rPr>
          <w:spacing w:val="-3"/>
        </w:rPr>
        <w:t xml:space="preserve"> </w:t>
      </w:r>
      <w:r>
        <w:t>and local landfill rules before any disposal.</w:t>
      </w:r>
    </w:p>
    <w:p w14:paraId="62940A14" w14:textId="77777777" w:rsidR="00864406" w:rsidRDefault="00864406" w:rsidP="00864406">
      <w:pPr>
        <w:pStyle w:val="ListParagraph"/>
        <w:numPr>
          <w:ilvl w:val="1"/>
          <w:numId w:val="26"/>
        </w:numPr>
        <w:tabs>
          <w:tab w:val="left" w:pos="1446"/>
        </w:tabs>
        <w:adjustRightInd/>
        <w:spacing w:before="275"/>
        <w:ind w:right="527" w:firstLine="360"/>
      </w:pPr>
      <w:r>
        <w:t xml:space="preserve">Not all lamps identified in paragraph 67c of this </w:t>
      </w:r>
      <w:r>
        <w:rPr>
          <w:spacing w:val="-3"/>
        </w:rPr>
        <w:t xml:space="preserve">Special Case </w:t>
      </w:r>
      <w:r>
        <w:t>are necessarily HW when disposed.</w:t>
      </w:r>
      <w:r>
        <w:rPr>
          <w:spacing w:val="40"/>
        </w:rPr>
        <w:t xml:space="preserve"> </w:t>
      </w:r>
      <w:r>
        <w:t>Several manufacturers have developed lamps that do not meet HW characteristics. Lamps that do not meet hazardous characteristics are not an HW and are thus not included in UW.</w:t>
      </w:r>
      <w:r>
        <w:rPr>
          <w:spacing w:val="40"/>
        </w:rPr>
        <w:t xml:space="preserve"> </w:t>
      </w:r>
      <w:r>
        <w:t>Generating</w:t>
      </w:r>
      <w:r>
        <w:rPr>
          <w:spacing w:val="-3"/>
        </w:rPr>
        <w:t xml:space="preserve"> </w:t>
      </w:r>
      <w:r>
        <w:t>activities</w:t>
      </w:r>
      <w:r>
        <w:rPr>
          <w:spacing w:val="-3"/>
        </w:rPr>
        <w:t xml:space="preserve"> </w:t>
      </w:r>
      <w:r>
        <w:t>claiming</w:t>
      </w:r>
      <w:r>
        <w:rPr>
          <w:spacing w:val="-3"/>
        </w:rPr>
        <w:t xml:space="preserve"> </w:t>
      </w:r>
      <w:r>
        <w:t>their</w:t>
      </w:r>
      <w:r>
        <w:rPr>
          <w:spacing w:val="-4"/>
        </w:rPr>
        <w:t xml:space="preserve"> </w:t>
      </w:r>
      <w:r>
        <w:t>lamps</w:t>
      </w:r>
      <w:r>
        <w:rPr>
          <w:spacing w:val="-3"/>
        </w:rPr>
        <w:t xml:space="preserve"> </w:t>
      </w:r>
      <w:r>
        <w:t>do</w:t>
      </w:r>
      <w:r>
        <w:rPr>
          <w:spacing w:val="-3"/>
        </w:rPr>
        <w:t xml:space="preserve"> </w:t>
      </w:r>
      <w:r>
        <w:t>not</w:t>
      </w:r>
      <w:r>
        <w:rPr>
          <w:spacing w:val="-3"/>
        </w:rPr>
        <w:t xml:space="preserve"> </w:t>
      </w:r>
      <w:r>
        <w:t>have</w:t>
      </w:r>
      <w:r>
        <w:rPr>
          <w:spacing w:val="-4"/>
        </w:rPr>
        <w:t xml:space="preserve"> </w:t>
      </w:r>
      <w:r>
        <w:t>HW</w:t>
      </w:r>
      <w:r>
        <w:rPr>
          <w:spacing w:val="-6"/>
        </w:rPr>
        <w:t xml:space="preserve"> </w:t>
      </w:r>
      <w:r>
        <w:t>characteristics</w:t>
      </w:r>
      <w:r>
        <w:rPr>
          <w:spacing w:val="-3"/>
        </w:rPr>
        <w:t xml:space="preserve"> </w:t>
      </w:r>
      <w:r>
        <w:t>should</w:t>
      </w:r>
      <w:r>
        <w:rPr>
          <w:spacing w:val="-3"/>
        </w:rPr>
        <w:t xml:space="preserve"> </w:t>
      </w:r>
      <w:r>
        <w:t>provide manufacturers information as proof.</w:t>
      </w:r>
    </w:p>
    <w:p w14:paraId="645396D4" w14:textId="77777777" w:rsidR="00864406" w:rsidRDefault="00864406" w:rsidP="00864406">
      <w:pPr>
        <w:pStyle w:val="BodyText"/>
      </w:pPr>
    </w:p>
    <w:p w14:paraId="75CE1CA0" w14:textId="77777777" w:rsidR="00864406" w:rsidRDefault="00864406" w:rsidP="00864406">
      <w:pPr>
        <w:pStyle w:val="BodyText"/>
      </w:pPr>
    </w:p>
    <w:p w14:paraId="7F2D2F9D" w14:textId="77777777" w:rsidR="00864406" w:rsidRDefault="00864406" w:rsidP="00864406">
      <w:pPr>
        <w:pStyle w:val="ListParagraph"/>
        <w:numPr>
          <w:ilvl w:val="0"/>
          <w:numId w:val="26"/>
        </w:numPr>
        <w:tabs>
          <w:tab w:val="left" w:pos="1220"/>
        </w:tabs>
        <w:adjustRightInd/>
        <w:ind w:left="1220" w:hanging="420"/>
      </w:pPr>
      <w:r>
        <w:rPr>
          <w:u w:val="single"/>
        </w:rPr>
        <w:t>FOOD</w:t>
      </w:r>
      <w:r>
        <w:rPr>
          <w:spacing w:val="-5"/>
          <w:u w:val="single"/>
        </w:rPr>
        <w:t xml:space="preserve"> </w:t>
      </w:r>
      <w:r>
        <w:rPr>
          <w:u w:val="single"/>
        </w:rPr>
        <w:t>(OTHER</w:t>
      </w:r>
      <w:r>
        <w:rPr>
          <w:spacing w:val="-3"/>
          <w:u w:val="single"/>
        </w:rPr>
        <w:t xml:space="preserve"> </w:t>
      </w:r>
      <w:r>
        <w:rPr>
          <w:u w:val="single"/>
        </w:rPr>
        <w:t>THAN</w:t>
      </w:r>
      <w:r>
        <w:rPr>
          <w:spacing w:val="-3"/>
          <w:u w:val="single"/>
        </w:rPr>
        <w:t xml:space="preserve"> </w:t>
      </w:r>
      <w:r>
        <w:rPr>
          <w:u w:val="single"/>
        </w:rPr>
        <w:t>FOOD</w:t>
      </w:r>
      <w:r>
        <w:rPr>
          <w:spacing w:val="-3"/>
          <w:u w:val="single"/>
        </w:rPr>
        <w:t xml:space="preserve"> </w:t>
      </w:r>
      <w:r>
        <w:rPr>
          <w:u w:val="single"/>
        </w:rPr>
        <w:t>WASTE</w:t>
      </w:r>
      <w:r>
        <w:rPr>
          <w:spacing w:val="-2"/>
          <w:u w:val="single"/>
        </w:rPr>
        <w:t xml:space="preserve"> </w:t>
      </w:r>
      <w:r>
        <w:rPr>
          <w:u w:val="single"/>
        </w:rPr>
        <w:t>AND</w:t>
      </w:r>
      <w:r>
        <w:rPr>
          <w:spacing w:val="-3"/>
          <w:u w:val="single"/>
        </w:rPr>
        <w:t xml:space="preserve"> </w:t>
      </w:r>
      <w:r>
        <w:rPr>
          <w:spacing w:val="-2"/>
          <w:u w:val="single"/>
        </w:rPr>
        <w:t>REFUSE)</w:t>
      </w:r>
    </w:p>
    <w:p w14:paraId="0388A63B" w14:textId="77777777" w:rsidR="00864406" w:rsidRDefault="00864406" w:rsidP="00864406">
      <w:pPr>
        <w:pStyle w:val="BodyText"/>
      </w:pPr>
    </w:p>
    <w:p w14:paraId="2C5DD337" w14:textId="77777777" w:rsidR="00864406" w:rsidRDefault="00864406" w:rsidP="00864406">
      <w:pPr>
        <w:pStyle w:val="ListParagraph"/>
        <w:numPr>
          <w:ilvl w:val="1"/>
          <w:numId w:val="26"/>
        </w:numPr>
        <w:tabs>
          <w:tab w:val="left" w:pos="1446"/>
        </w:tabs>
        <w:adjustRightInd/>
        <w:ind w:right="394" w:firstLine="360"/>
      </w:pPr>
      <w:r>
        <w:rPr>
          <w:u w:val="single"/>
        </w:rPr>
        <w:t>Exclusions</w:t>
      </w:r>
      <w:r>
        <w:t>.</w:t>
      </w:r>
      <w:r>
        <w:rPr>
          <w:spacing w:val="40"/>
        </w:rPr>
        <w:t xml:space="preserve"> </w:t>
      </w:r>
      <w:r>
        <w:t>This section does not apply to food waste:</w:t>
      </w:r>
      <w:r>
        <w:rPr>
          <w:spacing w:val="40"/>
        </w:rPr>
        <w:t xml:space="preserve"> </w:t>
      </w:r>
      <w:r>
        <w:t>garbage, bones, greases, fats, or food</w:t>
      </w:r>
      <w:r>
        <w:rPr>
          <w:spacing w:val="-3"/>
        </w:rPr>
        <w:t xml:space="preserve"> </w:t>
      </w:r>
      <w:r>
        <w:t>waste</w:t>
      </w:r>
      <w:r>
        <w:rPr>
          <w:spacing w:val="-3"/>
        </w:rPr>
        <w:t xml:space="preserve"> </w:t>
      </w:r>
      <w:r>
        <w:t>material</w:t>
      </w:r>
      <w:r>
        <w:rPr>
          <w:spacing w:val="-3"/>
        </w:rPr>
        <w:t xml:space="preserve"> </w:t>
      </w:r>
      <w:r>
        <w:t>generated</w:t>
      </w:r>
      <w:r>
        <w:rPr>
          <w:spacing w:val="-3"/>
        </w:rPr>
        <w:t xml:space="preserve"> </w:t>
      </w:r>
      <w:r>
        <w:t>by</w:t>
      </w:r>
      <w:r>
        <w:rPr>
          <w:spacing w:val="-3"/>
        </w:rPr>
        <w:t xml:space="preserve"> </w:t>
      </w:r>
      <w:r>
        <w:t>the</w:t>
      </w:r>
      <w:r>
        <w:rPr>
          <w:spacing w:val="-3"/>
        </w:rPr>
        <w:t xml:space="preserve"> </w:t>
      </w:r>
      <w:r>
        <w:t>preparation</w:t>
      </w:r>
      <w:r>
        <w:rPr>
          <w:spacing w:val="-3"/>
        </w:rPr>
        <w:t xml:space="preserve"> </w:t>
      </w:r>
      <w:r>
        <w:t>of</w:t>
      </w:r>
      <w:r>
        <w:rPr>
          <w:spacing w:val="-3"/>
        </w:rPr>
        <w:t xml:space="preserve"> </w:t>
      </w:r>
      <w:r>
        <w:t>meals.</w:t>
      </w:r>
      <w:r>
        <w:rPr>
          <w:spacing w:val="40"/>
        </w:rPr>
        <w:t xml:space="preserve"> </w:t>
      </w:r>
      <w:r>
        <w:t>Section</w:t>
      </w:r>
      <w:r>
        <w:rPr>
          <w:spacing w:val="-3"/>
        </w:rPr>
        <w:t xml:space="preserve"> </w:t>
      </w:r>
      <w:r>
        <w:t>69</w:t>
      </w:r>
      <w:r>
        <w:rPr>
          <w:spacing w:val="-3"/>
        </w:rPr>
        <w:t xml:space="preserve"> </w:t>
      </w:r>
      <w:r>
        <w:t>of</w:t>
      </w:r>
      <w:r>
        <w:rPr>
          <w:spacing w:val="-4"/>
        </w:rPr>
        <w:t xml:space="preserve"> </w:t>
      </w:r>
      <w:r>
        <w:t>this</w:t>
      </w:r>
      <w:r>
        <w:rPr>
          <w:spacing w:val="-3"/>
        </w:rPr>
        <w:t xml:space="preserve"> </w:t>
      </w:r>
      <w:r>
        <w:t>enclosure</w:t>
      </w:r>
      <w:r>
        <w:rPr>
          <w:spacing w:val="-3"/>
        </w:rPr>
        <w:t xml:space="preserve"> </w:t>
      </w:r>
      <w:r>
        <w:t>provides procedures for food waste.</w:t>
      </w:r>
    </w:p>
    <w:p w14:paraId="267CBE26" w14:textId="77777777" w:rsidR="00864406" w:rsidRDefault="00864406" w:rsidP="00864406">
      <w:pPr>
        <w:pStyle w:val="BodyText"/>
      </w:pPr>
    </w:p>
    <w:p w14:paraId="1A977121" w14:textId="77777777" w:rsidR="00864406" w:rsidRDefault="00864406" w:rsidP="00864406">
      <w:pPr>
        <w:pStyle w:val="ListParagraph"/>
        <w:numPr>
          <w:ilvl w:val="1"/>
          <w:numId w:val="26"/>
        </w:numPr>
        <w:tabs>
          <w:tab w:val="left" w:pos="1460"/>
        </w:tabs>
        <w:adjustRightInd/>
        <w:ind w:left="1460" w:hanging="300"/>
      </w:pPr>
      <w:r>
        <w:rPr>
          <w:u w:val="single"/>
        </w:rPr>
        <w:t>Usable</w:t>
      </w:r>
      <w:r>
        <w:rPr>
          <w:spacing w:val="-2"/>
          <w:u w:val="single"/>
        </w:rPr>
        <w:t xml:space="preserve"> </w:t>
      </w:r>
      <w:r>
        <w:rPr>
          <w:u w:val="single"/>
        </w:rPr>
        <w:t>Foodstuffs,</w:t>
      </w:r>
      <w:r>
        <w:rPr>
          <w:spacing w:val="-2"/>
          <w:u w:val="single"/>
        </w:rPr>
        <w:t xml:space="preserve"> </w:t>
      </w:r>
      <w:r>
        <w:rPr>
          <w:u w:val="single"/>
        </w:rPr>
        <w:t>Meals,</w:t>
      </w:r>
      <w:r>
        <w:rPr>
          <w:spacing w:val="-2"/>
          <w:u w:val="single"/>
        </w:rPr>
        <w:t xml:space="preserve"> </w:t>
      </w:r>
      <w:r>
        <w:rPr>
          <w:u w:val="single"/>
        </w:rPr>
        <w:t>or</w:t>
      </w:r>
      <w:r>
        <w:rPr>
          <w:spacing w:val="-1"/>
          <w:u w:val="single"/>
        </w:rPr>
        <w:t xml:space="preserve"> </w:t>
      </w:r>
      <w:r>
        <w:rPr>
          <w:spacing w:val="-2"/>
          <w:u w:val="single"/>
        </w:rPr>
        <w:t>Rations</w:t>
      </w:r>
    </w:p>
    <w:p w14:paraId="3EDBB0BE" w14:textId="77777777" w:rsidR="00864406" w:rsidRDefault="00864406" w:rsidP="00864406">
      <w:pPr>
        <w:pStyle w:val="BodyText"/>
      </w:pPr>
    </w:p>
    <w:p w14:paraId="0D1833E1" w14:textId="77777777" w:rsidR="00864406" w:rsidRDefault="00864406" w:rsidP="00864406">
      <w:pPr>
        <w:pStyle w:val="ListParagraph"/>
        <w:numPr>
          <w:ilvl w:val="2"/>
          <w:numId w:val="26"/>
        </w:numPr>
        <w:tabs>
          <w:tab w:val="left" w:pos="1919"/>
        </w:tabs>
        <w:adjustRightInd/>
        <w:ind w:left="800" w:right="855" w:firstLine="720"/>
      </w:pPr>
      <w:r>
        <w:t>Usable</w:t>
      </w:r>
      <w:r>
        <w:rPr>
          <w:spacing w:val="-4"/>
        </w:rPr>
        <w:t xml:space="preserve"> </w:t>
      </w:r>
      <w:r>
        <w:t>foodstuffs</w:t>
      </w:r>
      <w:r>
        <w:rPr>
          <w:spacing w:val="-3"/>
        </w:rPr>
        <w:t xml:space="preserve"> </w:t>
      </w:r>
      <w:r>
        <w:t>may</w:t>
      </w:r>
      <w:r>
        <w:rPr>
          <w:spacing w:val="-4"/>
        </w:rPr>
        <w:t xml:space="preserve"> </w:t>
      </w:r>
      <w:r>
        <w:t>be</w:t>
      </w:r>
      <w:r>
        <w:rPr>
          <w:spacing w:val="-4"/>
        </w:rPr>
        <w:t xml:space="preserve"> </w:t>
      </w:r>
      <w:r>
        <w:t>reported</w:t>
      </w:r>
      <w:r>
        <w:rPr>
          <w:spacing w:val="-4"/>
        </w:rPr>
        <w:t xml:space="preserve"> </w:t>
      </w:r>
      <w:r>
        <w:t>to</w:t>
      </w:r>
      <w:r>
        <w:rPr>
          <w:spacing w:val="-4"/>
        </w:rPr>
        <w:t xml:space="preserve"> </w:t>
      </w:r>
      <w:r>
        <w:t>DLA</w:t>
      </w:r>
      <w:r>
        <w:rPr>
          <w:spacing w:val="-5"/>
        </w:rPr>
        <w:t xml:space="preserve"> </w:t>
      </w:r>
      <w:r>
        <w:t>Disposition</w:t>
      </w:r>
      <w:r>
        <w:rPr>
          <w:spacing w:val="-6"/>
        </w:rPr>
        <w:t xml:space="preserve"> </w:t>
      </w:r>
      <w:r>
        <w:t>Services</w:t>
      </w:r>
      <w:r>
        <w:rPr>
          <w:spacing w:val="-5"/>
        </w:rPr>
        <w:t xml:space="preserve"> </w:t>
      </w:r>
      <w:r>
        <w:t>sites</w:t>
      </w:r>
      <w:r>
        <w:rPr>
          <w:spacing w:val="-4"/>
        </w:rPr>
        <w:t xml:space="preserve"> </w:t>
      </w:r>
      <w:r>
        <w:t>for</w:t>
      </w:r>
      <w:r>
        <w:rPr>
          <w:spacing w:val="-4"/>
        </w:rPr>
        <w:t xml:space="preserve"> </w:t>
      </w:r>
      <w:r>
        <w:t>normal disposal processing, with the approval of the subsistence office of the Military Department having jurisdiction over the generating source of the foodstuffs.</w:t>
      </w:r>
      <w:r>
        <w:rPr>
          <w:spacing w:val="40"/>
        </w:rPr>
        <w:t xml:space="preserve"> </w:t>
      </w:r>
      <w:r>
        <w:t>When transferring</w:t>
      </w:r>
      <w:r>
        <w:rPr>
          <w:spacing w:val="-1"/>
        </w:rPr>
        <w:t xml:space="preserve"> </w:t>
      </w:r>
      <w:r>
        <w:t>to</w:t>
      </w:r>
      <w:r>
        <w:rPr>
          <w:spacing w:val="-1"/>
        </w:rPr>
        <w:t xml:space="preserve"> </w:t>
      </w:r>
      <w:r>
        <w:t>DLA Disposition Services sites, the generating activity will provide, along with the DTID:</w:t>
      </w:r>
    </w:p>
    <w:p w14:paraId="748B03D2"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41E7B44" w14:textId="77777777" w:rsidR="00864406" w:rsidRDefault="00864406" w:rsidP="00864406">
      <w:pPr>
        <w:pStyle w:val="BodyText"/>
        <w:spacing w:before="172"/>
      </w:pPr>
    </w:p>
    <w:p w14:paraId="706B8970" w14:textId="77777777" w:rsidR="00864406" w:rsidRDefault="00864406" w:rsidP="00864406">
      <w:pPr>
        <w:pStyle w:val="ListParagraph"/>
        <w:numPr>
          <w:ilvl w:val="3"/>
          <w:numId w:val="26"/>
        </w:numPr>
        <w:tabs>
          <w:tab w:val="left" w:pos="2266"/>
        </w:tabs>
        <w:adjustRightInd/>
        <w:spacing w:before="1"/>
        <w:ind w:left="2266" w:hanging="386"/>
      </w:pPr>
      <w:r>
        <w:t>The</w:t>
      </w:r>
      <w:r>
        <w:rPr>
          <w:spacing w:val="-2"/>
        </w:rPr>
        <w:t xml:space="preserve"> </w:t>
      </w:r>
      <w:r>
        <w:t>reason</w:t>
      </w:r>
      <w:r>
        <w:rPr>
          <w:spacing w:val="-1"/>
        </w:rPr>
        <w:t xml:space="preserve"> </w:t>
      </w:r>
      <w:r>
        <w:t>for</w:t>
      </w:r>
      <w:r>
        <w:rPr>
          <w:spacing w:val="-1"/>
        </w:rPr>
        <w:t xml:space="preserve"> </w:t>
      </w:r>
      <w:r>
        <w:t>declaring</w:t>
      </w:r>
      <w:r>
        <w:rPr>
          <w:spacing w:val="-1"/>
        </w:rPr>
        <w:t xml:space="preserve"> </w:t>
      </w:r>
      <w:r>
        <w:t>the</w:t>
      </w:r>
      <w:r>
        <w:rPr>
          <w:spacing w:val="-1"/>
        </w:rPr>
        <w:t xml:space="preserve"> </w:t>
      </w:r>
      <w:r>
        <w:t>food</w:t>
      </w:r>
      <w:r>
        <w:rPr>
          <w:spacing w:val="-3"/>
        </w:rPr>
        <w:t xml:space="preserve"> </w:t>
      </w:r>
      <w:r>
        <w:t>excess,</w:t>
      </w:r>
      <w:r>
        <w:rPr>
          <w:spacing w:val="-1"/>
        </w:rPr>
        <w:t xml:space="preserve"> </w:t>
      </w:r>
      <w:r>
        <w:t>in</w:t>
      </w:r>
      <w:r>
        <w:rPr>
          <w:spacing w:val="-3"/>
        </w:rPr>
        <w:t xml:space="preserve"> </w:t>
      </w:r>
      <w:r>
        <w:t xml:space="preserve">specific </w:t>
      </w:r>
      <w:r>
        <w:rPr>
          <w:spacing w:val="-2"/>
        </w:rPr>
        <w:t>terms.</w:t>
      </w:r>
    </w:p>
    <w:p w14:paraId="68846E31" w14:textId="77777777" w:rsidR="00864406" w:rsidRDefault="00864406" w:rsidP="00864406">
      <w:pPr>
        <w:pStyle w:val="ListParagraph"/>
        <w:numPr>
          <w:ilvl w:val="3"/>
          <w:numId w:val="26"/>
        </w:numPr>
        <w:tabs>
          <w:tab w:val="left" w:pos="2279"/>
        </w:tabs>
        <w:adjustRightInd/>
        <w:spacing w:before="276"/>
        <w:ind w:left="800" w:right="589" w:firstLine="1080"/>
      </w:pPr>
      <w:r>
        <w:t>A</w:t>
      </w:r>
      <w:r>
        <w:rPr>
          <w:spacing w:val="-5"/>
        </w:rPr>
        <w:t xml:space="preserve"> </w:t>
      </w:r>
      <w:r>
        <w:t>determination</w:t>
      </w:r>
      <w:r>
        <w:rPr>
          <w:spacing w:val="-4"/>
        </w:rPr>
        <w:t xml:space="preserve"> </w:t>
      </w:r>
      <w:r>
        <w:t>from</w:t>
      </w:r>
      <w:r>
        <w:rPr>
          <w:spacing w:val="-5"/>
        </w:rPr>
        <w:t xml:space="preserve"> </w:t>
      </w:r>
      <w:r>
        <w:t>the</w:t>
      </w:r>
      <w:r>
        <w:rPr>
          <w:spacing w:val="-4"/>
        </w:rPr>
        <w:t xml:space="preserve"> </w:t>
      </w:r>
      <w:r>
        <w:t>subsistence</w:t>
      </w:r>
      <w:r>
        <w:rPr>
          <w:spacing w:val="-4"/>
        </w:rPr>
        <w:t xml:space="preserve"> </w:t>
      </w:r>
      <w:r>
        <w:t>office,</w:t>
      </w:r>
      <w:r>
        <w:rPr>
          <w:spacing w:val="-6"/>
        </w:rPr>
        <w:t xml:space="preserve"> </w:t>
      </w:r>
      <w:r>
        <w:t>veterinary</w:t>
      </w:r>
      <w:r>
        <w:rPr>
          <w:spacing w:val="-6"/>
        </w:rPr>
        <w:t xml:space="preserve"> </w:t>
      </w:r>
      <w:r>
        <w:t>service,</w:t>
      </w:r>
      <w:r>
        <w:rPr>
          <w:spacing w:val="-4"/>
        </w:rPr>
        <w:t xml:space="preserve"> </w:t>
      </w:r>
      <w:r>
        <w:t>medical</w:t>
      </w:r>
      <w:r>
        <w:rPr>
          <w:spacing w:val="-4"/>
        </w:rPr>
        <w:t xml:space="preserve"> </w:t>
      </w:r>
      <w:r>
        <w:t xml:space="preserve">officer or other authorized official that the foodstuffs are or are not fit for human or animal </w:t>
      </w:r>
      <w:r>
        <w:rPr>
          <w:spacing w:val="-2"/>
        </w:rPr>
        <w:t>consumption.</w:t>
      </w:r>
    </w:p>
    <w:p w14:paraId="3B844C35" w14:textId="77777777" w:rsidR="00864406" w:rsidRDefault="00864406" w:rsidP="00864406">
      <w:pPr>
        <w:pStyle w:val="ListParagraph"/>
        <w:numPr>
          <w:ilvl w:val="2"/>
          <w:numId w:val="26"/>
        </w:numPr>
        <w:tabs>
          <w:tab w:val="left" w:pos="1919"/>
        </w:tabs>
        <w:adjustRightInd/>
        <w:spacing w:before="276"/>
        <w:ind w:left="800" w:right="541" w:firstLine="720"/>
      </w:pPr>
      <w:r>
        <w:t>If</w:t>
      </w:r>
      <w:r>
        <w:rPr>
          <w:spacing w:val="-4"/>
        </w:rPr>
        <w:t xml:space="preserve"> </w:t>
      </w:r>
      <w:r>
        <w:t>the</w:t>
      </w:r>
      <w:r>
        <w:rPr>
          <w:spacing w:val="-3"/>
        </w:rPr>
        <w:t xml:space="preserve"> </w:t>
      </w:r>
      <w:r>
        <w:t>subsistence</w:t>
      </w:r>
      <w:r>
        <w:rPr>
          <w:spacing w:val="-3"/>
        </w:rPr>
        <w:t xml:space="preserve"> </w:t>
      </w:r>
      <w:r>
        <w:t>office</w:t>
      </w:r>
      <w:r>
        <w:rPr>
          <w:spacing w:val="-3"/>
        </w:rPr>
        <w:t xml:space="preserve"> </w:t>
      </w:r>
      <w:r>
        <w:t>or</w:t>
      </w:r>
      <w:r>
        <w:rPr>
          <w:spacing w:val="-3"/>
        </w:rPr>
        <w:t xml:space="preserve"> </w:t>
      </w:r>
      <w:r>
        <w:t>veterinary</w:t>
      </w:r>
      <w:r>
        <w:rPr>
          <w:spacing w:val="-3"/>
        </w:rPr>
        <w:t xml:space="preserve"> </w:t>
      </w:r>
      <w:r>
        <w:t>service</w:t>
      </w:r>
      <w:r>
        <w:rPr>
          <w:spacing w:val="-4"/>
        </w:rPr>
        <w:t xml:space="preserve"> </w:t>
      </w:r>
      <w:r>
        <w:t>or</w:t>
      </w:r>
      <w:r>
        <w:rPr>
          <w:spacing w:val="-3"/>
        </w:rPr>
        <w:t xml:space="preserve"> </w:t>
      </w:r>
      <w:r>
        <w:t>medical</w:t>
      </w:r>
      <w:r>
        <w:rPr>
          <w:spacing w:val="-3"/>
        </w:rPr>
        <w:t xml:space="preserve"> </w:t>
      </w:r>
      <w:r>
        <w:t>officer</w:t>
      </w:r>
      <w:r>
        <w:rPr>
          <w:spacing w:val="-3"/>
        </w:rPr>
        <w:t xml:space="preserve"> </w:t>
      </w:r>
      <w:r>
        <w:t>determines</w:t>
      </w:r>
      <w:r>
        <w:rPr>
          <w:spacing w:val="-3"/>
        </w:rPr>
        <w:t xml:space="preserve"> </w:t>
      </w:r>
      <w:r>
        <w:t>that</w:t>
      </w:r>
      <w:r>
        <w:rPr>
          <w:spacing w:val="-3"/>
        </w:rPr>
        <w:t xml:space="preserve"> </w:t>
      </w:r>
      <w:r>
        <w:t>any foodstuffs covered by this paragraph</w:t>
      </w:r>
      <w:r>
        <w:rPr>
          <w:spacing w:val="-1"/>
        </w:rPr>
        <w:t xml:space="preserve"> </w:t>
      </w:r>
      <w:r>
        <w:t>are not fit for human or animal consumption, they will be disposed of as trash by the generating activity.</w:t>
      </w:r>
      <w:r>
        <w:rPr>
          <w:spacing w:val="40"/>
        </w:rPr>
        <w:t xml:space="preserve"> </w:t>
      </w:r>
      <w:r>
        <w:t>In such cases, foodstuffs should be clearly marked “CONDEMNED.”</w:t>
      </w:r>
    </w:p>
    <w:p w14:paraId="5D6C5123" w14:textId="77777777" w:rsidR="00864406" w:rsidRDefault="00864406" w:rsidP="00864406">
      <w:pPr>
        <w:pStyle w:val="BodyText"/>
      </w:pPr>
    </w:p>
    <w:p w14:paraId="645F04C0" w14:textId="77777777" w:rsidR="00864406" w:rsidRDefault="00864406" w:rsidP="00864406">
      <w:pPr>
        <w:pStyle w:val="BodyText"/>
      </w:pPr>
    </w:p>
    <w:p w14:paraId="2C4633A9" w14:textId="77777777" w:rsidR="00864406" w:rsidRDefault="00864406" w:rsidP="00864406">
      <w:pPr>
        <w:pStyle w:val="ListParagraph"/>
        <w:numPr>
          <w:ilvl w:val="1"/>
          <w:numId w:val="26"/>
        </w:numPr>
        <w:tabs>
          <w:tab w:val="left" w:pos="1446"/>
        </w:tabs>
        <w:adjustRightInd/>
        <w:ind w:left="1446" w:hanging="286"/>
      </w:pPr>
      <w:r>
        <w:rPr>
          <w:u w:val="single"/>
        </w:rPr>
        <w:t>Condemned</w:t>
      </w:r>
      <w:r>
        <w:rPr>
          <w:spacing w:val="-3"/>
          <w:u w:val="single"/>
        </w:rPr>
        <w:t xml:space="preserve"> </w:t>
      </w:r>
      <w:r>
        <w:rPr>
          <w:u w:val="single"/>
        </w:rPr>
        <w:t>Foodstuffs</w:t>
      </w:r>
      <w:r>
        <w:rPr>
          <w:spacing w:val="-3"/>
          <w:u w:val="single"/>
        </w:rPr>
        <w:t xml:space="preserve"> </w:t>
      </w:r>
      <w:r>
        <w:rPr>
          <w:u w:val="single"/>
        </w:rPr>
        <w:t>(CONUS</w:t>
      </w:r>
      <w:r>
        <w:rPr>
          <w:spacing w:val="-2"/>
          <w:u w:val="single"/>
        </w:rPr>
        <w:t xml:space="preserve"> Only)</w:t>
      </w:r>
    </w:p>
    <w:p w14:paraId="1C38A22E" w14:textId="77777777" w:rsidR="00864406" w:rsidRDefault="00864406" w:rsidP="00864406">
      <w:pPr>
        <w:pStyle w:val="BodyText"/>
      </w:pPr>
    </w:p>
    <w:p w14:paraId="43B272A3" w14:textId="77777777" w:rsidR="00864406" w:rsidRDefault="00864406" w:rsidP="00864406">
      <w:pPr>
        <w:pStyle w:val="ListParagraph"/>
        <w:numPr>
          <w:ilvl w:val="2"/>
          <w:numId w:val="26"/>
        </w:numPr>
        <w:tabs>
          <w:tab w:val="left" w:pos="1919"/>
        </w:tabs>
        <w:adjustRightInd/>
        <w:ind w:left="800" w:right="854" w:firstLine="720"/>
      </w:pPr>
      <w:r>
        <w:t>Before</w:t>
      </w:r>
      <w:r>
        <w:rPr>
          <w:spacing w:val="-4"/>
        </w:rPr>
        <w:t xml:space="preserve"> </w:t>
      </w:r>
      <w:r>
        <w:t>sale</w:t>
      </w:r>
      <w:r>
        <w:rPr>
          <w:spacing w:val="-4"/>
        </w:rPr>
        <w:t xml:space="preserve"> </w:t>
      </w:r>
      <w:r>
        <w:t>of</w:t>
      </w:r>
      <w:r>
        <w:rPr>
          <w:spacing w:val="-5"/>
        </w:rPr>
        <w:t xml:space="preserve"> </w:t>
      </w:r>
      <w:r>
        <w:t>condemned</w:t>
      </w:r>
      <w:r>
        <w:rPr>
          <w:spacing w:val="-4"/>
        </w:rPr>
        <w:t xml:space="preserve"> </w:t>
      </w:r>
      <w:r>
        <w:t>food</w:t>
      </w:r>
      <w:r>
        <w:rPr>
          <w:spacing w:val="-3"/>
        </w:rPr>
        <w:t xml:space="preserve"> </w:t>
      </w:r>
      <w:r>
        <w:t>material</w:t>
      </w:r>
      <w:r>
        <w:rPr>
          <w:spacing w:val="-4"/>
        </w:rPr>
        <w:t xml:space="preserve"> </w:t>
      </w:r>
      <w:r>
        <w:t>through</w:t>
      </w:r>
      <w:r>
        <w:rPr>
          <w:spacing w:val="-4"/>
        </w:rPr>
        <w:t xml:space="preserve"> </w:t>
      </w:r>
      <w:r>
        <w:t>commercial</w:t>
      </w:r>
      <w:r>
        <w:rPr>
          <w:spacing w:val="-4"/>
        </w:rPr>
        <w:t xml:space="preserve"> </w:t>
      </w:r>
      <w:r>
        <w:t>channels,</w:t>
      </w:r>
      <w:r>
        <w:rPr>
          <w:spacing w:val="-4"/>
        </w:rPr>
        <w:t xml:space="preserve"> </w:t>
      </w:r>
      <w:r>
        <w:t>the</w:t>
      </w:r>
      <w:r>
        <w:rPr>
          <w:spacing w:val="-4"/>
        </w:rPr>
        <w:t xml:space="preserve"> </w:t>
      </w:r>
      <w:r>
        <w:t>DLA Disposition Services site will notify the nearest local FDA office of the proposed sale.</w:t>
      </w:r>
      <w:r>
        <w:rPr>
          <w:spacing w:val="40"/>
        </w:rPr>
        <w:t xml:space="preserve"> </w:t>
      </w:r>
      <w:r>
        <w:t xml:space="preserve">The notification will indicate the point of origin, quantity, type, condition, and location of the </w:t>
      </w:r>
      <w:r>
        <w:rPr>
          <w:spacing w:val="-2"/>
        </w:rPr>
        <w:t>property.</w:t>
      </w:r>
    </w:p>
    <w:p w14:paraId="2FE4AC56" w14:textId="77777777" w:rsidR="00864406" w:rsidRDefault="00864406" w:rsidP="00864406">
      <w:pPr>
        <w:pStyle w:val="BodyText"/>
      </w:pPr>
    </w:p>
    <w:p w14:paraId="72B41FE7" w14:textId="77777777" w:rsidR="00864406" w:rsidRDefault="00864406" w:rsidP="00864406">
      <w:pPr>
        <w:pStyle w:val="ListParagraph"/>
        <w:numPr>
          <w:ilvl w:val="2"/>
          <w:numId w:val="26"/>
        </w:numPr>
        <w:tabs>
          <w:tab w:val="left" w:pos="1919"/>
        </w:tabs>
        <w:adjustRightInd/>
        <w:ind w:left="800" w:right="433" w:firstLine="720"/>
      </w:pPr>
      <w:r>
        <w:t>A warranty will be included as a special condition of all sales for condemned subsistence items.</w:t>
      </w:r>
      <w:r>
        <w:rPr>
          <w:spacing w:val="40"/>
        </w:rPr>
        <w:t xml:space="preserve"> </w:t>
      </w:r>
      <w:r>
        <w:t>The fact that the materials have been denatured, or should be denatured before delivery, will be specifically stated in the listing and description of each item.</w:t>
      </w:r>
      <w:r>
        <w:rPr>
          <w:spacing w:val="40"/>
        </w:rPr>
        <w:t xml:space="preserve"> </w:t>
      </w:r>
      <w:r>
        <w:t>The statement</w:t>
      </w:r>
      <w:r>
        <w:rPr>
          <w:spacing w:val="-3"/>
        </w:rPr>
        <w:t xml:space="preserve"> </w:t>
      </w:r>
      <w:r>
        <w:t>will</w:t>
      </w:r>
      <w:r>
        <w:rPr>
          <w:spacing w:val="-3"/>
        </w:rPr>
        <w:t xml:space="preserve"> </w:t>
      </w:r>
      <w:r>
        <w:t>also</w:t>
      </w:r>
      <w:r>
        <w:rPr>
          <w:spacing w:val="-3"/>
        </w:rPr>
        <w:t xml:space="preserve"> </w:t>
      </w:r>
      <w:r>
        <w:t>appear</w:t>
      </w:r>
      <w:r>
        <w:rPr>
          <w:spacing w:val="-3"/>
        </w:rPr>
        <w:t xml:space="preserve"> </w:t>
      </w:r>
      <w:r>
        <w:t>in</w:t>
      </w:r>
      <w:r>
        <w:rPr>
          <w:spacing w:val="-3"/>
        </w:rPr>
        <w:t xml:space="preserve"> </w:t>
      </w:r>
      <w:r>
        <w:t>all</w:t>
      </w:r>
      <w:r>
        <w:rPr>
          <w:spacing w:val="-3"/>
        </w:rPr>
        <w:t xml:space="preserve"> </w:t>
      </w:r>
      <w:r>
        <w:t>copies</w:t>
      </w:r>
      <w:r>
        <w:rPr>
          <w:spacing w:val="-3"/>
        </w:rPr>
        <w:t xml:space="preserve"> </w:t>
      </w:r>
      <w:r>
        <w:t>of</w:t>
      </w:r>
      <w:r>
        <w:rPr>
          <w:spacing w:val="-4"/>
        </w:rPr>
        <w:t xml:space="preserve"> </w:t>
      </w:r>
      <w:r>
        <w:t>the</w:t>
      </w:r>
      <w:r>
        <w:rPr>
          <w:spacing w:val="-3"/>
        </w:rPr>
        <w:t xml:space="preserve"> </w:t>
      </w:r>
      <w:r>
        <w:t>document</w:t>
      </w:r>
      <w:r>
        <w:rPr>
          <w:spacing w:val="-3"/>
        </w:rPr>
        <w:t xml:space="preserve"> </w:t>
      </w:r>
      <w:r>
        <w:t>furnished by</w:t>
      </w:r>
      <w:r>
        <w:rPr>
          <w:spacing w:val="-3"/>
        </w:rPr>
        <w:t xml:space="preserve"> </w:t>
      </w:r>
      <w:r>
        <w:t>the</w:t>
      </w:r>
      <w:r>
        <w:rPr>
          <w:spacing w:val="-3"/>
        </w:rPr>
        <w:t xml:space="preserve"> </w:t>
      </w:r>
      <w:r>
        <w:t>buyer</w:t>
      </w:r>
      <w:r>
        <w:rPr>
          <w:spacing w:val="-3"/>
        </w:rPr>
        <w:t xml:space="preserve"> </w:t>
      </w:r>
      <w:r>
        <w:t>with</w:t>
      </w:r>
      <w:r>
        <w:rPr>
          <w:spacing w:val="-3"/>
        </w:rPr>
        <w:t xml:space="preserve"> </w:t>
      </w:r>
      <w:r>
        <w:t>delivery</w:t>
      </w:r>
      <w:r>
        <w:rPr>
          <w:spacing w:val="-3"/>
        </w:rPr>
        <w:t xml:space="preserve"> </w:t>
      </w:r>
      <w:r>
        <w:t>of</w:t>
      </w:r>
      <w:r>
        <w:rPr>
          <w:spacing w:val="-4"/>
        </w:rPr>
        <w:t xml:space="preserve"> </w:t>
      </w:r>
      <w:r>
        <w:t xml:space="preserve">the </w:t>
      </w:r>
      <w:r>
        <w:rPr>
          <w:spacing w:val="-2"/>
        </w:rPr>
        <w:t>material.</w:t>
      </w:r>
    </w:p>
    <w:p w14:paraId="0338D7C2" w14:textId="77777777" w:rsidR="00864406" w:rsidRDefault="00864406" w:rsidP="00864406">
      <w:pPr>
        <w:pStyle w:val="ListParagraph"/>
        <w:numPr>
          <w:ilvl w:val="2"/>
          <w:numId w:val="26"/>
        </w:numPr>
        <w:tabs>
          <w:tab w:val="left" w:pos="1919"/>
        </w:tabs>
        <w:adjustRightInd/>
        <w:spacing w:before="275"/>
        <w:ind w:left="800" w:right="485" w:firstLine="720"/>
      </w:pPr>
      <w:r>
        <w:t>Condemned foodstuffs will be denatured before delivery by the use of denaturants recommended by the local representative of the FDA.</w:t>
      </w:r>
      <w:r>
        <w:rPr>
          <w:spacing w:val="40"/>
        </w:rPr>
        <w:t xml:space="preserve"> </w:t>
      </w:r>
      <w:r>
        <w:t>Unless the requirement is specifically waived in writing by the FDA, delivery will be made under restrictions prescribed by that agency.</w:t>
      </w:r>
      <w:r>
        <w:rPr>
          <w:spacing w:val="40"/>
        </w:rPr>
        <w:t xml:space="preserve"> </w:t>
      </w:r>
      <w:r>
        <w:t>Condemned foodstuffs may not be delivered to the buyer until the authorized selling activity has advised the local office of the FDA and the public health authorities of the State in which</w:t>
      </w:r>
      <w:r>
        <w:rPr>
          <w:spacing w:val="-2"/>
        </w:rPr>
        <w:t xml:space="preserve"> </w:t>
      </w:r>
      <w:r>
        <w:t>the</w:t>
      </w:r>
      <w:r>
        <w:rPr>
          <w:spacing w:val="-2"/>
        </w:rPr>
        <w:t xml:space="preserve"> </w:t>
      </w:r>
      <w:r>
        <w:t>material</w:t>
      </w:r>
      <w:r>
        <w:rPr>
          <w:spacing w:val="-3"/>
        </w:rPr>
        <w:t xml:space="preserve"> </w:t>
      </w:r>
      <w:r>
        <w:t>is</w:t>
      </w:r>
      <w:r>
        <w:rPr>
          <w:spacing w:val="-2"/>
        </w:rPr>
        <w:t xml:space="preserve"> </w:t>
      </w:r>
      <w:r>
        <w:t>located,</w:t>
      </w:r>
      <w:r>
        <w:rPr>
          <w:spacing w:val="-2"/>
        </w:rPr>
        <w:t xml:space="preserve"> </w:t>
      </w:r>
      <w:r>
        <w:t>of</w:t>
      </w:r>
      <w:r>
        <w:rPr>
          <w:spacing w:val="-3"/>
        </w:rPr>
        <w:t xml:space="preserve"> </w:t>
      </w:r>
      <w:r>
        <w:t>the</w:t>
      </w:r>
      <w:r>
        <w:rPr>
          <w:spacing w:val="-2"/>
        </w:rPr>
        <w:t xml:space="preserve"> </w:t>
      </w:r>
      <w:r>
        <w:t>sale,</w:t>
      </w:r>
      <w:r>
        <w:rPr>
          <w:spacing w:val="-2"/>
        </w:rPr>
        <w:t xml:space="preserve"> </w:t>
      </w:r>
      <w:r>
        <w:t>and</w:t>
      </w:r>
      <w:r>
        <w:rPr>
          <w:spacing w:val="-4"/>
        </w:rPr>
        <w:t xml:space="preserve"> </w:t>
      </w:r>
      <w:r>
        <w:t>the</w:t>
      </w:r>
      <w:r>
        <w:rPr>
          <w:spacing w:val="-3"/>
        </w:rPr>
        <w:t xml:space="preserve"> </w:t>
      </w:r>
      <w:r>
        <w:t>name</w:t>
      </w:r>
      <w:r>
        <w:rPr>
          <w:spacing w:val="-2"/>
        </w:rPr>
        <w:t xml:space="preserve"> </w:t>
      </w:r>
      <w:r>
        <w:t>and</w:t>
      </w:r>
      <w:r>
        <w:rPr>
          <w:spacing w:val="-2"/>
        </w:rPr>
        <w:t xml:space="preserve"> </w:t>
      </w:r>
      <w:r>
        <w:t>address</w:t>
      </w:r>
      <w:r>
        <w:rPr>
          <w:spacing w:val="-2"/>
        </w:rPr>
        <w:t xml:space="preserve"> </w:t>
      </w:r>
      <w:r>
        <w:t>of</w:t>
      </w:r>
      <w:r>
        <w:rPr>
          <w:spacing w:val="-3"/>
        </w:rPr>
        <w:t xml:space="preserve"> </w:t>
      </w:r>
      <w:r>
        <w:t>the</w:t>
      </w:r>
      <w:r>
        <w:rPr>
          <w:spacing w:val="-3"/>
        </w:rPr>
        <w:t xml:space="preserve"> </w:t>
      </w:r>
      <w:r>
        <w:t>buyer</w:t>
      </w:r>
      <w:r>
        <w:rPr>
          <w:spacing w:val="-2"/>
        </w:rPr>
        <w:t xml:space="preserve"> </w:t>
      </w:r>
      <w:r>
        <w:t>or</w:t>
      </w:r>
      <w:r>
        <w:rPr>
          <w:spacing w:val="-2"/>
        </w:rPr>
        <w:t xml:space="preserve"> </w:t>
      </w:r>
      <w:r>
        <w:t>consignee</w:t>
      </w:r>
      <w:r>
        <w:rPr>
          <w:spacing w:val="-2"/>
        </w:rPr>
        <w:t xml:space="preserve"> </w:t>
      </w:r>
      <w:r>
        <w:t>of the property.</w:t>
      </w:r>
    </w:p>
    <w:p w14:paraId="36B9E440" w14:textId="77777777" w:rsidR="00864406" w:rsidRDefault="00864406" w:rsidP="00864406">
      <w:pPr>
        <w:pStyle w:val="BodyText"/>
      </w:pPr>
    </w:p>
    <w:p w14:paraId="14763CA1" w14:textId="77777777" w:rsidR="00864406" w:rsidRDefault="00864406" w:rsidP="00864406">
      <w:pPr>
        <w:pStyle w:val="ListParagraph"/>
        <w:numPr>
          <w:ilvl w:val="1"/>
          <w:numId w:val="26"/>
        </w:numPr>
        <w:tabs>
          <w:tab w:val="left" w:pos="1461"/>
        </w:tabs>
        <w:adjustRightInd/>
        <w:ind w:left="1461" w:hanging="301"/>
      </w:pPr>
      <w:r>
        <w:rPr>
          <w:u w:val="single"/>
        </w:rPr>
        <w:t>Waiver</w:t>
      </w:r>
      <w:r>
        <w:rPr>
          <w:spacing w:val="-3"/>
          <w:u w:val="single"/>
        </w:rPr>
        <w:t xml:space="preserve"> </w:t>
      </w:r>
      <w:r>
        <w:rPr>
          <w:u w:val="single"/>
        </w:rPr>
        <w:t>of</w:t>
      </w:r>
      <w:r>
        <w:rPr>
          <w:spacing w:val="-4"/>
          <w:u w:val="single"/>
        </w:rPr>
        <w:t xml:space="preserve"> </w:t>
      </w:r>
      <w:r>
        <w:rPr>
          <w:u w:val="single"/>
        </w:rPr>
        <w:t>Denaturing</w:t>
      </w:r>
      <w:r>
        <w:rPr>
          <w:spacing w:val="-4"/>
          <w:u w:val="single"/>
        </w:rPr>
        <w:t xml:space="preserve"> </w:t>
      </w:r>
      <w:r>
        <w:rPr>
          <w:u w:val="single"/>
        </w:rPr>
        <w:t>Requirement</w:t>
      </w:r>
      <w:r>
        <w:rPr>
          <w:spacing w:val="-3"/>
          <w:u w:val="single"/>
        </w:rPr>
        <w:t xml:space="preserve"> </w:t>
      </w:r>
      <w:r>
        <w:rPr>
          <w:u w:val="single"/>
        </w:rPr>
        <w:t>(CONUS</w:t>
      </w:r>
      <w:r>
        <w:rPr>
          <w:spacing w:val="-2"/>
          <w:u w:val="single"/>
        </w:rPr>
        <w:t xml:space="preserve"> Only)</w:t>
      </w:r>
    </w:p>
    <w:p w14:paraId="17009AA6" w14:textId="77777777" w:rsidR="00864406" w:rsidRDefault="00864406" w:rsidP="00864406">
      <w:pPr>
        <w:pStyle w:val="BodyText"/>
      </w:pPr>
    </w:p>
    <w:p w14:paraId="0D398196" w14:textId="77777777" w:rsidR="00864406" w:rsidRDefault="00864406" w:rsidP="00864406">
      <w:pPr>
        <w:pStyle w:val="ListParagraph"/>
        <w:numPr>
          <w:ilvl w:val="2"/>
          <w:numId w:val="26"/>
        </w:numPr>
        <w:tabs>
          <w:tab w:val="left" w:pos="1919"/>
        </w:tabs>
        <w:adjustRightInd/>
        <w:ind w:left="800" w:right="399" w:firstLine="720"/>
      </w:pPr>
      <w:r>
        <w:t>When the cost of denaturing condemned subsistence items would exceed the expected proceeds or when there is no reasonable prospect of sale subject to the condition, selling activities may advertise condemned subsistence items for sale to manufacturers of soap, candles, etc., if it is specifically stated in the listing that the purchaser warrants and certifies to the</w:t>
      </w:r>
      <w:r>
        <w:rPr>
          <w:spacing w:val="-2"/>
        </w:rPr>
        <w:t xml:space="preserve"> </w:t>
      </w:r>
      <w:r>
        <w:t>United</w:t>
      </w:r>
      <w:r>
        <w:rPr>
          <w:spacing w:val="-2"/>
        </w:rPr>
        <w:t xml:space="preserve"> </w:t>
      </w:r>
      <w:r>
        <w:t>States</w:t>
      </w:r>
      <w:r>
        <w:rPr>
          <w:spacing w:val="-2"/>
        </w:rPr>
        <w:t xml:space="preserve"> </w:t>
      </w:r>
      <w:r>
        <w:t>that</w:t>
      </w:r>
      <w:r>
        <w:rPr>
          <w:spacing w:val="-2"/>
        </w:rPr>
        <w:t xml:space="preserve"> </w:t>
      </w:r>
      <w:r>
        <w:t>the</w:t>
      </w:r>
      <w:r>
        <w:rPr>
          <w:spacing w:val="-2"/>
        </w:rPr>
        <w:t xml:space="preserve"> </w:t>
      </w:r>
      <w:r>
        <w:t>material</w:t>
      </w:r>
      <w:r>
        <w:rPr>
          <w:spacing w:val="-2"/>
        </w:rPr>
        <w:t xml:space="preserve"> </w:t>
      </w:r>
      <w:r>
        <w:t>will</w:t>
      </w:r>
      <w:r>
        <w:rPr>
          <w:spacing w:val="-2"/>
        </w:rPr>
        <w:t xml:space="preserve"> </w:t>
      </w:r>
      <w:r>
        <w:t>be</w:t>
      </w:r>
      <w:r>
        <w:rPr>
          <w:spacing w:val="-2"/>
        </w:rPr>
        <w:t xml:space="preserve"> </w:t>
      </w:r>
      <w:r>
        <w:t>used</w:t>
      </w:r>
      <w:r>
        <w:rPr>
          <w:spacing w:val="-4"/>
        </w:rPr>
        <w:t xml:space="preserve"> </w:t>
      </w:r>
      <w:r>
        <w:t>in</w:t>
      </w:r>
      <w:r>
        <w:rPr>
          <w:spacing w:val="-2"/>
        </w:rPr>
        <w:t xml:space="preserve"> </w:t>
      </w:r>
      <w:r>
        <w:t>the</w:t>
      </w:r>
      <w:r>
        <w:rPr>
          <w:spacing w:val="-2"/>
        </w:rPr>
        <w:t xml:space="preserve"> </w:t>
      </w:r>
      <w:r>
        <w:t>manufacturing</w:t>
      </w:r>
      <w:r>
        <w:rPr>
          <w:spacing w:val="-2"/>
        </w:rPr>
        <w:t xml:space="preserve"> </w:t>
      </w:r>
      <w:r>
        <w:t>of</w:t>
      </w:r>
      <w:r>
        <w:rPr>
          <w:spacing w:val="-3"/>
        </w:rPr>
        <w:t xml:space="preserve"> </w:t>
      </w:r>
      <w:r>
        <w:t>such</w:t>
      </w:r>
      <w:r>
        <w:rPr>
          <w:spacing w:val="-2"/>
        </w:rPr>
        <w:t xml:space="preserve"> </w:t>
      </w:r>
      <w:r>
        <w:t>products</w:t>
      </w:r>
      <w:r>
        <w:rPr>
          <w:spacing w:val="-2"/>
        </w:rPr>
        <w:t xml:space="preserve"> </w:t>
      </w:r>
      <w:r>
        <w:t>and</w:t>
      </w:r>
      <w:r>
        <w:rPr>
          <w:spacing w:val="-2"/>
        </w:rPr>
        <w:t xml:space="preserve"> </w:t>
      </w:r>
      <w:r>
        <w:t>not</w:t>
      </w:r>
      <w:r>
        <w:rPr>
          <w:spacing w:val="-2"/>
        </w:rPr>
        <w:t xml:space="preserve"> </w:t>
      </w:r>
      <w:r>
        <w:t>for human</w:t>
      </w:r>
      <w:r>
        <w:rPr>
          <w:spacing w:val="-3"/>
        </w:rPr>
        <w:t xml:space="preserve"> </w:t>
      </w:r>
      <w:r>
        <w:t>consumption.</w:t>
      </w:r>
      <w:r>
        <w:rPr>
          <w:spacing w:val="40"/>
        </w:rPr>
        <w:t xml:space="preserve"> </w:t>
      </w:r>
      <w:r>
        <w:t>The</w:t>
      </w:r>
      <w:r>
        <w:rPr>
          <w:spacing w:val="-3"/>
        </w:rPr>
        <w:t xml:space="preserve"> </w:t>
      </w:r>
      <w:r>
        <w:t>sale</w:t>
      </w:r>
      <w:r>
        <w:rPr>
          <w:spacing w:val="-3"/>
        </w:rPr>
        <w:t xml:space="preserve"> </w:t>
      </w:r>
      <w:r>
        <w:t>solicitation</w:t>
      </w:r>
      <w:r>
        <w:rPr>
          <w:spacing w:val="-3"/>
        </w:rPr>
        <w:t xml:space="preserve"> </w:t>
      </w:r>
      <w:r>
        <w:t>will</w:t>
      </w:r>
      <w:r>
        <w:rPr>
          <w:spacing w:val="-3"/>
        </w:rPr>
        <w:t xml:space="preserve"> </w:t>
      </w:r>
      <w:r>
        <w:t>further</w:t>
      </w:r>
      <w:r>
        <w:rPr>
          <w:spacing w:val="-4"/>
        </w:rPr>
        <w:t xml:space="preserve"> </w:t>
      </w:r>
      <w:r>
        <w:t>include</w:t>
      </w:r>
      <w:r>
        <w:rPr>
          <w:spacing w:val="-3"/>
        </w:rPr>
        <w:t xml:space="preserve"> </w:t>
      </w:r>
      <w:r>
        <w:t>a</w:t>
      </w:r>
      <w:r>
        <w:rPr>
          <w:spacing w:val="-3"/>
        </w:rPr>
        <w:t xml:space="preserve"> </w:t>
      </w:r>
      <w:r>
        <w:t>requirement</w:t>
      </w:r>
      <w:r>
        <w:rPr>
          <w:spacing w:val="-3"/>
        </w:rPr>
        <w:t xml:space="preserve"> </w:t>
      </w:r>
      <w:r>
        <w:t>for</w:t>
      </w:r>
      <w:r>
        <w:rPr>
          <w:spacing w:val="-3"/>
        </w:rPr>
        <w:t xml:space="preserve"> </w:t>
      </w:r>
      <w:r>
        <w:t>the</w:t>
      </w:r>
      <w:r>
        <w:rPr>
          <w:spacing w:val="-3"/>
        </w:rPr>
        <w:t xml:space="preserve"> </w:t>
      </w:r>
      <w:r>
        <w:t>purchaser</w:t>
      </w:r>
      <w:r>
        <w:rPr>
          <w:spacing w:val="-3"/>
        </w:rPr>
        <w:t xml:space="preserve"> </w:t>
      </w:r>
      <w:r>
        <w:t>to ensure it is physically placed in a vat or other container normally used in the manufacturing of soap, candles, etc., and made unfit for human consumption.</w:t>
      </w:r>
    </w:p>
    <w:p w14:paraId="722D2291"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8941507" w14:textId="77777777" w:rsidR="00864406" w:rsidRDefault="00864406" w:rsidP="00864406">
      <w:pPr>
        <w:pStyle w:val="BodyText"/>
        <w:spacing w:before="172"/>
      </w:pPr>
    </w:p>
    <w:p w14:paraId="73F78D39" w14:textId="77777777" w:rsidR="00864406" w:rsidRDefault="00864406" w:rsidP="00864406">
      <w:pPr>
        <w:pStyle w:val="ListParagraph"/>
        <w:numPr>
          <w:ilvl w:val="2"/>
          <w:numId w:val="26"/>
        </w:numPr>
        <w:tabs>
          <w:tab w:val="left" w:pos="1918"/>
        </w:tabs>
        <w:adjustRightInd/>
        <w:spacing w:before="1"/>
        <w:ind w:left="799" w:right="440" w:firstLine="720"/>
      </w:pPr>
      <w:r>
        <w:t>In all cases, selling activities will advise the local office of the FDA and the public health</w:t>
      </w:r>
      <w:r>
        <w:rPr>
          <w:spacing w:val="-4"/>
        </w:rPr>
        <w:t xml:space="preserve"> </w:t>
      </w:r>
      <w:r>
        <w:t>authorities</w:t>
      </w:r>
      <w:r>
        <w:rPr>
          <w:spacing w:val="-2"/>
        </w:rPr>
        <w:t xml:space="preserve"> </w:t>
      </w:r>
      <w:r>
        <w:t>of</w:t>
      </w:r>
      <w:r>
        <w:rPr>
          <w:spacing w:val="-3"/>
        </w:rPr>
        <w:t xml:space="preserve"> </w:t>
      </w:r>
      <w:r>
        <w:t>the</w:t>
      </w:r>
      <w:r>
        <w:rPr>
          <w:spacing w:val="-3"/>
        </w:rPr>
        <w:t xml:space="preserve"> </w:t>
      </w:r>
      <w:r>
        <w:t>State</w:t>
      </w:r>
      <w:r>
        <w:rPr>
          <w:spacing w:val="-3"/>
        </w:rPr>
        <w:t xml:space="preserve"> </w:t>
      </w:r>
      <w:r>
        <w:t>in</w:t>
      </w:r>
      <w:r>
        <w:rPr>
          <w:spacing w:val="-2"/>
        </w:rPr>
        <w:t xml:space="preserve"> </w:t>
      </w:r>
      <w:r>
        <w:t>which</w:t>
      </w:r>
      <w:r>
        <w:rPr>
          <w:spacing w:val="-2"/>
        </w:rPr>
        <w:t xml:space="preserve"> </w:t>
      </w:r>
      <w:r>
        <w:t>the</w:t>
      </w:r>
      <w:r>
        <w:rPr>
          <w:spacing w:val="-2"/>
        </w:rPr>
        <w:t xml:space="preserve"> </w:t>
      </w:r>
      <w:r>
        <w:t>material</w:t>
      </w:r>
      <w:r>
        <w:rPr>
          <w:spacing w:val="-3"/>
        </w:rPr>
        <w:t xml:space="preserve"> </w:t>
      </w:r>
      <w:r>
        <w:t>is</w:t>
      </w:r>
      <w:r>
        <w:rPr>
          <w:spacing w:val="-2"/>
        </w:rPr>
        <w:t xml:space="preserve"> </w:t>
      </w:r>
      <w:r>
        <w:t>located</w:t>
      </w:r>
      <w:r>
        <w:rPr>
          <w:spacing w:val="-4"/>
        </w:rPr>
        <w:t xml:space="preserve"> </w:t>
      </w:r>
      <w:r>
        <w:t>of</w:t>
      </w:r>
      <w:r>
        <w:rPr>
          <w:spacing w:val="-3"/>
        </w:rPr>
        <w:t xml:space="preserve"> </w:t>
      </w:r>
      <w:r>
        <w:t>the</w:t>
      </w:r>
      <w:r>
        <w:rPr>
          <w:spacing w:val="-2"/>
        </w:rPr>
        <w:t xml:space="preserve"> </w:t>
      </w:r>
      <w:r>
        <w:t>proposed</w:t>
      </w:r>
      <w:r>
        <w:rPr>
          <w:spacing w:val="-2"/>
        </w:rPr>
        <w:t xml:space="preserve"> </w:t>
      </w:r>
      <w:r>
        <w:t>sale.</w:t>
      </w:r>
      <w:r>
        <w:rPr>
          <w:spacing w:val="40"/>
        </w:rPr>
        <w:t xml:space="preserve"> </w:t>
      </w:r>
      <w:r>
        <w:t>After</w:t>
      </w:r>
      <w:r>
        <w:rPr>
          <w:spacing w:val="-2"/>
        </w:rPr>
        <w:t>ward</w:t>
      </w:r>
      <w:r>
        <w:t>, the authorities will be further advised of the name and address of the purchaser or consignee of the property.</w:t>
      </w:r>
    </w:p>
    <w:p w14:paraId="7AF1C22F" w14:textId="77777777" w:rsidR="00864406" w:rsidRDefault="00864406" w:rsidP="00864406">
      <w:pPr>
        <w:pStyle w:val="ListParagraph"/>
        <w:numPr>
          <w:ilvl w:val="1"/>
          <w:numId w:val="26"/>
        </w:numPr>
        <w:tabs>
          <w:tab w:val="left" w:pos="1446"/>
        </w:tabs>
        <w:adjustRightInd/>
        <w:spacing w:before="276"/>
        <w:ind w:right="826" w:firstLine="360"/>
      </w:pPr>
      <w:r>
        <w:rPr>
          <w:u w:val="single"/>
        </w:rPr>
        <w:t>Destruction</w:t>
      </w:r>
      <w:r>
        <w:rPr>
          <w:spacing w:val="-3"/>
          <w:u w:val="single"/>
        </w:rPr>
        <w:t xml:space="preserve"> </w:t>
      </w:r>
      <w:r>
        <w:rPr>
          <w:u w:val="single"/>
        </w:rPr>
        <w:t>or</w:t>
      </w:r>
      <w:r>
        <w:rPr>
          <w:spacing w:val="-3"/>
          <w:u w:val="single"/>
        </w:rPr>
        <w:t xml:space="preserve"> </w:t>
      </w:r>
      <w:r>
        <w:rPr>
          <w:u w:val="single"/>
        </w:rPr>
        <w:t>Abandonment</w:t>
      </w:r>
      <w:r>
        <w:t>.</w:t>
      </w:r>
      <w:r>
        <w:rPr>
          <w:spacing w:val="40"/>
        </w:rPr>
        <w:t xml:space="preserve"> </w:t>
      </w:r>
      <w:r>
        <w:t>When</w:t>
      </w:r>
      <w:r>
        <w:rPr>
          <w:spacing w:val="-3"/>
        </w:rPr>
        <w:t xml:space="preserve"> </w:t>
      </w:r>
      <w:r>
        <w:t>there</w:t>
      </w:r>
      <w:r>
        <w:rPr>
          <w:spacing w:val="-3"/>
        </w:rPr>
        <w:t xml:space="preserve"> </w:t>
      </w:r>
      <w:r>
        <w:t>is</w:t>
      </w:r>
      <w:r>
        <w:rPr>
          <w:spacing w:val="-4"/>
        </w:rPr>
        <w:t xml:space="preserve"> </w:t>
      </w:r>
      <w:r>
        <w:t>no</w:t>
      </w:r>
      <w:r>
        <w:rPr>
          <w:spacing w:val="-3"/>
        </w:rPr>
        <w:t xml:space="preserve"> </w:t>
      </w:r>
      <w:r>
        <w:t>reasonable</w:t>
      </w:r>
      <w:r>
        <w:rPr>
          <w:spacing w:val="-3"/>
        </w:rPr>
        <w:t xml:space="preserve"> </w:t>
      </w:r>
      <w:r>
        <w:t>prospect</w:t>
      </w:r>
      <w:r>
        <w:rPr>
          <w:spacing w:val="-3"/>
        </w:rPr>
        <w:t xml:space="preserve"> </w:t>
      </w:r>
      <w:r>
        <w:t>of</w:t>
      </w:r>
      <w:r>
        <w:rPr>
          <w:spacing w:val="-4"/>
        </w:rPr>
        <w:t xml:space="preserve"> </w:t>
      </w:r>
      <w:r>
        <w:t>sale</w:t>
      </w:r>
      <w:r>
        <w:rPr>
          <w:spacing w:val="-3"/>
        </w:rPr>
        <w:t xml:space="preserve"> </w:t>
      </w:r>
      <w:r>
        <w:t>under</w:t>
      </w:r>
      <w:r>
        <w:rPr>
          <w:spacing w:val="-4"/>
        </w:rPr>
        <w:t xml:space="preserve"> </w:t>
      </w:r>
      <w:r>
        <w:t>the conditions outlined, the property will be destroyed or disposed of in such a manner as to safeguard</w:t>
      </w:r>
      <w:r>
        <w:rPr>
          <w:spacing w:val="-1"/>
        </w:rPr>
        <w:t xml:space="preserve"> </w:t>
      </w:r>
      <w:r>
        <w:t>public</w:t>
      </w:r>
      <w:r>
        <w:rPr>
          <w:spacing w:val="-1"/>
        </w:rPr>
        <w:t xml:space="preserve"> </w:t>
      </w:r>
      <w:r>
        <w:t>health,</w:t>
      </w:r>
      <w:r>
        <w:rPr>
          <w:spacing w:val="-3"/>
        </w:rPr>
        <w:t xml:space="preserve"> </w:t>
      </w:r>
      <w:r>
        <w:t>safety,</w:t>
      </w:r>
      <w:r>
        <w:rPr>
          <w:spacing w:val="-1"/>
        </w:rPr>
        <w:t xml:space="preserve"> </w:t>
      </w:r>
      <w:r>
        <w:t>and</w:t>
      </w:r>
      <w:r>
        <w:rPr>
          <w:spacing w:val="-1"/>
        </w:rPr>
        <w:t xml:space="preserve"> </w:t>
      </w:r>
      <w:r>
        <w:t>the</w:t>
      </w:r>
      <w:r>
        <w:rPr>
          <w:spacing w:val="-1"/>
        </w:rPr>
        <w:t xml:space="preserve"> </w:t>
      </w:r>
      <w:r>
        <w:t>environment,</w:t>
      </w:r>
      <w:r>
        <w:rPr>
          <w:spacing w:val="-1"/>
        </w:rPr>
        <w:t xml:space="preserve"> </w:t>
      </w:r>
      <w:r>
        <w:t>in</w:t>
      </w:r>
      <w:r>
        <w:rPr>
          <w:spacing w:val="-1"/>
        </w:rPr>
        <w:t xml:space="preserve"> </w:t>
      </w:r>
      <w:r>
        <w:t>accordance</w:t>
      </w:r>
      <w:r>
        <w:rPr>
          <w:spacing w:val="-1"/>
        </w:rPr>
        <w:t xml:space="preserve"> </w:t>
      </w:r>
      <w:r>
        <w:t>with</w:t>
      </w:r>
      <w:r>
        <w:rPr>
          <w:spacing w:val="-3"/>
        </w:rPr>
        <w:t xml:space="preserve"> </w:t>
      </w:r>
      <w:r>
        <w:t>EPA</w:t>
      </w:r>
      <w:r>
        <w:rPr>
          <w:spacing w:val="-2"/>
        </w:rPr>
        <w:t xml:space="preserve"> </w:t>
      </w:r>
      <w:r>
        <w:t>requirements.</w:t>
      </w:r>
    </w:p>
    <w:p w14:paraId="27B3764B" w14:textId="77777777" w:rsidR="00864406" w:rsidRDefault="00864406" w:rsidP="00864406">
      <w:pPr>
        <w:pStyle w:val="BodyText"/>
      </w:pPr>
    </w:p>
    <w:p w14:paraId="2ACDE068" w14:textId="77777777" w:rsidR="00864406" w:rsidRDefault="00864406" w:rsidP="00864406">
      <w:pPr>
        <w:pStyle w:val="BodyText"/>
      </w:pPr>
    </w:p>
    <w:p w14:paraId="3726C25C" w14:textId="77777777" w:rsidR="00864406" w:rsidRDefault="00864406" w:rsidP="00864406">
      <w:pPr>
        <w:pStyle w:val="ListParagraph"/>
        <w:numPr>
          <w:ilvl w:val="0"/>
          <w:numId w:val="26"/>
        </w:numPr>
        <w:tabs>
          <w:tab w:val="left" w:pos="1220"/>
        </w:tabs>
        <w:adjustRightInd/>
        <w:ind w:left="1220" w:hanging="420"/>
      </w:pPr>
      <w:r>
        <w:rPr>
          <w:u w:val="single"/>
        </w:rPr>
        <w:t>FOOD</w:t>
      </w:r>
      <w:r>
        <w:rPr>
          <w:spacing w:val="-3"/>
          <w:u w:val="single"/>
        </w:rPr>
        <w:t xml:space="preserve"> </w:t>
      </w:r>
      <w:r>
        <w:rPr>
          <w:u w:val="single"/>
        </w:rPr>
        <w:t>WASTE</w:t>
      </w:r>
      <w:r>
        <w:rPr>
          <w:spacing w:val="-3"/>
          <w:u w:val="single"/>
        </w:rPr>
        <w:t xml:space="preserve"> </w:t>
      </w:r>
      <w:r>
        <w:rPr>
          <w:u w:val="single"/>
        </w:rPr>
        <w:t>AND</w:t>
      </w:r>
      <w:r>
        <w:rPr>
          <w:spacing w:val="-3"/>
          <w:u w:val="single"/>
        </w:rPr>
        <w:t xml:space="preserve"> </w:t>
      </w:r>
      <w:r>
        <w:rPr>
          <w:spacing w:val="-2"/>
          <w:u w:val="single"/>
        </w:rPr>
        <w:t>REFUSE</w:t>
      </w:r>
    </w:p>
    <w:p w14:paraId="64FB0F53" w14:textId="77777777" w:rsidR="00864406" w:rsidRDefault="00864406" w:rsidP="00864406">
      <w:pPr>
        <w:pStyle w:val="BodyText"/>
      </w:pPr>
    </w:p>
    <w:p w14:paraId="0E87BD12" w14:textId="77777777" w:rsidR="00864406" w:rsidRDefault="00864406" w:rsidP="00864406">
      <w:pPr>
        <w:pStyle w:val="ListParagraph"/>
        <w:numPr>
          <w:ilvl w:val="1"/>
          <w:numId w:val="26"/>
        </w:numPr>
        <w:tabs>
          <w:tab w:val="left" w:pos="1446"/>
        </w:tabs>
        <w:adjustRightInd/>
        <w:ind w:right="374" w:firstLine="360"/>
      </w:pPr>
      <w:r>
        <w:t>Commissary stores will dispose of butchering by-products as waste and refuse.</w:t>
      </w:r>
      <w:r>
        <w:rPr>
          <w:spacing w:val="40"/>
        </w:rPr>
        <w:t xml:space="preserve"> </w:t>
      </w:r>
      <w:r>
        <w:t>Depending</w:t>
      </w:r>
      <w:r>
        <w:rPr>
          <w:spacing w:val="-3"/>
        </w:rPr>
        <w:t xml:space="preserve"> </w:t>
      </w:r>
      <w:r>
        <w:t>on</w:t>
      </w:r>
      <w:r>
        <w:rPr>
          <w:spacing w:val="-3"/>
        </w:rPr>
        <w:t xml:space="preserve"> </w:t>
      </w:r>
      <w:r>
        <w:t>the</w:t>
      </w:r>
      <w:r>
        <w:rPr>
          <w:spacing w:val="-3"/>
        </w:rPr>
        <w:t xml:space="preserve"> </w:t>
      </w:r>
      <w:r>
        <w:t>generator’s</w:t>
      </w:r>
      <w:r>
        <w:rPr>
          <w:spacing w:val="-3"/>
        </w:rPr>
        <w:t xml:space="preserve"> </w:t>
      </w:r>
      <w:r>
        <w:t>location,</w:t>
      </w:r>
      <w:r>
        <w:rPr>
          <w:spacing w:val="-3"/>
        </w:rPr>
        <w:t xml:space="preserve"> </w:t>
      </w:r>
      <w:r>
        <w:t>there</w:t>
      </w:r>
      <w:r>
        <w:rPr>
          <w:spacing w:val="-3"/>
        </w:rPr>
        <w:t xml:space="preserve"> </w:t>
      </w:r>
      <w:r>
        <w:t>may</w:t>
      </w:r>
      <w:r>
        <w:rPr>
          <w:spacing w:val="-3"/>
        </w:rPr>
        <w:t xml:space="preserve"> </w:t>
      </w:r>
      <w:r>
        <w:t>be</w:t>
      </w:r>
      <w:r>
        <w:rPr>
          <w:spacing w:val="-3"/>
        </w:rPr>
        <w:t xml:space="preserve"> </w:t>
      </w:r>
      <w:r>
        <w:t>a</w:t>
      </w:r>
      <w:r>
        <w:rPr>
          <w:spacing w:val="-3"/>
        </w:rPr>
        <w:t xml:space="preserve"> </w:t>
      </w:r>
      <w:r>
        <w:t>market</w:t>
      </w:r>
      <w:r>
        <w:rPr>
          <w:spacing w:val="-3"/>
        </w:rPr>
        <w:t xml:space="preserve"> </w:t>
      </w:r>
      <w:r>
        <w:t>for</w:t>
      </w:r>
      <w:r>
        <w:rPr>
          <w:spacing w:val="-3"/>
        </w:rPr>
        <w:t xml:space="preserve"> </w:t>
      </w:r>
      <w:r>
        <w:t>butchering</w:t>
      </w:r>
      <w:r>
        <w:rPr>
          <w:spacing w:val="-3"/>
        </w:rPr>
        <w:t xml:space="preserve"> </w:t>
      </w:r>
      <w:r>
        <w:t>by-products</w:t>
      </w:r>
      <w:r>
        <w:rPr>
          <w:spacing w:val="-3"/>
        </w:rPr>
        <w:t xml:space="preserve"> </w:t>
      </w:r>
      <w:r>
        <w:t>such</w:t>
      </w:r>
      <w:r>
        <w:rPr>
          <w:spacing w:val="-3"/>
        </w:rPr>
        <w:t xml:space="preserve"> </w:t>
      </w:r>
      <w:r>
        <w:t>as bones, fats, and meat trimmings generated by commissary stores.</w:t>
      </w:r>
    </w:p>
    <w:p w14:paraId="086D0DD2" w14:textId="77777777" w:rsidR="00864406" w:rsidRDefault="00864406" w:rsidP="00864406">
      <w:pPr>
        <w:pStyle w:val="BodyText"/>
      </w:pPr>
    </w:p>
    <w:p w14:paraId="5AB7E031" w14:textId="77777777" w:rsidR="00864406" w:rsidRDefault="00864406" w:rsidP="00864406">
      <w:pPr>
        <w:pStyle w:val="ListParagraph"/>
        <w:numPr>
          <w:ilvl w:val="1"/>
          <w:numId w:val="26"/>
        </w:numPr>
        <w:tabs>
          <w:tab w:val="left" w:pos="1460"/>
        </w:tabs>
        <w:adjustRightInd/>
        <w:ind w:right="478" w:firstLine="360"/>
      </w:pPr>
      <w:r>
        <w:t>Natural</w:t>
      </w:r>
      <w:r>
        <w:rPr>
          <w:spacing w:val="-4"/>
        </w:rPr>
        <w:t xml:space="preserve"> </w:t>
      </w:r>
      <w:r>
        <w:t>refuse</w:t>
      </w:r>
      <w:r>
        <w:rPr>
          <w:spacing w:val="-3"/>
        </w:rPr>
        <w:t xml:space="preserve"> </w:t>
      </w:r>
      <w:r>
        <w:t>or</w:t>
      </w:r>
      <w:r>
        <w:rPr>
          <w:spacing w:val="-3"/>
        </w:rPr>
        <w:t xml:space="preserve"> </w:t>
      </w:r>
      <w:r>
        <w:t>inedible</w:t>
      </w:r>
      <w:r>
        <w:rPr>
          <w:spacing w:val="-3"/>
        </w:rPr>
        <w:t xml:space="preserve"> </w:t>
      </w:r>
      <w:r>
        <w:t>matter</w:t>
      </w:r>
      <w:r>
        <w:rPr>
          <w:spacing w:val="-4"/>
        </w:rPr>
        <w:t xml:space="preserve"> </w:t>
      </w:r>
      <w:r>
        <w:t>resulting</w:t>
      </w:r>
      <w:r>
        <w:rPr>
          <w:spacing w:val="-3"/>
        </w:rPr>
        <w:t xml:space="preserve"> </w:t>
      </w:r>
      <w:r>
        <w:t>from</w:t>
      </w:r>
      <w:r>
        <w:rPr>
          <w:spacing w:val="-4"/>
        </w:rPr>
        <w:t xml:space="preserve"> </w:t>
      </w:r>
      <w:r>
        <w:t>food</w:t>
      </w:r>
      <w:r>
        <w:rPr>
          <w:spacing w:val="-3"/>
        </w:rPr>
        <w:t xml:space="preserve"> </w:t>
      </w:r>
      <w:r>
        <w:t>preparation</w:t>
      </w:r>
      <w:r>
        <w:rPr>
          <w:spacing w:val="-3"/>
        </w:rPr>
        <w:t xml:space="preserve"> </w:t>
      </w:r>
      <w:r>
        <w:t>or</w:t>
      </w:r>
      <w:r>
        <w:rPr>
          <w:spacing w:val="-3"/>
        </w:rPr>
        <w:t xml:space="preserve"> </w:t>
      </w:r>
      <w:r>
        <w:t>decay</w:t>
      </w:r>
      <w:r>
        <w:rPr>
          <w:spacing w:val="-3"/>
        </w:rPr>
        <w:t xml:space="preserve"> </w:t>
      </w:r>
      <w:r>
        <w:t>by-products</w:t>
      </w:r>
      <w:r>
        <w:rPr>
          <w:spacing w:val="-3"/>
        </w:rPr>
        <w:t xml:space="preserve"> </w:t>
      </w:r>
      <w:r>
        <w:t>of dining facilities such as cooked grease, both clear and rough, spent frying fats, edible garbage suitable for animal consumption, edible table refuse, and melon rinds.</w:t>
      </w:r>
      <w:r>
        <w:rPr>
          <w:spacing w:val="40"/>
        </w:rPr>
        <w:t xml:space="preserve"> </w:t>
      </w:r>
      <w:r>
        <w:t>Depending on the generator’s location,</w:t>
      </w:r>
      <w:r>
        <w:rPr>
          <w:spacing w:val="-1"/>
        </w:rPr>
        <w:t xml:space="preserve"> </w:t>
      </w:r>
      <w:r>
        <w:t>there may be a market for cooking grease, food trimmings, etc.</w:t>
      </w:r>
      <w:r>
        <w:rPr>
          <w:spacing w:val="40"/>
        </w:rPr>
        <w:t xml:space="preserve"> </w:t>
      </w:r>
      <w:r>
        <w:t xml:space="preserve">DLA may direct installations to seek out diversion alternatives or to dispose of these items as waste and </w:t>
      </w:r>
      <w:r>
        <w:rPr>
          <w:spacing w:val="-2"/>
        </w:rPr>
        <w:t>refuse.</w:t>
      </w:r>
    </w:p>
    <w:p w14:paraId="5B20ACC3" w14:textId="77777777" w:rsidR="00864406" w:rsidRDefault="00864406" w:rsidP="00864406">
      <w:pPr>
        <w:pStyle w:val="BodyText"/>
        <w:spacing w:before="275"/>
      </w:pPr>
    </w:p>
    <w:p w14:paraId="0F90A370" w14:textId="77777777" w:rsidR="00864406" w:rsidRDefault="00864406" w:rsidP="00864406">
      <w:pPr>
        <w:pStyle w:val="ListParagraph"/>
        <w:numPr>
          <w:ilvl w:val="0"/>
          <w:numId w:val="26"/>
        </w:numPr>
        <w:tabs>
          <w:tab w:val="left" w:pos="1220"/>
        </w:tabs>
        <w:adjustRightInd/>
        <w:ind w:right="592" w:firstLine="0"/>
      </w:pPr>
      <w:r>
        <w:rPr>
          <w:u w:val="single"/>
        </w:rPr>
        <w:t>FORCIBLE</w:t>
      </w:r>
      <w:r>
        <w:rPr>
          <w:spacing w:val="-4"/>
          <w:u w:val="single"/>
        </w:rPr>
        <w:t xml:space="preserve"> </w:t>
      </w:r>
      <w:r>
        <w:rPr>
          <w:u w:val="single"/>
        </w:rPr>
        <w:t>ENTRY</w:t>
      </w:r>
      <w:r>
        <w:rPr>
          <w:spacing w:val="-4"/>
          <w:u w:val="single"/>
        </w:rPr>
        <w:t xml:space="preserve"> </w:t>
      </w:r>
      <w:r>
        <w:rPr>
          <w:u w:val="single"/>
        </w:rPr>
        <w:t>TRUCKS</w:t>
      </w:r>
      <w:r>
        <w:t>.</w:t>
      </w:r>
      <w:r>
        <w:rPr>
          <w:spacing w:val="40"/>
        </w:rPr>
        <w:t xml:space="preserve"> </w:t>
      </w:r>
      <w:r>
        <w:t>Section</w:t>
      </w:r>
      <w:r>
        <w:rPr>
          <w:spacing w:val="-3"/>
        </w:rPr>
        <w:t xml:space="preserve"> </w:t>
      </w:r>
      <w:r>
        <w:t>149</w:t>
      </w:r>
      <w:r>
        <w:rPr>
          <w:spacing w:val="-3"/>
        </w:rPr>
        <w:t xml:space="preserve"> </w:t>
      </w:r>
      <w:r>
        <w:t>of</w:t>
      </w:r>
      <w:r>
        <w:rPr>
          <w:spacing w:val="-4"/>
        </w:rPr>
        <w:t xml:space="preserve"> </w:t>
      </w:r>
      <w:r>
        <w:t>this</w:t>
      </w:r>
      <w:r>
        <w:rPr>
          <w:spacing w:val="-3"/>
        </w:rPr>
        <w:t xml:space="preserve"> </w:t>
      </w:r>
      <w:r>
        <w:t>enclosure</w:t>
      </w:r>
      <w:r>
        <w:rPr>
          <w:spacing w:val="-3"/>
        </w:rPr>
        <w:t xml:space="preserve"> </w:t>
      </w:r>
      <w:r>
        <w:t>provides</w:t>
      </w:r>
      <w:r>
        <w:rPr>
          <w:spacing w:val="-3"/>
        </w:rPr>
        <w:t xml:space="preserve"> </w:t>
      </w:r>
      <w:r>
        <w:t>the</w:t>
      </w:r>
      <w:r>
        <w:rPr>
          <w:spacing w:val="-3"/>
        </w:rPr>
        <w:t xml:space="preserve"> </w:t>
      </w:r>
      <w:r>
        <w:t>procedures</w:t>
      </w:r>
      <w:r>
        <w:rPr>
          <w:spacing w:val="-3"/>
        </w:rPr>
        <w:t xml:space="preserve"> </w:t>
      </w:r>
      <w:r>
        <w:t>for all vehicles to include forcible entry trucks.</w:t>
      </w:r>
    </w:p>
    <w:p w14:paraId="3ADAB70F" w14:textId="77777777" w:rsidR="00864406" w:rsidRDefault="00864406" w:rsidP="00864406">
      <w:pPr>
        <w:pStyle w:val="BodyText"/>
      </w:pPr>
    </w:p>
    <w:p w14:paraId="73AD9D34" w14:textId="77777777" w:rsidR="00864406" w:rsidRDefault="00864406" w:rsidP="00864406">
      <w:pPr>
        <w:pStyle w:val="BodyText"/>
      </w:pPr>
    </w:p>
    <w:p w14:paraId="6674BD2A" w14:textId="77777777" w:rsidR="00864406" w:rsidRDefault="00864406" w:rsidP="00864406">
      <w:pPr>
        <w:pStyle w:val="ListParagraph"/>
        <w:numPr>
          <w:ilvl w:val="0"/>
          <w:numId w:val="26"/>
        </w:numPr>
        <w:tabs>
          <w:tab w:val="left" w:pos="1220"/>
        </w:tabs>
        <w:adjustRightInd/>
        <w:ind w:left="1220" w:hanging="420"/>
      </w:pPr>
      <w:r>
        <w:rPr>
          <w:spacing w:val="-2"/>
          <w:u w:val="single"/>
        </w:rPr>
        <w:t>FORMS</w:t>
      </w:r>
    </w:p>
    <w:p w14:paraId="2789D60B" w14:textId="77777777" w:rsidR="00864406" w:rsidRDefault="00864406" w:rsidP="00864406">
      <w:pPr>
        <w:pStyle w:val="BodyText"/>
      </w:pPr>
    </w:p>
    <w:p w14:paraId="6DE5190B" w14:textId="77777777" w:rsidR="00864406" w:rsidRDefault="00864406" w:rsidP="00864406">
      <w:pPr>
        <w:pStyle w:val="ListParagraph"/>
        <w:numPr>
          <w:ilvl w:val="1"/>
          <w:numId w:val="26"/>
        </w:numPr>
        <w:tabs>
          <w:tab w:val="left" w:pos="1446"/>
        </w:tabs>
        <w:adjustRightInd/>
        <w:ind w:right="394" w:firstLine="360"/>
      </w:pPr>
      <w:r>
        <w:t>These procedures apply to the disposition of excess forms in both FSC 7530 and FSC 7540.</w:t>
      </w:r>
      <w:r>
        <w:rPr>
          <w:spacing w:val="40"/>
        </w:rPr>
        <w:t xml:space="preserve"> </w:t>
      </w:r>
      <w:r>
        <w:t>Forms used within individual U.S. Government activities and DoD Components are classified as FSC 7530.</w:t>
      </w:r>
      <w:r>
        <w:rPr>
          <w:spacing w:val="40"/>
        </w:rPr>
        <w:t xml:space="preserve"> </w:t>
      </w:r>
      <w:r>
        <w:t>Standard forms used across the U.S. Government (U.S. Bureau of the Budget,</w:t>
      </w:r>
      <w:r>
        <w:rPr>
          <w:spacing w:val="-3"/>
        </w:rPr>
        <w:t xml:space="preserve"> </w:t>
      </w:r>
      <w:r>
        <w:t>U.S.</w:t>
      </w:r>
      <w:r>
        <w:rPr>
          <w:spacing w:val="-3"/>
        </w:rPr>
        <w:t xml:space="preserve"> </w:t>
      </w:r>
      <w:r>
        <w:t>General</w:t>
      </w:r>
      <w:r>
        <w:rPr>
          <w:spacing w:val="-3"/>
        </w:rPr>
        <w:t xml:space="preserve"> </w:t>
      </w:r>
      <w:r>
        <w:t>Accounting</w:t>
      </w:r>
      <w:r>
        <w:rPr>
          <w:spacing w:val="-3"/>
        </w:rPr>
        <w:t xml:space="preserve"> </w:t>
      </w:r>
      <w:r>
        <w:t>Office,</w:t>
      </w:r>
      <w:r>
        <w:rPr>
          <w:spacing w:val="-3"/>
        </w:rPr>
        <w:t xml:space="preserve"> </w:t>
      </w:r>
      <w:r>
        <w:t>GSA</w:t>
      </w:r>
      <w:r>
        <w:rPr>
          <w:spacing w:val="-4"/>
        </w:rPr>
        <w:t xml:space="preserve"> </w:t>
      </w:r>
      <w:r>
        <w:t>Standard</w:t>
      </w:r>
      <w:r>
        <w:rPr>
          <w:spacing w:val="-3"/>
        </w:rPr>
        <w:t xml:space="preserve"> </w:t>
      </w:r>
      <w:r>
        <w:t>Forms,</w:t>
      </w:r>
      <w:r>
        <w:rPr>
          <w:spacing w:val="-3"/>
        </w:rPr>
        <w:t xml:space="preserve"> </w:t>
      </w:r>
      <w:r>
        <w:t>etc.)</w:t>
      </w:r>
      <w:r>
        <w:rPr>
          <w:spacing w:val="-3"/>
        </w:rPr>
        <w:t xml:space="preserve"> </w:t>
      </w:r>
      <w:r>
        <w:t>are</w:t>
      </w:r>
      <w:r>
        <w:rPr>
          <w:spacing w:val="-4"/>
        </w:rPr>
        <w:t xml:space="preserve"> </w:t>
      </w:r>
      <w:r>
        <w:t>classified</w:t>
      </w:r>
      <w:r>
        <w:rPr>
          <w:spacing w:val="-3"/>
        </w:rPr>
        <w:t xml:space="preserve"> </w:t>
      </w:r>
      <w:r>
        <w:t>as</w:t>
      </w:r>
      <w:r>
        <w:rPr>
          <w:spacing w:val="-5"/>
        </w:rPr>
        <w:t xml:space="preserve"> </w:t>
      </w:r>
      <w:r>
        <w:t>FSC</w:t>
      </w:r>
      <w:r>
        <w:rPr>
          <w:spacing w:val="-4"/>
        </w:rPr>
        <w:t xml:space="preserve"> </w:t>
      </w:r>
      <w:r>
        <w:t>7540.</w:t>
      </w:r>
    </w:p>
    <w:p w14:paraId="08FEABEB" w14:textId="77777777" w:rsidR="00864406" w:rsidRDefault="00864406" w:rsidP="00864406">
      <w:pPr>
        <w:pStyle w:val="BodyText"/>
      </w:pPr>
    </w:p>
    <w:p w14:paraId="2D15FFA8" w14:textId="77777777" w:rsidR="00864406" w:rsidRDefault="00864406" w:rsidP="00864406">
      <w:pPr>
        <w:pStyle w:val="ListParagraph"/>
        <w:numPr>
          <w:ilvl w:val="1"/>
          <w:numId w:val="26"/>
        </w:numPr>
        <w:tabs>
          <w:tab w:val="left" w:pos="1460"/>
        </w:tabs>
        <w:adjustRightInd/>
        <w:ind w:right="380" w:firstLine="360"/>
      </w:pPr>
      <w:r>
        <w:t>Excess controlled forms in FSC 7530 or FSC 7540 which are pre-numbered and accounted for by number may not be turned in to a DLA Disposition Services site.</w:t>
      </w:r>
      <w:r>
        <w:rPr>
          <w:spacing w:val="40"/>
        </w:rPr>
        <w:t xml:space="preserve"> </w:t>
      </w:r>
      <w:r>
        <w:t>When publication</w:t>
      </w:r>
      <w:r>
        <w:rPr>
          <w:spacing w:val="-5"/>
        </w:rPr>
        <w:t xml:space="preserve"> </w:t>
      </w:r>
      <w:r>
        <w:t>depots</w:t>
      </w:r>
      <w:r>
        <w:rPr>
          <w:spacing w:val="-3"/>
        </w:rPr>
        <w:t xml:space="preserve"> </w:t>
      </w:r>
      <w:r>
        <w:t>or</w:t>
      </w:r>
      <w:r>
        <w:rPr>
          <w:spacing w:val="-3"/>
        </w:rPr>
        <w:t xml:space="preserve"> </w:t>
      </w:r>
      <w:r>
        <w:t>activities</w:t>
      </w:r>
      <w:r>
        <w:rPr>
          <w:spacing w:val="-3"/>
        </w:rPr>
        <w:t xml:space="preserve"> </w:t>
      </w:r>
      <w:r>
        <w:t>will</w:t>
      </w:r>
      <w:r>
        <w:rPr>
          <w:spacing w:val="-3"/>
        </w:rPr>
        <w:t xml:space="preserve"> </w:t>
      </w:r>
      <w:r>
        <w:t>not</w:t>
      </w:r>
      <w:r>
        <w:rPr>
          <w:spacing w:val="-3"/>
        </w:rPr>
        <w:t xml:space="preserve"> </w:t>
      </w:r>
      <w:r>
        <w:t>accept</w:t>
      </w:r>
      <w:r>
        <w:rPr>
          <w:spacing w:val="-3"/>
        </w:rPr>
        <w:t xml:space="preserve"> </w:t>
      </w:r>
      <w:r>
        <w:t>return</w:t>
      </w:r>
      <w:r>
        <w:rPr>
          <w:spacing w:val="-3"/>
        </w:rPr>
        <w:t xml:space="preserve"> </w:t>
      </w:r>
      <w:r>
        <w:t>or</w:t>
      </w:r>
      <w:r>
        <w:rPr>
          <w:spacing w:val="-3"/>
        </w:rPr>
        <w:t xml:space="preserve"> </w:t>
      </w:r>
      <w:r>
        <w:t>reissue,</w:t>
      </w:r>
      <w:r>
        <w:rPr>
          <w:spacing w:val="-3"/>
        </w:rPr>
        <w:t xml:space="preserve"> </w:t>
      </w:r>
      <w:r>
        <w:t>generating</w:t>
      </w:r>
      <w:r>
        <w:rPr>
          <w:spacing w:val="-3"/>
        </w:rPr>
        <w:t xml:space="preserve"> </w:t>
      </w:r>
      <w:r>
        <w:t>activities</w:t>
      </w:r>
      <w:r>
        <w:rPr>
          <w:spacing w:val="-4"/>
        </w:rPr>
        <w:t xml:space="preserve"> </w:t>
      </w:r>
      <w:r>
        <w:t>will</w:t>
      </w:r>
      <w:r>
        <w:rPr>
          <w:spacing w:val="-3"/>
        </w:rPr>
        <w:t xml:space="preserve"> </w:t>
      </w:r>
      <w:r>
        <w:t>dispose of controlled forms in accordance with Military Department or Defense Agency instructions.</w:t>
      </w:r>
    </w:p>
    <w:p w14:paraId="3FFDAD18" w14:textId="77777777" w:rsidR="00864406" w:rsidRDefault="00864406" w:rsidP="00864406">
      <w:pPr>
        <w:pStyle w:val="BodyText"/>
      </w:pPr>
    </w:p>
    <w:p w14:paraId="01E63C20" w14:textId="77777777" w:rsidR="00864406" w:rsidRDefault="00864406" w:rsidP="00864406">
      <w:pPr>
        <w:pStyle w:val="ListParagraph"/>
        <w:numPr>
          <w:ilvl w:val="1"/>
          <w:numId w:val="26"/>
        </w:numPr>
        <w:tabs>
          <w:tab w:val="left" w:pos="1446"/>
        </w:tabs>
        <w:adjustRightInd/>
        <w:ind w:right="390" w:firstLine="360"/>
      </w:pPr>
      <w:r>
        <w:t>Excess</w:t>
      </w:r>
      <w:r>
        <w:rPr>
          <w:spacing w:val="-3"/>
        </w:rPr>
        <w:t xml:space="preserve"> </w:t>
      </w:r>
      <w:r>
        <w:t>forms</w:t>
      </w:r>
      <w:r>
        <w:rPr>
          <w:spacing w:val="-3"/>
        </w:rPr>
        <w:t xml:space="preserve"> </w:t>
      </w:r>
      <w:r>
        <w:t>(other</w:t>
      </w:r>
      <w:r>
        <w:rPr>
          <w:spacing w:val="-3"/>
        </w:rPr>
        <w:t xml:space="preserve"> </w:t>
      </w:r>
      <w:r>
        <w:t>than</w:t>
      </w:r>
      <w:r>
        <w:rPr>
          <w:spacing w:val="-3"/>
        </w:rPr>
        <w:t xml:space="preserve"> </w:t>
      </w:r>
      <w:r>
        <w:t>controlled</w:t>
      </w:r>
      <w:r>
        <w:rPr>
          <w:spacing w:val="-3"/>
        </w:rPr>
        <w:t xml:space="preserve"> </w:t>
      </w:r>
      <w:r>
        <w:t>forms)</w:t>
      </w:r>
      <w:r>
        <w:rPr>
          <w:spacing w:val="-3"/>
        </w:rPr>
        <w:t xml:space="preserve"> </w:t>
      </w:r>
      <w:r>
        <w:t>in</w:t>
      </w:r>
      <w:r>
        <w:rPr>
          <w:spacing w:val="-3"/>
        </w:rPr>
        <w:t xml:space="preserve"> </w:t>
      </w:r>
      <w:r>
        <w:t>FSC</w:t>
      </w:r>
      <w:r>
        <w:rPr>
          <w:spacing w:val="-3"/>
        </w:rPr>
        <w:t xml:space="preserve"> </w:t>
      </w:r>
      <w:r>
        <w:t>7530</w:t>
      </w:r>
      <w:r>
        <w:rPr>
          <w:spacing w:val="-3"/>
        </w:rPr>
        <w:t xml:space="preserve"> </w:t>
      </w:r>
      <w:r>
        <w:t>and</w:t>
      </w:r>
      <w:r>
        <w:rPr>
          <w:spacing w:val="-3"/>
        </w:rPr>
        <w:t xml:space="preserve"> </w:t>
      </w:r>
      <w:r>
        <w:t>FSC</w:t>
      </w:r>
      <w:r>
        <w:rPr>
          <w:spacing w:val="-3"/>
        </w:rPr>
        <w:t xml:space="preserve"> </w:t>
      </w:r>
      <w:r>
        <w:t>7540</w:t>
      </w:r>
      <w:r>
        <w:rPr>
          <w:spacing w:val="-3"/>
        </w:rPr>
        <w:t xml:space="preserve"> </w:t>
      </w:r>
      <w:r>
        <w:t>will</w:t>
      </w:r>
      <w:r>
        <w:rPr>
          <w:spacing w:val="-3"/>
        </w:rPr>
        <w:t xml:space="preserve"> </w:t>
      </w:r>
      <w:r>
        <w:t>be</w:t>
      </w:r>
      <w:r>
        <w:rPr>
          <w:spacing w:val="-3"/>
        </w:rPr>
        <w:t xml:space="preserve"> </w:t>
      </w:r>
      <w:r>
        <w:t>reported</w:t>
      </w:r>
      <w:r>
        <w:rPr>
          <w:spacing w:val="-4"/>
        </w:rPr>
        <w:t xml:space="preserve"> </w:t>
      </w:r>
      <w:r>
        <w:t>to the Military Department publications depots or activities according to applicable Military Department or Defense Agency regulations.</w:t>
      </w:r>
      <w:r>
        <w:rPr>
          <w:spacing w:val="40"/>
        </w:rPr>
        <w:t xml:space="preserve"> </w:t>
      </w:r>
      <w:r>
        <w:t>When publication depots or activities will not accept return or reissue, excess forms will be administratively condemned, assigned SCC H and turned in to a DLA Disposition Services site.</w:t>
      </w:r>
    </w:p>
    <w:p w14:paraId="789D5942"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7763DAD" w14:textId="77777777" w:rsidR="00864406" w:rsidRDefault="00864406" w:rsidP="00864406">
      <w:pPr>
        <w:pStyle w:val="BodyText"/>
        <w:spacing w:before="172"/>
      </w:pPr>
    </w:p>
    <w:p w14:paraId="1E28FAA1" w14:textId="77777777" w:rsidR="00864406" w:rsidRDefault="00864406" w:rsidP="00864406">
      <w:pPr>
        <w:pStyle w:val="ListParagraph"/>
        <w:numPr>
          <w:ilvl w:val="0"/>
          <w:numId w:val="26"/>
        </w:numPr>
        <w:tabs>
          <w:tab w:val="left" w:pos="1220"/>
        </w:tabs>
        <w:adjustRightInd/>
        <w:spacing w:before="1"/>
        <w:ind w:left="1220" w:hanging="420"/>
      </w:pPr>
      <w:r>
        <w:rPr>
          <w:u w:val="single"/>
        </w:rPr>
        <w:t>FRANKED</w:t>
      </w:r>
      <w:r>
        <w:rPr>
          <w:spacing w:val="-6"/>
          <w:u w:val="single"/>
        </w:rPr>
        <w:t xml:space="preserve"> </w:t>
      </w:r>
      <w:r>
        <w:rPr>
          <w:spacing w:val="-2"/>
          <w:u w:val="single"/>
        </w:rPr>
        <w:t>ENVELOPES</w:t>
      </w:r>
    </w:p>
    <w:p w14:paraId="2523B1BB" w14:textId="77777777" w:rsidR="00864406" w:rsidRDefault="00864406" w:rsidP="00864406">
      <w:pPr>
        <w:pStyle w:val="ListParagraph"/>
        <w:numPr>
          <w:ilvl w:val="1"/>
          <w:numId w:val="26"/>
        </w:numPr>
        <w:tabs>
          <w:tab w:val="left" w:pos="1446"/>
        </w:tabs>
        <w:adjustRightInd/>
        <w:spacing w:before="276"/>
        <w:ind w:right="545" w:firstLine="360"/>
      </w:pPr>
      <w:r>
        <w:t>Franked</w:t>
      </w:r>
      <w:r>
        <w:rPr>
          <w:spacing w:val="-5"/>
        </w:rPr>
        <w:t xml:space="preserve"> </w:t>
      </w:r>
      <w:r>
        <w:t>envelopes</w:t>
      </w:r>
      <w:r>
        <w:rPr>
          <w:spacing w:val="-3"/>
        </w:rPr>
        <w:t xml:space="preserve"> </w:t>
      </w:r>
      <w:r>
        <w:t>must</w:t>
      </w:r>
      <w:r>
        <w:rPr>
          <w:spacing w:val="-3"/>
        </w:rPr>
        <w:t xml:space="preserve"> </w:t>
      </w:r>
      <w:r>
        <w:t>not</w:t>
      </w:r>
      <w:r>
        <w:rPr>
          <w:spacing w:val="-3"/>
        </w:rPr>
        <w:t xml:space="preserve"> </w:t>
      </w:r>
      <w:r>
        <w:t>be</w:t>
      </w:r>
      <w:r>
        <w:rPr>
          <w:spacing w:val="-3"/>
        </w:rPr>
        <w:t xml:space="preserve"> </w:t>
      </w:r>
      <w:r>
        <w:t>sold</w:t>
      </w:r>
      <w:r>
        <w:rPr>
          <w:spacing w:val="-3"/>
        </w:rPr>
        <w:t xml:space="preserve"> </w:t>
      </w:r>
      <w:r>
        <w:t>for</w:t>
      </w:r>
      <w:r>
        <w:rPr>
          <w:spacing w:val="-3"/>
        </w:rPr>
        <w:t xml:space="preserve"> </w:t>
      </w:r>
      <w:r>
        <w:t>use</w:t>
      </w:r>
      <w:r>
        <w:rPr>
          <w:spacing w:val="-3"/>
        </w:rPr>
        <w:t xml:space="preserve"> </w:t>
      </w:r>
      <w:r>
        <w:t>as</w:t>
      </w:r>
      <w:r>
        <w:rPr>
          <w:spacing w:val="-4"/>
        </w:rPr>
        <w:t xml:space="preserve"> </w:t>
      </w:r>
      <w:r>
        <w:t>originally</w:t>
      </w:r>
      <w:r>
        <w:rPr>
          <w:spacing w:val="-5"/>
        </w:rPr>
        <w:t xml:space="preserve"> </w:t>
      </w:r>
      <w:r>
        <w:t>intended</w:t>
      </w:r>
      <w:r>
        <w:rPr>
          <w:spacing w:val="-3"/>
        </w:rPr>
        <w:t xml:space="preserve"> </w:t>
      </w:r>
      <w:r>
        <w:t>regardless</w:t>
      </w:r>
      <w:r>
        <w:rPr>
          <w:spacing w:val="-3"/>
        </w:rPr>
        <w:t xml:space="preserve"> </w:t>
      </w:r>
      <w:r>
        <w:t>of</w:t>
      </w:r>
      <w:r>
        <w:rPr>
          <w:spacing w:val="-4"/>
        </w:rPr>
        <w:t xml:space="preserve"> </w:t>
      </w:r>
      <w:r>
        <w:t>quantity, value, or condition.</w:t>
      </w:r>
      <w:r>
        <w:rPr>
          <w:spacing w:val="40"/>
        </w:rPr>
        <w:t xml:space="preserve"> </w:t>
      </w:r>
      <w:r>
        <w:t>Attempts will be made to use these envelopes by overprinting the return address or redistribution to other activities or FCAs for such use.</w:t>
      </w:r>
    </w:p>
    <w:p w14:paraId="65661219" w14:textId="3529217A" w:rsidR="00864406" w:rsidRDefault="00864406" w:rsidP="00864406">
      <w:pPr>
        <w:pStyle w:val="ListParagraph"/>
        <w:numPr>
          <w:ilvl w:val="1"/>
          <w:numId w:val="26"/>
        </w:numPr>
        <w:tabs>
          <w:tab w:val="left" w:pos="1460"/>
        </w:tabs>
        <w:adjustRightInd/>
        <w:spacing w:before="276"/>
        <w:ind w:right="1313" w:firstLine="360"/>
      </w:pPr>
      <w:r>
        <w:t>Donation</w:t>
      </w:r>
      <w:r>
        <w:rPr>
          <w:spacing w:val="-5"/>
        </w:rPr>
        <w:t xml:space="preserve"> </w:t>
      </w:r>
      <w:r>
        <w:t>of</w:t>
      </w:r>
      <w:r>
        <w:rPr>
          <w:spacing w:val="-4"/>
        </w:rPr>
        <w:t xml:space="preserve"> </w:t>
      </w:r>
      <w:r>
        <w:t>franked</w:t>
      </w:r>
      <w:r>
        <w:rPr>
          <w:spacing w:val="-3"/>
        </w:rPr>
        <w:t xml:space="preserve"> </w:t>
      </w:r>
      <w:r>
        <w:t>envelopes</w:t>
      </w:r>
      <w:r>
        <w:rPr>
          <w:spacing w:val="-4"/>
        </w:rPr>
        <w:t xml:space="preserve"> </w:t>
      </w:r>
      <w:r>
        <w:t>is</w:t>
      </w:r>
      <w:r>
        <w:rPr>
          <w:spacing w:val="-4"/>
        </w:rPr>
        <w:t xml:space="preserve"> </w:t>
      </w:r>
      <w:r>
        <w:t>authorized.</w:t>
      </w:r>
      <w:r>
        <w:rPr>
          <w:spacing w:val="40"/>
        </w:rPr>
        <w:t xml:space="preserve"> </w:t>
      </w:r>
      <w:r>
        <w:t>However,</w:t>
      </w:r>
      <w:r>
        <w:rPr>
          <w:spacing w:val="-3"/>
        </w:rPr>
        <w:t xml:space="preserve"> </w:t>
      </w:r>
      <w:r>
        <w:t>donees</w:t>
      </w:r>
      <w:r>
        <w:rPr>
          <w:spacing w:val="-3"/>
        </w:rPr>
        <w:t xml:space="preserve"> </w:t>
      </w:r>
      <w:r>
        <w:t>must</w:t>
      </w:r>
      <w:r>
        <w:rPr>
          <w:spacing w:val="-3"/>
        </w:rPr>
        <w:t xml:space="preserve"> </w:t>
      </w:r>
      <w:r>
        <w:t>furnish</w:t>
      </w:r>
      <w:r>
        <w:rPr>
          <w:spacing w:val="-3"/>
        </w:rPr>
        <w:t xml:space="preserve"> </w:t>
      </w:r>
      <w:r>
        <w:t xml:space="preserve">the </w:t>
      </w:r>
      <w:r w:rsidR="007D252A">
        <w:t>certificate</w:t>
      </w:r>
      <w:r>
        <w:t xml:space="preserve"> provided in Figure 9, together with the donation request (SF 123):</w:t>
      </w:r>
    </w:p>
    <w:p w14:paraId="17D127A5" w14:textId="77777777" w:rsidR="00864406" w:rsidRDefault="00864406" w:rsidP="00864406">
      <w:pPr>
        <w:pStyle w:val="BodyText"/>
      </w:pPr>
    </w:p>
    <w:p w14:paraId="4DEAA142" w14:textId="77777777" w:rsidR="00864406" w:rsidRDefault="00864406" w:rsidP="00864406">
      <w:pPr>
        <w:pStyle w:val="BodyText"/>
      </w:pPr>
    </w:p>
    <w:p w14:paraId="3D394348" w14:textId="77777777" w:rsidR="00864406" w:rsidRDefault="00864406" w:rsidP="00864406">
      <w:pPr>
        <w:pStyle w:val="BodyText"/>
        <w:ind w:left="459"/>
        <w:jc w:val="center"/>
      </w:pPr>
      <w:r>
        <w:rPr>
          <w:u w:val="single"/>
        </w:rPr>
        <w:t>Figure</w:t>
      </w:r>
      <w:r>
        <w:rPr>
          <w:spacing w:val="-2"/>
          <w:u w:val="single"/>
        </w:rPr>
        <w:t xml:space="preserve"> </w:t>
      </w:r>
      <w:r>
        <w:rPr>
          <w:u w:val="single"/>
        </w:rPr>
        <w:t>9</w:t>
      </w:r>
      <w:r>
        <w:t>.</w:t>
      </w:r>
      <w:r>
        <w:rPr>
          <w:spacing w:val="58"/>
        </w:rPr>
        <w:t xml:space="preserve"> </w:t>
      </w:r>
      <w:r>
        <w:rPr>
          <w:u w:val="single"/>
        </w:rPr>
        <w:t>Indicia</w:t>
      </w:r>
      <w:r>
        <w:rPr>
          <w:spacing w:val="-1"/>
          <w:u w:val="single"/>
        </w:rPr>
        <w:t xml:space="preserve"> </w:t>
      </w:r>
      <w:r>
        <w:rPr>
          <w:u w:val="single"/>
        </w:rPr>
        <w:t>or</w:t>
      </w:r>
      <w:r>
        <w:rPr>
          <w:spacing w:val="-1"/>
          <w:u w:val="single"/>
        </w:rPr>
        <w:t xml:space="preserve"> </w:t>
      </w:r>
      <w:r>
        <w:rPr>
          <w:u w:val="single"/>
        </w:rPr>
        <w:t>Marking</w:t>
      </w:r>
      <w:r>
        <w:rPr>
          <w:spacing w:val="-1"/>
          <w:u w:val="single"/>
        </w:rPr>
        <w:t xml:space="preserve"> </w:t>
      </w:r>
      <w:r>
        <w:rPr>
          <w:spacing w:val="-2"/>
          <w:u w:val="single"/>
        </w:rPr>
        <w:t>Certification</w:t>
      </w:r>
    </w:p>
    <w:p w14:paraId="58D706FC" w14:textId="77777777" w:rsidR="00864406" w:rsidRDefault="00864406" w:rsidP="00864406">
      <w:pPr>
        <w:pStyle w:val="BodyText"/>
        <w:spacing w:before="23"/>
        <w:rPr>
          <w:sz w:val="20"/>
        </w:rPr>
      </w:pPr>
      <w:r>
        <w:rPr>
          <w:noProof/>
        </w:rPr>
        <mc:AlternateContent>
          <mc:Choice Requires="wps">
            <w:drawing>
              <wp:anchor distT="0" distB="0" distL="0" distR="0" simplePos="0" relativeHeight="251665920" behindDoc="1" locked="0" layoutInCell="1" allowOverlap="1" wp14:anchorId="7F1F488A" wp14:editId="6E2EDDE6">
                <wp:simplePos x="0" y="0"/>
                <wp:positionH relativeFrom="page">
                  <wp:posOffset>917447</wp:posOffset>
                </wp:positionH>
                <wp:positionV relativeFrom="paragraph">
                  <wp:posOffset>179648</wp:posOffset>
                </wp:positionV>
                <wp:extent cx="5937885" cy="210947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2109470"/>
                        </a:xfrm>
                        <a:prstGeom prst="rect">
                          <a:avLst/>
                        </a:prstGeom>
                        <a:ln w="6096">
                          <a:solidFill>
                            <a:srgbClr val="000000"/>
                          </a:solidFill>
                          <a:prstDash val="solid"/>
                        </a:ln>
                      </wps:spPr>
                      <wps:txbx>
                        <w:txbxContent>
                          <w:p w14:paraId="7AB44E56" w14:textId="77777777" w:rsidR="00864406" w:rsidRDefault="00864406" w:rsidP="00864406">
                            <w:pPr>
                              <w:pStyle w:val="BodyText"/>
                              <w:ind w:left="103" w:right="250"/>
                            </w:pPr>
                            <w:r>
                              <w:t>“The undersigned certifies that the indicia and all other marking on Federal Government envelopes</w:t>
                            </w:r>
                            <w:r>
                              <w:rPr>
                                <w:spacing w:val="-4"/>
                              </w:rPr>
                              <w:t xml:space="preserve"> </w:t>
                            </w:r>
                            <w:r>
                              <w:t>will</w:t>
                            </w:r>
                            <w:r>
                              <w:rPr>
                                <w:spacing w:val="-4"/>
                              </w:rPr>
                              <w:t xml:space="preserve"> </w:t>
                            </w:r>
                            <w:r>
                              <w:t>be</w:t>
                            </w:r>
                            <w:r>
                              <w:rPr>
                                <w:spacing w:val="-4"/>
                              </w:rPr>
                              <w:t xml:space="preserve"> </w:t>
                            </w:r>
                            <w:r>
                              <w:t>completely</w:t>
                            </w:r>
                            <w:r>
                              <w:rPr>
                                <w:spacing w:val="-4"/>
                              </w:rPr>
                              <w:t xml:space="preserve"> </w:t>
                            </w:r>
                            <w:r>
                              <w:t>obliterated</w:t>
                            </w:r>
                            <w:r>
                              <w:rPr>
                                <w:spacing w:val="-4"/>
                              </w:rPr>
                              <w:t xml:space="preserve"> </w:t>
                            </w:r>
                            <w:r>
                              <w:t>before</w:t>
                            </w:r>
                            <w:r>
                              <w:rPr>
                                <w:spacing w:val="-4"/>
                              </w:rPr>
                              <w:t xml:space="preserve"> </w:t>
                            </w:r>
                            <w:r>
                              <w:t>further</w:t>
                            </w:r>
                            <w:r>
                              <w:rPr>
                                <w:spacing w:val="-4"/>
                              </w:rPr>
                              <w:t xml:space="preserve"> </w:t>
                            </w:r>
                            <w:r>
                              <w:t>donation</w:t>
                            </w:r>
                            <w:r>
                              <w:rPr>
                                <w:spacing w:val="-4"/>
                              </w:rPr>
                              <w:t xml:space="preserve"> </w:t>
                            </w:r>
                            <w:r>
                              <w:t>or</w:t>
                            </w:r>
                            <w:r>
                              <w:rPr>
                                <w:spacing w:val="-4"/>
                              </w:rPr>
                              <w:t xml:space="preserve"> </w:t>
                            </w:r>
                            <w:r>
                              <w:t>use</w:t>
                            </w:r>
                            <w:r>
                              <w:rPr>
                                <w:spacing w:val="-4"/>
                              </w:rPr>
                              <w:t xml:space="preserve"> </w:t>
                            </w:r>
                            <w:r>
                              <w:t>for</w:t>
                            </w:r>
                            <w:r>
                              <w:rPr>
                                <w:spacing w:val="-4"/>
                              </w:rPr>
                              <w:t xml:space="preserve"> </w:t>
                            </w:r>
                            <w:r>
                              <w:t>mailing</w:t>
                            </w:r>
                            <w:r>
                              <w:rPr>
                                <w:spacing w:val="-4"/>
                              </w:rPr>
                              <w:t xml:space="preserve"> </w:t>
                            </w:r>
                            <w:r>
                              <w:t>purposes. Signature (Representative of the State agency for surplus property (SASP)).”</w:t>
                            </w:r>
                          </w:p>
                          <w:p w14:paraId="722E2BA8" w14:textId="77777777" w:rsidR="00864406" w:rsidRDefault="00864406" w:rsidP="00864406">
                            <w:pPr>
                              <w:pStyle w:val="BodyText"/>
                              <w:spacing w:before="274" w:line="480" w:lineRule="auto"/>
                              <w:ind w:left="103" w:right="7592"/>
                            </w:pPr>
                            <w:r>
                              <w:t>Typed</w:t>
                            </w:r>
                            <w:r>
                              <w:rPr>
                                <w:spacing w:val="-15"/>
                              </w:rPr>
                              <w:t xml:space="preserve"> </w:t>
                            </w:r>
                            <w:r>
                              <w:t xml:space="preserve">Name </w:t>
                            </w:r>
                            <w:r>
                              <w:rPr>
                                <w:spacing w:val="-2"/>
                              </w:rPr>
                              <w:t xml:space="preserve">Signature Organization </w:t>
                            </w:r>
                            <w:r>
                              <w:rPr>
                                <w:spacing w:val="-4"/>
                              </w:rPr>
                              <w:t>Date</w:t>
                            </w:r>
                          </w:p>
                        </w:txbxContent>
                      </wps:txbx>
                      <wps:bodyPr wrap="square" lIns="0" tIns="0" rIns="0" bIns="0" rtlCol="0">
                        <a:noAutofit/>
                      </wps:bodyPr>
                    </wps:wsp>
                  </a:graphicData>
                </a:graphic>
              </wp:anchor>
            </w:drawing>
          </mc:Choice>
          <mc:Fallback>
            <w:pict>
              <v:shape w14:anchorId="7F1F488A" id="Textbox 43" o:spid="_x0000_s1037" type="#_x0000_t202" style="position:absolute;margin-left:72.25pt;margin-top:14.15pt;width:467.55pt;height:166.1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" filled="f" strokeweight=".48pt">
                <v:path arrowok="t"/>
                <v:textbox inset="0,0,0,0">
                  <w:txbxContent>
                    <w:p w14:paraId="7AB44E56" w14:textId="77777777" w:rsidR="00864406" w:rsidRDefault="00864406" w:rsidP="00864406">
                      <w:pPr>
                        <w:pStyle w:val="BodyText"/>
                        <w:ind w:left="103" w:right="250"/>
                      </w:pPr>
                      <w:r>
                        <w:t>“The undersigned certifies that the indicia and all other marking on Federal Government envelopes</w:t>
                      </w:r>
                      <w:r>
                        <w:rPr>
                          <w:spacing w:val="-4"/>
                        </w:rPr>
                        <w:t xml:space="preserve"> </w:t>
                      </w:r>
                      <w:r>
                        <w:t>will</w:t>
                      </w:r>
                      <w:r>
                        <w:rPr>
                          <w:spacing w:val="-4"/>
                        </w:rPr>
                        <w:t xml:space="preserve"> </w:t>
                      </w:r>
                      <w:r>
                        <w:t>be</w:t>
                      </w:r>
                      <w:r>
                        <w:rPr>
                          <w:spacing w:val="-4"/>
                        </w:rPr>
                        <w:t xml:space="preserve"> </w:t>
                      </w:r>
                      <w:r>
                        <w:t>completely</w:t>
                      </w:r>
                      <w:r>
                        <w:rPr>
                          <w:spacing w:val="-4"/>
                        </w:rPr>
                        <w:t xml:space="preserve"> </w:t>
                      </w:r>
                      <w:r>
                        <w:t>obliterated</w:t>
                      </w:r>
                      <w:r>
                        <w:rPr>
                          <w:spacing w:val="-4"/>
                        </w:rPr>
                        <w:t xml:space="preserve"> </w:t>
                      </w:r>
                      <w:r>
                        <w:t>before</w:t>
                      </w:r>
                      <w:r>
                        <w:rPr>
                          <w:spacing w:val="-4"/>
                        </w:rPr>
                        <w:t xml:space="preserve"> </w:t>
                      </w:r>
                      <w:r>
                        <w:t>further</w:t>
                      </w:r>
                      <w:r>
                        <w:rPr>
                          <w:spacing w:val="-4"/>
                        </w:rPr>
                        <w:t xml:space="preserve"> </w:t>
                      </w:r>
                      <w:r>
                        <w:t>donation</w:t>
                      </w:r>
                      <w:r>
                        <w:rPr>
                          <w:spacing w:val="-4"/>
                        </w:rPr>
                        <w:t xml:space="preserve"> </w:t>
                      </w:r>
                      <w:r>
                        <w:t>or</w:t>
                      </w:r>
                      <w:r>
                        <w:rPr>
                          <w:spacing w:val="-4"/>
                        </w:rPr>
                        <w:t xml:space="preserve"> </w:t>
                      </w:r>
                      <w:r>
                        <w:t>use</w:t>
                      </w:r>
                      <w:r>
                        <w:rPr>
                          <w:spacing w:val="-4"/>
                        </w:rPr>
                        <w:t xml:space="preserve"> </w:t>
                      </w:r>
                      <w:r>
                        <w:t>for</w:t>
                      </w:r>
                      <w:r>
                        <w:rPr>
                          <w:spacing w:val="-4"/>
                        </w:rPr>
                        <w:t xml:space="preserve"> </w:t>
                      </w:r>
                      <w:r>
                        <w:t>mailing</w:t>
                      </w:r>
                      <w:r>
                        <w:rPr>
                          <w:spacing w:val="-4"/>
                        </w:rPr>
                        <w:t xml:space="preserve"> </w:t>
                      </w:r>
                      <w:r>
                        <w:t>purposes. Signature (Representative of the State agency for surplus property (SASP)).”</w:t>
                      </w:r>
                    </w:p>
                    <w:p w14:paraId="722E2BA8" w14:textId="77777777" w:rsidR="00864406" w:rsidRDefault="00864406" w:rsidP="00864406">
                      <w:pPr>
                        <w:pStyle w:val="BodyText"/>
                        <w:spacing w:before="274" w:line="480" w:lineRule="auto"/>
                        <w:ind w:left="103" w:right="7592"/>
                      </w:pPr>
                      <w:r>
                        <w:t>Typed</w:t>
                      </w:r>
                      <w:r>
                        <w:rPr>
                          <w:spacing w:val="-15"/>
                        </w:rPr>
                        <w:t xml:space="preserve"> </w:t>
                      </w:r>
                      <w:r>
                        <w:t xml:space="preserve">Name </w:t>
                      </w:r>
                      <w:r>
                        <w:rPr>
                          <w:spacing w:val="-2"/>
                        </w:rPr>
                        <w:t xml:space="preserve">Signature Organization </w:t>
                      </w:r>
                      <w:r>
                        <w:rPr>
                          <w:spacing w:val="-4"/>
                        </w:rPr>
                        <w:t>Date</w:t>
                      </w:r>
                    </w:p>
                  </w:txbxContent>
                </v:textbox>
                <w10:wrap type="topAndBottom" anchorx="page"/>
              </v:shape>
            </w:pict>
          </mc:Fallback>
        </mc:AlternateContent>
      </w:r>
    </w:p>
    <w:p w14:paraId="4C33C59E" w14:textId="77777777" w:rsidR="00864406" w:rsidRDefault="00864406" w:rsidP="00864406">
      <w:pPr>
        <w:pStyle w:val="BodyText"/>
      </w:pPr>
    </w:p>
    <w:p w14:paraId="79311097" w14:textId="77777777" w:rsidR="00864406" w:rsidRDefault="00864406" w:rsidP="00864406">
      <w:pPr>
        <w:pStyle w:val="BodyText"/>
        <w:spacing w:before="2"/>
      </w:pPr>
    </w:p>
    <w:p w14:paraId="6A567B05" w14:textId="77777777" w:rsidR="00864406" w:rsidRDefault="00864406" w:rsidP="00864406">
      <w:pPr>
        <w:pStyle w:val="ListParagraph"/>
        <w:numPr>
          <w:ilvl w:val="1"/>
          <w:numId w:val="26"/>
        </w:numPr>
        <w:tabs>
          <w:tab w:val="left" w:pos="1446"/>
        </w:tabs>
        <w:adjustRightInd/>
        <w:ind w:right="465" w:firstLine="360"/>
      </w:pPr>
      <w:r>
        <w:t>All franked envelopes that cannot be used will be destroyed by burning, maceration, or shredding.</w:t>
      </w:r>
      <w:r>
        <w:rPr>
          <w:spacing w:val="40"/>
        </w:rPr>
        <w:t xml:space="preserve"> </w:t>
      </w:r>
      <w:r>
        <w:t>On</w:t>
      </w:r>
      <w:r>
        <w:rPr>
          <w:spacing w:val="-3"/>
        </w:rPr>
        <w:t xml:space="preserve"> </w:t>
      </w:r>
      <w:r>
        <w:t>a</w:t>
      </w:r>
      <w:r>
        <w:rPr>
          <w:spacing w:val="-3"/>
        </w:rPr>
        <w:t xml:space="preserve"> </w:t>
      </w:r>
      <w:r>
        <w:t>case-by-case</w:t>
      </w:r>
      <w:r>
        <w:rPr>
          <w:spacing w:val="-3"/>
        </w:rPr>
        <w:t xml:space="preserve"> </w:t>
      </w:r>
      <w:r>
        <w:t>basis,</w:t>
      </w:r>
      <w:r>
        <w:rPr>
          <w:spacing w:val="-5"/>
        </w:rPr>
        <w:t xml:space="preserve"> </w:t>
      </w:r>
      <w:r>
        <w:t>DLA</w:t>
      </w:r>
      <w:r>
        <w:rPr>
          <w:spacing w:val="-4"/>
        </w:rPr>
        <w:t xml:space="preserve"> </w:t>
      </w:r>
      <w:r>
        <w:t>Disposition</w:t>
      </w:r>
      <w:r>
        <w:rPr>
          <w:spacing w:val="-3"/>
        </w:rPr>
        <w:t xml:space="preserve"> </w:t>
      </w:r>
      <w:r>
        <w:t>Services</w:t>
      </w:r>
      <w:r>
        <w:rPr>
          <w:spacing w:val="-3"/>
        </w:rPr>
        <w:t xml:space="preserve"> </w:t>
      </w:r>
      <w:r>
        <w:t>may</w:t>
      </w:r>
      <w:r>
        <w:rPr>
          <w:spacing w:val="-3"/>
        </w:rPr>
        <w:t xml:space="preserve"> </w:t>
      </w:r>
      <w:r>
        <w:t>authorize</w:t>
      </w:r>
      <w:r>
        <w:rPr>
          <w:spacing w:val="-4"/>
        </w:rPr>
        <w:t xml:space="preserve"> </w:t>
      </w:r>
      <w:r>
        <w:t>the</w:t>
      </w:r>
      <w:r>
        <w:rPr>
          <w:spacing w:val="-3"/>
        </w:rPr>
        <w:t xml:space="preserve"> </w:t>
      </w:r>
      <w:r>
        <w:t>destruction</w:t>
      </w:r>
      <w:r>
        <w:rPr>
          <w:spacing w:val="-3"/>
        </w:rPr>
        <w:t xml:space="preserve"> </w:t>
      </w:r>
      <w:r>
        <w:t>as a condition of sale.</w:t>
      </w:r>
    </w:p>
    <w:p w14:paraId="12BA6CEC" w14:textId="77777777" w:rsidR="00864406" w:rsidRDefault="00864406" w:rsidP="00864406">
      <w:pPr>
        <w:pStyle w:val="BodyText"/>
      </w:pPr>
    </w:p>
    <w:p w14:paraId="14F1681D" w14:textId="77777777" w:rsidR="00864406" w:rsidRDefault="00864406" w:rsidP="00864406">
      <w:pPr>
        <w:pStyle w:val="BodyText"/>
      </w:pPr>
    </w:p>
    <w:p w14:paraId="0C33D3DD" w14:textId="77777777" w:rsidR="00864406" w:rsidRDefault="00864406" w:rsidP="00864406">
      <w:pPr>
        <w:pStyle w:val="ListParagraph"/>
        <w:numPr>
          <w:ilvl w:val="0"/>
          <w:numId w:val="26"/>
        </w:numPr>
        <w:tabs>
          <w:tab w:val="left" w:pos="1220"/>
        </w:tabs>
        <w:adjustRightInd/>
        <w:spacing w:before="1"/>
        <w:ind w:left="1220" w:hanging="420"/>
      </w:pPr>
      <w:r>
        <w:rPr>
          <w:u w:val="single"/>
        </w:rPr>
        <w:t>FUEL</w:t>
      </w:r>
      <w:r>
        <w:rPr>
          <w:spacing w:val="-2"/>
          <w:u w:val="single"/>
        </w:rPr>
        <w:t xml:space="preserve"> CONTAINERS</w:t>
      </w:r>
    </w:p>
    <w:p w14:paraId="3B538905" w14:textId="77777777" w:rsidR="00864406" w:rsidRDefault="00864406" w:rsidP="00864406">
      <w:pPr>
        <w:pStyle w:val="ListParagraph"/>
        <w:numPr>
          <w:ilvl w:val="1"/>
          <w:numId w:val="26"/>
        </w:numPr>
        <w:tabs>
          <w:tab w:val="left" w:pos="1445"/>
        </w:tabs>
        <w:adjustRightInd/>
        <w:spacing w:before="276"/>
        <w:ind w:left="799" w:right="368" w:firstLine="360"/>
      </w:pPr>
      <w:r>
        <w:t>These</w:t>
      </w:r>
      <w:r>
        <w:rPr>
          <w:spacing w:val="-3"/>
        </w:rPr>
        <w:t xml:space="preserve"> </w:t>
      </w:r>
      <w:r>
        <w:t>procedures</w:t>
      </w:r>
      <w:r>
        <w:rPr>
          <w:spacing w:val="-4"/>
        </w:rPr>
        <w:t xml:space="preserve"> </w:t>
      </w:r>
      <w:r>
        <w:t>apply</w:t>
      </w:r>
      <w:r>
        <w:rPr>
          <w:spacing w:val="-3"/>
        </w:rPr>
        <w:t xml:space="preserve"> </w:t>
      </w:r>
      <w:r>
        <w:t>to</w:t>
      </w:r>
      <w:r>
        <w:rPr>
          <w:spacing w:val="-3"/>
        </w:rPr>
        <w:t xml:space="preserve"> </w:t>
      </w:r>
      <w:r>
        <w:t>the</w:t>
      </w:r>
      <w:r>
        <w:rPr>
          <w:spacing w:val="-3"/>
        </w:rPr>
        <w:t xml:space="preserve"> </w:t>
      </w:r>
      <w:r>
        <w:t>disposition</w:t>
      </w:r>
      <w:r>
        <w:rPr>
          <w:spacing w:val="-3"/>
        </w:rPr>
        <w:t xml:space="preserve"> </w:t>
      </w:r>
      <w:r>
        <w:t>of</w:t>
      </w:r>
      <w:r>
        <w:rPr>
          <w:spacing w:val="-4"/>
        </w:rPr>
        <w:t xml:space="preserve"> </w:t>
      </w:r>
      <w:r>
        <w:t>bladders,</w:t>
      </w:r>
      <w:r>
        <w:rPr>
          <w:spacing w:val="-4"/>
        </w:rPr>
        <w:t xml:space="preserve"> </w:t>
      </w:r>
      <w:r>
        <w:t>fuel</w:t>
      </w:r>
      <w:r>
        <w:rPr>
          <w:spacing w:val="-3"/>
        </w:rPr>
        <w:t xml:space="preserve"> </w:t>
      </w:r>
      <w:r>
        <w:t>cells,</w:t>
      </w:r>
      <w:r>
        <w:rPr>
          <w:spacing w:val="-3"/>
        </w:rPr>
        <w:t xml:space="preserve"> </w:t>
      </w:r>
      <w:r>
        <w:t>or</w:t>
      </w:r>
      <w:r>
        <w:rPr>
          <w:spacing w:val="-3"/>
        </w:rPr>
        <w:t xml:space="preserve"> </w:t>
      </w:r>
      <w:r>
        <w:t>tanks</w:t>
      </w:r>
      <w:r>
        <w:rPr>
          <w:spacing w:val="-3"/>
        </w:rPr>
        <w:t xml:space="preserve"> </w:t>
      </w:r>
      <w:r>
        <w:t>that</w:t>
      </w:r>
      <w:r>
        <w:rPr>
          <w:spacing w:val="-3"/>
        </w:rPr>
        <w:t xml:space="preserve"> </w:t>
      </w:r>
      <w:r>
        <w:t>hold</w:t>
      </w:r>
      <w:r>
        <w:rPr>
          <w:spacing w:val="-3"/>
        </w:rPr>
        <w:t xml:space="preserve"> </w:t>
      </w:r>
      <w:r>
        <w:t>fuel</w:t>
      </w:r>
      <w:r>
        <w:rPr>
          <w:spacing w:val="-3"/>
        </w:rPr>
        <w:t xml:space="preserve"> </w:t>
      </w:r>
      <w:r>
        <w:t>for use in the operation of equipment, vehicles or aircraft, including assemblies or subassemblies that have fuel containers.</w:t>
      </w:r>
    </w:p>
    <w:p w14:paraId="0EBC6674" w14:textId="77777777" w:rsidR="00864406" w:rsidRDefault="00864406" w:rsidP="00864406">
      <w:pPr>
        <w:pStyle w:val="BodyText"/>
      </w:pPr>
    </w:p>
    <w:p w14:paraId="6CB31740" w14:textId="77777777" w:rsidR="00864406" w:rsidRDefault="00864406" w:rsidP="00864406">
      <w:pPr>
        <w:pStyle w:val="ListParagraph"/>
        <w:numPr>
          <w:ilvl w:val="1"/>
          <w:numId w:val="26"/>
        </w:numPr>
        <w:tabs>
          <w:tab w:val="left" w:pos="1459"/>
        </w:tabs>
        <w:adjustRightInd/>
        <w:ind w:left="799" w:right="454" w:firstLine="360"/>
      </w:pPr>
      <w:r>
        <w:t>For serviceable fuel containers, if shelf life is not expired and the container has been certified</w:t>
      </w:r>
      <w:r>
        <w:rPr>
          <w:spacing w:val="-3"/>
        </w:rPr>
        <w:t xml:space="preserve"> </w:t>
      </w:r>
      <w:r>
        <w:t>as</w:t>
      </w:r>
      <w:r>
        <w:rPr>
          <w:spacing w:val="-3"/>
        </w:rPr>
        <w:t xml:space="preserve"> </w:t>
      </w:r>
      <w:r>
        <w:t>emptied,</w:t>
      </w:r>
      <w:r>
        <w:rPr>
          <w:spacing w:val="-3"/>
        </w:rPr>
        <w:t xml:space="preserve"> </w:t>
      </w:r>
      <w:r>
        <w:t>containers</w:t>
      </w:r>
      <w:r>
        <w:rPr>
          <w:spacing w:val="-4"/>
        </w:rPr>
        <w:t xml:space="preserve"> </w:t>
      </w:r>
      <w:r>
        <w:t>can</w:t>
      </w:r>
      <w:r>
        <w:rPr>
          <w:spacing w:val="-3"/>
        </w:rPr>
        <w:t xml:space="preserve"> </w:t>
      </w:r>
      <w:r>
        <w:t>be</w:t>
      </w:r>
      <w:r>
        <w:rPr>
          <w:spacing w:val="-3"/>
        </w:rPr>
        <w:t xml:space="preserve"> </w:t>
      </w:r>
      <w:r>
        <w:t>transferred</w:t>
      </w:r>
      <w:r>
        <w:rPr>
          <w:spacing w:val="-5"/>
        </w:rPr>
        <w:t xml:space="preserve"> </w:t>
      </w:r>
      <w:r>
        <w:t>to</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for</w:t>
      </w:r>
      <w:r>
        <w:rPr>
          <w:spacing w:val="-3"/>
        </w:rPr>
        <w:t xml:space="preserve"> </w:t>
      </w:r>
      <w:r>
        <w:t>RTD</w:t>
      </w:r>
      <w:r>
        <w:rPr>
          <w:spacing w:val="-4"/>
        </w:rPr>
        <w:t xml:space="preserve"> </w:t>
      </w:r>
      <w:r>
        <w:t xml:space="preserve">or </w:t>
      </w:r>
      <w:r>
        <w:rPr>
          <w:spacing w:val="-2"/>
        </w:rPr>
        <w:t>sales.</w:t>
      </w:r>
    </w:p>
    <w:p w14:paraId="2D8FEB69" w14:textId="77777777" w:rsidR="00864406" w:rsidRDefault="00864406" w:rsidP="00864406">
      <w:pPr>
        <w:pStyle w:val="BodyText"/>
      </w:pPr>
    </w:p>
    <w:p w14:paraId="0546EA0C" w14:textId="77777777" w:rsidR="00864406" w:rsidRDefault="00864406" w:rsidP="00864406">
      <w:pPr>
        <w:pStyle w:val="ListParagraph"/>
        <w:numPr>
          <w:ilvl w:val="1"/>
          <w:numId w:val="26"/>
        </w:numPr>
        <w:tabs>
          <w:tab w:val="left" w:pos="1446"/>
        </w:tabs>
        <w:adjustRightInd/>
        <w:ind w:left="1446" w:hanging="286"/>
      </w:pPr>
      <w:r>
        <w:rPr>
          <w:noProof/>
        </w:rPr>
        <mc:AlternateContent>
          <mc:Choice Requires="wps">
            <w:drawing>
              <wp:anchor distT="0" distB="0" distL="0" distR="0" simplePos="0" relativeHeight="251660800" behindDoc="0" locked="0" layoutInCell="1" allowOverlap="1" wp14:anchorId="1703C5DB" wp14:editId="06CA1B6F">
                <wp:simplePos x="0" y="0"/>
                <wp:positionH relativeFrom="page">
                  <wp:posOffset>4749546</wp:posOffset>
                </wp:positionH>
                <wp:positionV relativeFrom="paragraph">
                  <wp:posOffset>159127</wp:posOffset>
                </wp:positionV>
                <wp:extent cx="41910" cy="762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7620"/>
                        </a:xfrm>
                        <a:custGeom>
                          <a:avLst/>
                          <a:gdLst/>
                          <a:ahLst/>
                          <a:cxnLst/>
                          <a:rect l="l" t="t" r="r" b="b"/>
                          <a:pathLst>
                            <a:path w="41910" h="7620">
                              <a:moveTo>
                                <a:pt x="41910" y="0"/>
                              </a:moveTo>
                              <a:lnTo>
                                <a:pt x="0" y="0"/>
                              </a:lnTo>
                              <a:lnTo>
                                <a:pt x="0" y="7607"/>
                              </a:lnTo>
                              <a:lnTo>
                                <a:pt x="41910" y="7607"/>
                              </a:lnTo>
                              <a:lnTo>
                                <a:pt x="419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E617B5" id="Graphic 44" o:spid="_x0000_s1026" style="position:absolute;margin-left:374pt;margin-top:12.55pt;width:3.3pt;height:.6pt;z-index:251660800;visibility:visible;mso-wrap-style:square;mso-wrap-distance-left:0;mso-wrap-distance-top:0;mso-wrap-distance-right:0;mso-wrap-distance-bottom:0;mso-position-horizontal:absolute;mso-position-horizontal-relative:page;mso-position-vertical:absolute;mso-position-vertical-relative:text;v-text-anchor:top" coordsize="419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" path="m41910,l,,,7607r41910,l41910,xe" fillcolor="black" stroked="f">
                <v:path arrowok="t"/>
                <w10:wrap anchorx="page"/>
              </v:shape>
            </w:pict>
          </mc:Fallback>
        </mc:AlternateContent>
      </w:r>
      <w:r>
        <w:t>For</w:t>
      </w:r>
      <w:r>
        <w:rPr>
          <w:spacing w:val="-2"/>
        </w:rPr>
        <w:t xml:space="preserve"> </w:t>
      </w:r>
      <w:r>
        <w:t>unused</w:t>
      </w:r>
      <w:r>
        <w:rPr>
          <w:spacing w:val="-1"/>
        </w:rPr>
        <w:t xml:space="preserve"> </w:t>
      </w:r>
      <w:r>
        <w:t>fuel</w:t>
      </w:r>
      <w:r>
        <w:rPr>
          <w:spacing w:val="-1"/>
        </w:rPr>
        <w:t xml:space="preserve"> </w:t>
      </w:r>
      <w:r>
        <w:t>containers</w:t>
      </w:r>
      <w:r>
        <w:rPr>
          <w:spacing w:val="-1"/>
        </w:rPr>
        <w:t xml:space="preserve"> </w:t>
      </w:r>
      <w:r>
        <w:t>when</w:t>
      </w:r>
      <w:r>
        <w:rPr>
          <w:spacing w:val="-3"/>
        </w:rPr>
        <w:t xml:space="preserve"> </w:t>
      </w:r>
      <w:r>
        <w:t>the</w:t>
      </w:r>
      <w:r>
        <w:rPr>
          <w:spacing w:val="-1"/>
        </w:rPr>
        <w:t xml:space="preserve"> </w:t>
      </w:r>
      <w:r>
        <w:t>shelf</w:t>
      </w:r>
      <w:r>
        <w:rPr>
          <w:spacing w:val="-2"/>
        </w:rPr>
        <w:t xml:space="preserve"> </w:t>
      </w:r>
      <w:r>
        <w:t>life</w:t>
      </w:r>
      <w:r>
        <w:rPr>
          <w:spacing w:val="-1"/>
        </w:rPr>
        <w:t xml:space="preserve"> </w:t>
      </w:r>
      <w:r>
        <w:t>is</w:t>
      </w:r>
      <w:r>
        <w:rPr>
          <w:spacing w:val="-1"/>
        </w:rPr>
        <w:t xml:space="preserve"> </w:t>
      </w:r>
      <w:r>
        <w:rPr>
          <w:spacing w:val="-2"/>
        </w:rPr>
        <w:t>expired:</w:t>
      </w:r>
    </w:p>
    <w:p w14:paraId="0C8D8C1B" w14:textId="77777777" w:rsidR="00864406" w:rsidRDefault="00864406" w:rsidP="00864406">
      <w:pPr>
        <w:pStyle w:val="BodyText"/>
      </w:pPr>
    </w:p>
    <w:p w14:paraId="2D448EB3" w14:textId="77777777" w:rsidR="00864406" w:rsidRDefault="00864406" w:rsidP="00864406">
      <w:pPr>
        <w:pStyle w:val="ListParagraph"/>
        <w:numPr>
          <w:ilvl w:val="2"/>
          <w:numId w:val="26"/>
        </w:numPr>
        <w:tabs>
          <w:tab w:val="left" w:pos="1919"/>
        </w:tabs>
        <w:adjustRightInd/>
        <w:ind w:left="800" w:right="1447" w:firstLine="720"/>
      </w:pPr>
      <w:r>
        <w:t>Generating</w:t>
      </w:r>
      <w:r>
        <w:rPr>
          <w:spacing w:val="-4"/>
        </w:rPr>
        <w:t xml:space="preserve"> </w:t>
      </w:r>
      <w:r>
        <w:t>activities</w:t>
      </w:r>
      <w:r>
        <w:rPr>
          <w:spacing w:val="-5"/>
        </w:rPr>
        <w:t xml:space="preserve"> </w:t>
      </w:r>
      <w:r>
        <w:t>will</w:t>
      </w:r>
      <w:r>
        <w:rPr>
          <w:spacing w:val="-4"/>
        </w:rPr>
        <w:t xml:space="preserve"> </w:t>
      </w:r>
      <w:r>
        <w:t>empty</w:t>
      </w:r>
      <w:r>
        <w:rPr>
          <w:spacing w:val="-4"/>
        </w:rPr>
        <w:t xml:space="preserve"> </w:t>
      </w:r>
      <w:r>
        <w:t>all</w:t>
      </w:r>
      <w:r>
        <w:rPr>
          <w:spacing w:val="-4"/>
        </w:rPr>
        <w:t xml:space="preserve"> </w:t>
      </w:r>
      <w:r>
        <w:t>fuel</w:t>
      </w:r>
      <w:r>
        <w:rPr>
          <w:spacing w:val="-4"/>
        </w:rPr>
        <w:t xml:space="preserve"> </w:t>
      </w:r>
      <w:r>
        <w:t>containers</w:t>
      </w:r>
      <w:r>
        <w:rPr>
          <w:spacing w:val="-4"/>
        </w:rPr>
        <w:t xml:space="preserve"> </w:t>
      </w:r>
      <w:r>
        <w:t>before</w:t>
      </w:r>
      <w:r>
        <w:rPr>
          <w:spacing w:val="-5"/>
        </w:rPr>
        <w:t xml:space="preserve"> </w:t>
      </w:r>
      <w:r>
        <w:t>being transferred</w:t>
      </w:r>
      <w:r>
        <w:rPr>
          <w:spacing w:val="-4"/>
        </w:rPr>
        <w:t xml:space="preserve"> </w:t>
      </w:r>
      <w:r>
        <w:t>to</w:t>
      </w:r>
      <w:r>
        <w:rPr>
          <w:spacing w:val="-4"/>
        </w:rPr>
        <w:t xml:space="preserve"> </w:t>
      </w:r>
      <w:r>
        <w:t>DLA Disposition Services sites.</w:t>
      </w:r>
    </w:p>
    <w:p w14:paraId="3A2326EB"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198E08E" w14:textId="77777777" w:rsidR="00864406" w:rsidRDefault="00864406" w:rsidP="00864406">
      <w:pPr>
        <w:pStyle w:val="ListParagraph"/>
        <w:numPr>
          <w:ilvl w:val="2"/>
          <w:numId w:val="26"/>
        </w:numPr>
        <w:tabs>
          <w:tab w:val="left" w:pos="1919"/>
        </w:tabs>
        <w:adjustRightInd/>
        <w:spacing w:before="173"/>
        <w:ind w:left="800" w:right="453" w:firstLine="720"/>
      </w:pPr>
      <w:r>
        <w:t>DTIDs</w:t>
      </w:r>
      <w:r>
        <w:rPr>
          <w:spacing w:val="-3"/>
        </w:rPr>
        <w:t xml:space="preserve"> </w:t>
      </w:r>
      <w:r>
        <w:t>will</w:t>
      </w:r>
      <w:r>
        <w:rPr>
          <w:spacing w:val="-3"/>
        </w:rPr>
        <w:t xml:space="preserve"> </w:t>
      </w:r>
      <w:r>
        <w:t>contain</w:t>
      </w:r>
      <w:r>
        <w:rPr>
          <w:spacing w:val="-5"/>
        </w:rPr>
        <w:t xml:space="preserve"> </w:t>
      </w:r>
      <w:r>
        <w:t>a</w:t>
      </w:r>
      <w:r>
        <w:rPr>
          <w:spacing w:val="-3"/>
        </w:rPr>
        <w:t xml:space="preserve"> </w:t>
      </w:r>
      <w:r>
        <w:t>statement</w:t>
      </w:r>
      <w:r>
        <w:rPr>
          <w:spacing w:val="-3"/>
        </w:rPr>
        <w:t xml:space="preserve"> </w:t>
      </w:r>
      <w:r>
        <w:t>stating</w:t>
      </w:r>
      <w:r>
        <w:rPr>
          <w:spacing w:val="-3"/>
        </w:rPr>
        <w:t xml:space="preserve"> </w:t>
      </w:r>
      <w:r>
        <w:t>that</w:t>
      </w:r>
      <w:r>
        <w:rPr>
          <w:spacing w:val="-3"/>
        </w:rPr>
        <w:t xml:space="preserve"> </w:t>
      </w:r>
      <w:r>
        <w:t>the</w:t>
      </w:r>
      <w:r>
        <w:rPr>
          <w:spacing w:val="-3"/>
        </w:rPr>
        <w:t xml:space="preserve"> </w:t>
      </w:r>
      <w:r>
        <w:t>fuel</w:t>
      </w:r>
      <w:r>
        <w:rPr>
          <w:spacing w:val="-3"/>
        </w:rPr>
        <w:t xml:space="preserve"> </w:t>
      </w:r>
      <w:r>
        <w:t>containers</w:t>
      </w:r>
      <w:r>
        <w:rPr>
          <w:spacing w:val="-3"/>
        </w:rPr>
        <w:t xml:space="preserve"> </w:t>
      </w:r>
      <w:r>
        <w:t>have</w:t>
      </w:r>
      <w:r>
        <w:rPr>
          <w:spacing w:val="-4"/>
        </w:rPr>
        <w:t xml:space="preserve"> </w:t>
      </w:r>
      <w:r>
        <w:t>been</w:t>
      </w:r>
      <w:r>
        <w:rPr>
          <w:spacing w:val="-4"/>
        </w:rPr>
        <w:t xml:space="preserve"> </w:t>
      </w:r>
      <w:r>
        <w:t>purged</w:t>
      </w:r>
      <w:r>
        <w:rPr>
          <w:spacing w:val="-5"/>
        </w:rPr>
        <w:t xml:space="preserve"> </w:t>
      </w:r>
      <w:r>
        <w:t>and meet the definition of “empty.”</w:t>
      </w:r>
    </w:p>
    <w:p w14:paraId="10EBA9F7" w14:textId="77777777" w:rsidR="00864406" w:rsidRDefault="00864406" w:rsidP="00864406">
      <w:pPr>
        <w:pStyle w:val="ListParagraph"/>
        <w:numPr>
          <w:ilvl w:val="2"/>
          <w:numId w:val="26"/>
        </w:numPr>
        <w:tabs>
          <w:tab w:val="left" w:pos="1919"/>
        </w:tabs>
        <w:adjustRightInd/>
        <w:spacing w:before="276"/>
        <w:ind w:left="800" w:right="574" w:firstLine="720"/>
      </w:pPr>
      <w:r>
        <w:t>DLA</w:t>
      </w:r>
      <w:r>
        <w:rPr>
          <w:spacing w:val="-5"/>
        </w:rPr>
        <w:t xml:space="preserve"> </w:t>
      </w:r>
      <w:r>
        <w:t>Disposition</w:t>
      </w:r>
      <w:r>
        <w:rPr>
          <w:spacing w:val="-4"/>
        </w:rPr>
        <w:t xml:space="preserve"> </w:t>
      </w:r>
      <w:r>
        <w:t>Services</w:t>
      </w:r>
      <w:r>
        <w:rPr>
          <w:spacing w:val="-5"/>
        </w:rPr>
        <w:t xml:space="preserve"> </w:t>
      </w:r>
      <w:r>
        <w:t>sites</w:t>
      </w:r>
      <w:r>
        <w:rPr>
          <w:spacing w:val="-5"/>
        </w:rPr>
        <w:t xml:space="preserve"> </w:t>
      </w:r>
      <w:r>
        <w:t>will</w:t>
      </w:r>
      <w:r>
        <w:rPr>
          <w:spacing w:val="-4"/>
        </w:rPr>
        <w:t xml:space="preserve"> </w:t>
      </w:r>
      <w:r>
        <w:t>downgrade</w:t>
      </w:r>
      <w:r>
        <w:rPr>
          <w:spacing w:val="-4"/>
        </w:rPr>
        <w:t xml:space="preserve"> </w:t>
      </w:r>
      <w:r>
        <w:t>upon</w:t>
      </w:r>
      <w:r>
        <w:rPr>
          <w:spacing w:val="-4"/>
        </w:rPr>
        <w:t xml:space="preserve"> </w:t>
      </w:r>
      <w:r>
        <w:t>receipt</w:t>
      </w:r>
      <w:r>
        <w:rPr>
          <w:spacing w:val="-4"/>
        </w:rPr>
        <w:t xml:space="preserve"> </w:t>
      </w:r>
      <w:r>
        <w:t>or</w:t>
      </w:r>
      <w:r>
        <w:rPr>
          <w:spacing w:val="-4"/>
        </w:rPr>
        <w:t xml:space="preserve"> </w:t>
      </w:r>
      <w:r>
        <w:t>offer</w:t>
      </w:r>
      <w:r>
        <w:rPr>
          <w:spacing w:val="-4"/>
        </w:rPr>
        <w:t xml:space="preserve"> </w:t>
      </w:r>
      <w:r>
        <w:t>containers</w:t>
      </w:r>
      <w:r>
        <w:rPr>
          <w:spacing w:val="-4"/>
        </w:rPr>
        <w:t xml:space="preserve"> </w:t>
      </w:r>
      <w:r>
        <w:t>for sale with mutilation as a condition of sale.</w:t>
      </w:r>
    </w:p>
    <w:p w14:paraId="3BE41E4E" w14:textId="77777777" w:rsidR="00864406" w:rsidRDefault="00864406" w:rsidP="00864406">
      <w:pPr>
        <w:pStyle w:val="BodyText"/>
        <w:spacing w:before="275"/>
      </w:pPr>
    </w:p>
    <w:p w14:paraId="396B6B4E" w14:textId="77777777" w:rsidR="00864406" w:rsidRDefault="00864406" w:rsidP="00864406">
      <w:pPr>
        <w:pStyle w:val="ListParagraph"/>
        <w:numPr>
          <w:ilvl w:val="0"/>
          <w:numId w:val="26"/>
        </w:numPr>
        <w:tabs>
          <w:tab w:val="left" w:pos="1220"/>
        </w:tabs>
        <w:adjustRightInd/>
        <w:spacing w:before="1"/>
        <w:ind w:left="1220" w:hanging="420"/>
      </w:pPr>
      <w:r>
        <w:rPr>
          <w:u w:val="single"/>
        </w:rPr>
        <w:t>GO-ABILITY</w:t>
      </w:r>
      <w:r>
        <w:rPr>
          <w:spacing w:val="-6"/>
          <w:u w:val="single"/>
        </w:rPr>
        <w:t xml:space="preserve"> </w:t>
      </w:r>
      <w:r>
        <w:rPr>
          <w:u w:val="single"/>
        </w:rPr>
        <w:t>WITH</w:t>
      </w:r>
      <w:r>
        <w:rPr>
          <w:spacing w:val="-5"/>
          <w:u w:val="single"/>
        </w:rPr>
        <w:t xml:space="preserve"> </w:t>
      </w:r>
      <w:r>
        <w:rPr>
          <w:u w:val="single"/>
        </w:rPr>
        <w:t>OVERALL</w:t>
      </w:r>
      <w:r>
        <w:rPr>
          <w:spacing w:val="-4"/>
          <w:u w:val="single"/>
        </w:rPr>
        <w:t xml:space="preserve"> </w:t>
      </w:r>
      <w:r>
        <w:rPr>
          <w:u w:val="single"/>
        </w:rPr>
        <w:t>ECONOMY</w:t>
      </w:r>
      <w:r>
        <w:rPr>
          <w:spacing w:val="-5"/>
          <w:u w:val="single"/>
        </w:rPr>
        <w:t xml:space="preserve"> </w:t>
      </w:r>
      <w:r>
        <w:rPr>
          <w:u w:val="single"/>
        </w:rPr>
        <w:t>AND</w:t>
      </w:r>
      <w:r>
        <w:rPr>
          <w:spacing w:val="-4"/>
          <w:u w:val="single"/>
        </w:rPr>
        <w:t xml:space="preserve"> </w:t>
      </w:r>
      <w:r>
        <w:rPr>
          <w:u w:val="single"/>
        </w:rPr>
        <w:t>RELIABILITY</w:t>
      </w:r>
      <w:r>
        <w:rPr>
          <w:spacing w:val="-5"/>
          <w:u w:val="single"/>
        </w:rPr>
        <w:t xml:space="preserve"> </w:t>
      </w:r>
      <w:r>
        <w:rPr>
          <w:u w:val="single"/>
        </w:rPr>
        <w:t>(GOER)</w:t>
      </w:r>
      <w:r>
        <w:rPr>
          <w:spacing w:val="-2"/>
          <w:u w:val="single"/>
        </w:rPr>
        <w:t xml:space="preserve"> VEHICLES</w:t>
      </w:r>
      <w:r>
        <w:rPr>
          <w:spacing w:val="-2"/>
        </w:rPr>
        <w:t>.</w:t>
      </w:r>
    </w:p>
    <w:p w14:paraId="6900686C" w14:textId="77777777" w:rsidR="00864406" w:rsidRDefault="00864406" w:rsidP="00864406">
      <w:pPr>
        <w:pStyle w:val="BodyText"/>
        <w:ind w:left="800"/>
      </w:pPr>
      <w:r>
        <w:t>Section</w:t>
      </w:r>
      <w:r>
        <w:rPr>
          <w:spacing w:val="-3"/>
        </w:rPr>
        <w:t xml:space="preserve"> </w:t>
      </w:r>
      <w:r>
        <w:t>149</w:t>
      </w:r>
      <w:r>
        <w:rPr>
          <w:spacing w:val="-3"/>
        </w:rPr>
        <w:t xml:space="preserve"> </w:t>
      </w:r>
      <w:r>
        <w:t>of</w:t>
      </w:r>
      <w:r>
        <w:rPr>
          <w:spacing w:val="-2"/>
        </w:rPr>
        <w:t xml:space="preserve"> </w:t>
      </w:r>
      <w:r>
        <w:t>this</w:t>
      </w:r>
      <w:r>
        <w:rPr>
          <w:spacing w:val="-1"/>
        </w:rPr>
        <w:t xml:space="preserve"> </w:t>
      </w:r>
      <w:r>
        <w:t>enclosure</w:t>
      </w:r>
      <w:r>
        <w:rPr>
          <w:spacing w:val="-1"/>
        </w:rPr>
        <w:t xml:space="preserve"> </w:t>
      </w:r>
      <w:r>
        <w:t>provides</w:t>
      </w:r>
      <w:r>
        <w:rPr>
          <w:spacing w:val="-1"/>
        </w:rPr>
        <w:t xml:space="preserve"> </w:t>
      </w:r>
      <w:r>
        <w:t>procedures</w:t>
      </w:r>
      <w:r>
        <w:rPr>
          <w:spacing w:val="-2"/>
        </w:rPr>
        <w:t xml:space="preserve"> </w:t>
      </w:r>
      <w:r>
        <w:t>on</w:t>
      </w:r>
      <w:r>
        <w:rPr>
          <w:spacing w:val="-2"/>
        </w:rPr>
        <w:t xml:space="preserve"> </w:t>
      </w:r>
      <w:r>
        <w:t>vehicles</w:t>
      </w:r>
      <w:r>
        <w:rPr>
          <w:spacing w:val="-2"/>
        </w:rPr>
        <w:t xml:space="preserve"> </w:t>
      </w:r>
      <w:r>
        <w:t>to</w:t>
      </w:r>
      <w:r>
        <w:rPr>
          <w:spacing w:val="-1"/>
        </w:rPr>
        <w:t xml:space="preserve"> </w:t>
      </w:r>
      <w:r>
        <w:t>include</w:t>
      </w:r>
      <w:r>
        <w:rPr>
          <w:spacing w:val="-1"/>
        </w:rPr>
        <w:t xml:space="preserve"> </w:t>
      </w:r>
      <w:r>
        <w:t>GOER</w:t>
      </w:r>
      <w:r>
        <w:rPr>
          <w:spacing w:val="-2"/>
        </w:rPr>
        <w:t xml:space="preserve"> vehicles.</w:t>
      </w:r>
    </w:p>
    <w:p w14:paraId="4FB2F650" w14:textId="77777777" w:rsidR="00864406" w:rsidRDefault="00864406" w:rsidP="00864406">
      <w:pPr>
        <w:pStyle w:val="BodyText"/>
      </w:pPr>
    </w:p>
    <w:p w14:paraId="1FA0374D" w14:textId="77777777" w:rsidR="00864406" w:rsidRDefault="00864406" w:rsidP="00864406">
      <w:pPr>
        <w:pStyle w:val="BodyText"/>
      </w:pPr>
    </w:p>
    <w:p w14:paraId="60764F73" w14:textId="77777777" w:rsidR="00864406" w:rsidRDefault="00864406" w:rsidP="00864406">
      <w:pPr>
        <w:pStyle w:val="ListParagraph"/>
        <w:numPr>
          <w:ilvl w:val="0"/>
          <w:numId w:val="26"/>
        </w:numPr>
        <w:tabs>
          <w:tab w:val="left" w:pos="1220"/>
        </w:tabs>
        <w:adjustRightInd/>
        <w:ind w:right="419" w:firstLine="0"/>
      </w:pPr>
      <w:r>
        <w:rPr>
          <w:u w:val="single"/>
        </w:rPr>
        <w:t>GAMMA</w:t>
      </w:r>
      <w:r>
        <w:rPr>
          <w:spacing w:val="-4"/>
          <w:u w:val="single"/>
        </w:rPr>
        <w:t xml:space="preserve"> </w:t>
      </w:r>
      <w:r>
        <w:rPr>
          <w:u w:val="single"/>
        </w:rPr>
        <w:t>GOATS</w:t>
      </w:r>
      <w:r>
        <w:t>.</w:t>
      </w:r>
      <w:r>
        <w:rPr>
          <w:spacing w:val="40"/>
        </w:rPr>
        <w:t xml:space="preserve"> </w:t>
      </w:r>
      <w:r>
        <w:t>Section</w:t>
      </w:r>
      <w:r>
        <w:rPr>
          <w:spacing w:val="-3"/>
        </w:rPr>
        <w:t xml:space="preserve"> </w:t>
      </w:r>
      <w:r>
        <w:t>149</w:t>
      </w:r>
      <w:r>
        <w:rPr>
          <w:spacing w:val="-5"/>
        </w:rPr>
        <w:t xml:space="preserve"> </w:t>
      </w:r>
      <w:r>
        <w:t>of</w:t>
      </w:r>
      <w:r>
        <w:rPr>
          <w:spacing w:val="-4"/>
        </w:rPr>
        <w:t xml:space="preserve"> </w:t>
      </w:r>
      <w:r>
        <w:t>this</w:t>
      </w:r>
      <w:r>
        <w:rPr>
          <w:spacing w:val="-3"/>
        </w:rPr>
        <w:t xml:space="preserve"> </w:t>
      </w:r>
      <w:r>
        <w:t>enclosure</w:t>
      </w:r>
      <w:r>
        <w:rPr>
          <w:spacing w:val="-3"/>
        </w:rPr>
        <w:t xml:space="preserve"> </w:t>
      </w:r>
      <w:r>
        <w:t>provides</w:t>
      </w:r>
      <w:r>
        <w:rPr>
          <w:spacing w:val="-3"/>
        </w:rPr>
        <w:t xml:space="preserve"> </w:t>
      </w:r>
      <w:r>
        <w:t>the</w:t>
      </w:r>
      <w:r>
        <w:rPr>
          <w:spacing w:val="-3"/>
        </w:rPr>
        <w:t xml:space="preserve"> </w:t>
      </w:r>
      <w:r>
        <w:t>procedures</w:t>
      </w:r>
      <w:r>
        <w:rPr>
          <w:spacing w:val="-3"/>
        </w:rPr>
        <w:t xml:space="preserve"> </w:t>
      </w:r>
      <w:r>
        <w:t>for</w:t>
      </w:r>
      <w:r>
        <w:rPr>
          <w:spacing w:val="-3"/>
        </w:rPr>
        <w:t xml:space="preserve"> </w:t>
      </w:r>
      <w:r>
        <w:t>all</w:t>
      </w:r>
      <w:r>
        <w:rPr>
          <w:spacing w:val="-3"/>
        </w:rPr>
        <w:t xml:space="preserve"> </w:t>
      </w:r>
      <w:r>
        <w:t>vehicles</w:t>
      </w:r>
      <w:r>
        <w:rPr>
          <w:spacing w:val="-3"/>
        </w:rPr>
        <w:t xml:space="preserve"> </w:t>
      </w:r>
      <w:r>
        <w:t>to include Gamma Goats.</w:t>
      </w:r>
    </w:p>
    <w:p w14:paraId="35D2DDBF" w14:textId="77777777" w:rsidR="00864406" w:rsidRDefault="00864406" w:rsidP="00864406">
      <w:pPr>
        <w:pStyle w:val="BodyText"/>
      </w:pPr>
    </w:p>
    <w:p w14:paraId="7591C299" w14:textId="77777777" w:rsidR="00864406" w:rsidRDefault="00864406" w:rsidP="00864406">
      <w:pPr>
        <w:pStyle w:val="BodyText"/>
      </w:pPr>
    </w:p>
    <w:p w14:paraId="73E35C18" w14:textId="77777777" w:rsidR="00864406" w:rsidRDefault="00864406" w:rsidP="00864406">
      <w:pPr>
        <w:pStyle w:val="ListParagraph"/>
        <w:numPr>
          <w:ilvl w:val="0"/>
          <w:numId w:val="26"/>
        </w:numPr>
        <w:tabs>
          <w:tab w:val="left" w:pos="1220"/>
        </w:tabs>
        <w:adjustRightInd/>
        <w:ind w:left="1220" w:hanging="420"/>
      </w:pPr>
      <w:r>
        <w:rPr>
          <w:u w:val="single"/>
        </w:rPr>
        <w:t>GLOBAL</w:t>
      </w:r>
      <w:r>
        <w:rPr>
          <w:spacing w:val="-8"/>
          <w:u w:val="single"/>
        </w:rPr>
        <w:t xml:space="preserve"> </w:t>
      </w:r>
      <w:r>
        <w:rPr>
          <w:u w:val="single"/>
        </w:rPr>
        <w:t>POSITIONING</w:t>
      </w:r>
      <w:r>
        <w:rPr>
          <w:spacing w:val="-5"/>
          <w:u w:val="single"/>
        </w:rPr>
        <w:t xml:space="preserve"> </w:t>
      </w:r>
      <w:r>
        <w:rPr>
          <w:u w:val="single"/>
        </w:rPr>
        <w:t>SYSTEM</w:t>
      </w:r>
      <w:r>
        <w:rPr>
          <w:spacing w:val="-4"/>
          <w:u w:val="single"/>
        </w:rPr>
        <w:t xml:space="preserve"> (GPS)</w:t>
      </w:r>
    </w:p>
    <w:p w14:paraId="7450EFF0" w14:textId="77777777" w:rsidR="00864406" w:rsidRDefault="00864406" w:rsidP="00864406">
      <w:pPr>
        <w:pStyle w:val="BodyText"/>
      </w:pPr>
    </w:p>
    <w:p w14:paraId="6011C7B1" w14:textId="77777777" w:rsidR="00864406" w:rsidRDefault="00864406" w:rsidP="00864406">
      <w:pPr>
        <w:pStyle w:val="ListParagraph"/>
        <w:numPr>
          <w:ilvl w:val="1"/>
          <w:numId w:val="26"/>
        </w:numPr>
        <w:tabs>
          <w:tab w:val="left" w:pos="1445"/>
        </w:tabs>
        <w:adjustRightInd/>
        <w:ind w:left="799" w:right="433" w:firstLine="360"/>
      </w:pPr>
      <w:r>
        <w:t>Generating activities will dispose of Navigation Set Satellite Systems AN/PSN-11 and AN/PSN-11V GPS components listed with assigned NSNs.</w:t>
      </w:r>
      <w:r>
        <w:rPr>
          <w:spacing w:val="40"/>
        </w:rPr>
        <w:t xml:space="preserve"> </w:t>
      </w:r>
      <w:r>
        <w:t>This equipment has embedded COMSEC</w:t>
      </w:r>
      <w:r>
        <w:rPr>
          <w:spacing w:val="-3"/>
        </w:rPr>
        <w:t xml:space="preserve"> </w:t>
      </w:r>
      <w:r>
        <w:t>and</w:t>
      </w:r>
      <w:r>
        <w:rPr>
          <w:spacing w:val="-2"/>
        </w:rPr>
        <w:t xml:space="preserve"> </w:t>
      </w:r>
      <w:r>
        <w:t>is</w:t>
      </w:r>
      <w:r>
        <w:rPr>
          <w:spacing w:val="-2"/>
        </w:rPr>
        <w:t xml:space="preserve"> </w:t>
      </w:r>
      <w:r>
        <w:t>not</w:t>
      </w:r>
      <w:r>
        <w:rPr>
          <w:spacing w:val="-2"/>
        </w:rPr>
        <w:t xml:space="preserve"> </w:t>
      </w:r>
      <w:r>
        <w:t>to</w:t>
      </w:r>
      <w:r>
        <w:rPr>
          <w:spacing w:val="-4"/>
        </w:rPr>
        <w:t xml:space="preserve"> </w:t>
      </w:r>
      <w:r>
        <w:t>be</w:t>
      </w:r>
      <w:r>
        <w:rPr>
          <w:spacing w:val="-2"/>
        </w:rPr>
        <w:t xml:space="preserve"> </w:t>
      </w:r>
      <w:r>
        <w:t>transferred</w:t>
      </w:r>
      <w:r>
        <w:rPr>
          <w:spacing w:val="-2"/>
        </w:rPr>
        <w:t xml:space="preserve"> </w:t>
      </w:r>
      <w:r>
        <w:t>to</w:t>
      </w:r>
      <w:r>
        <w:rPr>
          <w:spacing w:val="-2"/>
        </w:rPr>
        <w:t xml:space="preserve"> </w:t>
      </w:r>
      <w:r>
        <w:t>DLA</w:t>
      </w:r>
      <w:r>
        <w:rPr>
          <w:spacing w:val="-3"/>
        </w:rPr>
        <w:t xml:space="preserve"> </w:t>
      </w:r>
      <w:r>
        <w:t>Disposition</w:t>
      </w:r>
      <w:r>
        <w:rPr>
          <w:spacing w:val="-2"/>
        </w:rPr>
        <w:t xml:space="preserve"> </w:t>
      </w:r>
      <w:r>
        <w:t>Services</w:t>
      </w:r>
      <w:r>
        <w:rPr>
          <w:spacing w:val="-4"/>
        </w:rPr>
        <w:t xml:space="preserve"> </w:t>
      </w:r>
      <w:r>
        <w:t>sites,</w:t>
      </w:r>
      <w:r>
        <w:rPr>
          <w:spacing w:val="-4"/>
        </w:rPr>
        <w:t xml:space="preserve"> </w:t>
      </w:r>
      <w:r>
        <w:t>either</w:t>
      </w:r>
      <w:r>
        <w:rPr>
          <w:spacing w:val="-2"/>
        </w:rPr>
        <w:t xml:space="preserve"> </w:t>
      </w:r>
      <w:r>
        <w:t>as</w:t>
      </w:r>
      <w:r>
        <w:rPr>
          <w:spacing w:val="-2"/>
        </w:rPr>
        <w:t xml:space="preserve"> </w:t>
      </w:r>
      <w:r>
        <w:t>serviceable</w:t>
      </w:r>
      <w:r>
        <w:rPr>
          <w:spacing w:val="-2"/>
        </w:rPr>
        <w:t xml:space="preserve"> </w:t>
      </w:r>
      <w:r>
        <w:t>or unserviceable.</w:t>
      </w:r>
      <w:r>
        <w:rPr>
          <w:spacing w:val="40"/>
        </w:rPr>
        <w:t xml:space="preserve"> </w:t>
      </w:r>
      <w:r>
        <w:t>Equipment repair and return addresses are provided at Figure 10.</w:t>
      </w:r>
    </w:p>
    <w:p w14:paraId="2526B4BC" w14:textId="77777777" w:rsidR="00864406" w:rsidRDefault="00864406" w:rsidP="00864406">
      <w:pPr>
        <w:pStyle w:val="BodyText"/>
      </w:pPr>
    </w:p>
    <w:p w14:paraId="58F04532" w14:textId="77777777" w:rsidR="00864406" w:rsidRDefault="00864406" w:rsidP="00864406">
      <w:pPr>
        <w:pStyle w:val="ListParagraph"/>
        <w:numPr>
          <w:ilvl w:val="1"/>
          <w:numId w:val="26"/>
        </w:numPr>
        <w:tabs>
          <w:tab w:val="left" w:pos="1460"/>
        </w:tabs>
        <w:adjustRightInd/>
        <w:ind w:right="598" w:firstLine="360"/>
      </w:pPr>
      <w:r>
        <w:t>Because</w:t>
      </w:r>
      <w:r>
        <w:rPr>
          <w:spacing w:val="-2"/>
        </w:rPr>
        <w:t xml:space="preserve"> </w:t>
      </w:r>
      <w:r>
        <w:t>these</w:t>
      </w:r>
      <w:r>
        <w:rPr>
          <w:spacing w:val="-2"/>
        </w:rPr>
        <w:t xml:space="preserve"> </w:t>
      </w:r>
      <w:r>
        <w:t>items</w:t>
      </w:r>
      <w:r>
        <w:rPr>
          <w:spacing w:val="-2"/>
        </w:rPr>
        <w:t xml:space="preserve"> </w:t>
      </w:r>
      <w:r>
        <w:t>contain</w:t>
      </w:r>
      <w:r>
        <w:rPr>
          <w:spacing w:val="-2"/>
        </w:rPr>
        <w:t xml:space="preserve"> </w:t>
      </w:r>
      <w:r>
        <w:t>an</w:t>
      </w:r>
      <w:r>
        <w:rPr>
          <w:spacing w:val="-4"/>
        </w:rPr>
        <w:t xml:space="preserve"> </w:t>
      </w:r>
      <w:r>
        <w:t>auxiliary</w:t>
      </w:r>
      <w:r>
        <w:rPr>
          <w:spacing w:val="-2"/>
        </w:rPr>
        <w:t xml:space="preserve"> </w:t>
      </w:r>
      <w:r>
        <w:t>output</w:t>
      </w:r>
      <w:r>
        <w:rPr>
          <w:spacing w:val="-2"/>
        </w:rPr>
        <w:t xml:space="preserve"> </w:t>
      </w:r>
      <w:r>
        <w:t>chip</w:t>
      </w:r>
      <w:r>
        <w:rPr>
          <w:spacing w:val="-4"/>
        </w:rPr>
        <w:t xml:space="preserve"> </w:t>
      </w:r>
      <w:r>
        <w:t>(AOC)</w:t>
      </w:r>
      <w:r>
        <w:rPr>
          <w:spacing w:val="-2"/>
        </w:rPr>
        <w:t xml:space="preserve"> </w:t>
      </w:r>
      <w:r>
        <w:t>and</w:t>
      </w:r>
      <w:r>
        <w:rPr>
          <w:spacing w:val="-2"/>
        </w:rPr>
        <w:t xml:space="preserve"> </w:t>
      </w:r>
      <w:r>
        <w:t>a</w:t>
      </w:r>
      <w:r>
        <w:rPr>
          <w:spacing w:val="-2"/>
        </w:rPr>
        <w:t xml:space="preserve"> </w:t>
      </w:r>
      <w:r>
        <w:t>precision</w:t>
      </w:r>
      <w:r>
        <w:rPr>
          <w:spacing w:val="-2"/>
        </w:rPr>
        <w:t xml:space="preserve"> </w:t>
      </w:r>
      <w:r>
        <w:t>positioning service security module (PPSM), the AOC firmware security chip resident in the precision lightweight</w:t>
      </w:r>
      <w:r>
        <w:rPr>
          <w:spacing w:val="-4"/>
        </w:rPr>
        <w:t xml:space="preserve"> </w:t>
      </w:r>
      <w:r>
        <w:t>GPS</w:t>
      </w:r>
      <w:r>
        <w:rPr>
          <w:spacing w:val="-4"/>
        </w:rPr>
        <w:t xml:space="preserve"> </w:t>
      </w:r>
      <w:r>
        <w:t>receiver</w:t>
      </w:r>
      <w:r>
        <w:rPr>
          <w:spacing w:val="-3"/>
        </w:rPr>
        <w:t xml:space="preserve"> </w:t>
      </w:r>
      <w:r>
        <w:t>(PLGR)</w:t>
      </w:r>
      <w:r>
        <w:rPr>
          <w:spacing w:val="-3"/>
        </w:rPr>
        <w:t xml:space="preserve"> </w:t>
      </w:r>
      <w:r>
        <w:t>and</w:t>
      </w:r>
      <w:r>
        <w:rPr>
          <w:spacing w:val="-3"/>
        </w:rPr>
        <w:t xml:space="preserve"> </w:t>
      </w:r>
      <w:r>
        <w:t>the</w:t>
      </w:r>
      <w:r>
        <w:rPr>
          <w:spacing w:val="-3"/>
        </w:rPr>
        <w:t xml:space="preserve"> </w:t>
      </w:r>
      <w:r>
        <w:t>PPSM</w:t>
      </w:r>
      <w:r>
        <w:rPr>
          <w:spacing w:val="-3"/>
        </w:rPr>
        <w:t xml:space="preserve"> </w:t>
      </w:r>
      <w:r>
        <w:t>require</w:t>
      </w:r>
      <w:r>
        <w:rPr>
          <w:spacing w:val="-3"/>
        </w:rPr>
        <w:t xml:space="preserve"> </w:t>
      </w:r>
      <w:r>
        <w:t>DEMIL</w:t>
      </w:r>
      <w:r>
        <w:rPr>
          <w:spacing w:val="-4"/>
        </w:rPr>
        <w:t xml:space="preserve"> </w:t>
      </w:r>
      <w:r>
        <w:t>by</w:t>
      </w:r>
      <w:r>
        <w:rPr>
          <w:spacing w:val="-3"/>
        </w:rPr>
        <w:t xml:space="preserve"> </w:t>
      </w:r>
      <w:r>
        <w:t>the</w:t>
      </w:r>
      <w:r>
        <w:rPr>
          <w:spacing w:val="-4"/>
        </w:rPr>
        <w:t xml:space="preserve"> </w:t>
      </w:r>
      <w:r>
        <w:t>prime</w:t>
      </w:r>
      <w:r>
        <w:rPr>
          <w:spacing w:val="-3"/>
        </w:rPr>
        <w:t xml:space="preserve"> </w:t>
      </w:r>
      <w:r>
        <w:t>contractor</w:t>
      </w:r>
      <w:r>
        <w:rPr>
          <w:spacing w:val="-3"/>
        </w:rPr>
        <w:t xml:space="preserve"> </w:t>
      </w:r>
      <w:r>
        <w:t>upon disposal.</w:t>
      </w:r>
      <w:r>
        <w:rPr>
          <w:spacing w:val="40"/>
        </w:rPr>
        <w:t xml:space="preserve"> </w:t>
      </w:r>
      <w:r>
        <w:t>Local DEMIL of PLGRs is not authorized.</w:t>
      </w:r>
    </w:p>
    <w:p w14:paraId="149B7226" w14:textId="77777777" w:rsidR="00864406" w:rsidRDefault="00864406" w:rsidP="00864406">
      <w:pPr>
        <w:pStyle w:val="ListParagraph"/>
        <w:numPr>
          <w:ilvl w:val="1"/>
          <w:numId w:val="26"/>
        </w:numPr>
        <w:tabs>
          <w:tab w:val="left" w:pos="1446"/>
        </w:tabs>
        <w:adjustRightInd/>
        <w:spacing w:before="275"/>
        <w:ind w:right="470" w:firstLine="360"/>
      </w:pPr>
      <w:r>
        <w:t>POC</w:t>
      </w:r>
      <w:r>
        <w:rPr>
          <w:spacing w:val="-4"/>
        </w:rPr>
        <w:t xml:space="preserve"> </w:t>
      </w:r>
      <w:r>
        <w:t>for</w:t>
      </w:r>
      <w:r>
        <w:rPr>
          <w:spacing w:val="-3"/>
        </w:rPr>
        <w:t xml:space="preserve"> </w:t>
      </w:r>
      <w:r>
        <w:t>GPS</w:t>
      </w:r>
      <w:r>
        <w:rPr>
          <w:spacing w:val="-4"/>
        </w:rPr>
        <w:t xml:space="preserve"> </w:t>
      </w:r>
      <w:r>
        <w:t>disposal</w:t>
      </w:r>
      <w:r>
        <w:rPr>
          <w:spacing w:val="-3"/>
        </w:rPr>
        <w:t xml:space="preserve"> </w:t>
      </w:r>
      <w:r>
        <w:t>is</w:t>
      </w:r>
      <w:r>
        <w:rPr>
          <w:spacing w:val="-3"/>
        </w:rPr>
        <w:t xml:space="preserve"> </w:t>
      </w:r>
      <w:r>
        <w:t>Program</w:t>
      </w:r>
      <w:r>
        <w:rPr>
          <w:spacing w:val="-4"/>
        </w:rPr>
        <w:t xml:space="preserve"> </w:t>
      </w:r>
      <w:r>
        <w:t>Manager,</w:t>
      </w:r>
      <w:r>
        <w:rPr>
          <w:spacing w:val="-3"/>
        </w:rPr>
        <w:t xml:space="preserve"> </w:t>
      </w:r>
      <w:r>
        <w:t>GPS,</w:t>
      </w:r>
      <w:r>
        <w:rPr>
          <w:spacing w:val="-3"/>
        </w:rPr>
        <w:t xml:space="preserve"> </w:t>
      </w:r>
      <w:r>
        <w:t>DSN</w:t>
      </w:r>
      <w:r>
        <w:rPr>
          <w:spacing w:val="-4"/>
        </w:rPr>
        <w:t xml:space="preserve"> </w:t>
      </w:r>
      <w:r>
        <w:t>992-6133</w:t>
      </w:r>
      <w:r>
        <w:rPr>
          <w:spacing w:val="-3"/>
        </w:rPr>
        <w:t xml:space="preserve"> </w:t>
      </w:r>
      <w:r>
        <w:t>(Commercial</w:t>
      </w:r>
      <w:r>
        <w:rPr>
          <w:spacing w:val="-3"/>
        </w:rPr>
        <w:t xml:space="preserve"> </w:t>
      </w:r>
      <w:r>
        <w:t>732-532- 6133) or contact the DLA Disposal Policy Branch (DPWG@dla.mil).</w:t>
      </w:r>
    </w:p>
    <w:p w14:paraId="2A76CD42" w14:textId="77777777" w:rsidR="00864406" w:rsidRDefault="00864406" w:rsidP="00864406">
      <w:pPr>
        <w:pStyle w:val="BodyText"/>
      </w:pPr>
    </w:p>
    <w:p w14:paraId="2AAD3252" w14:textId="77777777" w:rsidR="00864406" w:rsidRDefault="00864406" w:rsidP="00864406">
      <w:pPr>
        <w:pStyle w:val="BodyText"/>
        <w:ind w:left="458"/>
        <w:jc w:val="center"/>
      </w:pPr>
      <w:r>
        <w:rPr>
          <w:u w:val="single"/>
        </w:rPr>
        <w:t>Figure</w:t>
      </w:r>
      <w:r>
        <w:rPr>
          <w:spacing w:val="-1"/>
          <w:u w:val="single"/>
        </w:rPr>
        <w:t xml:space="preserve"> </w:t>
      </w:r>
      <w:r>
        <w:rPr>
          <w:u w:val="single"/>
        </w:rPr>
        <w:t>10</w:t>
      </w:r>
      <w:r>
        <w:t>.</w:t>
      </w:r>
      <w:r>
        <w:rPr>
          <w:spacing w:val="56"/>
        </w:rPr>
        <w:t xml:space="preserve"> </w:t>
      </w:r>
      <w:r>
        <w:rPr>
          <w:u w:val="single"/>
        </w:rPr>
        <w:t>GPS</w:t>
      </w:r>
      <w:r>
        <w:rPr>
          <w:spacing w:val="-1"/>
          <w:u w:val="single"/>
        </w:rPr>
        <w:t xml:space="preserve"> </w:t>
      </w:r>
      <w:r>
        <w:rPr>
          <w:spacing w:val="-4"/>
          <w:u w:val="single"/>
        </w:rPr>
        <w:t>POCs</w:t>
      </w:r>
    </w:p>
    <w:p w14:paraId="5170495B" w14:textId="77777777" w:rsidR="00864406" w:rsidRDefault="00864406" w:rsidP="00864406">
      <w:pPr>
        <w:pStyle w:val="BodyText"/>
        <w:spacing w:before="24"/>
        <w:rPr>
          <w:sz w:val="20"/>
        </w:rPr>
      </w:pPr>
      <w:r>
        <w:rPr>
          <w:noProof/>
        </w:rPr>
        <mc:AlternateContent>
          <mc:Choice Requires="wpg">
            <w:drawing>
              <wp:anchor distT="0" distB="0" distL="0" distR="0" simplePos="0" relativeHeight="251666944" behindDoc="1" locked="0" layoutInCell="1" allowOverlap="1" wp14:anchorId="128B1FA2" wp14:editId="7E494711">
                <wp:simplePos x="0" y="0"/>
                <wp:positionH relativeFrom="page">
                  <wp:posOffset>914400</wp:posOffset>
                </wp:positionH>
                <wp:positionV relativeFrom="paragraph">
                  <wp:posOffset>176747</wp:posOffset>
                </wp:positionV>
                <wp:extent cx="5904230" cy="250190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230" cy="2501900"/>
                          <a:chOff x="0" y="0"/>
                          <a:chExt cx="5904230" cy="2501900"/>
                        </a:xfrm>
                      </wpg:grpSpPr>
                      <wps:wsp>
                        <wps:cNvPr id="46" name="Textbox 46"/>
                        <wps:cNvSpPr txBox="1"/>
                        <wps:spPr>
                          <a:xfrm>
                            <a:off x="3047" y="389381"/>
                            <a:ext cx="5897880" cy="2109470"/>
                          </a:xfrm>
                          <a:prstGeom prst="rect">
                            <a:avLst/>
                          </a:prstGeom>
                          <a:ln w="6096">
                            <a:solidFill>
                              <a:srgbClr val="000000"/>
                            </a:solidFill>
                            <a:prstDash val="solid"/>
                          </a:ln>
                        </wps:spPr>
                        <wps:txbx>
                          <w:txbxContent>
                            <w:p w14:paraId="6FFD9571" w14:textId="77777777" w:rsidR="00864406" w:rsidRDefault="00864406" w:rsidP="00864406">
                              <w:pPr>
                                <w:ind w:left="103" w:right="4762"/>
                                <w:rPr>
                                  <w:sz w:val="24"/>
                                </w:rPr>
                              </w:pPr>
                              <w:r>
                                <w:rPr>
                                  <w:sz w:val="24"/>
                                </w:rPr>
                                <w:t>Stand-Alone</w:t>
                              </w:r>
                              <w:r>
                                <w:rPr>
                                  <w:spacing w:val="-11"/>
                                  <w:sz w:val="24"/>
                                </w:rPr>
                                <w:t xml:space="preserve"> </w:t>
                              </w:r>
                              <w:r>
                                <w:rPr>
                                  <w:sz w:val="24"/>
                                </w:rPr>
                                <w:t>Airborne</w:t>
                              </w:r>
                              <w:r>
                                <w:rPr>
                                  <w:spacing w:val="-10"/>
                                  <w:sz w:val="24"/>
                                </w:rPr>
                                <w:t xml:space="preserve"> </w:t>
                              </w:r>
                              <w:r>
                                <w:rPr>
                                  <w:sz w:val="24"/>
                                </w:rPr>
                                <w:t>GPS</w:t>
                              </w:r>
                              <w:r>
                                <w:rPr>
                                  <w:spacing w:val="-11"/>
                                  <w:sz w:val="24"/>
                                </w:rPr>
                                <w:t xml:space="preserve"> </w:t>
                              </w:r>
                              <w:r>
                                <w:rPr>
                                  <w:sz w:val="24"/>
                                </w:rPr>
                                <w:t>Receiver</w:t>
                              </w:r>
                              <w:r>
                                <w:rPr>
                                  <w:spacing w:val="-11"/>
                                  <w:sz w:val="24"/>
                                </w:rPr>
                                <w:t xml:space="preserve"> </w:t>
                              </w:r>
                              <w:r>
                                <w:rPr>
                                  <w:sz w:val="24"/>
                                </w:rPr>
                                <w:t>(SAGR) AN/ASN-169, NSN 5826-01-414-4147</w:t>
                              </w:r>
                            </w:p>
                            <w:p w14:paraId="6E5B0F5A" w14:textId="77777777" w:rsidR="00864406" w:rsidRDefault="00864406" w:rsidP="00864406">
                              <w:pPr>
                                <w:ind w:left="103"/>
                                <w:rPr>
                                  <w:sz w:val="24"/>
                                </w:rPr>
                              </w:pPr>
                              <w:r>
                                <w:rPr>
                                  <w:sz w:val="24"/>
                                </w:rPr>
                                <w:t>AN/ASN-169,</w:t>
                              </w:r>
                              <w:r>
                                <w:rPr>
                                  <w:spacing w:val="-3"/>
                                  <w:sz w:val="24"/>
                                </w:rPr>
                                <w:t xml:space="preserve"> </w:t>
                              </w:r>
                              <w:r>
                                <w:rPr>
                                  <w:sz w:val="24"/>
                                </w:rPr>
                                <w:t>NSN</w:t>
                              </w:r>
                              <w:r>
                                <w:rPr>
                                  <w:spacing w:val="-3"/>
                                  <w:sz w:val="24"/>
                                </w:rPr>
                                <w:t xml:space="preserve"> </w:t>
                              </w:r>
                              <w:r>
                                <w:rPr>
                                  <w:sz w:val="24"/>
                                </w:rPr>
                                <w:t>6065-01-383-</w:t>
                              </w:r>
                              <w:r>
                                <w:rPr>
                                  <w:spacing w:val="-4"/>
                                  <w:sz w:val="24"/>
                                </w:rPr>
                                <w:t>3377</w:t>
                              </w:r>
                            </w:p>
                            <w:p w14:paraId="3668E0EA" w14:textId="77777777" w:rsidR="00864406" w:rsidRDefault="00864406" w:rsidP="00864406">
                              <w:pPr>
                                <w:ind w:left="103" w:right="6089"/>
                                <w:rPr>
                                  <w:sz w:val="24"/>
                                </w:rPr>
                              </w:pPr>
                              <w:r>
                                <w:rPr>
                                  <w:sz w:val="24"/>
                                </w:rPr>
                                <w:t>Equipment</w:t>
                              </w:r>
                              <w:r>
                                <w:rPr>
                                  <w:spacing w:val="-15"/>
                                  <w:sz w:val="24"/>
                                </w:rPr>
                                <w:t xml:space="preserve"> </w:t>
                              </w:r>
                              <w:r>
                                <w:rPr>
                                  <w:sz w:val="24"/>
                                </w:rPr>
                                <w:t>Return</w:t>
                              </w:r>
                              <w:r>
                                <w:rPr>
                                  <w:spacing w:val="-15"/>
                                  <w:sz w:val="24"/>
                                </w:rPr>
                                <w:t xml:space="preserve"> </w:t>
                              </w:r>
                              <w:r>
                                <w:rPr>
                                  <w:sz w:val="24"/>
                                </w:rPr>
                                <w:t>Address: Trimble Navigation</w:t>
                              </w:r>
                            </w:p>
                            <w:p w14:paraId="7089362A" w14:textId="77777777" w:rsidR="00864406" w:rsidRDefault="00864406" w:rsidP="00864406">
                              <w:pPr>
                                <w:ind w:left="103"/>
                                <w:rPr>
                                  <w:sz w:val="24"/>
                                </w:rPr>
                              </w:pPr>
                              <w:r>
                                <w:rPr>
                                  <w:sz w:val="24"/>
                                </w:rPr>
                                <w:t>2105</w:t>
                              </w:r>
                              <w:r>
                                <w:rPr>
                                  <w:spacing w:val="-1"/>
                                  <w:sz w:val="24"/>
                                </w:rPr>
                                <w:t xml:space="preserve"> </w:t>
                              </w:r>
                              <w:r>
                                <w:rPr>
                                  <w:sz w:val="24"/>
                                </w:rPr>
                                <w:t xml:space="preserve">Donley </w:t>
                              </w:r>
                              <w:r>
                                <w:rPr>
                                  <w:spacing w:val="-2"/>
                                  <w:sz w:val="24"/>
                                </w:rPr>
                                <w:t>Drive</w:t>
                              </w:r>
                            </w:p>
                            <w:p w14:paraId="5AEFDC32" w14:textId="77777777" w:rsidR="00864406" w:rsidRDefault="00864406" w:rsidP="00864406">
                              <w:pPr>
                                <w:ind w:left="103"/>
                                <w:rPr>
                                  <w:sz w:val="24"/>
                                </w:rPr>
                              </w:pPr>
                              <w:r>
                                <w:rPr>
                                  <w:sz w:val="24"/>
                                </w:rPr>
                                <w:t>Austin,</w:t>
                              </w:r>
                              <w:r>
                                <w:rPr>
                                  <w:spacing w:val="-1"/>
                                  <w:sz w:val="24"/>
                                </w:rPr>
                                <w:t xml:space="preserve"> </w:t>
                              </w:r>
                              <w:r>
                                <w:rPr>
                                  <w:sz w:val="24"/>
                                </w:rPr>
                                <w:t>TX</w:t>
                              </w:r>
                              <w:r>
                                <w:rPr>
                                  <w:spacing w:val="57"/>
                                  <w:sz w:val="24"/>
                                </w:rPr>
                                <w:t xml:space="preserve"> </w:t>
                              </w:r>
                              <w:r>
                                <w:rPr>
                                  <w:spacing w:val="-2"/>
                                  <w:sz w:val="24"/>
                                </w:rPr>
                                <w:t>87858</w:t>
                              </w:r>
                            </w:p>
                            <w:p w14:paraId="3EDF5C94" w14:textId="77777777" w:rsidR="00864406" w:rsidRDefault="00864406" w:rsidP="00864406">
                              <w:pPr>
                                <w:ind w:left="103" w:right="4967"/>
                                <w:rPr>
                                  <w:sz w:val="24"/>
                                </w:rPr>
                              </w:pPr>
                              <w:r>
                                <w:rPr>
                                  <w:sz w:val="24"/>
                                </w:rPr>
                                <w:t>Small Lightweight GPS Receiver (SLGR) AN/PSN-10</w:t>
                              </w:r>
                              <w:r>
                                <w:rPr>
                                  <w:spacing w:val="-2"/>
                                  <w:sz w:val="24"/>
                                </w:rPr>
                                <w:t xml:space="preserve"> </w:t>
                              </w:r>
                              <w:r>
                                <w:rPr>
                                  <w:sz w:val="24"/>
                                </w:rPr>
                                <w:t>(V)</w:t>
                              </w:r>
                              <w:r>
                                <w:rPr>
                                  <w:spacing w:val="-3"/>
                                  <w:sz w:val="24"/>
                                </w:rPr>
                                <w:t xml:space="preserve"> </w:t>
                              </w:r>
                              <w:r>
                                <w:rPr>
                                  <w:sz w:val="24"/>
                                </w:rPr>
                                <w:t>1,</w:t>
                              </w:r>
                              <w:r>
                                <w:rPr>
                                  <w:spacing w:val="-2"/>
                                  <w:sz w:val="24"/>
                                </w:rPr>
                                <w:t xml:space="preserve"> </w:t>
                              </w:r>
                              <w:r>
                                <w:rPr>
                                  <w:sz w:val="24"/>
                                </w:rPr>
                                <w:t>NSN</w:t>
                              </w:r>
                              <w:r>
                                <w:rPr>
                                  <w:spacing w:val="-2"/>
                                  <w:sz w:val="24"/>
                                </w:rPr>
                                <w:t xml:space="preserve"> </w:t>
                              </w:r>
                              <w:r>
                                <w:rPr>
                                  <w:sz w:val="24"/>
                                </w:rPr>
                                <w:t>5825-01-357-</w:t>
                              </w:r>
                              <w:r>
                                <w:rPr>
                                  <w:spacing w:val="-4"/>
                                  <w:sz w:val="24"/>
                                </w:rPr>
                                <w:t>6170</w:t>
                              </w:r>
                            </w:p>
                            <w:p w14:paraId="19EF819E" w14:textId="77777777" w:rsidR="00864406" w:rsidRDefault="00864406" w:rsidP="00864406">
                              <w:pPr>
                                <w:ind w:left="103"/>
                                <w:rPr>
                                  <w:sz w:val="24"/>
                                </w:rPr>
                              </w:pPr>
                              <w:r>
                                <w:rPr>
                                  <w:sz w:val="24"/>
                                </w:rPr>
                                <w:t>AN/PSN-10</w:t>
                              </w:r>
                              <w:r>
                                <w:rPr>
                                  <w:spacing w:val="-2"/>
                                  <w:sz w:val="24"/>
                                </w:rPr>
                                <w:t xml:space="preserve"> </w:t>
                              </w:r>
                              <w:r>
                                <w:rPr>
                                  <w:sz w:val="24"/>
                                </w:rPr>
                                <w:t>(V)</w:t>
                              </w:r>
                              <w:r>
                                <w:rPr>
                                  <w:spacing w:val="-3"/>
                                  <w:sz w:val="24"/>
                                </w:rPr>
                                <w:t xml:space="preserve"> </w:t>
                              </w:r>
                              <w:r>
                                <w:rPr>
                                  <w:sz w:val="24"/>
                                </w:rPr>
                                <w:t>2,</w:t>
                              </w:r>
                              <w:r>
                                <w:rPr>
                                  <w:spacing w:val="-2"/>
                                  <w:sz w:val="24"/>
                                </w:rPr>
                                <w:t xml:space="preserve"> </w:t>
                              </w:r>
                              <w:r>
                                <w:rPr>
                                  <w:sz w:val="24"/>
                                </w:rPr>
                                <w:t>NSN</w:t>
                              </w:r>
                              <w:r>
                                <w:rPr>
                                  <w:spacing w:val="-2"/>
                                  <w:sz w:val="24"/>
                                </w:rPr>
                                <w:t xml:space="preserve"> </w:t>
                              </w:r>
                              <w:r>
                                <w:rPr>
                                  <w:sz w:val="24"/>
                                </w:rPr>
                                <w:t>5825-01-357-</w:t>
                              </w:r>
                              <w:r>
                                <w:rPr>
                                  <w:spacing w:val="-4"/>
                                  <w:sz w:val="24"/>
                                </w:rPr>
                                <w:t>6171</w:t>
                              </w:r>
                            </w:p>
                            <w:p w14:paraId="144C5ACD" w14:textId="77777777" w:rsidR="00864406" w:rsidRDefault="00864406" w:rsidP="00864406">
                              <w:pPr>
                                <w:ind w:left="103"/>
                                <w:rPr>
                                  <w:sz w:val="24"/>
                                </w:rPr>
                              </w:pPr>
                              <w:r>
                                <w:rPr>
                                  <w:sz w:val="24"/>
                                </w:rPr>
                                <w:t>AN/PSN-10</w:t>
                              </w:r>
                              <w:r>
                                <w:rPr>
                                  <w:spacing w:val="-2"/>
                                  <w:sz w:val="24"/>
                                </w:rPr>
                                <w:t xml:space="preserve"> </w:t>
                              </w:r>
                              <w:r>
                                <w:rPr>
                                  <w:sz w:val="24"/>
                                </w:rPr>
                                <w:t>(V)</w:t>
                              </w:r>
                              <w:r>
                                <w:rPr>
                                  <w:spacing w:val="-3"/>
                                  <w:sz w:val="24"/>
                                </w:rPr>
                                <w:t xml:space="preserve"> </w:t>
                              </w:r>
                              <w:r>
                                <w:rPr>
                                  <w:sz w:val="24"/>
                                </w:rPr>
                                <w:t>3,</w:t>
                              </w:r>
                              <w:r>
                                <w:rPr>
                                  <w:spacing w:val="-2"/>
                                  <w:sz w:val="24"/>
                                </w:rPr>
                                <w:t xml:space="preserve"> </w:t>
                              </w:r>
                              <w:r>
                                <w:rPr>
                                  <w:sz w:val="24"/>
                                </w:rPr>
                                <w:t>NSN</w:t>
                              </w:r>
                              <w:r>
                                <w:rPr>
                                  <w:spacing w:val="-2"/>
                                  <w:sz w:val="24"/>
                                </w:rPr>
                                <w:t xml:space="preserve"> </w:t>
                              </w:r>
                              <w:r>
                                <w:rPr>
                                  <w:sz w:val="24"/>
                                </w:rPr>
                                <w:t>5825-01-356-</w:t>
                              </w:r>
                              <w:r>
                                <w:rPr>
                                  <w:spacing w:val="-4"/>
                                  <w:sz w:val="24"/>
                                </w:rPr>
                                <w:t>7849</w:t>
                              </w:r>
                            </w:p>
                            <w:p w14:paraId="50441A20" w14:textId="77777777" w:rsidR="00864406" w:rsidRDefault="00864406" w:rsidP="00864406">
                              <w:pPr>
                                <w:ind w:left="103"/>
                                <w:rPr>
                                  <w:sz w:val="24"/>
                                </w:rPr>
                              </w:pPr>
                              <w:r>
                                <w:rPr>
                                  <w:sz w:val="24"/>
                                </w:rPr>
                                <w:t>AN/PSN-10</w:t>
                              </w:r>
                              <w:r>
                                <w:rPr>
                                  <w:spacing w:val="-2"/>
                                  <w:sz w:val="24"/>
                                </w:rPr>
                                <w:t xml:space="preserve"> </w:t>
                              </w:r>
                              <w:r>
                                <w:rPr>
                                  <w:sz w:val="24"/>
                                </w:rPr>
                                <w:t>(V)</w:t>
                              </w:r>
                              <w:r>
                                <w:rPr>
                                  <w:spacing w:val="-3"/>
                                  <w:sz w:val="24"/>
                                </w:rPr>
                                <w:t xml:space="preserve"> </w:t>
                              </w:r>
                              <w:r>
                                <w:rPr>
                                  <w:sz w:val="24"/>
                                </w:rPr>
                                <w:t>4,</w:t>
                              </w:r>
                              <w:r>
                                <w:rPr>
                                  <w:spacing w:val="-2"/>
                                  <w:sz w:val="24"/>
                                </w:rPr>
                                <w:t xml:space="preserve"> </w:t>
                              </w:r>
                              <w:r>
                                <w:rPr>
                                  <w:sz w:val="24"/>
                                </w:rPr>
                                <w:t>NSN</w:t>
                              </w:r>
                              <w:r>
                                <w:rPr>
                                  <w:spacing w:val="-2"/>
                                  <w:sz w:val="24"/>
                                </w:rPr>
                                <w:t xml:space="preserve"> </w:t>
                              </w:r>
                              <w:r>
                                <w:rPr>
                                  <w:sz w:val="24"/>
                                </w:rPr>
                                <w:t>5825-01-357-</w:t>
                              </w:r>
                              <w:r>
                                <w:rPr>
                                  <w:spacing w:val="-4"/>
                                  <w:sz w:val="24"/>
                                </w:rPr>
                                <w:t>5506</w:t>
                              </w:r>
                            </w:p>
                          </w:txbxContent>
                        </wps:txbx>
                        <wps:bodyPr wrap="square" lIns="0" tIns="0" rIns="0" bIns="0" rtlCol="0">
                          <a:noAutofit/>
                        </wps:bodyPr>
                      </wps:wsp>
                      <wps:wsp>
                        <wps:cNvPr id="47" name="Textbox 47"/>
                        <wps:cNvSpPr txBox="1"/>
                        <wps:spPr>
                          <a:xfrm>
                            <a:off x="3047" y="3047"/>
                            <a:ext cx="5897880" cy="386715"/>
                          </a:xfrm>
                          <a:prstGeom prst="rect">
                            <a:avLst/>
                          </a:prstGeom>
                          <a:ln w="6096">
                            <a:solidFill>
                              <a:srgbClr val="000000"/>
                            </a:solidFill>
                            <a:prstDash val="solid"/>
                          </a:ln>
                        </wps:spPr>
                        <wps:txbx>
                          <w:txbxContent>
                            <w:p w14:paraId="44B25F3E" w14:textId="77777777" w:rsidR="00864406" w:rsidRDefault="00864406" w:rsidP="00864406">
                              <w:pPr>
                                <w:spacing w:before="1"/>
                                <w:jc w:val="center"/>
                                <w:rPr>
                                  <w:b/>
                                  <w:sz w:val="28"/>
                                </w:rPr>
                              </w:pPr>
                              <w:r>
                                <w:rPr>
                                  <w:b/>
                                  <w:sz w:val="28"/>
                                </w:rPr>
                                <w:t>GPS</w:t>
                              </w:r>
                              <w:r>
                                <w:rPr>
                                  <w:b/>
                                  <w:spacing w:val="-7"/>
                                  <w:sz w:val="28"/>
                                </w:rPr>
                                <w:t xml:space="preserve"> </w:t>
                              </w:r>
                              <w:r>
                                <w:rPr>
                                  <w:b/>
                                  <w:spacing w:val="-4"/>
                                  <w:sz w:val="28"/>
                                </w:rPr>
                                <w:t>POCs</w:t>
                              </w:r>
                            </w:p>
                          </w:txbxContent>
                        </wps:txbx>
                        <wps:bodyPr wrap="square" lIns="0" tIns="0" rIns="0" bIns="0" rtlCol="0">
                          <a:noAutofit/>
                        </wps:bodyPr>
                      </wps:wsp>
                    </wpg:wgp>
                  </a:graphicData>
                </a:graphic>
              </wp:anchor>
            </w:drawing>
          </mc:Choice>
          <mc:Fallback>
            <w:pict>
              <v:group w14:anchorId="128B1FA2" id="Group 45" o:spid="_x0000_s1038" style="position:absolute;margin-left:1in;margin-top:13.9pt;width:464.9pt;height:197pt;z-index:-251649536;mso-wrap-distance-left:0;mso-wrap-distance-right:0;mso-position-horizontal-relative:page" coordsize="59042,2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">
                <v:shape id="Textbox 46" o:spid="_x0000_s1039" type="#_x0000_t202" style="position:absolute;left:30;top:3893;width:58979;height:2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" filled="f" strokeweight=".48pt">
                  <v:textbox inset="0,0,0,0">
                    <w:txbxContent>
                      <w:p w14:paraId="6FFD9571" w14:textId="77777777" w:rsidR="00864406" w:rsidRDefault="00864406" w:rsidP="00864406">
                        <w:pPr>
                          <w:ind w:left="103" w:right="4762"/>
                          <w:rPr>
                            <w:sz w:val="24"/>
                          </w:rPr>
                        </w:pPr>
                        <w:r>
                          <w:rPr>
                            <w:sz w:val="24"/>
                          </w:rPr>
                          <w:t>Stand-Alone</w:t>
                        </w:r>
                        <w:r>
                          <w:rPr>
                            <w:spacing w:val="-11"/>
                            <w:sz w:val="24"/>
                          </w:rPr>
                          <w:t xml:space="preserve"> </w:t>
                        </w:r>
                        <w:r>
                          <w:rPr>
                            <w:sz w:val="24"/>
                          </w:rPr>
                          <w:t>Airborne</w:t>
                        </w:r>
                        <w:r>
                          <w:rPr>
                            <w:spacing w:val="-10"/>
                            <w:sz w:val="24"/>
                          </w:rPr>
                          <w:t xml:space="preserve"> </w:t>
                        </w:r>
                        <w:r>
                          <w:rPr>
                            <w:sz w:val="24"/>
                          </w:rPr>
                          <w:t>GPS</w:t>
                        </w:r>
                        <w:r>
                          <w:rPr>
                            <w:spacing w:val="-11"/>
                            <w:sz w:val="24"/>
                          </w:rPr>
                          <w:t xml:space="preserve"> </w:t>
                        </w:r>
                        <w:r>
                          <w:rPr>
                            <w:sz w:val="24"/>
                          </w:rPr>
                          <w:t>Receiver</w:t>
                        </w:r>
                        <w:r>
                          <w:rPr>
                            <w:spacing w:val="-11"/>
                            <w:sz w:val="24"/>
                          </w:rPr>
                          <w:t xml:space="preserve"> </w:t>
                        </w:r>
                        <w:r>
                          <w:rPr>
                            <w:sz w:val="24"/>
                          </w:rPr>
                          <w:t>(SAGR) AN/ASN-169, NSN 5826-01-414-4147</w:t>
                        </w:r>
                      </w:p>
                      <w:p w14:paraId="6E5B0F5A" w14:textId="77777777" w:rsidR="00864406" w:rsidRDefault="00864406" w:rsidP="00864406">
                        <w:pPr>
                          <w:ind w:left="103"/>
                          <w:rPr>
                            <w:sz w:val="24"/>
                          </w:rPr>
                        </w:pPr>
                        <w:r>
                          <w:rPr>
                            <w:sz w:val="24"/>
                          </w:rPr>
                          <w:t>AN/ASN-169,</w:t>
                        </w:r>
                        <w:r>
                          <w:rPr>
                            <w:spacing w:val="-3"/>
                            <w:sz w:val="24"/>
                          </w:rPr>
                          <w:t xml:space="preserve"> </w:t>
                        </w:r>
                        <w:r>
                          <w:rPr>
                            <w:sz w:val="24"/>
                          </w:rPr>
                          <w:t>NSN</w:t>
                        </w:r>
                        <w:r>
                          <w:rPr>
                            <w:spacing w:val="-3"/>
                            <w:sz w:val="24"/>
                          </w:rPr>
                          <w:t xml:space="preserve"> </w:t>
                        </w:r>
                        <w:r>
                          <w:rPr>
                            <w:sz w:val="24"/>
                          </w:rPr>
                          <w:t>6065-01-383-</w:t>
                        </w:r>
                        <w:r>
                          <w:rPr>
                            <w:spacing w:val="-4"/>
                            <w:sz w:val="24"/>
                          </w:rPr>
                          <w:t>3377</w:t>
                        </w:r>
                      </w:p>
                      <w:p w14:paraId="3668E0EA" w14:textId="77777777" w:rsidR="00864406" w:rsidRDefault="00864406" w:rsidP="00864406">
                        <w:pPr>
                          <w:ind w:left="103" w:right="6089"/>
                          <w:rPr>
                            <w:sz w:val="24"/>
                          </w:rPr>
                        </w:pPr>
                        <w:r>
                          <w:rPr>
                            <w:sz w:val="24"/>
                          </w:rPr>
                          <w:t>Equipment</w:t>
                        </w:r>
                        <w:r>
                          <w:rPr>
                            <w:spacing w:val="-15"/>
                            <w:sz w:val="24"/>
                          </w:rPr>
                          <w:t xml:space="preserve"> </w:t>
                        </w:r>
                        <w:r>
                          <w:rPr>
                            <w:sz w:val="24"/>
                          </w:rPr>
                          <w:t>Return</w:t>
                        </w:r>
                        <w:r>
                          <w:rPr>
                            <w:spacing w:val="-15"/>
                            <w:sz w:val="24"/>
                          </w:rPr>
                          <w:t xml:space="preserve"> </w:t>
                        </w:r>
                        <w:r>
                          <w:rPr>
                            <w:sz w:val="24"/>
                          </w:rPr>
                          <w:t>Address: Trimble Navigation</w:t>
                        </w:r>
                      </w:p>
                      <w:p w14:paraId="7089362A" w14:textId="77777777" w:rsidR="00864406" w:rsidRDefault="00864406" w:rsidP="00864406">
                        <w:pPr>
                          <w:ind w:left="103"/>
                          <w:rPr>
                            <w:sz w:val="24"/>
                          </w:rPr>
                        </w:pPr>
                        <w:r>
                          <w:rPr>
                            <w:sz w:val="24"/>
                          </w:rPr>
                          <w:t>2105</w:t>
                        </w:r>
                        <w:r>
                          <w:rPr>
                            <w:spacing w:val="-1"/>
                            <w:sz w:val="24"/>
                          </w:rPr>
                          <w:t xml:space="preserve"> </w:t>
                        </w:r>
                        <w:r>
                          <w:rPr>
                            <w:sz w:val="24"/>
                          </w:rPr>
                          <w:t xml:space="preserve">Donley </w:t>
                        </w:r>
                        <w:r>
                          <w:rPr>
                            <w:spacing w:val="-2"/>
                            <w:sz w:val="24"/>
                          </w:rPr>
                          <w:t>Drive</w:t>
                        </w:r>
                      </w:p>
                      <w:p w14:paraId="5AEFDC32" w14:textId="77777777" w:rsidR="00864406" w:rsidRDefault="00864406" w:rsidP="00864406">
                        <w:pPr>
                          <w:ind w:left="103"/>
                          <w:rPr>
                            <w:sz w:val="24"/>
                          </w:rPr>
                        </w:pPr>
                        <w:r>
                          <w:rPr>
                            <w:sz w:val="24"/>
                          </w:rPr>
                          <w:t>Austin,</w:t>
                        </w:r>
                        <w:r>
                          <w:rPr>
                            <w:spacing w:val="-1"/>
                            <w:sz w:val="24"/>
                          </w:rPr>
                          <w:t xml:space="preserve"> </w:t>
                        </w:r>
                        <w:r>
                          <w:rPr>
                            <w:sz w:val="24"/>
                          </w:rPr>
                          <w:t>TX</w:t>
                        </w:r>
                        <w:r>
                          <w:rPr>
                            <w:spacing w:val="57"/>
                            <w:sz w:val="24"/>
                          </w:rPr>
                          <w:t xml:space="preserve"> </w:t>
                        </w:r>
                        <w:r>
                          <w:rPr>
                            <w:spacing w:val="-2"/>
                            <w:sz w:val="24"/>
                          </w:rPr>
                          <w:t>87858</w:t>
                        </w:r>
                      </w:p>
                      <w:p w14:paraId="3EDF5C94" w14:textId="77777777" w:rsidR="00864406" w:rsidRDefault="00864406" w:rsidP="00864406">
                        <w:pPr>
                          <w:ind w:left="103" w:right="4967"/>
                          <w:rPr>
                            <w:sz w:val="24"/>
                          </w:rPr>
                        </w:pPr>
                        <w:r>
                          <w:rPr>
                            <w:sz w:val="24"/>
                          </w:rPr>
                          <w:t>Small Lightweight GPS Receiver (SLGR) AN/PSN-10</w:t>
                        </w:r>
                        <w:r>
                          <w:rPr>
                            <w:spacing w:val="-2"/>
                            <w:sz w:val="24"/>
                          </w:rPr>
                          <w:t xml:space="preserve"> </w:t>
                        </w:r>
                        <w:r>
                          <w:rPr>
                            <w:sz w:val="24"/>
                          </w:rPr>
                          <w:t>(V)</w:t>
                        </w:r>
                        <w:r>
                          <w:rPr>
                            <w:spacing w:val="-3"/>
                            <w:sz w:val="24"/>
                          </w:rPr>
                          <w:t xml:space="preserve"> </w:t>
                        </w:r>
                        <w:r>
                          <w:rPr>
                            <w:sz w:val="24"/>
                          </w:rPr>
                          <w:t>1,</w:t>
                        </w:r>
                        <w:r>
                          <w:rPr>
                            <w:spacing w:val="-2"/>
                            <w:sz w:val="24"/>
                          </w:rPr>
                          <w:t xml:space="preserve"> </w:t>
                        </w:r>
                        <w:r>
                          <w:rPr>
                            <w:sz w:val="24"/>
                          </w:rPr>
                          <w:t>NSN</w:t>
                        </w:r>
                        <w:r>
                          <w:rPr>
                            <w:spacing w:val="-2"/>
                            <w:sz w:val="24"/>
                          </w:rPr>
                          <w:t xml:space="preserve"> </w:t>
                        </w:r>
                        <w:r>
                          <w:rPr>
                            <w:sz w:val="24"/>
                          </w:rPr>
                          <w:t>5825-01-357-</w:t>
                        </w:r>
                        <w:r>
                          <w:rPr>
                            <w:spacing w:val="-4"/>
                            <w:sz w:val="24"/>
                          </w:rPr>
                          <w:t>6170</w:t>
                        </w:r>
                      </w:p>
                      <w:p w14:paraId="19EF819E" w14:textId="77777777" w:rsidR="00864406" w:rsidRDefault="00864406" w:rsidP="00864406">
                        <w:pPr>
                          <w:ind w:left="103"/>
                          <w:rPr>
                            <w:sz w:val="24"/>
                          </w:rPr>
                        </w:pPr>
                        <w:r>
                          <w:rPr>
                            <w:sz w:val="24"/>
                          </w:rPr>
                          <w:t>AN/PSN-10</w:t>
                        </w:r>
                        <w:r>
                          <w:rPr>
                            <w:spacing w:val="-2"/>
                            <w:sz w:val="24"/>
                          </w:rPr>
                          <w:t xml:space="preserve"> </w:t>
                        </w:r>
                        <w:r>
                          <w:rPr>
                            <w:sz w:val="24"/>
                          </w:rPr>
                          <w:t>(V)</w:t>
                        </w:r>
                        <w:r>
                          <w:rPr>
                            <w:spacing w:val="-3"/>
                            <w:sz w:val="24"/>
                          </w:rPr>
                          <w:t xml:space="preserve"> </w:t>
                        </w:r>
                        <w:r>
                          <w:rPr>
                            <w:sz w:val="24"/>
                          </w:rPr>
                          <w:t>2,</w:t>
                        </w:r>
                        <w:r>
                          <w:rPr>
                            <w:spacing w:val="-2"/>
                            <w:sz w:val="24"/>
                          </w:rPr>
                          <w:t xml:space="preserve"> </w:t>
                        </w:r>
                        <w:r>
                          <w:rPr>
                            <w:sz w:val="24"/>
                          </w:rPr>
                          <w:t>NSN</w:t>
                        </w:r>
                        <w:r>
                          <w:rPr>
                            <w:spacing w:val="-2"/>
                            <w:sz w:val="24"/>
                          </w:rPr>
                          <w:t xml:space="preserve"> </w:t>
                        </w:r>
                        <w:r>
                          <w:rPr>
                            <w:sz w:val="24"/>
                          </w:rPr>
                          <w:t>5825-01-357-</w:t>
                        </w:r>
                        <w:r>
                          <w:rPr>
                            <w:spacing w:val="-4"/>
                            <w:sz w:val="24"/>
                          </w:rPr>
                          <w:t>6171</w:t>
                        </w:r>
                      </w:p>
                      <w:p w14:paraId="144C5ACD" w14:textId="77777777" w:rsidR="00864406" w:rsidRDefault="00864406" w:rsidP="00864406">
                        <w:pPr>
                          <w:ind w:left="103"/>
                          <w:rPr>
                            <w:sz w:val="24"/>
                          </w:rPr>
                        </w:pPr>
                        <w:r>
                          <w:rPr>
                            <w:sz w:val="24"/>
                          </w:rPr>
                          <w:t>AN/PSN-10</w:t>
                        </w:r>
                        <w:r>
                          <w:rPr>
                            <w:spacing w:val="-2"/>
                            <w:sz w:val="24"/>
                          </w:rPr>
                          <w:t xml:space="preserve"> </w:t>
                        </w:r>
                        <w:r>
                          <w:rPr>
                            <w:sz w:val="24"/>
                          </w:rPr>
                          <w:t>(V)</w:t>
                        </w:r>
                        <w:r>
                          <w:rPr>
                            <w:spacing w:val="-3"/>
                            <w:sz w:val="24"/>
                          </w:rPr>
                          <w:t xml:space="preserve"> </w:t>
                        </w:r>
                        <w:r>
                          <w:rPr>
                            <w:sz w:val="24"/>
                          </w:rPr>
                          <w:t>3,</w:t>
                        </w:r>
                        <w:r>
                          <w:rPr>
                            <w:spacing w:val="-2"/>
                            <w:sz w:val="24"/>
                          </w:rPr>
                          <w:t xml:space="preserve"> </w:t>
                        </w:r>
                        <w:r>
                          <w:rPr>
                            <w:sz w:val="24"/>
                          </w:rPr>
                          <w:t>NSN</w:t>
                        </w:r>
                        <w:r>
                          <w:rPr>
                            <w:spacing w:val="-2"/>
                            <w:sz w:val="24"/>
                          </w:rPr>
                          <w:t xml:space="preserve"> </w:t>
                        </w:r>
                        <w:r>
                          <w:rPr>
                            <w:sz w:val="24"/>
                          </w:rPr>
                          <w:t>5825-01-356-</w:t>
                        </w:r>
                        <w:r>
                          <w:rPr>
                            <w:spacing w:val="-4"/>
                            <w:sz w:val="24"/>
                          </w:rPr>
                          <w:t>7849</w:t>
                        </w:r>
                      </w:p>
                      <w:p w14:paraId="50441A20" w14:textId="77777777" w:rsidR="00864406" w:rsidRDefault="00864406" w:rsidP="00864406">
                        <w:pPr>
                          <w:ind w:left="103"/>
                          <w:rPr>
                            <w:sz w:val="24"/>
                          </w:rPr>
                        </w:pPr>
                        <w:r>
                          <w:rPr>
                            <w:sz w:val="24"/>
                          </w:rPr>
                          <w:t>AN/PSN-10</w:t>
                        </w:r>
                        <w:r>
                          <w:rPr>
                            <w:spacing w:val="-2"/>
                            <w:sz w:val="24"/>
                          </w:rPr>
                          <w:t xml:space="preserve"> </w:t>
                        </w:r>
                        <w:r>
                          <w:rPr>
                            <w:sz w:val="24"/>
                          </w:rPr>
                          <w:t>(V)</w:t>
                        </w:r>
                        <w:r>
                          <w:rPr>
                            <w:spacing w:val="-3"/>
                            <w:sz w:val="24"/>
                          </w:rPr>
                          <w:t xml:space="preserve"> </w:t>
                        </w:r>
                        <w:r>
                          <w:rPr>
                            <w:sz w:val="24"/>
                          </w:rPr>
                          <w:t>4,</w:t>
                        </w:r>
                        <w:r>
                          <w:rPr>
                            <w:spacing w:val="-2"/>
                            <w:sz w:val="24"/>
                          </w:rPr>
                          <w:t xml:space="preserve"> </w:t>
                        </w:r>
                        <w:r>
                          <w:rPr>
                            <w:sz w:val="24"/>
                          </w:rPr>
                          <w:t>NSN</w:t>
                        </w:r>
                        <w:r>
                          <w:rPr>
                            <w:spacing w:val="-2"/>
                            <w:sz w:val="24"/>
                          </w:rPr>
                          <w:t xml:space="preserve"> </w:t>
                        </w:r>
                        <w:r>
                          <w:rPr>
                            <w:sz w:val="24"/>
                          </w:rPr>
                          <w:t>5825-01-357-</w:t>
                        </w:r>
                        <w:r>
                          <w:rPr>
                            <w:spacing w:val="-4"/>
                            <w:sz w:val="24"/>
                          </w:rPr>
                          <w:t>5506</w:t>
                        </w:r>
                      </w:p>
                    </w:txbxContent>
                  </v:textbox>
                </v:shape>
                <v:shape id="Textbox 47" o:spid="_x0000_s1040" type="#_x0000_t202" style="position:absolute;left:30;top:30;width:5897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" filled="f" strokeweight=".48pt">
                  <v:textbox inset="0,0,0,0">
                    <w:txbxContent>
                      <w:p w14:paraId="44B25F3E" w14:textId="77777777" w:rsidR="00864406" w:rsidRDefault="00864406" w:rsidP="00864406">
                        <w:pPr>
                          <w:spacing w:before="1"/>
                          <w:jc w:val="center"/>
                          <w:rPr>
                            <w:b/>
                            <w:sz w:val="28"/>
                          </w:rPr>
                        </w:pPr>
                        <w:r>
                          <w:rPr>
                            <w:b/>
                            <w:sz w:val="28"/>
                          </w:rPr>
                          <w:t>GPS</w:t>
                        </w:r>
                        <w:r>
                          <w:rPr>
                            <w:b/>
                            <w:spacing w:val="-7"/>
                            <w:sz w:val="28"/>
                          </w:rPr>
                          <w:t xml:space="preserve"> </w:t>
                        </w:r>
                        <w:r>
                          <w:rPr>
                            <w:b/>
                            <w:spacing w:val="-4"/>
                            <w:sz w:val="28"/>
                          </w:rPr>
                          <w:t>POCs</w:t>
                        </w:r>
                      </w:p>
                    </w:txbxContent>
                  </v:textbox>
                </v:shape>
                <w10:wrap type="topAndBottom" anchorx="page"/>
              </v:group>
            </w:pict>
          </mc:Fallback>
        </mc:AlternateContent>
      </w:r>
    </w:p>
    <w:p w14:paraId="5BBB1288" w14:textId="77777777" w:rsidR="00864406" w:rsidRDefault="00864406" w:rsidP="00864406">
      <w:pPr>
        <w:rPr>
          <w:sz w:val="20"/>
        </w:rPr>
        <w:sectPr w:rsidR="00864406" w:rsidSect="00864406">
          <w:pgSz w:w="12240" w:h="15840"/>
          <w:pgMar w:top="980" w:right="1100" w:bottom="980" w:left="640" w:header="729" w:footer="788" w:gutter="0"/>
          <w:cols w:space="720"/>
        </w:sectPr>
      </w:pPr>
    </w:p>
    <w:p w14:paraId="32C2C984" w14:textId="77777777" w:rsidR="00864406" w:rsidRDefault="00864406" w:rsidP="00864406">
      <w:pPr>
        <w:pStyle w:val="BodyText"/>
        <w:spacing w:before="9"/>
      </w:pPr>
      <w:r>
        <w:rPr>
          <w:noProof/>
        </w:rPr>
        <mc:AlternateContent>
          <mc:Choice Requires="wpg">
            <w:drawing>
              <wp:anchor distT="0" distB="0" distL="0" distR="0" simplePos="0" relativeHeight="251662848" behindDoc="1" locked="0" layoutInCell="1" allowOverlap="1" wp14:anchorId="5C384060" wp14:editId="750A7D9C">
                <wp:simplePos x="0" y="0"/>
                <wp:positionH relativeFrom="page">
                  <wp:posOffset>914400</wp:posOffset>
                </wp:positionH>
                <wp:positionV relativeFrom="page">
                  <wp:posOffset>1093469</wp:posOffset>
                </wp:positionV>
                <wp:extent cx="5904230" cy="803846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230" cy="8038465"/>
                          <a:chOff x="0" y="0"/>
                          <a:chExt cx="5904230" cy="8038465"/>
                        </a:xfrm>
                      </wpg:grpSpPr>
                      <wps:wsp>
                        <wps:cNvPr id="53" name="Graphic 53"/>
                        <wps:cNvSpPr/>
                        <wps:spPr>
                          <a:xfrm>
                            <a:off x="0" y="0"/>
                            <a:ext cx="5904230" cy="6636384"/>
                          </a:xfrm>
                          <a:custGeom>
                            <a:avLst/>
                            <a:gdLst/>
                            <a:ahLst/>
                            <a:cxnLst/>
                            <a:rect l="l" t="t" r="r" b="b"/>
                            <a:pathLst>
                              <a:path w="5904230" h="6636384">
                                <a:moveTo>
                                  <a:pt x="6096" y="2080272"/>
                                </a:moveTo>
                                <a:lnTo>
                                  <a:pt x="0" y="2080272"/>
                                </a:lnTo>
                                <a:lnTo>
                                  <a:pt x="0" y="2255520"/>
                                </a:lnTo>
                                <a:lnTo>
                                  <a:pt x="0" y="2430767"/>
                                </a:lnTo>
                                <a:lnTo>
                                  <a:pt x="0" y="6636258"/>
                                </a:lnTo>
                                <a:lnTo>
                                  <a:pt x="6096" y="6636258"/>
                                </a:lnTo>
                                <a:lnTo>
                                  <a:pt x="6096" y="2255520"/>
                                </a:lnTo>
                                <a:lnTo>
                                  <a:pt x="6096" y="2080272"/>
                                </a:lnTo>
                                <a:close/>
                              </a:path>
                              <a:path w="5904230" h="6636384">
                                <a:moveTo>
                                  <a:pt x="6096" y="1729752"/>
                                </a:moveTo>
                                <a:lnTo>
                                  <a:pt x="0" y="1729752"/>
                                </a:lnTo>
                                <a:lnTo>
                                  <a:pt x="0" y="1904987"/>
                                </a:lnTo>
                                <a:lnTo>
                                  <a:pt x="0" y="2080260"/>
                                </a:lnTo>
                                <a:lnTo>
                                  <a:pt x="6096" y="2080260"/>
                                </a:lnTo>
                                <a:lnTo>
                                  <a:pt x="6096" y="1905000"/>
                                </a:lnTo>
                                <a:lnTo>
                                  <a:pt x="6096" y="1729752"/>
                                </a:lnTo>
                                <a:close/>
                              </a:path>
                              <a:path w="5904230" h="6636384">
                                <a:moveTo>
                                  <a:pt x="6096" y="1232928"/>
                                </a:moveTo>
                                <a:lnTo>
                                  <a:pt x="0" y="1232928"/>
                                </a:lnTo>
                                <a:lnTo>
                                  <a:pt x="0" y="1379207"/>
                                </a:lnTo>
                                <a:lnTo>
                                  <a:pt x="0" y="1554480"/>
                                </a:lnTo>
                                <a:lnTo>
                                  <a:pt x="0" y="1729740"/>
                                </a:lnTo>
                                <a:lnTo>
                                  <a:pt x="6096" y="1729740"/>
                                </a:lnTo>
                                <a:lnTo>
                                  <a:pt x="6096" y="1554480"/>
                                </a:lnTo>
                                <a:lnTo>
                                  <a:pt x="6096" y="1379220"/>
                                </a:lnTo>
                                <a:lnTo>
                                  <a:pt x="6096" y="1232928"/>
                                </a:lnTo>
                                <a:close/>
                              </a:path>
                              <a:path w="5904230" h="6636384">
                                <a:moveTo>
                                  <a:pt x="6096" y="356628"/>
                                </a:moveTo>
                                <a:lnTo>
                                  <a:pt x="0" y="356628"/>
                                </a:lnTo>
                                <a:lnTo>
                                  <a:pt x="0" y="531876"/>
                                </a:lnTo>
                                <a:lnTo>
                                  <a:pt x="0" y="707136"/>
                                </a:lnTo>
                                <a:lnTo>
                                  <a:pt x="0" y="1057656"/>
                                </a:lnTo>
                                <a:lnTo>
                                  <a:pt x="0" y="1232916"/>
                                </a:lnTo>
                                <a:lnTo>
                                  <a:pt x="6096" y="1232916"/>
                                </a:lnTo>
                                <a:lnTo>
                                  <a:pt x="6096" y="1057656"/>
                                </a:lnTo>
                                <a:lnTo>
                                  <a:pt x="6096" y="707136"/>
                                </a:lnTo>
                                <a:lnTo>
                                  <a:pt x="6096" y="531876"/>
                                </a:lnTo>
                                <a:lnTo>
                                  <a:pt x="6096" y="356628"/>
                                </a:lnTo>
                                <a:close/>
                              </a:path>
                              <a:path w="5904230" h="6636384">
                                <a:moveTo>
                                  <a:pt x="5903976" y="2080272"/>
                                </a:moveTo>
                                <a:lnTo>
                                  <a:pt x="5897880" y="2080272"/>
                                </a:lnTo>
                                <a:lnTo>
                                  <a:pt x="5897880" y="2255520"/>
                                </a:lnTo>
                                <a:lnTo>
                                  <a:pt x="5897880" y="2430767"/>
                                </a:lnTo>
                                <a:lnTo>
                                  <a:pt x="5897880" y="6636258"/>
                                </a:lnTo>
                                <a:lnTo>
                                  <a:pt x="5903976" y="6636258"/>
                                </a:lnTo>
                                <a:lnTo>
                                  <a:pt x="5903976" y="2255520"/>
                                </a:lnTo>
                                <a:lnTo>
                                  <a:pt x="5903976" y="2080272"/>
                                </a:lnTo>
                                <a:close/>
                              </a:path>
                              <a:path w="5904230" h="6636384">
                                <a:moveTo>
                                  <a:pt x="5903976" y="1729752"/>
                                </a:moveTo>
                                <a:lnTo>
                                  <a:pt x="5897880" y="1729752"/>
                                </a:lnTo>
                                <a:lnTo>
                                  <a:pt x="5897880" y="1904987"/>
                                </a:lnTo>
                                <a:lnTo>
                                  <a:pt x="5897880" y="2080260"/>
                                </a:lnTo>
                                <a:lnTo>
                                  <a:pt x="5903976" y="2080260"/>
                                </a:lnTo>
                                <a:lnTo>
                                  <a:pt x="5903976" y="1905000"/>
                                </a:lnTo>
                                <a:lnTo>
                                  <a:pt x="5903976" y="1729752"/>
                                </a:lnTo>
                                <a:close/>
                              </a:path>
                              <a:path w="5904230" h="6636384">
                                <a:moveTo>
                                  <a:pt x="5903976" y="1232928"/>
                                </a:moveTo>
                                <a:lnTo>
                                  <a:pt x="5897880" y="1232928"/>
                                </a:lnTo>
                                <a:lnTo>
                                  <a:pt x="5897880" y="1379207"/>
                                </a:lnTo>
                                <a:lnTo>
                                  <a:pt x="5897880" y="1554480"/>
                                </a:lnTo>
                                <a:lnTo>
                                  <a:pt x="5897880" y="1729740"/>
                                </a:lnTo>
                                <a:lnTo>
                                  <a:pt x="5903976" y="1729740"/>
                                </a:lnTo>
                                <a:lnTo>
                                  <a:pt x="5903976" y="1554480"/>
                                </a:lnTo>
                                <a:lnTo>
                                  <a:pt x="5903976" y="1379220"/>
                                </a:lnTo>
                                <a:lnTo>
                                  <a:pt x="5903976" y="1232928"/>
                                </a:lnTo>
                                <a:close/>
                              </a:path>
                              <a:path w="5904230" h="6636384">
                                <a:moveTo>
                                  <a:pt x="5903976" y="356628"/>
                                </a:moveTo>
                                <a:lnTo>
                                  <a:pt x="5897880" y="356628"/>
                                </a:lnTo>
                                <a:lnTo>
                                  <a:pt x="5897880" y="531876"/>
                                </a:lnTo>
                                <a:lnTo>
                                  <a:pt x="5897880" y="707136"/>
                                </a:lnTo>
                                <a:lnTo>
                                  <a:pt x="5897880" y="1057656"/>
                                </a:lnTo>
                                <a:lnTo>
                                  <a:pt x="5897880" y="1232916"/>
                                </a:lnTo>
                                <a:lnTo>
                                  <a:pt x="5903976" y="1232916"/>
                                </a:lnTo>
                                <a:lnTo>
                                  <a:pt x="5903976" y="1057656"/>
                                </a:lnTo>
                                <a:lnTo>
                                  <a:pt x="5903976" y="707136"/>
                                </a:lnTo>
                                <a:lnTo>
                                  <a:pt x="5903976" y="531876"/>
                                </a:lnTo>
                                <a:lnTo>
                                  <a:pt x="5903976" y="356628"/>
                                </a:lnTo>
                                <a:close/>
                              </a:path>
                              <a:path w="5904230" h="6636384">
                                <a:moveTo>
                                  <a:pt x="5903976" y="0"/>
                                </a:moveTo>
                                <a:lnTo>
                                  <a:pt x="5903976" y="0"/>
                                </a:lnTo>
                                <a:lnTo>
                                  <a:pt x="0" y="0"/>
                                </a:lnTo>
                                <a:lnTo>
                                  <a:pt x="0" y="6096"/>
                                </a:lnTo>
                                <a:lnTo>
                                  <a:pt x="0" y="181343"/>
                                </a:lnTo>
                                <a:lnTo>
                                  <a:pt x="0" y="356616"/>
                                </a:lnTo>
                                <a:lnTo>
                                  <a:pt x="6096" y="356616"/>
                                </a:lnTo>
                                <a:lnTo>
                                  <a:pt x="6096" y="181356"/>
                                </a:lnTo>
                                <a:lnTo>
                                  <a:pt x="6096" y="6096"/>
                                </a:lnTo>
                                <a:lnTo>
                                  <a:pt x="12192" y="6096"/>
                                </a:lnTo>
                                <a:lnTo>
                                  <a:pt x="5897880" y="6096"/>
                                </a:lnTo>
                                <a:lnTo>
                                  <a:pt x="5897880" y="181343"/>
                                </a:lnTo>
                                <a:lnTo>
                                  <a:pt x="5897880" y="356616"/>
                                </a:lnTo>
                                <a:lnTo>
                                  <a:pt x="5903976" y="356616"/>
                                </a:lnTo>
                                <a:lnTo>
                                  <a:pt x="5903976" y="181356"/>
                                </a:lnTo>
                                <a:lnTo>
                                  <a:pt x="5903976" y="6096"/>
                                </a:lnTo>
                                <a:lnTo>
                                  <a:pt x="5903976"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0" y="6460985"/>
                            <a:ext cx="5904230" cy="1577975"/>
                          </a:xfrm>
                          <a:custGeom>
                            <a:avLst/>
                            <a:gdLst/>
                            <a:ahLst/>
                            <a:cxnLst/>
                            <a:rect l="l" t="t" r="r" b="b"/>
                            <a:pathLst>
                              <a:path w="5904230" h="1577975">
                                <a:moveTo>
                                  <a:pt x="6096" y="1402105"/>
                                </a:moveTo>
                                <a:lnTo>
                                  <a:pt x="0" y="1402105"/>
                                </a:lnTo>
                                <a:lnTo>
                                  <a:pt x="0" y="1577352"/>
                                </a:lnTo>
                                <a:lnTo>
                                  <a:pt x="6096" y="1577352"/>
                                </a:lnTo>
                                <a:lnTo>
                                  <a:pt x="6096" y="1402105"/>
                                </a:lnTo>
                                <a:close/>
                              </a:path>
                              <a:path w="5904230" h="1577975">
                                <a:moveTo>
                                  <a:pt x="6096" y="701065"/>
                                </a:moveTo>
                                <a:lnTo>
                                  <a:pt x="0" y="701065"/>
                                </a:lnTo>
                                <a:lnTo>
                                  <a:pt x="0" y="1051560"/>
                                </a:lnTo>
                                <a:lnTo>
                                  <a:pt x="0" y="1226832"/>
                                </a:lnTo>
                                <a:lnTo>
                                  <a:pt x="0" y="1402092"/>
                                </a:lnTo>
                                <a:lnTo>
                                  <a:pt x="6096" y="1402092"/>
                                </a:lnTo>
                                <a:lnTo>
                                  <a:pt x="6096" y="1226832"/>
                                </a:lnTo>
                                <a:lnTo>
                                  <a:pt x="6096" y="1051572"/>
                                </a:lnTo>
                                <a:lnTo>
                                  <a:pt x="6096" y="701065"/>
                                </a:lnTo>
                                <a:close/>
                              </a:path>
                              <a:path w="5904230" h="1577975">
                                <a:moveTo>
                                  <a:pt x="6096" y="175272"/>
                                </a:moveTo>
                                <a:lnTo>
                                  <a:pt x="0" y="175272"/>
                                </a:lnTo>
                                <a:lnTo>
                                  <a:pt x="0" y="350532"/>
                                </a:lnTo>
                                <a:lnTo>
                                  <a:pt x="0" y="525780"/>
                                </a:lnTo>
                                <a:lnTo>
                                  <a:pt x="0" y="701052"/>
                                </a:lnTo>
                                <a:lnTo>
                                  <a:pt x="6096" y="701052"/>
                                </a:lnTo>
                                <a:lnTo>
                                  <a:pt x="6096" y="525792"/>
                                </a:lnTo>
                                <a:lnTo>
                                  <a:pt x="6096" y="350532"/>
                                </a:lnTo>
                                <a:lnTo>
                                  <a:pt x="6096" y="175272"/>
                                </a:lnTo>
                                <a:close/>
                              </a:path>
                              <a:path w="5904230" h="1577975">
                                <a:moveTo>
                                  <a:pt x="5903976" y="1402105"/>
                                </a:moveTo>
                                <a:lnTo>
                                  <a:pt x="5897880" y="1402105"/>
                                </a:lnTo>
                                <a:lnTo>
                                  <a:pt x="5897880" y="1577352"/>
                                </a:lnTo>
                                <a:lnTo>
                                  <a:pt x="5903976" y="1577352"/>
                                </a:lnTo>
                                <a:lnTo>
                                  <a:pt x="5903976" y="1402105"/>
                                </a:lnTo>
                                <a:close/>
                              </a:path>
                              <a:path w="5904230" h="1577975">
                                <a:moveTo>
                                  <a:pt x="5903976" y="701065"/>
                                </a:moveTo>
                                <a:lnTo>
                                  <a:pt x="5897880" y="701065"/>
                                </a:lnTo>
                                <a:lnTo>
                                  <a:pt x="5897880" y="1051560"/>
                                </a:lnTo>
                                <a:lnTo>
                                  <a:pt x="5897880" y="1226832"/>
                                </a:lnTo>
                                <a:lnTo>
                                  <a:pt x="5897880" y="1402092"/>
                                </a:lnTo>
                                <a:lnTo>
                                  <a:pt x="5903976" y="1402092"/>
                                </a:lnTo>
                                <a:lnTo>
                                  <a:pt x="5903976" y="1226832"/>
                                </a:lnTo>
                                <a:lnTo>
                                  <a:pt x="5903976" y="1051572"/>
                                </a:lnTo>
                                <a:lnTo>
                                  <a:pt x="5903976" y="701065"/>
                                </a:lnTo>
                                <a:close/>
                              </a:path>
                              <a:path w="5904230" h="1577975">
                                <a:moveTo>
                                  <a:pt x="5903976" y="0"/>
                                </a:moveTo>
                                <a:lnTo>
                                  <a:pt x="5897880" y="0"/>
                                </a:lnTo>
                                <a:lnTo>
                                  <a:pt x="5897880" y="175272"/>
                                </a:lnTo>
                                <a:lnTo>
                                  <a:pt x="5897880" y="350532"/>
                                </a:lnTo>
                                <a:lnTo>
                                  <a:pt x="5897880" y="525780"/>
                                </a:lnTo>
                                <a:lnTo>
                                  <a:pt x="5897880" y="701052"/>
                                </a:lnTo>
                                <a:lnTo>
                                  <a:pt x="5903976" y="701052"/>
                                </a:lnTo>
                                <a:lnTo>
                                  <a:pt x="5903976" y="525792"/>
                                </a:lnTo>
                                <a:lnTo>
                                  <a:pt x="5903976" y="350532"/>
                                </a:lnTo>
                                <a:lnTo>
                                  <a:pt x="5903976" y="175272"/>
                                </a:lnTo>
                                <a:lnTo>
                                  <a:pt x="59039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86736C" id="Group 52" o:spid="_x0000_s1026" style="position:absolute;margin-left:1in;margin-top:86.1pt;width:464.9pt;height:632.95pt;z-index:-251653632;mso-wrap-distance-left:0;mso-wrap-distance-right:0;mso-position-horizontal-relative:page;mso-position-vertical-relative:page" coordsize="59042,8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">
                <v:shape id="Graphic 53" o:spid="_x0000_s1027" style="position:absolute;width:59042;height:66363;visibility:visible;mso-wrap-style:square;v-text-anchor:top" coordsize="5904230,6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" path="m6096,2080272r-6096,l,2255520r,175247l,6636258r6096,l6096,2255520r,-175248xem6096,1729752r-6096,l,1904987r,175273l6096,2080260r,-175260l6096,1729752xem6096,1232928r-6096,l,1379207r,175273l,1729740r6096,l6096,1554480r,-175260l6096,1232928xem6096,356628r-6096,l,531876,,707136r,350520l,1232916r6096,l6096,1057656r,-350520l6096,531876r,-175248xem5903976,2080272r-6096,l5897880,2255520r,175247l5897880,6636258r6096,l5903976,2255520r,-175248xem5903976,1729752r-6096,l5897880,1904987r,175273l5903976,2080260r,-175260l5903976,1729752xem5903976,1232928r-6096,l5897880,1379207r,175273l5897880,1729740r6096,l5903976,1554480r,-175260l5903976,1232928xem5903976,356628r-6096,l5897880,531876r,175260l5897880,1057656r,175260l5903976,1232916r,-175260l5903976,707136r,-175260l5903976,356628xem5903976,r,l,,,6096,,181343,,356616r6096,l6096,181356r,-175260l12192,6096r5885688,l5897880,181343r,175273l5903976,356616r,-175260l5903976,6096r,-6096xe" fillcolor="black" stroked="f">
                  <v:path arrowok="t"/>
                </v:shape>
                <v:shape id="Graphic 54" o:spid="_x0000_s1028" style="position:absolute;top:64609;width:59042;height:15780;visibility:visible;mso-wrap-style:square;v-text-anchor:top" coordsize="5904230,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" path="m6096,1402105r-6096,l,1577352r6096,l6096,1402105xem6096,701065r-6096,l,1051560r,175272l,1402092r6096,l6096,1226832r,-175260l6096,701065xem6096,175272r-6096,l,350532,,525780,,701052r6096,l6096,525792r,-175260l6096,175272xem5903976,1402105r-6096,l5897880,1577352r6096,l5903976,1402105xem5903976,701065r-6096,l5897880,1051560r,175272l5897880,1402092r6096,l5903976,1226832r,-175260l5903976,701065xem5903976,r-6096,l5897880,175272r,175260l5897880,525780r,175272l5903976,701052r,-175260l5903976,350532r,-175260l5903976,xe" fillcolor="black" stroked="f">
                  <v:path arrowok="t"/>
                </v:shape>
                <w10:wrap anchorx="page" anchory="page"/>
              </v:group>
            </w:pict>
          </mc:Fallback>
        </mc:AlternateContent>
      </w:r>
    </w:p>
    <w:p w14:paraId="75B9AC2F" w14:textId="77777777" w:rsidR="00864406" w:rsidRDefault="00864406" w:rsidP="00864406">
      <w:pPr>
        <w:pStyle w:val="BodyText"/>
        <w:ind w:left="912"/>
        <w:jc w:val="both"/>
      </w:pPr>
      <w:r>
        <w:t>Equipment</w:t>
      </w:r>
      <w:r>
        <w:rPr>
          <w:spacing w:val="-2"/>
        </w:rPr>
        <w:t xml:space="preserve"> </w:t>
      </w:r>
      <w:r>
        <w:t>Return</w:t>
      </w:r>
      <w:r>
        <w:rPr>
          <w:spacing w:val="-1"/>
        </w:rPr>
        <w:t xml:space="preserve"> </w:t>
      </w:r>
      <w:r>
        <w:rPr>
          <w:spacing w:val="-2"/>
        </w:rPr>
        <w:t>Address:</w:t>
      </w:r>
    </w:p>
    <w:p w14:paraId="6F0F821B" w14:textId="77777777" w:rsidR="00864406" w:rsidRDefault="00864406" w:rsidP="00864406">
      <w:pPr>
        <w:pStyle w:val="BodyText"/>
        <w:ind w:left="912"/>
      </w:pPr>
      <w:r>
        <w:rPr>
          <w:spacing w:val="-2"/>
        </w:rPr>
        <w:t>NEWTEC</w:t>
      </w:r>
    </w:p>
    <w:p w14:paraId="40FF298A" w14:textId="77777777" w:rsidR="00864406" w:rsidRDefault="00864406" w:rsidP="00864406">
      <w:pPr>
        <w:pStyle w:val="BodyText"/>
        <w:ind w:left="912" w:right="6945"/>
        <w:jc w:val="both"/>
      </w:pPr>
      <w:r>
        <w:t>Bldg.</w:t>
      </w:r>
      <w:r>
        <w:rPr>
          <w:spacing w:val="-15"/>
        </w:rPr>
        <w:t xml:space="preserve"> </w:t>
      </w:r>
      <w:r>
        <w:t>91302,Gerstner</w:t>
      </w:r>
      <w:r>
        <w:rPr>
          <w:spacing w:val="-15"/>
        </w:rPr>
        <w:t xml:space="preserve"> </w:t>
      </w:r>
      <w:r>
        <w:t>Road Fort Huachuca, AZ</w:t>
      </w:r>
      <w:r>
        <w:rPr>
          <w:spacing w:val="40"/>
        </w:rPr>
        <w:t xml:space="preserve"> </w:t>
      </w:r>
      <w:r>
        <w:t>85613 DODAAC:</w:t>
      </w:r>
      <w:r>
        <w:rPr>
          <w:spacing w:val="40"/>
        </w:rPr>
        <w:t xml:space="preserve"> </w:t>
      </w:r>
      <w:r>
        <w:t>C1GPTT</w:t>
      </w:r>
    </w:p>
    <w:p w14:paraId="17E963FC" w14:textId="77777777" w:rsidR="00864406" w:rsidRDefault="00864406" w:rsidP="00864406">
      <w:pPr>
        <w:pStyle w:val="BodyText"/>
        <w:ind w:left="912"/>
      </w:pPr>
      <w:r>
        <w:t>DSN:</w:t>
      </w:r>
      <w:r>
        <w:rPr>
          <w:spacing w:val="58"/>
        </w:rPr>
        <w:t xml:space="preserve"> </w:t>
      </w:r>
      <w:r>
        <w:t>879-2877</w:t>
      </w:r>
      <w:r>
        <w:rPr>
          <w:spacing w:val="-1"/>
        </w:rPr>
        <w:t xml:space="preserve"> </w:t>
      </w:r>
      <w:r>
        <w:t>-</w:t>
      </w:r>
      <w:r>
        <w:rPr>
          <w:spacing w:val="-1"/>
        </w:rPr>
        <w:t xml:space="preserve"> </w:t>
      </w:r>
      <w:r>
        <w:t>CML</w:t>
      </w:r>
      <w:r>
        <w:rPr>
          <w:spacing w:val="-2"/>
        </w:rPr>
        <w:t xml:space="preserve"> </w:t>
      </w:r>
      <w:r>
        <w:t>(520) 538-</w:t>
      </w:r>
      <w:r>
        <w:rPr>
          <w:spacing w:val="-4"/>
        </w:rPr>
        <w:t>2877</w:t>
      </w:r>
    </w:p>
    <w:p w14:paraId="6FAD6DA5" w14:textId="77777777" w:rsidR="00864406" w:rsidRDefault="00864406" w:rsidP="00864406">
      <w:pPr>
        <w:pStyle w:val="BodyText"/>
        <w:ind w:left="912"/>
      </w:pPr>
      <w:r>
        <w:t>AN/PSN-11</w:t>
      </w:r>
      <w:r>
        <w:rPr>
          <w:spacing w:val="-2"/>
        </w:rPr>
        <w:t xml:space="preserve"> </w:t>
      </w:r>
      <w:r>
        <w:t>(V)</w:t>
      </w:r>
      <w:r>
        <w:rPr>
          <w:spacing w:val="-3"/>
        </w:rPr>
        <w:t xml:space="preserve"> </w:t>
      </w:r>
      <w:r>
        <w:t>1,</w:t>
      </w:r>
      <w:r>
        <w:rPr>
          <w:spacing w:val="-2"/>
        </w:rPr>
        <w:t xml:space="preserve"> </w:t>
      </w:r>
      <w:r>
        <w:t>NSN</w:t>
      </w:r>
      <w:r>
        <w:rPr>
          <w:spacing w:val="-2"/>
        </w:rPr>
        <w:t xml:space="preserve"> </w:t>
      </w:r>
      <w:r>
        <w:t>5825-01-395-</w:t>
      </w:r>
      <w:r>
        <w:rPr>
          <w:spacing w:val="-4"/>
        </w:rPr>
        <w:t>3513</w:t>
      </w:r>
    </w:p>
    <w:p w14:paraId="6B544E7F" w14:textId="77777777" w:rsidR="00864406" w:rsidRDefault="00864406" w:rsidP="00864406">
      <w:pPr>
        <w:pStyle w:val="BodyText"/>
        <w:spacing w:before="231"/>
        <w:ind w:left="912"/>
      </w:pPr>
      <w:r>
        <w:t>Equipment</w:t>
      </w:r>
      <w:r>
        <w:rPr>
          <w:spacing w:val="-2"/>
        </w:rPr>
        <w:t xml:space="preserve"> </w:t>
      </w:r>
      <w:r>
        <w:t>Return</w:t>
      </w:r>
      <w:r>
        <w:rPr>
          <w:spacing w:val="-1"/>
        </w:rPr>
        <w:t xml:space="preserve"> </w:t>
      </w:r>
      <w:r>
        <w:rPr>
          <w:spacing w:val="-2"/>
        </w:rPr>
        <w:t>Address:</w:t>
      </w:r>
    </w:p>
    <w:p w14:paraId="1C544C35" w14:textId="77777777" w:rsidR="00864406" w:rsidRDefault="00864406" w:rsidP="00864406">
      <w:pPr>
        <w:pStyle w:val="BodyText"/>
        <w:ind w:left="912" w:right="5337"/>
      </w:pPr>
      <w:r>
        <w:t>DODAAC:</w:t>
      </w:r>
      <w:r>
        <w:rPr>
          <w:spacing w:val="40"/>
        </w:rPr>
        <w:t xml:space="preserve"> </w:t>
      </w:r>
      <w:r>
        <w:t>EZ7415</w:t>
      </w:r>
      <w:r>
        <w:rPr>
          <w:spacing w:val="-10"/>
        </w:rPr>
        <w:t xml:space="preserve"> </w:t>
      </w:r>
      <w:r>
        <w:t>(Damaged</w:t>
      </w:r>
      <w:r>
        <w:rPr>
          <w:spacing w:val="-10"/>
        </w:rPr>
        <w:t xml:space="preserve"> </w:t>
      </w:r>
      <w:r>
        <w:t>Equipment) DODAAC:</w:t>
      </w:r>
      <w:r>
        <w:rPr>
          <w:spacing w:val="40"/>
        </w:rPr>
        <w:t xml:space="preserve"> </w:t>
      </w:r>
      <w:r>
        <w:t>EY9420 (Access Equipment) Rockwell Collins Inc.</w:t>
      </w:r>
    </w:p>
    <w:p w14:paraId="68FC60A6" w14:textId="77777777" w:rsidR="00864406" w:rsidRDefault="00864406" w:rsidP="00864406">
      <w:pPr>
        <w:pStyle w:val="BodyText"/>
        <w:ind w:left="912"/>
      </w:pPr>
      <w:r>
        <w:t>855</w:t>
      </w:r>
      <w:r>
        <w:rPr>
          <w:spacing w:val="-1"/>
        </w:rPr>
        <w:t xml:space="preserve"> </w:t>
      </w:r>
      <w:r>
        <w:t>35th</w:t>
      </w:r>
      <w:r>
        <w:rPr>
          <w:spacing w:val="-1"/>
        </w:rPr>
        <w:t xml:space="preserve"> </w:t>
      </w:r>
      <w:r>
        <w:t xml:space="preserve">Street </w:t>
      </w:r>
      <w:r>
        <w:rPr>
          <w:spacing w:val="-5"/>
        </w:rPr>
        <w:t>NE</w:t>
      </w:r>
    </w:p>
    <w:p w14:paraId="3514A083" w14:textId="77777777" w:rsidR="00864406" w:rsidRDefault="00864406" w:rsidP="00864406">
      <w:pPr>
        <w:pStyle w:val="BodyText"/>
        <w:ind w:left="912" w:right="6135"/>
      </w:pPr>
      <w:r>
        <w:t>ATTN:</w:t>
      </w:r>
      <w:r>
        <w:rPr>
          <w:spacing w:val="40"/>
        </w:rPr>
        <w:t xml:space="preserve"> </w:t>
      </w:r>
      <w:r>
        <w:t>Service</w:t>
      </w:r>
      <w:r>
        <w:rPr>
          <w:spacing w:val="-10"/>
        </w:rPr>
        <w:t xml:space="preserve"> </w:t>
      </w:r>
      <w:r>
        <w:t>Center</w:t>
      </w:r>
      <w:r>
        <w:rPr>
          <w:spacing w:val="-10"/>
        </w:rPr>
        <w:t xml:space="preserve"> </w:t>
      </w:r>
      <w:r>
        <w:t>MS139-141 Cedar Rapids, IA</w:t>
      </w:r>
      <w:r>
        <w:rPr>
          <w:spacing w:val="40"/>
        </w:rPr>
        <w:t xml:space="preserve"> </w:t>
      </w:r>
      <w:r>
        <w:t>52402-3613 Mark for:</w:t>
      </w:r>
      <w:r>
        <w:rPr>
          <w:spacing w:val="40"/>
        </w:rPr>
        <w:t xml:space="preserve"> </w:t>
      </w:r>
      <w:r>
        <w:t>AN/PSN-11 Warranty</w:t>
      </w:r>
    </w:p>
    <w:p w14:paraId="735EA41E" w14:textId="77777777" w:rsidR="00864406" w:rsidRDefault="00864406" w:rsidP="00864406">
      <w:pPr>
        <w:pStyle w:val="BodyText"/>
      </w:pPr>
    </w:p>
    <w:p w14:paraId="10CB0DA2" w14:textId="77777777" w:rsidR="00864406" w:rsidRDefault="00864406" w:rsidP="00864406">
      <w:pPr>
        <w:pStyle w:val="BodyText"/>
        <w:ind w:left="912"/>
      </w:pPr>
      <w:r>
        <w:t>Airborne</w:t>
      </w:r>
      <w:r>
        <w:rPr>
          <w:spacing w:val="-4"/>
        </w:rPr>
        <w:t xml:space="preserve"> </w:t>
      </w:r>
      <w:r>
        <w:t>Navigation</w:t>
      </w:r>
      <w:r>
        <w:rPr>
          <w:spacing w:val="-2"/>
        </w:rPr>
        <w:t xml:space="preserve"> </w:t>
      </w:r>
      <w:r>
        <w:rPr>
          <w:spacing w:val="-5"/>
        </w:rPr>
        <w:t>Set</w:t>
      </w:r>
    </w:p>
    <w:p w14:paraId="58D6C7B5" w14:textId="77777777" w:rsidR="00864406" w:rsidRDefault="00864406" w:rsidP="00864406">
      <w:pPr>
        <w:pStyle w:val="BodyText"/>
        <w:ind w:left="912"/>
      </w:pPr>
      <w:r>
        <w:t>AN/ASN-149</w:t>
      </w:r>
      <w:r>
        <w:rPr>
          <w:spacing w:val="-3"/>
        </w:rPr>
        <w:t xml:space="preserve"> </w:t>
      </w:r>
      <w:r>
        <w:t>(V2),</w:t>
      </w:r>
      <w:r>
        <w:rPr>
          <w:spacing w:val="-2"/>
        </w:rPr>
        <w:t xml:space="preserve"> </w:t>
      </w:r>
      <w:r>
        <w:t>NSN</w:t>
      </w:r>
      <w:r>
        <w:rPr>
          <w:spacing w:val="-3"/>
        </w:rPr>
        <w:t xml:space="preserve"> </w:t>
      </w:r>
      <w:r>
        <w:t>5826-01-321-</w:t>
      </w:r>
      <w:r>
        <w:rPr>
          <w:spacing w:val="-4"/>
        </w:rPr>
        <w:t>1781</w:t>
      </w:r>
    </w:p>
    <w:p w14:paraId="42B84C03" w14:textId="77777777" w:rsidR="00864406" w:rsidRDefault="00864406" w:rsidP="00864406">
      <w:pPr>
        <w:pStyle w:val="BodyText"/>
        <w:ind w:left="912" w:right="4045"/>
      </w:pPr>
      <w:r>
        <w:t>AN/ASN-149 (V2), NSN</w:t>
      </w:r>
      <w:r>
        <w:rPr>
          <w:spacing w:val="-1"/>
        </w:rPr>
        <w:t xml:space="preserve"> </w:t>
      </w:r>
      <w:r>
        <w:t>5826-01-343-1967, R2399 F/A AN/ASN-149</w:t>
      </w:r>
      <w:r>
        <w:rPr>
          <w:spacing w:val="-2"/>
        </w:rPr>
        <w:t xml:space="preserve"> </w:t>
      </w:r>
      <w:r>
        <w:t>(V2),</w:t>
      </w:r>
      <w:r>
        <w:rPr>
          <w:spacing w:val="-2"/>
        </w:rPr>
        <w:t xml:space="preserve"> </w:t>
      </w:r>
      <w:r>
        <w:t>NSN</w:t>
      </w:r>
      <w:r>
        <w:rPr>
          <w:spacing w:val="-2"/>
        </w:rPr>
        <w:t xml:space="preserve"> </w:t>
      </w:r>
      <w:r>
        <w:t>5826-01-447-1300,</w:t>
      </w:r>
      <w:r>
        <w:rPr>
          <w:spacing w:val="-2"/>
        </w:rPr>
        <w:t xml:space="preserve"> </w:t>
      </w:r>
      <w:r>
        <w:t>R2399</w:t>
      </w:r>
      <w:r>
        <w:rPr>
          <w:spacing w:val="-1"/>
        </w:rPr>
        <w:t xml:space="preserve"> </w:t>
      </w:r>
      <w:r>
        <w:rPr>
          <w:spacing w:val="-5"/>
        </w:rPr>
        <w:t>G/A</w:t>
      </w:r>
    </w:p>
    <w:p w14:paraId="3348E017" w14:textId="77777777" w:rsidR="00864406" w:rsidRDefault="00864406" w:rsidP="00864406">
      <w:pPr>
        <w:pStyle w:val="BodyText"/>
        <w:ind w:left="912"/>
      </w:pPr>
      <w:r>
        <w:t>Navigation</w:t>
      </w:r>
      <w:r>
        <w:rPr>
          <w:spacing w:val="-4"/>
        </w:rPr>
        <w:t xml:space="preserve"> </w:t>
      </w:r>
      <w:r>
        <w:t>Set</w:t>
      </w:r>
      <w:r>
        <w:rPr>
          <w:spacing w:val="-2"/>
        </w:rPr>
        <w:t xml:space="preserve"> </w:t>
      </w:r>
      <w:r>
        <w:t>Two-</w:t>
      </w:r>
      <w:r>
        <w:rPr>
          <w:spacing w:val="-2"/>
        </w:rPr>
        <w:t>Channel</w:t>
      </w:r>
    </w:p>
    <w:p w14:paraId="0DC99366" w14:textId="77777777" w:rsidR="00864406" w:rsidRDefault="00864406" w:rsidP="00864406">
      <w:pPr>
        <w:pStyle w:val="BodyText"/>
        <w:spacing w:line="275" w:lineRule="exact"/>
        <w:ind w:left="912"/>
      </w:pPr>
      <w:r>
        <w:t>AN/ASN-149</w:t>
      </w:r>
      <w:r>
        <w:rPr>
          <w:spacing w:val="-3"/>
        </w:rPr>
        <w:t xml:space="preserve"> </w:t>
      </w:r>
      <w:r>
        <w:t>(V1),</w:t>
      </w:r>
      <w:r>
        <w:rPr>
          <w:spacing w:val="-2"/>
        </w:rPr>
        <w:t xml:space="preserve"> </w:t>
      </w:r>
      <w:r>
        <w:t>NSN</w:t>
      </w:r>
      <w:r>
        <w:rPr>
          <w:spacing w:val="-3"/>
        </w:rPr>
        <w:t xml:space="preserve"> </w:t>
      </w:r>
      <w:r>
        <w:t>5826-01-321-</w:t>
      </w:r>
      <w:r>
        <w:rPr>
          <w:spacing w:val="-4"/>
        </w:rPr>
        <w:t>1784</w:t>
      </w:r>
    </w:p>
    <w:p w14:paraId="092856A5" w14:textId="77777777" w:rsidR="00864406" w:rsidRDefault="00864406" w:rsidP="00864406">
      <w:pPr>
        <w:pStyle w:val="BodyText"/>
        <w:ind w:left="912" w:right="3985"/>
      </w:pPr>
      <w:r>
        <w:t>AN/ASN-149 (V1), NSN</w:t>
      </w:r>
      <w:r>
        <w:rPr>
          <w:spacing w:val="-1"/>
        </w:rPr>
        <w:t xml:space="preserve"> </w:t>
      </w:r>
      <w:r>
        <w:t>5826-01-343-4083, R2400, F/A AN/ASN-149</w:t>
      </w:r>
      <w:r>
        <w:rPr>
          <w:spacing w:val="-2"/>
        </w:rPr>
        <w:t xml:space="preserve"> </w:t>
      </w:r>
      <w:r>
        <w:t>(V1),</w:t>
      </w:r>
      <w:r>
        <w:rPr>
          <w:spacing w:val="-2"/>
        </w:rPr>
        <w:t xml:space="preserve"> </w:t>
      </w:r>
      <w:r>
        <w:t>NSN</w:t>
      </w:r>
      <w:r>
        <w:rPr>
          <w:spacing w:val="-2"/>
        </w:rPr>
        <w:t xml:space="preserve"> </w:t>
      </w:r>
      <w:r>
        <w:t>5826-01-343-4084,</w:t>
      </w:r>
      <w:r>
        <w:rPr>
          <w:spacing w:val="-2"/>
        </w:rPr>
        <w:t xml:space="preserve"> </w:t>
      </w:r>
      <w:r>
        <w:t>R2400,</w:t>
      </w:r>
      <w:r>
        <w:rPr>
          <w:spacing w:val="-1"/>
        </w:rPr>
        <w:t xml:space="preserve"> </w:t>
      </w:r>
      <w:r>
        <w:rPr>
          <w:spacing w:val="-5"/>
        </w:rPr>
        <w:t>G/A</w:t>
      </w:r>
    </w:p>
    <w:p w14:paraId="6B90C052" w14:textId="77777777" w:rsidR="00864406" w:rsidRDefault="00864406" w:rsidP="00864406">
      <w:pPr>
        <w:pStyle w:val="BodyText"/>
      </w:pPr>
    </w:p>
    <w:p w14:paraId="2B2EF576" w14:textId="77777777" w:rsidR="00864406" w:rsidRDefault="00864406" w:rsidP="00864406">
      <w:pPr>
        <w:pStyle w:val="BodyText"/>
        <w:ind w:left="912" w:right="4045"/>
      </w:pPr>
      <w:r>
        <w:t>Equipment</w:t>
      </w:r>
      <w:r>
        <w:rPr>
          <w:spacing w:val="-6"/>
        </w:rPr>
        <w:t xml:space="preserve"> </w:t>
      </w:r>
      <w:r>
        <w:t>Return</w:t>
      </w:r>
      <w:r>
        <w:rPr>
          <w:spacing w:val="-7"/>
        </w:rPr>
        <w:t xml:space="preserve"> </w:t>
      </w:r>
      <w:r>
        <w:t>Address:</w:t>
      </w:r>
      <w:r>
        <w:rPr>
          <w:spacing w:val="40"/>
        </w:rPr>
        <w:t xml:space="preserve"> </w:t>
      </w:r>
      <w:r>
        <w:t>Defense</w:t>
      </w:r>
      <w:r>
        <w:rPr>
          <w:spacing w:val="-7"/>
        </w:rPr>
        <w:t xml:space="preserve"> </w:t>
      </w:r>
      <w:r>
        <w:t>Distribution</w:t>
      </w:r>
      <w:r>
        <w:rPr>
          <w:spacing w:val="-7"/>
        </w:rPr>
        <w:t xml:space="preserve"> </w:t>
      </w:r>
      <w:r>
        <w:t>Depot (Tobyhanna Building 1C Bay 6 Receiving</w:t>
      </w:r>
    </w:p>
    <w:p w14:paraId="438B8A75" w14:textId="77777777" w:rsidR="00864406" w:rsidRDefault="00864406" w:rsidP="00864406">
      <w:pPr>
        <w:pStyle w:val="BodyText"/>
        <w:ind w:left="912" w:right="4487"/>
      </w:pPr>
      <w:r>
        <w:t>11</w:t>
      </w:r>
      <w:r>
        <w:rPr>
          <w:spacing w:val="-6"/>
        </w:rPr>
        <w:t xml:space="preserve"> </w:t>
      </w:r>
      <w:r>
        <w:t>Hap</w:t>
      </w:r>
      <w:r>
        <w:rPr>
          <w:spacing w:val="-6"/>
        </w:rPr>
        <w:t xml:space="preserve"> </w:t>
      </w:r>
      <w:r>
        <w:t>Arnold</w:t>
      </w:r>
      <w:r>
        <w:rPr>
          <w:spacing w:val="-6"/>
        </w:rPr>
        <w:t xml:space="preserve"> </w:t>
      </w:r>
      <w:r>
        <w:t>Blvd</w:t>
      </w:r>
      <w:r>
        <w:rPr>
          <w:spacing w:val="-6"/>
        </w:rPr>
        <w:t xml:space="preserve"> </w:t>
      </w:r>
      <w:r>
        <w:t>Tobyhanna,</w:t>
      </w:r>
      <w:r>
        <w:rPr>
          <w:spacing w:val="-6"/>
        </w:rPr>
        <w:t xml:space="preserve"> </w:t>
      </w:r>
      <w:r>
        <w:t>PA</w:t>
      </w:r>
      <w:r>
        <w:rPr>
          <w:spacing w:val="48"/>
        </w:rPr>
        <w:t xml:space="preserve"> </w:t>
      </w:r>
      <w:r>
        <w:t>18466 DODAAC:</w:t>
      </w:r>
      <w:r>
        <w:rPr>
          <w:spacing w:val="40"/>
        </w:rPr>
        <w:t xml:space="preserve"> </w:t>
      </w:r>
      <w:r>
        <w:t>W25G1W</w:t>
      </w:r>
    </w:p>
    <w:p w14:paraId="5B4B7522" w14:textId="77777777" w:rsidR="00864406" w:rsidRDefault="00864406" w:rsidP="00864406">
      <w:pPr>
        <w:pStyle w:val="BodyText"/>
        <w:ind w:left="912"/>
      </w:pPr>
      <w:r>
        <w:t>POC</w:t>
      </w:r>
      <w:r>
        <w:rPr>
          <w:spacing w:val="-3"/>
        </w:rPr>
        <w:t xml:space="preserve"> </w:t>
      </w:r>
      <w:r>
        <w:rPr>
          <w:spacing w:val="-4"/>
        </w:rPr>
        <w:t>(IM)</w:t>
      </w:r>
    </w:p>
    <w:p w14:paraId="78D96FE4" w14:textId="77777777" w:rsidR="00864406" w:rsidRDefault="00864406" w:rsidP="00864406">
      <w:pPr>
        <w:pStyle w:val="BodyText"/>
        <w:ind w:left="912"/>
      </w:pPr>
      <w:r>
        <w:t>DSN</w:t>
      </w:r>
      <w:r>
        <w:rPr>
          <w:spacing w:val="-4"/>
        </w:rPr>
        <w:t xml:space="preserve"> </w:t>
      </w:r>
      <w:r>
        <w:t>992-9209 or (732)</w:t>
      </w:r>
      <w:r>
        <w:rPr>
          <w:spacing w:val="-1"/>
        </w:rPr>
        <w:t xml:space="preserve"> </w:t>
      </w:r>
      <w:r>
        <w:t>532-</w:t>
      </w:r>
      <w:r>
        <w:rPr>
          <w:spacing w:val="-4"/>
        </w:rPr>
        <w:t>9209</w:t>
      </w:r>
    </w:p>
    <w:p w14:paraId="48A6762A" w14:textId="77777777" w:rsidR="00864406" w:rsidRDefault="00864406" w:rsidP="00864406">
      <w:pPr>
        <w:pStyle w:val="BodyText"/>
        <w:ind w:left="912"/>
      </w:pPr>
      <w:r>
        <w:t>AN/ASN-149</w:t>
      </w:r>
      <w:r>
        <w:rPr>
          <w:spacing w:val="-2"/>
        </w:rPr>
        <w:t xml:space="preserve"> </w:t>
      </w:r>
      <w:r>
        <w:t>(V1),</w:t>
      </w:r>
      <w:r>
        <w:rPr>
          <w:spacing w:val="-2"/>
        </w:rPr>
        <w:t xml:space="preserve"> </w:t>
      </w:r>
      <w:r>
        <w:t>NSN</w:t>
      </w:r>
      <w:r>
        <w:rPr>
          <w:spacing w:val="-2"/>
        </w:rPr>
        <w:t xml:space="preserve"> </w:t>
      </w:r>
      <w:r>
        <w:t>5826-01-447-1308,</w:t>
      </w:r>
      <w:r>
        <w:rPr>
          <w:spacing w:val="-2"/>
        </w:rPr>
        <w:t xml:space="preserve"> </w:t>
      </w:r>
      <w:r>
        <w:t>R2400,</w:t>
      </w:r>
      <w:r>
        <w:rPr>
          <w:spacing w:val="-1"/>
        </w:rPr>
        <w:t xml:space="preserve"> </w:t>
      </w:r>
      <w:r>
        <w:rPr>
          <w:spacing w:val="-5"/>
        </w:rPr>
        <w:t>J/A</w:t>
      </w:r>
    </w:p>
    <w:p w14:paraId="350FF84F" w14:textId="77777777" w:rsidR="00864406" w:rsidRDefault="00864406" w:rsidP="00864406">
      <w:pPr>
        <w:pStyle w:val="BodyText"/>
      </w:pPr>
    </w:p>
    <w:p w14:paraId="40B5BA61" w14:textId="77777777" w:rsidR="00864406" w:rsidRDefault="00864406" w:rsidP="00864406">
      <w:pPr>
        <w:pStyle w:val="BodyText"/>
        <w:ind w:left="912"/>
      </w:pPr>
      <w:r>
        <w:t>GPS</w:t>
      </w:r>
      <w:r>
        <w:rPr>
          <w:spacing w:val="-2"/>
        </w:rPr>
        <w:t xml:space="preserve"> </w:t>
      </w:r>
      <w:r>
        <w:t>-</w:t>
      </w:r>
      <w:r>
        <w:rPr>
          <w:spacing w:val="-1"/>
        </w:rPr>
        <w:t xml:space="preserve"> </w:t>
      </w:r>
      <w:r>
        <w:t>Survey</w:t>
      </w:r>
      <w:r>
        <w:rPr>
          <w:spacing w:val="-1"/>
        </w:rPr>
        <w:t xml:space="preserve"> </w:t>
      </w:r>
      <w:r>
        <w:rPr>
          <w:spacing w:val="-2"/>
        </w:rPr>
        <w:t>System</w:t>
      </w:r>
    </w:p>
    <w:p w14:paraId="16BBE040" w14:textId="77777777" w:rsidR="00864406" w:rsidRDefault="00864406" w:rsidP="00864406">
      <w:pPr>
        <w:pStyle w:val="BodyText"/>
        <w:ind w:left="912" w:right="4487"/>
      </w:pPr>
      <w:r>
        <w:t>AN/GSN-13,</w:t>
      </w:r>
      <w:r>
        <w:rPr>
          <w:spacing w:val="-9"/>
        </w:rPr>
        <w:t xml:space="preserve"> </w:t>
      </w:r>
      <w:r>
        <w:t>NSN</w:t>
      </w:r>
      <w:r>
        <w:rPr>
          <w:spacing w:val="-10"/>
        </w:rPr>
        <w:t xml:space="preserve"> </w:t>
      </w:r>
      <w:r>
        <w:t>5825-01-437-5888,</w:t>
      </w:r>
      <w:r>
        <w:rPr>
          <w:spacing w:val="-9"/>
        </w:rPr>
        <w:t xml:space="preserve"> </w:t>
      </w:r>
      <w:r>
        <w:t>consisting</w:t>
      </w:r>
      <w:r>
        <w:rPr>
          <w:spacing w:val="-11"/>
        </w:rPr>
        <w:t xml:space="preserve"> </w:t>
      </w:r>
      <w:r>
        <w:t>of: NSN 7025-01-441-6685 (Receiver)</w:t>
      </w:r>
    </w:p>
    <w:p w14:paraId="4096B5E4" w14:textId="77777777" w:rsidR="00864406" w:rsidRDefault="00864406" w:rsidP="00864406">
      <w:pPr>
        <w:pStyle w:val="BodyText"/>
        <w:ind w:left="912"/>
      </w:pPr>
      <w:r>
        <w:t>NSN</w:t>
      </w:r>
      <w:r>
        <w:rPr>
          <w:spacing w:val="-2"/>
        </w:rPr>
        <w:t xml:space="preserve"> </w:t>
      </w:r>
      <w:r>
        <w:t>6675-01-441-6771</w:t>
      </w:r>
      <w:r>
        <w:rPr>
          <w:spacing w:val="-2"/>
        </w:rPr>
        <w:t xml:space="preserve"> (Controller)</w:t>
      </w:r>
    </w:p>
    <w:p w14:paraId="70CCBFF8" w14:textId="77777777" w:rsidR="00864406" w:rsidRDefault="00864406" w:rsidP="00864406">
      <w:pPr>
        <w:pStyle w:val="BodyText"/>
        <w:ind w:left="912" w:right="4487"/>
      </w:pPr>
      <w:r>
        <w:t>NSN</w:t>
      </w:r>
      <w:r>
        <w:rPr>
          <w:spacing w:val="-10"/>
        </w:rPr>
        <w:t xml:space="preserve"> </w:t>
      </w:r>
      <w:r>
        <w:t>6130-01-442-1419</w:t>
      </w:r>
      <w:r>
        <w:rPr>
          <w:spacing w:val="-11"/>
        </w:rPr>
        <w:t xml:space="preserve"> </w:t>
      </w:r>
      <w:r>
        <w:t>(Field</w:t>
      </w:r>
      <w:r>
        <w:rPr>
          <w:spacing w:val="-9"/>
        </w:rPr>
        <w:t xml:space="preserve"> </w:t>
      </w:r>
      <w:r>
        <w:t>Support</w:t>
      </w:r>
      <w:r>
        <w:rPr>
          <w:spacing w:val="-9"/>
        </w:rPr>
        <w:t xml:space="preserve"> </w:t>
      </w:r>
      <w:r>
        <w:t>Module) NSN 5825-01-441-6880 (Trim Talk Radio)</w:t>
      </w:r>
    </w:p>
    <w:p w14:paraId="79ED8C9E" w14:textId="77777777" w:rsidR="00864406" w:rsidRDefault="00864406" w:rsidP="00864406">
      <w:pPr>
        <w:pStyle w:val="BodyText"/>
        <w:ind w:left="912" w:right="6015"/>
      </w:pPr>
      <w:r>
        <w:t>Equipment</w:t>
      </w:r>
      <w:r>
        <w:rPr>
          <w:spacing w:val="-8"/>
        </w:rPr>
        <w:t xml:space="preserve"> </w:t>
      </w:r>
      <w:r>
        <w:t>Return</w:t>
      </w:r>
      <w:r>
        <w:rPr>
          <w:spacing w:val="-9"/>
        </w:rPr>
        <w:t xml:space="preserve"> </w:t>
      </w:r>
      <w:r>
        <w:t>Point</w:t>
      </w:r>
      <w:r>
        <w:rPr>
          <w:spacing w:val="-10"/>
        </w:rPr>
        <w:t xml:space="preserve"> </w:t>
      </w:r>
      <w:r>
        <w:t>of</w:t>
      </w:r>
      <w:r>
        <w:rPr>
          <w:spacing w:val="-10"/>
        </w:rPr>
        <w:t xml:space="preserve"> </w:t>
      </w:r>
      <w:r>
        <w:t>Contact: POC:</w:t>
      </w:r>
      <w:r>
        <w:rPr>
          <w:spacing w:val="40"/>
        </w:rPr>
        <w:t xml:space="preserve"> </w:t>
      </w:r>
      <w:r>
        <w:t>(Marines)</w:t>
      </w:r>
    </w:p>
    <w:p w14:paraId="29388F99" w14:textId="77777777" w:rsidR="00864406" w:rsidRDefault="00864406" w:rsidP="00864406">
      <w:pPr>
        <w:pStyle w:val="BodyText"/>
        <w:ind w:left="912"/>
      </w:pPr>
      <w:r>
        <w:t>DSN</w:t>
      </w:r>
      <w:r>
        <w:rPr>
          <w:spacing w:val="-5"/>
        </w:rPr>
        <w:t xml:space="preserve"> </w:t>
      </w:r>
      <w:r>
        <w:t>567-</w:t>
      </w:r>
      <w:r>
        <w:rPr>
          <w:spacing w:val="-4"/>
        </w:rPr>
        <w:t>6611</w:t>
      </w:r>
    </w:p>
    <w:p w14:paraId="79E9A058" w14:textId="77777777" w:rsidR="00864406" w:rsidRDefault="00864406" w:rsidP="00864406">
      <w:pPr>
        <w:pStyle w:val="BodyText"/>
      </w:pPr>
    </w:p>
    <w:p w14:paraId="12B93FEA" w14:textId="77777777" w:rsidR="00864406" w:rsidRDefault="00864406" w:rsidP="00864406">
      <w:pPr>
        <w:pStyle w:val="BodyText"/>
        <w:ind w:left="912" w:right="7243"/>
      </w:pPr>
      <w:r>
        <w:t>COTS GPS Receiver NSN</w:t>
      </w:r>
      <w:r>
        <w:rPr>
          <w:spacing w:val="-15"/>
        </w:rPr>
        <w:t xml:space="preserve"> </w:t>
      </w:r>
      <w:r>
        <w:t>5825-01-470-1076</w:t>
      </w:r>
    </w:p>
    <w:p w14:paraId="67D5B5DE" w14:textId="77777777" w:rsidR="00864406" w:rsidRDefault="00864406" w:rsidP="00864406">
      <w:pPr>
        <w:sectPr w:rsidR="00864406" w:rsidSect="00864406">
          <w:headerReference w:type="default" r:id="rId32"/>
          <w:footerReference w:type="default" r:id="rId33"/>
          <w:pgSz w:w="12240" w:h="15840"/>
          <w:pgMar w:top="1440" w:right="1100" w:bottom="980" w:left="640" w:header="729" w:footer="788" w:gutter="0"/>
          <w:cols w:space="720"/>
        </w:sectPr>
      </w:pPr>
    </w:p>
    <w:p w14:paraId="0CAEF8E4" w14:textId="77777777" w:rsidR="00864406" w:rsidRDefault="00864406" w:rsidP="00864406">
      <w:pPr>
        <w:pStyle w:val="BodyText"/>
        <w:spacing w:before="47" w:after="1"/>
        <w:rPr>
          <w:sz w:val="20"/>
        </w:rPr>
      </w:pPr>
    </w:p>
    <w:p w14:paraId="2F8F043E" w14:textId="77777777" w:rsidR="00864406" w:rsidRDefault="00864406" w:rsidP="00864406">
      <w:pPr>
        <w:pStyle w:val="BodyText"/>
        <w:ind w:left="799"/>
        <w:rPr>
          <w:sz w:val="20"/>
        </w:rPr>
      </w:pPr>
      <w:r>
        <w:rPr>
          <w:noProof/>
          <w:sz w:val="20"/>
        </w:rPr>
        <mc:AlternateContent>
          <mc:Choice Requires="wps">
            <w:drawing>
              <wp:inline distT="0" distB="0" distL="0" distR="0" wp14:anchorId="2E81C89A" wp14:editId="43F98A65">
                <wp:extent cx="5897880" cy="1758950"/>
                <wp:effectExtent l="9525" t="0" r="0" b="3175"/>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1758950"/>
                        </a:xfrm>
                        <a:prstGeom prst="rect">
                          <a:avLst/>
                        </a:prstGeom>
                        <a:ln w="6096">
                          <a:solidFill>
                            <a:srgbClr val="000000"/>
                          </a:solidFill>
                          <a:prstDash val="solid"/>
                        </a:ln>
                      </wps:spPr>
                      <wps:txbx>
                        <w:txbxContent>
                          <w:p w14:paraId="3DD29F44" w14:textId="77777777" w:rsidR="00864406" w:rsidRDefault="00864406" w:rsidP="00864406">
                            <w:pPr>
                              <w:pStyle w:val="BodyText"/>
                              <w:spacing w:before="274"/>
                              <w:ind w:left="103" w:right="1647"/>
                            </w:pPr>
                            <w:r>
                              <w:t>Equipment</w:t>
                            </w:r>
                            <w:r>
                              <w:rPr>
                                <w:spacing w:val="-4"/>
                              </w:rPr>
                              <w:t xml:space="preserve"> </w:t>
                            </w:r>
                            <w:r>
                              <w:t>Return</w:t>
                            </w:r>
                            <w:r>
                              <w:rPr>
                                <w:spacing w:val="-5"/>
                              </w:rPr>
                              <w:t xml:space="preserve"> </w:t>
                            </w:r>
                            <w:r>
                              <w:t>Address:</w:t>
                            </w:r>
                            <w:r>
                              <w:rPr>
                                <w:spacing w:val="40"/>
                              </w:rPr>
                              <w:t xml:space="preserve"> </w:t>
                            </w:r>
                            <w:r>
                              <w:t>Defense</w:t>
                            </w:r>
                            <w:r>
                              <w:rPr>
                                <w:spacing w:val="-5"/>
                              </w:rPr>
                              <w:t xml:space="preserve"> </w:t>
                            </w:r>
                            <w:r>
                              <w:t>Distribution</w:t>
                            </w:r>
                            <w:r>
                              <w:rPr>
                                <w:spacing w:val="-5"/>
                              </w:rPr>
                              <w:t xml:space="preserve"> </w:t>
                            </w:r>
                            <w:r>
                              <w:t>Depot</w:t>
                            </w:r>
                            <w:r>
                              <w:rPr>
                                <w:spacing w:val="-5"/>
                              </w:rPr>
                              <w:t xml:space="preserve"> </w:t>
                            </w:r>
                            <w:r>
                              <w:t>(Tobyhanna) Building 1C Bay 6 Receiving</w:t>
                            </w:r>
                          </w:p>
                          <w:p w14:paraId="5434CEBD" w14:textId="77777777" w:rsidR="00864406" w:rsidRDefault="00864406" w:rsidP="00864406">
                            <w:pPr>
                              <w:pStyle w:val="BodyText"/>
                              <w:ind w:left="103" w:right="6089"/>
                            </w:pPr>
                            <w:r>
                              <w:t>11 Hap Arnold Blvd Tobyhanna,</w:t>
                            </w:r>
                            <w:r>
                              <w:rPr>
                                <w:spacing w:val="-13"/>
                              </w:rPr>
                              <w:t xml:space="preserve"> </w:t>
                            </w:r>
                            <w:r>
                              <w:t>PA</w:t>
                            </w:r>
                            <w:r>
                              <w:rPr>
                                <w:spacing w:val="35"/>
                              </w:rPr>
                              <w:t xml:space="preserve"> </w:t>
                            </w:r>
                            <w:r>
                              <w:t>18466 DODAAC:</w:t>
                            </w:r>
                            <w:r>
                              <w:rPr>
                                <w:spacing w:val="56"/>
                              </w:rPr>
                              <w:t xml:space="preserve"> </w:t>
                            </w:r>
                            <w:r>
                              <w:rPr>
                                <w:spacing w:val="-2"/>
                              </w:rPr>
                              <w:t>W25G1W</w:t>
                            </w:r>
                          </w:p>
                          <w:p w14:paraId="08EC1D1A" w14:textId="77777777" w:rsidR="00864406" w:rsidRDefault="00864406" w:rsidP="00864406">
                            <w:pPr>
                              <w:pStyle w:val="BodyText"/>
                              <w:ind w:left="103" w:right="6089"/>
                            </w:pPr>
                            <w:r>
                              <w:t>POC</w:t>
                            </w:r>
                            <w:r>
                              <w:rPr>
                                <w:spacing w:val="-15"/>
                              </w:rPr>
                              <w:t xml:space="preserve"> </w:t>
                            </w:r>
                            <w:r>
                              <w:t>(Equipment</w:t>
                            </w:r>
                            <w:r>
                              <w:rPr>
                                <w:spacing w:val="-15"/>
                              </w:rPr>
                              <w:t xml:space="preserve"> </w:t>
                            </w:r>
                            <w:r>
                              <w:t>Specialist) DSN:</w:t>
                            </w:r>
                            <w:r>
                              <w:rPr>
                                <w:spacing w:val="40"/>
                              </w:rPr>
                              <w:t xml:space="preserve"> </w:t>
                            </w:r>
                            <w:r>
                              <w:t>850-2550</w:t>
                            </w:r>
                          </w:p>
                          <w:p w14:paraId="65252C42" w14:textId="77777777" w:rsidR="00864406" w:rsidRDefault="00864406" w:rsidP="00864406">
                            <w:pPr>
                              <w:pStyle w:val="BodyText"/>
                              <w:ind w:left="103"/>
                            </w:pPr>
                            <w:r>
                              <w:t>CML:</w:t>
                            </w:r>
                            <w:r>
                              <w:rPr>
                                <w:spacing w:val="58"/>
                              </w:rPr>
                              <w:t xml:space="preserve"> </w:t>
                            </w:r>
                            <w:r>
                              <w:t>(614)</w:t>
                            </w:r>
                            <w:r>
                              <w:rPr>
                                <w:spacing w:val="-1"/>
                              </w:rPr>
                              <w:t xml:space="preserve"> </w:t>
                            </w:r>
                            <w:r>
                              <w:t>692-</w:t>
                            </w:r>
                            <w:r>
                              <w:rPr>
                                <w:spacing w:val="-4"/>
                              </w:rPr>
                              <w:t>2550</w:t>
                            </w:r>
                          </w:p>
                        </w:txbxContent>
                      </wps:txbx>
                      <wps:bodyPr wrap="square" lIns="0" tIns="0" rIns="0" bIns="0" rtlCol="0">
                        <a:noAutofit/>
                      </wps:bodyPr>
                    </wps:wsp>
                  </a:graphicData>
                </a:graphic>
              </wp:inline>
            </w:drawing>
          </mc:Choice>
          <mc:Fallback>
            <w:pict>
              <v:shape w14:anchorId="2E81C89A" id="Textbox 55" o:spid="_x0000_s1041" type="#_x0000_t202" style="width:464.4pt;height: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" filled="f" strokeweight=".48pt">
                <v:path arrowok="t"/>
                <v:textbox inset="0,0,0,0">
                  <w:txbxContent>
                    <w:p w14:paraId="3DD29F44" w14:textId="77777777" w:rsidR="00864406" w:rsidRDefault="00864406" w:rsidP="00864406">
                      <w:pPr>
                        <w:pStyle w:val="BodyText"/>
                        <w:spacing w:before="274"/>
                        <w:ind w:left="103" w:right="1647"/>
                      </w:pPr>
                      <w:r>
                        <w:t>Equipment</w:t>
                      </w:r>
                      <w:r>
                        <w:rPr>
                          <w:spacing w:val="-4"/>
                        </w:rPr>
                        <w:t xml:space="preserve"> </w:t>
                      </w:r>
                      <w:r>
                        <w:t>Return</w:t>
                      </w:r>
                      <w:r>
                        <w:rPr>
                          <w:spacing w:val="-5"/>
                        </w:rPr>
                        <w:t xml:space="preserve"> </w:t>
                      </w:r>
                      <w:r>
                        <w:t>Address:</w:t>
                      </w:r>
                      <w:r>
                        <w:rPr>
                          <w:spacing w:val="40"/>
                        </w:rPr>
                        <w:t xml:space="preserve"> </w:t>
                      </w:r>
                      <w:r>
                        <w:t>Defense</w:t>
                      </w:r>
                      <w:r>
                        <w:rPr>
                          <w:spacing w:val="-5"/>
                        </w:rPr>
                        <w:t xml:space="preserve"> </w:t>
                      </w:r>
                      <w:r>
                        <w:t>Distribution</w:t>
                      </w:r>
                      <w:r>
                        <w:rPr>
                          <w:spacing w:val="-5"/>
                        </w:rPr>
                        <w:t xml:space="preserve"> </w:t>
                      </w:r>
                      <w:r>
                        <w:t>Depot</w:t>
                      </w:r>
                      <w:r>
                        <w:rPr>
                          <w:spacing w:val="-5"/>
                        </w:rPr>
                        <w:t xml:space="preserve"> </w:t>
                      </w:r>
                      <w:r>
                        <w:t>(Tobyhanna) Building 1C Bay 6 Receiving</w:t>
                      </w:r>
                    </w:p>
                    <w:p w14:paraId="5434CEBD" w14:textId="77777777" w:rsidR="00864406" w:rsidRDefault="00864406" w:rsidP="00864406">
                      <w:pPr>
                        <w:pStyle w:val="BodyText"/>
                        <w:ind w:left="103" w:right="6089"/>
                      </w:pPr>
                      <w:r>
                        <w:t>11 Hap Arnold Blvd Tobyhanna,</w:t>
                      </w:r>
                      <w:r>
                        <w:rPr>
                          <w:spacing w:val="-13"/>
                        </w:rPr>
                        <w:t xml:space="preserve"> </w:t>
                      </w:r>
                      <w:r>
                        <w:t>PA</w:t>
                      </w:r>
                      <w:r>
                        <w:rPr>
                          <w:spacing w:val="35"/>
                        </w:rPr>
                        <w:t xml:space="preserve"> </w:t>
                      </w:r>
                      <w:r>
                        <w:t>18466 DODAAC:</w:t>
                      </w:r>
                      <w:r>
                        <w:rPr>
                          <w:spacing w:val="56"/>
                        </w:rPr>
                        <w:t xml:space="preserve"> </w:t>
                      </w:r>
                      <w:r>
                        <w:rPr>
                          <w:spacing w:val="-2"/>
                        </w:rPr>
                        <w:t>W25G1W</w:t>
                      </w:r>
                    </w:p>
                    <w:p w14:paraId="08EC1D1A" w14:textId="77777777" w:rsidR="00864406" w:rsidRDefault="00864406" w:rsidP="00864406">
                      <w:pPr>
                        <w:pStyle w:val="BodyText"/>
                        <w:ind w:left="103" w:right="6089"/>
                      </w:pPr>
                      <w:r>
                        <w:t>POC</w:t>
                      </w:r>
                      <w:r>
                        <w:rPr>
                          <w:spacing w:val="-15"/>
                        </w:rPr>
                        <w:t xml:space="preserve"> </w:t>
                      </w:r>
                      <w:r>
                        <w:t>(Equipment</w:t>
                      </w:r>
                      <w:r>
                        <w:rPr>
                          <w:spacing w:val="-15"/>
                        </w:rPr>
                        <w:t xml:space="preserve"> </w:t>
                      </w:r>
                      <w:r>
                        <w:t>Specialist) DSN:</w:t>
                      </w:r>
                      <w:r>
                        <w:rPr>
                          <w:spacing w:val="40"/>
                        </w:rPr>
                        <w:t xml:space="preserve"> </w:t>
                      </w:r>
                      <w:r>
                        <w:t>850-2550</w:t>
                      </w:r>
                    </w:p>
                    <w:p w14:paraId="65252C42" w14:textId="77777777" w:rsidR="00864406" w:rsidRDefault="00864406" w:rsidP="00864406">
                      <w:pPr>
                        <w:pStyle w:val="BodyText"/>
                        <w:ind w:left="103"/>
                      </w:pPr>
                      <w:r>
                        <w:t>CML:</w:t>
                      </w:r>
                      <w:r>
                        <w:rPr>
                          <w:spacing w:val="58"/>
                        </w:rPr>
                        <w:t xml:space="preserve"> </w:t>
                      </w:r>
                      <w:r>
                        <w:t>(614)</w:t>
                      </w:r>
                      <w:r>
                        <w:rPr>
                          <w:spacing w:val="-1"/>
                        </w:rPr>
                        <w:t xml:space="preserve"> </w:t>
                      </w:r>
                      <w:r>
                        <w:t>692-</w:t>
                      </w:r>
                      <w:r>
                        <w:rPr>
                          <w:spacing w:val="-4"/>
                        </w:rPr>
                        <w:t>2550</w:t>
                      </w:r>
                    </w:p>
                  </w:txbxContent>
                </v:textbox>
                <w10:anchorlock/>
              </v:shape>
            </w:pict>
          </mc:Fallback>
        </mc:AlternateContent>
      </w:r>
    </w:p>
    <w:p w14:paraId="1CA287F5" w14:textId="6E48580D" w:rsidR="00864406" w:rsidRDefault="00864406" w:rsidP="00864406">
      <w:pPr>
        <w:pStyle w:val="ListParagraph"/>
        <w:numPr>
          <w:ilvl w:val="1"/>
          <w:numId w:val="26"/>
        </w:numPr>
        <w:tabs>
          <w:tab w:val="left" w:pos="1460"/>
        </w:tabs>
        <w:adjustRightInd/>
        <w:spacing w:before="238"/>
        <w:ind w:left="1460" w:hanging="300"/>
      </w:pPr>
      <w:r>
        <w:t>For</w:t>
      </w:r>
      <w:r>
        <w:rPr>
          <w:spacing w:val="-2"/>
        </w:rPr>
        <w:t xml:space="preserve"> </w:t>
      </w:r>
      <w:r>
        <w:t>DEMIL</w:t>
      </w:r>
      <w:r>
        <w:rPr>
          <w:spacing w:val="-3"/>
        </w:rPr>
        <w:t xml:space="preserve"> </w:t>
      </w:r>
      <w:r>
        <w:t>instructions</w:t>
      </w:r>
      <w:r>
        <w:rPr>
          <w:spacing w:val="-2"/>
        </w:rPr>
        <w:t xml:space="preserve"> </w:t>
      </w:r>
      <w:r>
        <w:t>see</w:t>
      </w:r>
      <w:r>
        <w:rPr>
          <w:spacing w:val="-2"/>
        </w:rPr>
        <w:t xml:space="preserve"> </w:t>
      </w:r>
      <w:r w:rsidR="00F00448" w:rsidRPr="00F00448">
        <w:rPr>
          <w:spacing w:val="-2"/>
          <w:highlight w:val="cyan"/>
        </w:rPr>
        <w:t>DoD Manual 4160.28</w:t>
      </w:r>
      <w:r>
        <w:rPr>
          <w:spacing w:val="-4"/>
        </w:rPr>
        <w:t>.</w:t>
      </w:r>
    </w:p>
    <w:p w14:paraId="224675C8" w14:textId="77777777" w:rsidR="00864406" w:rsidRDefault="00864406" w:rsidP="00864406">
      <w:pPr>
        <w:pStyle w:val="BodyText"/>
      </w:pPr>
    </w:p>
    <w:p w14:paraId="042140D8" w14:textId="77777777" w:rsidR="00864406" w:rsidRDefault="00864406" w:rsidP="00864406">
      <w:pPr>
        <w:pStyle w:val="BodyText"/>
      </w:pPr>
    </w:p>
    <w:p w14:paraId="0AC14104" w14:textId="77777777" w:rsidR="00864406" w:rsidRDefault="00864406" w:rsidP="00864406">
      <w:pPr>
        <w:pStyle w:val="ListParagraph"/>
        <w:numPr>
          <w:ilvl w:val="0"/>
          <w:numId w:val="26"/>
        </w:numPr>
        <w:tabs>
          <w:tab w:val="left" w:pos="1220"/>
        </w:tabs>
        <w:adjustRightInd/>
        <w:ind w:left="1220" w:hanging="420"/>
      </w:pPr>
      <w:r>
        <w:rPr>
          <w:u w:val="single"/>
        </w:rPr>
        <w:t>HEATER</w:t>
      </w:r>
      <w:r>
        <w:rPr>
          <w:spacing w:val="-4"/>
          <w:u w:val="single"/>
        </w:rPr>
        <w:t xml:space="preserve"> </w:t>
      </w:r>
      <w:r>
        <w:rPr>
          <w:u w:val="single"/>
        </w:rPr>
        <w:t>H-1,</w:t>
      </w:r>
      <w:r>
        <w:rPr>
          <w:spacing w:val="-3"/>
          <w:u w:val="single"/>
        </w:rPr>
        <w:t xml:space="preserve"> </w:t>
      </w:r>
      <w:r>
        <w:rPr>
          <w:u w:val="single"/>
        </w:rPr>
        <w:t>DIESEL</w:t>
      </w:r>
      <w:r>
        <w:rPr>
          <w:spacing w:val="-3"/>
          <w:u w:val="single"/>
        </w:rPr>
        <w:t xml:space="preserve"> </w:t>
      </w:r>
      <w:r>
        <w:rPr>
          <w:u w:val="single"/>
        </w:rPr>
        <w:t>FUELED,</w:t>
      </w:r>
      <w:r>
        <w:rPr>
          <w:spacing w:val="-3"/>
          <w:u w:val="single"/>
        </w:rPr>
        <w:t xml:space="preserve"> </w:t>
      </w:r>
      <w:r>
        <w:rPr>
          <w:u w:val="single"/>
        </w:rPr>
        <w:t>PORTABLE,</w:t>
      </w:r>
      <w:r>
        <w:rPr>
          <w:spacing w:val="-3"/>
          <w:u w:val="single"/>
        </w:rPr>
        <w:t xml:space="preserve"> </w:t>
      </w:r>
      <w:r>
        <w:rPr>
          <w:u w:val="single"/>
        </w:rPr>
        <w:t>DUCT</w:t>
      </w:r>
      <w:r>
        <w:rPr>
          <w:spacing w:val="-1"/>
          <w:u w:val="single"/>
        </w:rPr>
        <w:t xml:space="preserve"> </w:t>
      </w:r>
      <w:r>
        <w:rPr>
          <w:spacing w:val="-4"/>
          <w:u w:val="single"/>
        </w:rPr>
        <w:t>TYPE</w:t>
      </w:r>
    </w:p>
    <w:p w14:paraId="32E7DFD1" w14:textId="77777777" w:rsidR="00864406" w:rsidRDefault="00864406" w:rsidP="00864406">
      <w:pPr>
        <w:pStyle w:val="BodyText"/>
      </w:pPr>
    </w:p>
    <w:p w14:paraId="04821299" w14:textId="77777777" w:rsidR="00864406" w:rsidRDefault="00864406" w:rsidP="00864406">
      <w:pPr>
        <w:pStyle w:val="ListParagraph"/>
        <w:numPr>
          <w:ilvl w:val="1"/>
          <w:numId w:val="26"/>
        </w:numPr>
        <w:tabs>
          <w:tab w:val="left" w:pos="1445"/>
        </w:tabs>
        <w:adjustRightInd/>
        <w:ind w:left="799" w:right="472" w:firstLine="360"/>
      </w:pPr>
      <w:r>
        <w:rPr>
          <w:u w:val="single"/>
        </w:rPr>
        <w:t>General</w:t>
      </w:r>
      <w:r>
        <w:t>.</w:t>
      </w:r>
      <w:r>
        <w:rPr>
          <w:spacing w:val="40"/>
        </w:rPr>
        <w:t xml:space="preserve"> </w:t>
      </w:r>
      <w:r>
        <w:t>The</w:t>
      </w:r>
      <w:r>
        <w:rPr>
          <w:spacing w:val="-3"/>
        </w:rPr>
        <w:t xml:space="preserve"> </w:t>
      </w:r>
      <w:r>
        <w:t>Support</w:t>
      </w:r>
      <w:r>
        <w:rPr>
          <w:spacing w:val="-4"/>
        </w:rPr>
        <w:t xml:space="preserve"> </w:t>
      </w:r>
      <w:r>
        <w:t>Equipment</w:t>
      </w:r>
      <w:r>
        <w:rPr>
          <w:spacing w:val="-2"/>
        </w:rPr>
        <w:t xml:space="preserve"> </w:t>
      </w:r>
      <w:r>
        <w:t>and</w:t>
      </w:r>
      <w:r>
        <w:rPr>
          <w:spacing w:val="-3"/>
        </w:rPr>
        <w:t xml:space="preserve"> </w:t>
      </w:r>
      <w:r>
        <w:t>Vehicle</w:t>
      </w:r>
      <w:r>
        <w:rPr>
          <w:spacing w:val="-4"/>
        </w:rPr>
        <w:t xml:space="preserve"> </w:t>
      </w:r>
      <w:r>
        <w:t>Management</w:t>
      </w:r>
      <w:r>
        <w:rPr>
          <w:spacing w:val="-3"/>
        </w:rPr>
        <w:t xml:space="preserve"> </w:t>
      </w:r>
      <w:r>
        <w:t>Office</w:t>
      </w:r>
      <w:r>
        <w:rPr>
          <w:spacing w:val="-3"/>
        </w:rPr>
        <w:t xml:space="preserve"> </w:t>
      </w:r>
      <w:r>
        <w:t>at</w:t>
      </w:r>
      <w:r>
        <w:rPr>
          <w:spacing w:val="-3"/>
        </w:rPr>
        <w:t xml:space="preserve"> </w:t>
      </w:r>
      <w:r>
        <w:t>Warner</w:t>
      </w:r>
      <w:r>
        <w:rPr>
          <w:spacing w:val="-3"/>
        </w:rPr>
        <w:t xml:space="preserve"> </w:t>
      </w:r>
      <w:r>
        <w:t>Robins</w:t>
      </w:r>
      <w:r>
        <w:rPr>
          <w:spacing w:val="-3"/>
        </w:rPr>
        <w:t xml:space="preserve"> </w:t>
      </w:r>
      <w:r>
        <w:t>Air Logistics Command (WR-ALC) has begun a 5-year total fleet replacement effort to replace the H-1</w:t>
      </w:r>
      <w:r>
        <w:rPr>
          <w:spacing w:val="-1"/>
        </w:rPr>
        <w:t xml:space="preserve"> </w:t>
      </w:r>
      <w:r>
        <w:t>heaters</w:t>
      </w:r>
      <w:r>
        <w:rPr>
          <w:spacing w:val="-2"/>
        </w:rPr>
        <w:t xml:space="preserve"> </w:t>
      </w:r>
      <w:r>
        <w:t>with</w:t>
      </w:r>
      <w:r>
        <w:rPr>
          <w:spacing w:val="-1"/>
        </w:rPr>
        <w:t xml:space="preserve"> </w:t>
      </w:r>
      <w:r>
        <w:t>the</w:t>
      </w:r>
      <w:r>
        <w:rPr>
          <w:spacing w:val="-1"/>
        </w:rPr>
        <w:t xml:space="preserve"> </w:t>
      </w:r>
      <w:r>
        <w:t>new</w:t>
      </w:r>
      <w:r>
        <w:rPr>
          <w:spacing w:val="-2"/>
        </w:rPr>
        <w:t xml:space="preserve"> </w:t>
      </w:r>
      <w:r>
        <w:t>generation</w:t>
      </w:r>
      <w:r>
        <w:rPr>
          <w:spacing w:val="-1"/>
        </w:rPr>
        <w:t xml:space="preserve"> </w:t>
      </w:r>
      <w:r>
        <w:t>heater</w:t>
      </w:r>
      <w:r>
        <w:rPr>
          <w:spacing w:val="-1"/>
        </w:rPr>
        <w:t xml:space="preserve"> </w:t>
      </w:r>
      <w:r>
        <w:t>(NGH).</w:t>
      </w:r>
      <w:r>
        <w:rPr>
          <w:spacing w:val="40"/>
        </w:rPr>
        <w:t xml:space="preserve"> </w:t>
      </w:r>
      <w:r>
        <w:t>The</w:t>
      </w:r>
      <w:r>
        <w:rPr>
          <w:spacing w:val="-1"/>
        </w:rPr>
        <w:t xml:space="preserve"> </w:t>
      </w:r>
      <w:r>
        <w:t>disposal</w:t>
      </w:r>
      <w:r>
        <w:rPr>
          <w:spacing w:val="-1"/>
        </w:rPr>
        <w:t xml:space="preserve"> </w:t>
      </w:r>
      <w:r>
        <w:t>instructions</w:t>
      </w:r>
      <w:r>
        <w:rPr>
          <w:spacing w:val="-2"/>
        </w:rPr>
        <w:t xml:space="preserve"> </w:t>
      </w:r>
      <w:r>
        <w:t>in</w:t>
      </w:r>
      <w:r>
        <w:rPr>
          <w:spacing w:val="-1"/>
        </w:rPr>
        <w:t xml:space="preserve"> </w:t>
      </w:r>
      <w:r>
        <w:t>this</w:t>
      </w:r>
      <w:r>
        <w:rPr>
          <w:spacing w:val="-2"/>
        </w:rPr>
        <w:t xml:space="preserve"> </w:t>
      </w:r>
      <w:r>
        <w:t>section</w:t>
      </w:r>
      <w:r>
        <w:rPr>
          <w:spacing w:val="-1"/>
        </w:rPr>
        <w:t xml:space="preserve"> </w:t>
      </w:r>
      <w:r>
        <w:t>are for the Heater H-1, diesel fueled, portable, duct type, 400,000 BTUH, Models PH-400-D, NSN 4520-01-135-2770; FC-400-2, NSN 4520-01-073-8309; BT-400-46, NSN 4520-01-310-0691.</w:t>
      </w:r>
    </w:p>
    <w:p w14:paraId="0D101781" w14:textId="77777777" w:rsidR="00864406" w:rsidRDefault="00864406" w:rsidP="00864406">
      <w:pPr>
        <w:pStyle w:val="BodyText"/>
      </w:pPr>
    </w:p>
    <w:p w14:paraId="3D6271E0" w14:textId="77777777" w:rsidR="00864406" w:rsidRDefault="00864406" w:rsidP="00864406">
      <w:pPr>
        <w:pStyle w:val="ListParagraph"/>
        <w:numPr>
          <w:ilvl w:val="1"/>
          <w:numId w:val="26"/>
        </w:numPr>
        <w:tabs>
          <w:tab w:val="left" w:pos="1460"/>
        </w:tabs>
        <w:adjustRightInd/>
        <w:ind w:left="1460" w:hanging="300"/>
      </w:pPr>
      <w:r>
        <w:rPr>
          <w:u w:val="single"/>
        </w:rPr>
        <w:t>Disposal</w:t>
      </w:r>
      <w:r>
        <w:rPr>
          <w:spacing w:val="-2"/>
          <w:u w:val="single"/>
        </w:rPr>
        <w:t xml:space="preserve"> Processing</w:t>
      </w:r>
    </w:p>
    <w:p w14:paraId="04B77931" w14:textId="77777777" w:rsidR="00864406" w:rsidRDefault="00864406" w:rsidP="00864406">
      <w:pPr>
        <w:pStyle w:val="BodyText"/>
      </w:pPr>
    </w:p>
    <w:p w14:paraId="0DB105F9" w14:textId="77777777" w:rsidR="00864406" w:rsidRDefault="00864406" w:rsidP="00864406">
      <w:pPr>
        <w:pStyle w:val="ListParagraph"/>
        <w:numPr>
          <w:ilvl w:val="2"/>
          <w:numId w:val="26"/>
        </w:numPr>
        <w:tabs>
          <w:tab w:val="left" w:pos="1919"/>
        </w:tabs>
        <w:adjustRightInd/>
        <w:ind w:left="800" w:right="545" w:firstLine="720"/>
      </w:pPr>
      <w:r>
        <w:t>The disposal decisions were made by USAF/Integrated Logistics and Maintenance Office and concurred by the Aircraft Ground Support Equipment Working Group.</w:t>
      </w:r>
      <w:r>
        <w:rPr>
          <w:spacing w:val="40"/>
        </w:rPr>
        <w:t xml:space="preserve"> </w:t>
      </w:r>
      <w:r>
        <w:t>Warner Robins</w:t>
      </w:r>
      <w:r>
        <w:rPr>
          <w:spacing w:val="-2"/>
        </w:rPr>
        <w:t xml:space="preserve"> </w:t>
      </w:r>
      <w:r>
        <w:t>ALC</w:t>
      </w:r>
      <w:r>
        <w:rPr>
          <w:spacing w:val="-2"/>
        </w:rPr>
        <w:t xml:space="preserve"> </w:t>
      </w:r>
      <w:r>
        <w:t>determined</w:t>
      </w:r>
      <w:r>
        <w:rPr>
          <w:spacing w:val="-2"/>
        </w:rPr>
        <w:t xml:space="preserve"> </w:t>
      </w:r>
      <w:r>
        <w:t>these</w:t>
      </w:r>
      <w:r>
        <w:rPr>
          <w:spacing w:val="-2"/>
        </w:rPr>
        <w:t xml:space="preserve"> </w:t>
      </w:r>
      <w:r>
        <w:t>heaters</w:t>
      </w:r>
      <w:r>
        <w:rPr>
          <w:spacing w:val="-2"/>
        </w:rPr>
        <w:t xml:space="preserve"> </w:t>
      </w:r>
      <w:r>
        <w:t>will</w:t>
      </w:r>
      <w:r>
        <w:rPr>
          <w:spacing w:val="-2"/>
        </w:rPr>
        <w:t xml:space="preserve"> </w:t>
      </w:r>
      <w:r>
        <w:t>not</w:t>
      </w:r>
      <w:r>
        <w:rPr>
          <w:spacing w:val="-3"/>
        </w:rPr>
        <w:t xml:space="preserve"> </w:t>
      </w:r>
      <w:r>
        <w:t>be</w:t>
      </w:r>
      <w:r>
        <w:rPr>
          <w:spacing w:val="-3"/>
        </w:rPr>
        <w:t xml:space="preserve"> </w:t>
      </w:r>
      <w:r>
        <w:t>released</w:t>
      </w:r>
      <w:r>
        <w:rPr>
          <w:spacing w:val="-2"/>
        </w:rPr>
        <w:t xml:space="preserve"> </w:t>
      </w:r>
      <w:r>
        <w:t>outside</w:t>
      </w:r>
      <w:r>
        <w:rPr>
          <w:spacing w:val="-2"/>
        </w:rPr>
        <w:t xml:space="preserve"> </w:t>
      </w:r>
      <w:r>
        <w:t>of</w:t>
      </w:r>
      <w:r>
        <w:rPr>
          <w:spacing w:val="-3"/>
        </w:rPr>
        <w:t xml:space="preserve"> </w:t>
      </w:r>
      <w:r>
        <w:t>DoD.</w:t>
      </w:r>
      <w:r>
        <w:rPr>
          <w:spacing w:val="40"/>
        </w:rPr>
        <w:t xml:space="preserve"> </w:t>
      </w:r>
      <w:r>
        <w:t>There</w:t>
      </w:r>
      <w:r>
        <w:rPr>
          <w:spacing w:val="-2"/>
        </w:rPr>
        <w:t xml:space="preserve"> </w:t>
      </w:r>
      <w:r>
        <w:t>is</w:t>
      </w:r>
      <w:r>
        <w:rPr>
          <w:spacing w:val="-3"/>
        </w:rPr>
        <w:t xml:space="preserve"> </w:t>
      </w:r>
      <w:r>
        <w:t>a</w:t>
      </w:r>
      <w:r>
        <w:rPr>
          <w:spacing w:val="-3"/>
        </w:rPr>
        <w:t xml:space="preserve"> </w:t>
      </w:r>
      <w:r>
        <w:t>potential for carbon monoxide poisoning and even death, and legal claims that may result in lawsuits against the United States.</w:t>
      </w:r>
    </w:p>
    <w:p w14:paraId="5B3EEBA2" w14:textId="77777777" w:rsidR="00864406" w:rsidRDefault="00864406" w:rsidP="00864406">
      <w:pPr>
        <w:pStyle w:val="BodyText"/>
      </w:pPr>
    </w:p>
    <w:p w14:paraId="17E29F50" w14:textId="77777777" w:rsidR="00864406" w:rsidRDefault="00864406" w:rsidP="00864406">
      <w:pPr>
        <w:pStyle w:val="ListParagraph"/>
        <w:numPr>
          <w:ilvl w:val="2"/>
          <w:numId w:val="26"/>
        </w:numPr>
        <w:tabs>
          <w:tab w:val="left" w:pos="1919"/>
        </w:tabs>
        <w:adjustRightInd/>
        <w:ind w:left="800" w:right="873" w:firstLine="720"/>
      </w:pPr>
      <w:r>
        <w:t>To</w:t>
      </w:r>
      <w:r>
        <w:rPr>
          <w:spacing w:val="-3"/>
        </w:rPr>
        <w:t xml:space="preserve"> </w:t>
      </w:r>
      <w:r>
        <w:t>make</w:t>
      </w:r>
      <w:r>
        <w:rPr>
          <w:spacing w:val="-3"/>
        </w:rPr>
        <w:t xml:space="preserve"> </w:t>
      </w:r>
      <w:r>
        <w:t>the</w:t>
      </w:r>
      <w:r>
        <w:rPr>
          <w:spacing w:val="-3"/>
        </w:rPr>
        <w:t xml:space="preserve"> </w:t>
      </w:r>
      <w:r>
        <w:t>best</w:t>
      </w:r>
      <w:r>
        <w:rPr>
          <w:spacing w:val="-3"/>
        </w:rPr>
        <w:t xml:space="preserve"> </w:t>
      </w:r>
      <w:r>
        <w:t>use</w:t>
      </w:r>
      <w:r>
        <w:rPr>
          <w:spacing w:val="-3"/>
        </w:rPr>
        <w:t xml:space="preserve"> </w:t>
      </w:r>
      <w:r>
        <w:t>of</w:t>
      </w:r>
      <w:r>
        <w:rPr>
          <w:spacing w:val="-4"/>
        </w:rPr>
        <w:t xml:space="preserve"> </w:t>
      </w:r>
      <w:r>
        <w:t>USAF</w:t>
      </w:r>
      <w:r>
        <w:rPr>
          <w:spacing w:val="-4"/>
        </w:rPr>
        <w:t xml:space="preserve"> </w:t>
      </w:r>
      <w:r>
        <w:t>shipping</w:t>
      </w:r>
      <w:r>
        <w:rPr>
          <w:spacing w:val="-3"/>
        </w:rPr>
        <w:t xml:space="preserve"> </w:t>
      </w:r>
      <w:r>
        <w:t>funds,</w:t>
      </w:r>
      <w:r>
        <w:rPr>
          <w:spacing w:val="-3"/>
        </w:rPr>
        <w:t xml:space="preserve"> </w:t>
      </w:r>
      <w:r>
        <w:t>heaters</w:t>
      </w:r>
      <w:r>
        <w:rPr>
          <w:spacing w:val="-4"/>
        </w:rPr>
        <w:t xml:space="preserve"> </w:t>
      </w:r>
      <w:r>
        <w:t>will</w:t>
      </w:r>
      <w:r>
        <w:rPr>
          <w:spacing w:val="-3"/>
        </w:rPr>
        <w:t xml:space="preserve"> </w:t>
      </w:r>
      <w:r>
        <w:t>be</w:t>
      </w:r>
      <w:r>
        <w:rPr>
          <w:spacing w:val="-3"/>
        </w:rPr>
        <w:t xml:space="preserve"> </w:t>
      </w:r>
      <w:r>
        <w:t>disposed</w:t>
      </w:r>
      <w:r>
        <w:rPr>
          <w:spacing w:val="-3"/>
        </w:rPr>
        <w:t xml:space="preserve"> </w:t>
      </w:r>
      <w:r>
        <w:t>of</w:t>
      </w:r>
      <w:r>
        <w:rPr>
          <w:spacing w:val="-4"/>
        </w:rPr>
        <w:t xml:space="preserve"> </w:t>
      </w:r>
      <w:r>
        <w:t>at</w:t>
      </w:r>
      <w:r>
        <w:rPr>
          <w:spacing w:val="-3"/>
        </w:rPr>
        <w:t xml:space="preserve"> </w:t>
      </w:r>
      <w:r>
        <w:t>the nearest DLA Disposition Services site facility by the activity that is requesting disposal. Absolutely no units are to be shipped to WR-ALC for disposal.</w:t>
      </w:r>
    </w:p>
    <w:p w14:paraId="6C068465" w14:textId="77777777" w:rsidR="00864406" w:rsidRDefault="00864406" w:rsidP="00864406">
      <w:pPr>
        <w:pStyle w:val="BodyText"/>
      </w:pPr>
    </w:p>
    <w:p w14:paraId="511209B5" w14:textId="77777777" w:rsidR="00864406" w:rsidRDefault="00864406" w:rsidP="00864406">
      <w:pPr>
        <w:pStyle w:val="ListParagraph"/>
        <w:numPr>
          <w:ilvl w:val="2"/>
          <w:numId w:val="26"/>
        </w:numPr>
        <w:tabs>
          <w:tab w:val="left" w:pos="1918"/>
        </w:tabs>
        <w:adjustRightInd/>
        <w:ind w:left="799" w:right="446" w:firstLine="720"/>
      </w:pPr>
      <w:r>
        <w:t>Assigned H-1 heaters (serviceable or unserviceable) can</w:t>
      </w:r>
      <w:r>
        <w:rPr>
          <w:spacing w:val="-2"/>
        </w:rPr>
        <w:t xml:space="preserve"> </w:t>
      </w:r>
      <w:r>
        <w:t>be sent</w:t>
      </w:r>
      <w:r>
        <w:rPr>
          <w:spacing w:val="-1"/>
        </w:rPr>
        <w:t xml:space="preserve"> </w:t>
      </w:r>
      <w:r>
        <w:t>to DLA</w:t>
      </w:r>
      <w:r>
        <w:rPr>
          <w:spacing w:val="-1"/>
        </w:rPr>
        <w:t xml:space="preserve"> </w:t>
      </w:r>
      <w:r>
        <w:t>Disposition Services site upon receipt of replacement NGH heaters.</w:t>
      </w:r>
      <w:r>
        <w:rPr>
          <w:spacing w:val="40"/>
        </w:rPr>
        <w:t xml:space="preserve"> </w:t>
      </w:r>
      <w:r>
        <w:t>An Air Force Technical Order (AFTO) Form 375, “Selected Support Equipment Repair Cost Estimate,” (available at https://www.e- publishing.af.mil/) will not be required for unserviceable heaters before shipment to DLA Disposition</w:t>
      </w:r>
      <w:r>
        <w:rPr>
          <w:spacing w:val="-5"/>
        </w:rPr>
        <w:t xml:space="preserve"> </w:t>
      </w:r>
      <w:r>
        <w:t>Services</w:t>
      </w:r>
      <w:r>
        <w:rPr>
          <w:spacing w:val="-4"/>
        </w:rPr>
        <w:t xml:space="preserve"> </w:t>
      </w:r>
      <w:r>
        <w:t>site.</w:t>
      </w:r>
      <w:r>
        <w:rPr>
          <w:spacing w:val="40"/>
        </w:rPr>
        <w:t xml:space="preserve"> </w:t>
      </w:r>
      <w:r>
        <w:t>Major</w:t>
      </w:r>
      <w:r>
        <w:rPr>
          <w:spacing w:val="-3"/>
        </w:rPr>
        <w:t xml:space="preserve"> </w:t>
      </w:r>
      <w:r>
        <w:t>commands</w:t>
      </w:r>
      <w:r>
        <w:rPr>
          <w:spacing w:val="-3"/>
        </w:rPr>
        <w:t xml:space="preserve"> </w:t>
      </w:r>
      <w:r>
        <w:t>(MAJCOMs)</w:t>
      </w:r>
      <w:r>
        <w:rPr>
          <w:spacing w:val="-3"/>
        </w:rPr>
        <w:t xml:space="preserve"> </w:t>
      </w:r>
      <w:r>
        <w:t>will</w:t>
      </w:r>
      <w:r>
        <w:rPr>
          <w:spacing w:val="-3"/>
        </w:rPr>
        <w:t xml:space="preserve"> </w:t>
      </w:r>
      <w:r>
        <w:t>handle</w:t>
      </w:r>
      <w:r>
        <w:rPr>
          <w:spacing w:val="-3"/>
        </w:rPr>
        <w:t xml:space="preserve"> </w:t>
      </w:r>
      <w:r>
        <w:t>or</w:t>
      </w:r>
      <w:r>
        <w:rPr>
          <w:spacing w:val="-4"/>
        </w:rPr>
        <w:t xml:space="preserve"> </w:t>
      </w:r>
      <w:r>
        <w:t>manage</w:t>
      </w:r>
      <w:r>
        <w:rPr>
          <w:spacing w:val="-3"/>
        </w:rPr>
        <w:t xml:space="preserve"> </w:t>
      </w:r>
      <w:r>
        <w:t>Easi</w:t>
      </w:r>
      <w:r>
        <w:rPr>
          <w:spacing w:val="-3"/>
        </w:rPr>
        <w:t xml:space="preserve"> </w:t>
      </w:r>
      <w:r>
        <w:t>Model</w:t>
      </w:r>
      <w:r>
        <w:rPr>
          <w:spacing w:val="-3"/>
        </w:rPr>
        <w:t xml:space="preserve"> </w:t>
      </w:r>
      <w:r>
        <w:t>H- 1 heaters.</w:t>
      </w:r>
    </w:p>
    <w:p w14:paraId="3C0B37B3" w14:textId="77777777" w:rsidR="00864406" w:rsidRDefault="00864406" w:rsidP="00864406">
      <w:pPr>
        <w:pStyle w:val="BodyText"/>
      </w:pPr>
    </w:p>
    <w:p w14:paraId="1564AACB" w14:textId="000469DA" w:rsidR="00864406" w:rsidRDefault="00864406" w:rsidP="00864406">
      <w:pPr>
        <w:pStyle w:val="ListParagraph"/>
        <w:numPr>
          <w:ilvl w:val="2"/>
          <w:numId w:val="26"/>
        </w:numPr>
        <w:tabs>
          <w:tab w:val="left" w:pos="1919"/>
        </w:tabs>
        <w:adjustRightInd/>
        <w:ind w:left="800" w:right="413" w:firstLine="720"/>
      </w:pPr>
      <w:r>
        <w:t>Properly</w:t>
      </w:r>
      <w:r>
        <w:rPr>
          <w:spacing w:val="-5"/>
        </w:rPr>
        <w:t xml:space="preserve"> </w:t>
      </w:r>
      <w:r>
        <w:t>completed</w:t>
      </w:r>
      <w:r>
        <w:rPr>
          <w:spacing w:val="-3"/>
        </w:rPr>
        <w:t xml:space="preserve"> </w:t>
      </w:r>
      <w:r>
        <w:t>AFTO</w:t>
      </w:r>
      <w:r>
        <w:rPr>
          <w:spacing w:val="-4"/>
        </w:rPr>
        <w:t xml:space="preserve"> </w:t>
      </w:r>
      <w:r>
        <w:t>Form</w:t>
      </w:r>
      <w:r>
        <w:rPr>
          <w:spacing w:val="-3"/>
        </w:rPr>
        <w:t xml:space="preserve"> </w:t>
      </w:r>
      <w:r>
        <w:t>375</w:t>
      </w:r>
      <w:r>
        <w:rPr>
          <w:spacing w:val="-3"/>
        </w:rPr>
        <w:t xml:space="preserve"> </w:t>
      </w:r>
      <w:r>
        <w:t>in</w:t>
      </w:r>
      <w:r>
        <w:rPr>
          <w:spacing w:val="-3"/>
        </w:rPr>
        <w:t xml:space="preserve"> </w:t>
      </w:r>
      <w:r>
        <w:t>accordance</w:t>
      </w:r>
      <w:r>
        <w:rPr>
          <w:spacing w:val="-3"/>
        </w:rPr>
        <w:t xml:space="preserve"> </w:t>
      </w:r>
      <w:r>
        <w:t>with</w:t>
      </w:r>
      <w:r>
        <w:rPr>
          <w:spacing w:val="-5"/>
        </w:rPr>
        <w:t xml:space="preserve"> </w:t>
      </w:r>
      <w:r>
        <w:t>the</w:t>
      </w:r>
      <w:r>
        <w:rPr>
          <w:spacing w:val="-3"/>
        </w:rPr>
        <w:t xml:space="preserve"> </w:t>
      </w:r>
      <w:r>
        <w:t>procedures</w:t>
      </w:r>
      <w:r>
        <w:rPr>
          <w:spacing w:val="-3"/>
        </w:rPr>
        <w:t xml:space="preserve"> </w:t>
      </w:r>
      <w:r>
        <w:t>in</w:t>
      </w:r>
      <w:r>
        <w:rPr>
          <w:spacing w:val="-3"/>
        </w:rPr>
        <w:t xml:space="preserve"> </w:t>
      </w:r>
      <w:r w:rsidRPr="00CC034D">
        <w:rPr>
          <w:highlight w:val="cyan"/>
        </w:rPr>
        <w:t xml:space="preserve">Technical Order 00-25-240 and </w:t>
      </w:r>
      <w:r w:rsidR="00880981" w:rsidRPr="00CC034D">
        <w:rPr>
          <w:highlight w:val="cyan"/>
        </w:rPr>
        <w:t>Technical Order</w:t>
      </w:r>
      <w:r w:rsidRPr="00CC034D">
        <w:rPr>
          <w:highlight w:val="cyan"/>
        </w:rPr>
        <w:t xml:space="preserve"> 35-1-25</w:t>
      </w:r>
      <w:r>
        <w:t xml:space="preserve"> </w:t>
      </w:r>
      <w:r w:rsidR="00CC034D">
        <w:t xml:space="preserve">  </w:t>
      </w:r>
      <w:r w:rsidR="00CC034D" w:rsidRPr="00CC034D">
        <w:rPr>
          <w:highlight w:val="yellow"/>
        </w:rPr>
        <w:t>??</w:t>
      </w:r>
      <w:r>
        <w:t>will be required for H-1 heaters that become unserviceable before receipt of replacement NGH.</w:t>
      </w:r>
    </w:p>
    <w:p w14:paraId="51F8DC47" w14:textId="77777777" w:rsidR="00864406" w:rsidRDefault="00864406" w:rsidP="00864406">
      <w:pPr>
        <w:rPr>
          <w:sz w:val="24"/>
        </w:rPr>
        <w:sectPr w:rsidR="00864406" w:rsidSect="00864406">
          <w:pgSz w:w="12240" w:h="15840"/>
          <w:pgMar w:top="1440" w:right="1100" w:bottom="980" w:left="640" w:header="729" w:footer="788" w:gutter="0"/>
          <w:cols w:space="720"/>
        </w:sectPr>
      </w:pPr>
    </w:p>
    <w:p w14:paraId="532761EA" w14:textId="77777777" w:rsidR="00864406" w:rsidRDefault="00864406" w:rsidP="00864406">
      <w:pPr>
        <w:pStyle w:val="ListParagraph"/>
        <w:numPr>
          <w:ilvl w:val="2"/>
          <w:numId w:val="26"/>
        </w:numPr>
        <w:tabs>
          <w:tab w:val="left" w:pos="1919"/>
        </w:tabs>
        <w:adjustRightInd/>
        <w:spacing w:before="173"/>
        <w:ind w:left="800" w:right="418" w:firstLine="720"/>
      </w:pPr>
      <w:r>
        <w:t>Upon receipt of replacement heaters, the MAJCOM aerospace ground equipment (AGE)</w:t>
      </w:r>
      <w:r>
        <w:rPr>
          <w:spacing w:val="-3"/>
        </w:rPr>
        <w:t xml:space="preserve"> </w:t>
      </w:r>
      <w:r>
        <w:t>functional</w:t>
      </w:r>
      <w:r>
        <w:rPr>
          <w:spacing w:val="-3"/>
        </w:rPr>
        <w:t xml:space="preserve"> </w:t>
      </w:r>
      <w:r>
        <w:t>managers</w:t>
      </w:r>
      <w:r>
        <w:rPr>
          <w:spacing w:val="-3"/>
        </w:rPr>
        <w:t xml:space="preserve"> </w:t>
      </w:r>
      <w:r>
        <w:t>will</w:t>
      </w:r>
      <w:r>
        <w:rPr>
          <w:spacing w:val="-3"/>
        </w:rPr>
        <w:t xml:space="preserve"> </w:t>
      </w:r>
      <w:r>
        <w:t>instruct</w:t>
      </w:r>
      <w:r>
        <w:rPr>
          <w:spacing w:val="-3"/>
        </w:rPr>
        <w:t xml:space="preserve"> </w:t>
      </w:r>
      <w:r>
        <w:t>subordinate</w:t>
      </w:r>
      <w:r>
        <w:rPr>
          <w:spacing w:val="-3"/>
        </w:rPr>
        <w:t xml:space="preserve"> </w:t>
      </w:r>
      <w:r>
        <w:t>units</w:t>
      </w:r>
      <w:r>
        <w:rPr>
          <w:spacing w:val="-3"/>
        </w:rPr>
        <w:t xml:space="preserve"> </w:t>
      </w:r>
      <w:r>
        <w:t>to</w:t>
      </w:r>
      <w:r>
        <w:rPr>
          <w:spacing w:val="-5"/>
        </w:rPr>
        <w:t xml:space="preserve"> </w:t>
      </w:r>
      <w:r>
        <w:t>dispose</w:t>
      </w:r>
      <w:r>
        <w:rPr>
          <w:spacing w:val="-3"/>
        </w:rPr>
        <w:t xml:space="preserve"> </w:t>
      </w:r>
      <w:r>
        <w:t>of</w:t>
      </w:r>
      <w:r>
        <w:rPr>
          <w:spacing w:val="-4"/>
        </w:rPr>
        <w:t xml:space="preserve"> </w:t>
      </w:r>
      <w:r>
        <w:t>all</w:t>
      </w:r>
      <w:r>
        <w:rPr>
          <w:spacing w:val="-3"/>
        </w:rPr>
        <w:t xml:space="preserve"> </w:t>
      </w:r>
      <w:r>
        <w:t>H-1</w:t>
      </w:r>
      <w:r>
        <w:rPr>
          <w:spacing w:val="-3"/>
        </w:rPr>
        <w:t xml:space="preserve"> </w:t>
      </w:r>
      <w:r>
        <w:t>heaters</w:t>
      </w:r>
      <w:r>
        <w:rPr>
          <w:spacing w:val="-3"/>
        </w:rPr>
        <w:t xml:space="preserve"> </w:t>
      </w:r>
      <w:r>
        <w:t>using</w:t>
      </w:r>
      <w:r>
        <w:rPr>
          <w:spacing w:val="-3"/>
        </w:rPr>
        <w:t xml:space="preserve"> </w:t>
      </w:r>
      <w:r>
        <w:t>the master NSN 4520-01-310-1881 as follows:</w:t>
      </w:r>
    </w:p>
    <w:p w14:paraId="28E42AD8" w14:textId="77777777" w:rsidR="00864406" w:rsidRDefault="00864406" w:rsidP="00864406">
      <w:pPr>
        <w:pStyle w:val="ListParagraph"/>
        <w:numPr>
          <w:ilvl w:val="3"/>
          <w:numId w:val="26"/>
        </w:numPr>
        <w:tabs>
          <w:tab w:val="left" w:pos="2266"/>
        </w:tabs>
        <w:adjustRightInd/>
        <w:spacing w:before="276"/>
        <w:ind w:left="800" w:right="417" w:firstLine="1080"/>
      </w:pPr>
      <w:r>
        <w:t>“EASI” Model BT400-46, NSN 4520-01-310-0691, field units will contact their functional managers for disposal instructions for this model.</w:t>
      </w:r>
      <w:r>
        <w:rPr>
          <w:spacing w:val="40"/>
        </w:rPr>
        <w:t xml:space="preserve"> </w:t>
      </w:r>
      <w:r>
        <w:t>The functional manager will authorize</w:t>
      </w:r>
      <w:r>
        <w:rPr>
          <w:spacing w:val="-2"/>
        </w:rPr>
        <w:t xml:space="preserve"> </w:t>
      </w:r>
      <w:r>
        <w:t>local</w:t>
      </w:r>
      <w:r>
        <w:rPr>
          <w:spacing w:val="-2"/>
        </w:rPr>
        <w:t xml:space="preserve"> </w:t>
      </w:r>
      <w:r>
        <w:t>disposal</w:t>
      </w:r>
      <w:r>
        <w:rPr>
          <w:spacing w:val="-3"/>
        </w:rPr>
        <w:t xml:space="preserve"> </w:t>
      </w:r>
      <w:r>
        <w:t>or</w:t>
      </w:r>
      <w:r>
        <w:rPr>
          <w:spacing w:val="-2"/>
        </w:rPr>
        <w:t xml:space="preserve"> </w:t>
      </w:r>
      <w:r>
        <w:t>request</w:t>
      </w:r>
      <w:r>
        <w:rPr>
          <w:spacing w:val="-2"/>
        </w:rPr>
        <w:t xml:space="preserve"> </w:t>
      </w:r>
      <w:r>
        <w:t>the</w:t>
      </w:r>
      <w:r>
        <w:rPr>
          <w:spacing w:val="-2"/>
        </w:rPr>
        <w:t xml:space="preserve"> </w:t>
      </w:r>
      <w:r>
        <w:t>AGE</w:t>
      </w:r>
      <w:r>
        <w:rPr>
          <w:spacing w:val="-3"/>
        </w:rPr>
        <w:t xml:space="preserve"> </w:t>
      </w:r>
      <w:r>
        <w:t>flight</w:t>
      </w:r>
      <w:r>
        <w:rPr>
          <w:spacing w:val="-2"/>
        </w:rPr>
        <w:t xml:space="preserve"> </w:t>
      </w:r>
      <w:r>
        <w:t>to</w:t>
      </w:r>
      <w:r>
        <w:rPr>
          <w:spacing w:val="-2"/>
        </w:rPr>
        <w:t xml:space="preserve"> </w:t>
      </w:r>
      <w:r>
        <w:t>ship</w:t>
      </w:r>
      <w:r>
        <w:rPr>
          <w:spacing w:val="-4"/>
        </w:rPr>
        <w:t xml:space="preserve"> </w:t>
      </w:r>
      <w:r>
        <w:t>the</w:t>
      </w:r>
      <w:r>
        <w:rPr>
          <w:spacing w:val="-3"/>
        </w:rPr>
        <w:t xml:space="preserve"> </w:t>
      </w:r>
      <w:r>
        <w:t>heater</w:t>
      </w:r>
      <w:r>
        <w:rPr>
          <w:spacing w:val="-2"/>
        </w:rPr>
        <w:t xml:space="preserve"> </w:t>
      </w:r>
      <w:r>
        <w:t>to</w:t>
      </w:r>
      <w:r>
        <w:rPr>
          <w:spacing w:val="-2"/>
        </w:rPr>
        <w:t xml:space="preserve"> </w:t>
      </w:r>
      <w:r>
        <w:t>another</w:t>
      </w:r>
      <w:r>
        <w:rPr>
          <w:spacing w:val="-2"/>
        </w:rPr>
        <w:t xml:space="preserve"> </w:t>
      </w:r>
      <w:r>
        <w:t>activity</w:t>
      </w:r>
      <w:r>
        <w:rPr>
          <w:spacing w:val="-2"/>
        </w:rPr>
        <w:t xml:space="preserve"> </w:t>
      </w:r>
      <w:r>
        <w:t>to</w:t>
      </w:r>
      <w:r>
        <w:rPr>
          <w:spacing w:val="-2"/>
        </w:rPr>
        <w:t xml:space="preserve"> </w:t>
      </w:r>
      <w:r>
        <w:t>replace an older “HUNTER” PH-400-D OR “FIESTA” FC-400-2 heater.</w:t>
      </w:r>
      <w:r>
        <w:rPr>
          <w:spacing w:val="40"/>
        </w:rPr>
        <w:t xml:space="preserve"> </w:t>
      </w:r>
      <w:r>
        <w:t xml:space="preserve">The redistribution of the “EASI” models will help support field units until the 5-year heater replacement process is </w:t>
      </w:r>
      <w:r>
        <w:rPr>
          <w:spacing w:val="-2"/>
        </w:rPr>
        <w:t>complete.</w:t>
      </w:r>
    </w:p>
    <w:p w14:paraId="544C7C54" w14:textId="77777777" w:rsidR="00864406" w:rsidRDefault="00864406" w:rsidP="00864406">
      <w:pPr>
        <w:pStyle w:val="BodyText"/>
      </w:pPr>
    </w:p>
    <w:p w14:paraId="154A96E2" w14:textId="77777777" w:rsidR="00864406" w:rsidRDefault="00864406" w:rsidP="00864406">
      <w:pPr>
        <w:pStyle w:val="ListParagraph"/>
        <w:numPr>
          <w:ilvl w:val="3"/>
          <w:numId w:val="26"/>
        </w:numPr>
        <w:tabs>
          <w:tab w:val="left" w:pos="2279"/>
        </w:tabs>
        <w:adjustRightInd/>
        <w:ind w:left="800" w:right="427" w:firstLine="1080"/>
      </w:pPr>
      <w:r>
        <w:t>“HUNTER”</w:t>
      </w:r>
      <w:r>
        <w:rPr>
          <w:spacing w:val="-4"/>
        </w:rPr>
        <w:t xml:space="preserve"> </w:t>
      </w:r>
      <w:r>
        <w:t>Model</w:t>
      </w:r>
      <w:r>
        <w:rPr>
          <w:spacing w:val="-5"/>
        </w:rPr>
        <w:t xml:space="preserve"> </w:t>
      </w:r>
      <w:r>
        <w:t>PH-400-D,</w:t>
      </w:r>
      <w:r>
        <w:rPr>
          <w:spacing w:val="-4"/>
        </w:rPr>
        <w:t xml:space="preserve"> </w:t>
      </w:r>
      <w:r>
        <w:t>NSN</w:t>
      </w:r>
      <w:r>
        <w:rPr>
          <w:spacing w:val="-5"/>
        </w:rPr>
        <w:t xml:space="preserve"> </w:t>
      </w:r>
      <w:r>
        <w:t>4520-01-135-2770,</w:t>
      </w:r>
      <w:r>
        <w:rPr>
          <w:spacing w:val="-6"/>
        </w:rPr>
        <w:t xml:space="preserve"> </w:t>
      </w:r>
      <w:r>
        <w:t>dispose</w:t>
      </w:r>
      <w:r>
        <w:rPr>
          <w:spacing w:val="-4"/>
        </w:rPr>
        <w:t xml:space="preserve"> </w:t>
      </w:r>
      <w:r>
        <w:t>locally</w:t>
      </w:r>
      <w:r>
        <w:rPr>
          <w:spacing w:val="-4"/>
        </w:rPr>
        <w:t xml:space="preserve"> </w:t>
      </w:r>
      <w:r>
        <w:t>or</w:t>
      </w:r>
      <w:r>
        <w:rPr>
          <w:spacing w:val="-4"/>
        </w:rPr>
        <w:t xml:space="preserve"> </w:t>
      </w:r>
      <w:r>
        <w:t>at</w:t>
      </w:r>
      <w:r>
        <w:rPr>
          <w:spacing w:val="-5"/>
        </w:rPr>
        <w:t xml:space="preserve"> </w:t>
      </w:r>
      <w:r>
        <w:t>the nearest DLA Disposition Services site facility.</w:t>
      </w:r>
    </w:p>
    <w:p w14:paraId="698B12F2" w14:textId="77777777" w:rsidR="00864406" w:rsidRDefault="00864406" w:rsidP="00864406">
      <w:pPr>
        <w:pStyle w:val="BodyText"/>
      </w:pPr>
    </w:p>
    <w:p w14:paraId="1762CC9F" w14:textId="77777777" w:rsidR="00864406" w:rsidRDefault="00864406" w:rsidP="00864406">
      <w:pPr>
        <w:pStyle w:val="ListParagraph"/>
        <w:numPr>
          <w:ilvl w:val="3"/>
          <w:numId w:val="26"/>
        </w:numPr>
        <w:tabs>
          <w:tab w:val="left" w:pos="2266"/>
        </w:tabs>
        <w:adjustRightInd/>
        <w:ind w:left="800" w:right="664" w:firstLine="1080"/>
      </w:pPr>
      <w:r>
        <w:t>“FIESTA”</w:t>
      </w:r>
      <w:r>
        <w:rPr>
          <w:spacing w:val="-4"/>
        </w:rPr>
        <w:t xml:space="preserve"> </w:t>
      </w:r>
      <w:r>
        <w:t>Model</w:t>
      </w:r>
      <w:r>
        <w:rPr>
          <w:spacing w:val="-4"/>
        </w:rPr>
        <w:t xml:space="preserve"> </w:t>
      </w:r>
      <w:r>
        <w:t>FC-400-2,</w:t>
      </w:r>
      <w:r>
        <w:rPr>
          <w:spacing w:val="-4"/>
        </w:rPr>
        <w:t xml:space="preserve"> </w:t>
      </w:r>
      <w:r>
        <w:t>NSN</w:t>
      </w:r>
      <w:r>
        <w:rPr>
          <w:spacing w:val="-5"/>
        </w:rPr>
        <w:t xml:space="preserve"> </w:t>
      </w:r>
      <w:r>
        <w:t>4520-01-073-8309,</w:t>
      </w:r>
      <w:r>
        <w:rPr>
          <w:spacing w:val="-4"/>
        </w:rPr>
        <w:t xml:space="preserve"> </w:t>
      </w:r>
      <w:r>
        <w:t>dispose</w:t>
      </w:r>
      <w:r>
        <w:rPr>
          <w:spacing w:val="-4"/>
        </w:rPr>
        <w:t xml:space="preserve"> </w:t>
      </w:r>
      <w:r>
        <w:t>locally</w:t>
      </w:r>
      <w:r>
        <w:rPr>
          <w:spacing w:val="-4"/>
        </w:rPr>
        <w:t xml:space="preserve"> </w:t>
      </w:r>
      <w:r>
        <w:t>or</w:t>
      </w:r>
      <w:r>
        <w:rPr>
          <w:spacing w:val="-4"/>
        </w:rPr>
        <w:t xml:space="preserve"> </w:t>
      </w:r>
      <w:r>
        <w:t>at</w:t>
      </w:r>
      <w:r>
        <w:rPr>
          <w:spacing w:val="-5"/>
        </w:rPr>
        <w:t xml:space="preserve"> </w:t>
      </w:r>
      <w:r>
        <w:t>the nearest DLA Disposition Services site facility.</w:t>
      </w:r>
    </w:p>
    <w:p w14:paraId="4450A928" w14:textId="77777777" w:rsidR="00864406" w:rsidRDefault="00864406" w:rsidP="00864406">
      <w:pPr>
        <w:pStyle w:val="BodyText"/>
      </w:pPr>
    </w:p>
    <w:p w14:paraId="6576429D" w14:textId="77777777" w:rsidR="00864406" w:rsidRDefault="00864406" w:rsidP="00864406">
      <w:pPr>
        <w:pStyle w:val="ListParagraph"/>
        <w:numPr>
          <w:ilvl w:val="3"/>
          <w:numId w:val="26"/>
        </w:numPr>
        <w:tabs>
          <w:tab w:val="left" w:pos="2279"/>
        </w:tabs>
        <w:adjustRightInd/>
        <w:ind w:left="800" w:right="880" w:firstLine="1080"/>
      </w:pPr>
      <w:r>
        <w:t>“DAVEY”</w:t>
      </w:r>
      <w:r>
        <w:rPr>
          <w:spacing w:val="-4"/>
        </w:rPr>
        <w:t xml:space="preserve"> </w:t>
      </w:r>
      <w:r>
        <w:t>Model,</w:t>
      </w:r>
      <w:r>
        <w:rPr>
          <w:spacing w:val="-6"/>
        </w:rPr>
        <w:t xml:space="preserve"> </w:t>
      </w:r>
      <w:r>
        <w:t>NSN</w:t>
      </w:r>
      <w:r>
        <w:rPr>
          <w:spacing w:val="-5"/>
        </w:rPr>
        <w:t xml:space="preserve"> </w:t>
      </w:r>
      <w:r>
        <w:t>4520-01-056-4269,</w:t>
      </w:r>
      <w:r>
        <w:rPr>
          <w:spacing w:val="-6"/>
        </w:rPr>
        <w:t xml:space="preserve"> </w:t>
      </w:r>
      <w:r>
        <w:t>dispose</w:t>
      </w:r>
      <w:r>
        <w:rPr>
          <w:spacing w:val="-4"/>
        </w:rPr>
        <w:t xml:space="preserve"> </w:t>
      </w:r>
      <w:r>
        <w:t>locally</w:t>
      </w:r>
      <w:r>
        <w:rPr>
          <w:spacing w:val="-4"/>
        </w:rPr>
        <w:t xml:space="preserve"> </w:t>
      </w:r>
      <w:r>
        <w:t>or</w:t>
      </w:r>
      <w:r>
        <w:rPr>
          <w:spacing w:val="-4"/>
        </w:rPr>
        <w:t xml:space="preserve"> </w:t>
      </w:r>
      <w:r>
        <w:t>at</w:t>
      </w:r>
      <w:r>
        <w:rPr>
          <w:spacing w:val="-5"/>
        </w:rPr>
        <w:t xml:space="preserve"> </w:t>
      </w:r>
      <w:r>
        <w:t>the</w:t>
      </w:r>
      <w:r>
        <w:rPr>
          <w:spacing w:val="-5"/>
        </w:rPr>
        <w:t xml:space="preserve"> </w:t>
      </w:r>
      <w:r>
        <w:t>nearest DLA Disposition Services site facility.</w:t>
      </w:r>
    </w:p>
    <w:p w14:paraId="04E66E22" w14:textId="77777777" w:rsidR="00864406" w:rsidRDefault="00864406" w:rsidP="00864406">
      <w:pPr>
        <w:pStyle w:val="BodyText"/>
      </w:pPr>
    </w:p>
    <w:p w14:paraId="171BD3D0" w14:textId="2D37DBD2" w:rsidR="00864406" w:rsidRDefault="00864406" w:rsidP="00864406">
      <w:pPr>
        <w:pStyle w:val="ListParagraph"/>
        <w:numPr>
          <w:ilvl w:val="2"/>
          <w:numId w:val="26"/>
        </w:numPr>
        <w:tabs>
          <w:tab w:val="left" w:pos="1919"/>
        </w:tabs>
        <w:adjustRightInd/>
        <w:ind w:left="800" w:right="521" w:firstLine="720"/>
      </w:pPr>
      <w:r>
        <w:t>Each field unit with heaters ready for disposal will remove or puncture the heat exchanger</w:t>
      </w:r>
      <w:r>
        <w:rPr>
          <w:spacing w:val="-4"/>
        </w:rPr>
        <w:t xml:space="preserve"> </w:t>
      </w:r>
      <w:r>
        <w:t>and</w:t>
      </w:r>
      <w:r>
        <w:rPr>
          <w:spacing w:val="-3"/>
        </w:rPr>
        <w:t xml:space="preserve"> </w:t>
      </w:r>
      <w:proofErr w:type="spellStart"/>
      <w:r>
        <w:t>combuster</w:t>
      </w:r>
      <w:proofErr w:type="spellEnd"/>
      <w:r>
        <w:rPr>
          <w:spacing w:val="-3"/>
        </w:rPr>
        <w:t xml:space="preserve"> </w:t>
      </w:r>
      <w:r>
        <w:t>can</w:t>
      </w:r>
      <w:r>
        <w:rPr>
          <w:spacing w:val="-3"/>
        </w:rPr>
        <w:t xml:space="preserve"> </w:t>
      </w:r>
      <w:r>
        <w:t>on</w:t>
      </w:r>
      <w:r>
        <w:rPr>
          <w:spacing w:val="-3"/>
        </w:rPr>
        <w:t xml:space="preserve"> </w:t>
      </w:r>
      <w:r>
        <w:t>each</w:t>
      </w:r>
      <w:r>
        <w:rPr>
          <w:spacing w:val="-3"/>
        </w:rPr>
        <w:t xml:space="preserve"> </w:t>
      </w:r>
      <w:r>
        <w:t>unit</w:t>
      </w:r>
      <w:r>
        <w:rPr>
          <w:spacing w:val="-3"/>
        </w:rPr>
        <w:t xml:space="preserve"> </w:t>
      </w:r>
      <w:r>
        <w:t>making</w:t>
      </w:r>
      <w:r>
        <w:rPr>
          <w:spacing w:val="-3"/>
        </w:rPr>
        <w:t xml:space="preserve"> </w:t>
      </w:r>
      <w:r>
        <w:t>them</w:t>
      </w:r>
      <w:r>
        <w:rPr>
          <w:spacing w:val="-5"/>
        </w:rPr>
        <w:t xml:space="preserve"> </w:t>
      </w:r>
      <w:r>
        <w:t>unserviceable.</w:t>
      </w:r>
      <w:r>
        <w:rPr>
          <w:spacing w:val="40"/>
        </w:rPr>
        <w:t xml:space="preserve"> </w:t>
      </w:r>
      <w:r>
        <w:t>Remove</w:t>
      </w:r>
      <w:r>
        <w:rPr>
          <w:spacing w:val="-3"/>
        </w:rPr>
        <w:t xml:space="preserve"> </w:t>
      </w:r>
      <w:r>
        <w:t>sensor</w:t>
      </w:r>
      <w:r>
        <w:rPr>
          <w:spacing w:val="-3"/>
        </w:rPr>
        <w:t xml:space="preserve"> </w:t>
      </w:r>
      <w:r>
        <w:t>bulb</w:t>
      </w:r>
      <w:r>
        <w:rPr>
          <w:spacing w:val="-3"/>
        </w:rPr>
        <w:t xml:space="preserve"> </w:t>
      </w:r>
      <w:r>
        <w:t>or coil in accordance with the procedures in TO 35E7-2-11-11 from temperature gauge, temperature select valve, temperature gauge and dispose as scrap metal.</w:t>
      </w:r>
    </w:p>
    <w:p w14:paraId="219994A7" w14:textId="77777777" w:rsidR="00864406" w:rsidRDefault="00864406" w:rsidP="00864406">
      <w:pPr>
        <w:pStyle w:val="ListParagraph"/>
        <w:numPr>
          <w:ilvl w:val="3"/>
          <w:numId w:val="26"/>
        </w:numPr>
        <w:tabs>
          <w:tab w:val="left" w:pos="2266"/>
        </w:tabs>
        <w:adjustRightInd/>
        <w:spacing w:before="275"/>
        <w:ind w:left="800" w:right="494" w:firstLine="1080"/>
      </w:pPr>
      <w:r>
        <w:t>Points</w:t>
      </w:r>
      <w:r>
        <w:rPr>
          <w:spacing w:val="-3"/>
        </w:rPr>
        <w:t xml:space="preserve"> </w:t>
      </w:r>
      <w:r>
        <w:t>of</w:t>
      </w:r>
      <w:r>
        <w:rPr>
          <w:spacing w:val="-4"/>
        </w:rPr>
        <w:t xml:space="preserve"> </w:t>
      </w:r>
      <w:r>
        <w:t>contact</w:t>
      </w:r>
      <w:r>
        <w:rPr>
          <w:spacing w:val="-3"/>
        </w:rPr>
        <w:t xml:space="preserve"> </w:t>
      </w:r>
      <w:r>
        <w:t>for</w:t>
      </w:r>
      <w:r>
        <w:rPr>
          <w:spacing w:val="-4"/>
        </w:rPr>
        <w:t xml:space="preserve"> </w:t>
      </w:r>
      <w:r>
        <w:t>this</w:t>
      </w:r>
      <w:r>
        <w:rPr>
          <w:spacing w:val="-3"/>
        </w:rPr>
        <w:t xml:space="preserve"> </w:t>
      </w:r>
      <w:r>
        <w:t>property</w:t>
      </w:r>
      <w:r>
        <w:rPr>
          <w:spacing w:val="-3"/>
        </w:rPr>
        <w:t xml:space="preserve"> </w:t>
      </w:r>
      <w:r>
        <w:t>can</w:t>
      </w:r>
      <w:r>
        <w:rPr>
          <w:spacing w:val="-3"/>
        </w:rPr>
        <w:t xml:space="preserve"> </w:t>
      </w:r>
      <w:r>
        <w:t>be</w:t>
      </w:r>
      <w:r>
        <w:rPr>
          <w:spacing w:val="-3"/>
        </w:rPr>
        <w:t xml:space="preserve"> </w:t>
      </w:r>
      <w:r>
        <w:t>found</w:t>
      </w:r>
      <w:r>
        <w:rPr>
          <w:spacing w:val="-3"/>
        </w:rPr>
        <w:t xml:space="preserve"> </w:t>
      </w:r>
      <w:r>
        <w:t>at</w:t>
      </w:r>
      <w:r>
        <w:rPr>
          <w:spacing w:val="-3"/>
        </w:rPr>
        <w:t xml:space="preserve"> </w:t>
      </w:r>
      <w:r>
        <w:t>WR-ALC/LMMW,</w:t>
      </w:r>
      <w:r>
        <w:rPr>
          <w:spacing w:val="-3"/>
        </w:rPr>
        <w:t xml:space="preserve"> </w:t>
      </w:r>
      <w:r>
        <w:t>DSN</w:t>
      </w:r>
      <w:r>
        <w:rPr>
          <w:spacing w:val="-4"/>
        </w:rPr>
        <w:t xml:space="preserve"> </w:t>
      </w:r>
      <w:r>
        <w:t>468- 7046, ext. 125 and DSN 468-7603, ext. 279.</w:t>
      </w:r>
    </w:p>
    <w:p w14:paraId="1BE88617" w14:textId="77777777" w:rsidR="00864406" w:rsidRDefault="00864406" w:rsidP="00864406">
      <w:pPr>
        <w:pStyle w:val="BodyText"/>
      </w:pPr>
    </w:p>
    <w:p w14:paraId="426CD568" w14:textId="77777777" w:rsidR="00864406" w:rsidRDefault="00864406" w:rsidP="00864406">
      <w:pPr>
        <w:pStyle w:val="ListParagraph"/>
        <w:numPr>
          <w:ilvl w:val="3"/>
          <w:numId w:val="26"/>
        </w:numPr>
        <w:tabs>
          <w:tab w:val="left" w:pos="2279"/>
        </w:tabs>
        <w:adjustRightInd/>
        <w:ind w:left="800" w:right="475" w:firstLine="1080"/>
      </w:pPr>
      <w:r>
        <w:t>According</w:t>
      </w:r>
      <w:r>
        <w:rPr>
          <w:spacing w:val="-4"/>
        </w:rPr>
        <w:t xml:space="preserve"> </w:t>
      </w:r>
      <w:r>
        <w:t>to</w:t>
      </w:r>
      <w:r>
        <w:rPr>
          <w:spacing w:val="-4"/>
        </w:rPr>
        <w:t xml:space="preserve"> </w:t>
      </w:r>
      <w:r>
        <w:t>the</w:t>
      </w:r>
      <w:r>
        <w:rPr>
          <w:spacing w:val="-4"/>
        </w:rPr>
        <w:t xml:space="preserve"> </w:t>
      </w:r>
      <w:r>
        <w:t>provisions</w:t>
      </w:r>
      <w:r>
        <w:rPr>
          <w:spacing w:val="-4"/>
        </w:rPr>
        <w:t xml:space="preserve"> </w:t>
      </w:r>
      <w:r>
        <w:t>of</w:t>
      </w:r>
      <w:r>
        <w:rPr>
          <w:spacing w:val="-5"/>
        </w:rPr>
        <w:t xml:space="preserve"> </w:t>
      </w:r>
      <w:r>
        <w:t>Category</w:t>
      </w:r>
      <w:r>
        <w:rPr>
          <w:spacing w:val="-4"/>
        </w:rPr>
        <w:t xml:space="preserve"> </w:t>
      </w:r>
      <w:r>
        <w:t>1</w:t>
      </w:r>
      <w:r>
        <w:rPr>
          <w:spacing w:val="-4"/>
        </w:rPr>
        <w:t xml:space="preserve"> </w:t>
      </w:r>
      <w:r>
        <w:t>defective</w:t>
      </w:r>
      <w:r>
        <w:rPr>
          <w:spacing w:val="-4"/>
        </w:rPr>
        <w:t xml:space="preserve"> </w:t>
      </w:r>
      <w:r>
        <w:t>property,</w:t>
      </w:r>
      <w:r>
        <w:rPr>
          <w:spacing w:val="-6"/>
        </w:rPr>
        <w:t xml:space="preserve"> </w:t>
      </w:r>
      <w:r>
        <w:t>these</w:t>
      </w:r>
      <w:r>
        <w:rPr>
          <w:spacing w:val="-4"/>
        </w:rPr>
        <w:t xml:space="preserve"> </w:t>
      </w:r>
      <w:r>
        <w:t>heaters</w:t>
      </w:r>
      <w:r>
        <w:rPr>
          <w:spacing w:val="-4"/>
        </w:rPr>
        <w:t xml:space="preserve"> </w:t>
      </w:r>
      <w:r>
        <w:t>must be mutilated before turn-in to DLA Disposition Services sites.</w:t>
      </w:r>
    </w:p>
    <w:p w14:paraId="6443C155" w14:textId="77777777" w:rsidR="00864406" w:rsidRDefault="00864406" w:rsidP="00864406">
      <w:pPr>
        <w:pStyle w:val="BodyText"/>
      </w:pPr>
    </w:p>
    <w:p w14:paraId="165CCFD2" w14:textId="77777777" w:rsidR="00864406" w:rsidRDefault="00864406" w:rsidP="00864406">
      <w:pPr>
        <w:pStyle w:val="ListParagraph"/>
        <w:numPr>
          <w:ilvl w:val="2"/>
          <w:numId w:val="26"/>
        </w:numPr>
        <w:tabs>
          <w:tab w:val="left" w:pos="1919"/>
        </w:tabs>
        <w:adjustRightInd/>
        <w:ind w:left="1919" w:hanging="399"/>
      </w:pPr>
      <w:r>
        <w:t>DLA</w:t>
      </w:r>
      <w:r>
        <w:rPr>
          <w:spacing w:val="-5"/>
        </w:rPr>
        <w:t xml:space="preserve"> </w:t>
      </w:r>
      <w:r>
        <w:t>Disposition</w:t>
      </w:r>
      <w:r>
        <w:rPr>
          <w:spacing w:val="-2"/>
        </w:rPr>
        <w:t xml:space="preserve"> </w:t>
      </w:r>
      <w:r>
        <w:t>Services</w:t>
      </w:r>
      <w:r>
        <w:rPr>
          <w:spacing w:val="-2"/>
        </w:rPr>
        <w:t xml:space="preserve"> </w:t>
      </w:r>
      <w:r>
        <w:t>sites</w:t>
      </w:r>
      <w:r>
        <w:rPr>
          <w:spacing w:val="-3"/>
        </w:rPr>
        <w:t xml:space="preserve"> </w:t>
      </w:r>
      <w:r>
        <w:t>will</w:t>
      </w:r>
      <w:r>
        <w:rPr>
          <w:spacing w:val="-1"/>
        </w:rPr>
        <w:t xml:space="preserve"> </w:t>
      </w:r>
      <w:r>
        <w:t>only</w:t>
      </w:r>
      <w:r>
        <w:rPr>
          <w:spacing w:val="-4"/>
        </w:rPr>
        <w:t xml:space="preserve"> </w:t>
      </w:r>
      <w:r>
        <w:t>receive</w:t>
      </w:r>
      <w:r>
        <w:rPr>
          <w:spacing w:val="-1"/>
        </w:rPr>
        <w:t xml:space="preserve"> </w:t>
      </w:r>
      <w:r>
        <w:t>the</w:t>
      </w:r>
      <w:r>
        <w:rPr>
          <w:spacing w:val="-2"/>
        </w:rPr>
        <w:t xml:space="preserve"> </w:t>
      </w:r>
      <w:r>
        <w:t>NSNs</w:t>
      </w:r>
      <w:r>
        <w:rPr>
          <w:spacing w:val="-1"/>
        </w:rPr>
        <w:t xml:space="preserve"> </w:t>
      </w:r>
      <w:r>
        <w:t>shown</w:t>
      </w:r>
      <w:r>
        <w:rPr>
          <w:spacing w:val="-2"/>
        </w:rPr>
        <w:t xml:space="preserve"> </w:t>
      </w:r>
      <w:r>
        <w:t>in</w:t>
      </w:r>
      <w:r>
        <w:rPr>
          <w:spacing w:val="-1"/>
        </w:rPr>
        <w:t xml:space="preserve"> </w:t>
      </w:r>
      <w:r>
        <w:t>this</w:t>
      </w:r>
      <w:r>
        <w:rPr>
          <w:spacing w:val="-2"/>
        </w:rPr>
        <w:t xml:space="preserve"> </w:t>
      </w:r>
      <w:r>
        <w:t>section</w:t>
      </w:r>
      <w:r>
        <w:rPr>
          <w:spacing w:val="-3"/>
        </w:rPr>
        <w:t xml:space="preserve"> </w:t>
      </w:r>
      <w:r>
        <w:rPr>
          <w:spacing w:val="-5"/>
        </w:rPr>
        <w:t>as</w:t>
      </w:r>
    </w:p>
    <w:p w14:paraId="019D5B06" w14:textId="77777777" w:rsidR="00864406" w:rsidRDefault="00864406" w:rsidP="00864406">
      <w:pPr>
        <w:pStyle w:val="BodyText"/>
        <w:ind w:left="800"/>
      </w:pPr>
      <w:r>
        <w:rPr>
          <w:spacing w:val="-2"/>
        </w:rPr>
        <w:t>scrap.</w:t>
      </w:r>
    </w:p>
    <w:p w14:paraId="0CB99D58" w14:textId="77777777" w:rsidR="00864406" w:rsidRDefault="00864406" w:rsidP="00864406">
      <w:pPr>
        <w:pStyle w:val="BodyText"/>
      </w:pPr>
    </w:p>
    <w:p w14:paraId="47D5FA3B" w14:textId="77777777" w:rsidR="00864406" w:rsidRDefault="00864406" w:rsidP="00864406">
      <w:pPr>
        <w:pStyle w:val="BodyText"/>
      </w:pPr>
    </w:p>
    <w:p w14:paraId="76ED96CA" w14:textId="77777777" w:rsidR="00864406" w:rsidRDefault="00864406" w:rsidP="00864406">
      <w:pPr>
        <w:pStyle w:val="ListParagraph"/>
        <w:numPr>
          <w:ilvl w:val="0"/>
          <w:numId w:val="26"/>
        </w:numPr>
        <w:tabs>
          <w:tab w:val="left" w:pos="1220"/>
        </w:tabs>
        <w:adjustRightInd/>
        <w:ind w:left="1220" w:hanging="420"/>
      </w:pPr>
      <w:r>
        <w:rPr>
          <w:u w:val="single"/>
        </w:rPr>
        <w:t>HEATERS,</w:t>
      </w:r>
      <w:r>
        <w:rPr>
          <w:spacing w:val="-5"/>
          <w:u w:val="single"/>
        </w:rPr>
        <w:t xml:space="preserve"> </w:t>
      </w:r>
      <w:r>
        <w:rPr>
          <w:spacing w:val="-2"/>
          <w:u w:val="single"/>
        </w:rPr>
        <w:t>HUNTER</w:t>
      </w:r>
    </w:p>
    <w:p w14:paraId="13BEB461" w14:textId="77777777" w:rsidR="00864406" w:rsidRDefault="00864406" w:rsidP="00864406">
      <w:pPr>
        <w:pStyle w:val="BodyText"/>
      </w:pPr>
    </w:p>
    <w:p w14:paraId="161A9D6C" w14:textId="59E38C5F" w:rsidR="00864406" w:rsidRDefault="00864406" w:rsidP="00864406">
      <w:pPr>
        <w:pStyle w:val="ListParagraph"/>
        <w:numPr>
          <w:ilvl w:val="1"/>
          <w:numId w:val="26"/>
        </w:numPr>
        <w:tabs>
          <w:tab w:val="left" w:pos="1445"/>
        </w:tabs>
        <w:adjustRightInd/>
        <w:ind w:left="799" w:right="346" w:firstLine="360"/>
      </w:pPr>
      <w:r>
        <w:t>Category</w:t>
      </w:r>
      <w:r>
        <w:rPr>
          <w:spacing w:val="-5"/>
        </w:rPr>
        <w:t xml:space="preserve"> </w:t>
      </w:r>
      <w:r>
        <w:t>1</w:t>
      </w:r>
      <w:r>
        <w:rPr>
          <w:spacing w:val="-3"/>
        </w:rPr>
        <w:t xml:space="preserve"> </w:t>
      </w:r>
      <w:r>
        <w:t>Defective</w:t>
      </w:r>
      <w:r>
        <w:rPr>
          <w:spacing w:val="-4"/>
        </w:rPr>
        <w:t xml:space="preserve"> </w:t>
      </w:r>
      <w:r>
        <w:t>Hunter</w:t>
      </w:r>
      <w:r>
        <w:rPr>
          <w:spacing w:val="-3"/>
        </w:rPr>
        <w:t xml:space="preserve"> </w:t>
      </w:r>
      <w:r>
        <w:t>heaters</w:t>
      </w:r>
      <w:r>
        <w:rPr>
          <w:spacing w:val="-3"/>
        </w:rPr>
        <w:t xml:space="preserve"> </w:t>
      </w:r>
      <w:r>
        <w:t>identified</w:t>
      </w:r>
      <w:r>
        <w:rPr>
          <w:spacing w:val="-3"/>
        </w:rPr>
        <w:t xml:space="preserve"> </w:t>
      </w:r>
      <w:r>
        <w:t>by</w:t>
      </w:r>
      <w:r>
        <w:rPr>
          <w:spacing w:val="-3"/>
        </w:rPr>
        <w:t xml:space="preserve"> </w:t>
      </w:r>
      <w:r>
        <w:t>the</w:t>
      </w:r>
      <w:r>
        <w:rPr>
          <w:spacing w:val="-3"/>
        </w:rPr>
        <w:t xml:space="preserve"> </w:t>
      </w:r>
      <w:r>
        <w:t>NSNs</w:t>
      </w:r>
      <w:r>
        <w:rPr>
          <w:spacing w:val="-3"/>
        </w:rPr>
        <w:t xml:space="preserve"> </w:t>
      </w:r>
      <w:r>
        <w:t>in</w:t>
      </w:r>
      <w:r>
        <w:rPr>
          <w:spacing w:val="-3"/>
        </w:rPr>
        <w:t xml:space="preserve"> </w:t>
      </w:r>
      <w:r>
        <w:t>Table</w:t>
      </w:r>
      <w:r>
        <w:rPr>
          <w:spacing w:val="-4"/>
        </w:rPr>
        <w:t xml:space="preserve"> </w:t>
      </w:r>
      <w:r w:rsidR="002B2579">
        <w:rPr>
          <w:spacing w:val="-4"/>
        </w:rPr>
        <w:t xml:space="preserve">5, DoD Disposal Procedures Webpage </w:t>
      </w:r>
      <w:r w:rsidR="002B2579" w:rsidRPr="002B2579">
        <w:rPr>
          <w:spacing w:val="-4"/>
          <w:highlight w:val="yellow"/>
        </w:rPr>
        <w:t>(URL)</w:t>
      </w:r>
      <w:r w:rsidR="002B2579">
        <w:rPr>
          <w:spacing w:val="-4"/>
        </w:rPr>
        <w:t xml:space="preserve"> </w:t>
      </w:r>
      <w:r>
        <w:t>have</w:t>
      </w:r>
      <w:r>
        <w:rPr>
          <w:spacing w:val="-3"/>
        </w:rPr>
        <w:t xml:space="preserve"> </w:t>
      </w:r>
      <w:r>
        <w:t>the</w:t>
      </w:r>
      <w:r>
        <w:rPr>
          <w:spacing w:val="-4"/>
        </w:rPr>
        <w:t xml:space="preserve"> </w:t>
      </w:r>
      <w:r>
        <w:t xml:space="preserve">potential to create significant liability for </w:t>
      </w:r>
      <w:r w:rsidR="002B2579">
        <w:t>U.S. Government</w:t>
      </w:r>
      <w:r>
        <w:t>.</w:t>
      </w:r>
    </w:p>
    <w:p w14:paraId="1615E3D8" w14:textId="77777777" w:rsidR="00864406" w:rsidRDefault="00864406" w:rsidP="00864406">
      <w:pPr>
        <w:rPr>
          <w:sz w:val="24"/>
        </w:rPr>
        <w:sectPr w:rsidR="00864406" w:rsidSect="00864406">
          <w:headerReference w:type="default" r:id="rId34"/>
          <w:footerReference w:type="default" r:id="rId35"/>
          <w:pgSz w:w="12240" w:h="15840"/>
          <w:pgMar w:top="980" w:right="1100" w:bottom="980" w:left="640" w:header="729" w:footer="788" w:gutter="0"/>
          <w:cols w:space="720"/>
        </w:sectPr>
      </w:pPr>
    </w:p>
    <w:p w14:paraId="45A2238E" w14:textId="77777777" w:rsidR="00864406" w:rsidRDefault="00864406" w:rsidP="00864406">
      <w:pPr>
        <w:pStyle w:val="BodyText"/>
        <w:spacing w:before="1"/>
      </w:pPr>
    </w:p>
    <w:p w14:paraId="783AD92C" w14:textId="5BF80E59" w:rsidR="00864406" w:rsidRDefault="00864406" w:rsidP="00864406">
      <w:pPr>
        <w:pStyle w:val="ListParagraph"/>
        <w:numPr>
          <w:ilvl w:val="1"/>
          <w:numId w:val="26"/>
        </w:numPr>
        <w:tabs>
          <w:tab w:val="left" w:pos="1460"/>
        </w:tabs>
        <w:adjustRightInd/>
        <w:ind w:right="1008" w:firstLine="360"/>
      </w:pPr>
      <w:r>
        <w:t>According</w:t>
      </w:r>
      <w:r>
        <w:rPr>
          <w:spacing w:val="-4"/>
        </w:rPr>
        <w:t xml:space="preserve"> </w:t>
      </w:r>
      <w:r>
        <w:t>to</w:t>
      </w:r>
      <w:r>
        <w:rPr>
          <w:spacing w:val="-4"/>
        </w:rPr>
        <w:t xml:space="preserve"> </w:t>
      </w:r>
      <w:r>
        <w:t>the</w:t>
      </w:r>
      <w:r>
        <w:rPr>
          <w:spacing w:val="-4"/>
        </w:rPr>
        <w:t xml:space="preserve"> </w:t>
      </w:r>
      <w:r>
        <w:t>provisions</w:t>
      </w:r>
      <w:r>
        <w:rPr>
          <w:spacing w:val="-4"/>
        </w:rPr>
        <w:t xml:space="preserve"> </w:t>
      </w:r>
      <w:r>
        <w:t>of</w:t>
      </w:r>
      <w:r>
        <w:rPr>
          <w:spacing w:val="-5"/>
        </w:rPr>
        <w:t xml:space="preserve"> </w:t>
      </w:r>
      <w:r>
        <w:t>Category</w:t>
      </w:r>
      <w:r>
        <w:rPr>
          <w:spacing w:val="-4"/>
        </w:rPr>
        <w:t xml:space="preserve"> </w:t>
      </w:r>
      <w:r>
        <w:t>1</w:t>
      </w:r>
      <w:r>
        <w:rPr>
          <w:spacing w:val="-4"/>
        </w:rPr>
        <w:t xml:space="preserve"> </w:t>
      </w:r>
      <w:r>
        <w:t>defective</w:t>
      </w:r>
      <w:r>
        <w:rPr>
          <w:spacing w:val="-4"/>
        </w:rPr>
        <w:t xml:space="preserve"> </w:t>
      </w:r>
      <w:r>
        <w:t>property,</w:t>
      </w:r>
      <w:r>
        <w:rPr>
          <w:spacing w:val="-4"/>
        </w:rPr>
        <w:t xml:space="preserve"> </w:t>
      </w:r>
      <w:r>
        <w:t>these</w:t>
      </w:r>
      <w:r>
        <w:rPr>
          <w:spacing w:val="-4"/>
        </w:rPr>
        <w:t xml:space="preserve"> </w:t>
      </w:r>
      <w:r w:rsidR="002B2579">
        <w:rPr>
          <w:spacing w:val="-4"/>
        </w:rPr>
        <w:t xml:space="preserve">identified </w:t>
      </w:r>
      <w:r>
        <w:t>heaters</w:t>
      </w:r>
      <w:r>
        <w:rPr>
          <w:spacing w:val="-4"/>
        </w:rPr>
        <w:t xml:space="preserve"> </w:t>
      </w:r>
      <w:r>
        <w:t>must</w:t>
      </w:r>
      <w:r>
        <w:rPr>
          <w:spacing w:val="-4"/>
        </w:rPr>
        <w:t xml:space="preserve"> </w:t>
      </w:r>
      <w:r>
        <w:t>be mutilated before turn-in to DLA Disposition Services sites.</w:t>
      </w:r>
    </w:p>
    <w:p w14:paraId="04AA5DFB" w14:textId="77777777" w:rsidR="00864406" w:rsidRDefault="00864406" w:rsidP="00864406">
      <w:pPr>
        <w:pStyle w:val="BodyText"/>
      </w:pPr>
    </w:p>
    <w:p w14:paraId="16E4165E" w14:textId="77777777" w:rsidR="00864406" w:rsidRDefault="00864406" w:rsidP="00864406">
      <w:pPr>
        <w:pStyle w:val="ListParagraph"/>
        <w:numPr>
          <w:ilvl w:val="1"/>
          <w:numId w:val="26"/>
        </w:numPr>
        <w:tabs>
          <w:tab w:val="left" w:pos="1446"/>
        </w:tabs>
        <w:adjustRightInd/>
        <w:ind w:right="653" w:firstLine="360"/>
      </w:pPr>
      <w:r>
        <w:t>For</w:t>
      </w:r>
      <w:r>
        <w:rPr>
          <w:spacing w:val="-3"/>
        </w:rPr>
        <w:t xml:space="preserve"> </w:t>
      </w:r>
      <w:r>
        <w:t>heaters</w:t>
      </w:r>
      <w:r>
        <w:rPr>
          <w:spacing w:val="-3"/>
        </w:rPr>
        <w:t xml:space="preserve"> </w:t>
      </w:r>
      <w:r>
        <w:t>that</w:t>
      </w:r>
      <w:r>
        <w:rPr>
          <w:spacing w:val="-3"/>
        </w:rPr>
        <w:t xml:space="preserve"> </w:t>
      </w:r>
      <w:r>
        <w:t>are</w:t>
      </w:r>
      <w:r>
        <w:rPr>
          <w:spacing w:val="-3"/>
        </w:rPr>
        <w:t xml:space="preserve"> </w:t>
      </w:r>
      <w:r>
        <w:t>on</w:t>
      </w:r>
      <w:r>
        <w:rPr>
          <w:spacing w:val="-3"/>
        </w:rPr>
        <w:t xml:space="preserve"> </w:t>
      </w:r>
      <w:r>
        <w:t>trailers</w:t>
      </w:r>
      <w:r>
        <w:rPr>
          <w:spacing w:val="-3"/>
        </w:rPr>
        <w:t xml:space="preserve"> </w:t>
      </w:r>
      <w:r>
        <w:t>run</w:t>
      </w:r>
      <w:r>
        <w:rPr>
          <w:spacing w:val="-5"/>
        </w:rPr>
        <w:t xml:space="preserve"> </w:t>
      </w:r>
      <w:r>
        <w:t>by</w:t>
      </w:r>
      <w:r>
        <w:rPr>
          <w:spacing w:val="-3"/>
        </w:rPr>
        <w:t xml:space="preserve"> </w:t>
      </w:r>
      <w:r>
        <w:t>diesel</w:t>
      </w:r>
      <w:r>
        <w:rPr>
          <w:spacing w:val="-3"/>
        </w:rPr>
        <w:t xml:space="preserve"> </w:t>
      </w:r>
      <w:r>
        <w:t>engines,</w:t>
      </w:r>
      <w:r>
        <w:rPr>
          <w:spacing w:val="-3"/>
        </w:rPr>
        <w:t xml:space="preserve"> </w:t>
      </w:r>
      <w:r>
        <w:t>there</w:t>
      </w:r>
      <w:r>
        <w:rPr>
          <w:spacing w:val="-4"/>
        </w:rPr>
        <w:t xml:space="preserve"> </w:t>
      </w:r>
      <w:r>
        <w:t>is</w:t>
      </w:r>
      <w:r>
        <w:rPr>
          <w:spacing w:val="-3"/>
        </w:rPr>
        <w:t xml:space="preserve"> </w:t>
      </w:r>
      <w:r>
        <w:t>no</w:t>
      </w:r>
      <w:r>
        <w:rPr>
          <w:spacing w:val="-3"/>
        </w:rPr>
        <w:t xml:space="preserve"> </w:t>
      </w:r>
      <w:r>
        <w:t>requirement</w:t>
      </w:r>
      <w:r>
        <w:rPr>
          <w:spacing w:val="-3"/>
        </w:rPr>
        <w:t xml:space="preserve"> </w:t>
      </w:r>
      <w:r>
        <w:t>to</w:t>
      </w:r>
      <w:r>
        <w:rPr>
          <w:spacing w:val="-2"/>
        </w:rPr>
        <w:t xml:space="preserve"> </w:t>
      </w:r>
      <w:r>
        <w:t>mutilate the engine or remaining components.</w:t>
      </w:r>
      <w:r>
        <w:rPr>
          <w:spacing w:val="40"/>
        </w:rPr>
        <w:t xml:space="preserve"> </w:t>
      </w:r>
      <w:r>
        <w:t>These may be transferred to DLA Disposition Services sites for normal disposal actions.</w:t>
      </w:r>
    </w:p>
    <w:p w14:paraId="473ABFC2" w14:textId="77777777" w:rsidR="00864406" w:rsidRDefault="00864406" w:rsidP="00864406">
      <w:pPr>
        <w:pStyle w:val="BodyText"/>
      </w:pPr>
    </w:p>
    <w:p w14:paraId="33DB4461" w14:textId="77777777" w:rsidR="00864406" w:rsidRDefault="00864406" w:rsidP="00864406">
      <w:pPr>
        <w:pStyle w:val="BodyText"/>
      </w:pPr>
    </w:p>
    <w:p w14:paraId="7DDAFAFA" w14:textId="77777777" w:rsidR="00864406" w:rsidRDefault="00864406" w:rsidP="00864406">
      <w:pPr>
        <w:pStyle w:val="ListParagraph"/>
        <w:numPr>
          <w:ilvl w:val="0"/>
          <w:numId w:val="26"/>
        </w:numPr>
        <w:tabs>
          <w:tab w:val="left" w:pos="1220"/>
        </w:tabs>
        <w:adjustRightInd/>
        <w:ind w:left="1220" w:hanging="420"/>
      </w:pPr>
      <w:r>
        <w:rPr>
          <w:u w:val="single"/>
        </w:rPr>
        <w:t>HELICOPTER</w:t>
      </w:r>
      <w:r>
        <w:rPr>
          <w:spacing w:val="-4"/>
          <w:u w:val="single"/>
        </w:rPr>
        <w:t xml:space="preserve"> </w:t>
      </w:r>
      <w:r>
        <w:rPr>
          <w:u w:val="single"/>
        </w:rPr>
        <w:t>BLADES</w:t>
      </w:r>
      <w:r>
        <w:rPr>
          <w:spacing w:val="-3"/>
          <w:u w:val="single"/>
        </w:rPr>
        <w:t xml:space="preserve"> </w:t>
      </w:r>
      <w:r>
        <w:rPr>
          <w:u w:val="single"/>
        </w:rPr>
        <w:t>AND</w:t>
      </w:r>
      <w:r>
        <w:rPr>
          <w:spacing w:val="-3"/>
          <w:u w:val="single"/>
        </w:rPr>
        <w:t xml:space="preserve"> </w:t>
      </w:r>
      <w:r>
        <w:rPr>
          <w:u w:val="single"/>
        </w:rPr>
        <w:t>TAIL</w:t>
      </w:r>
      <w:r>
        <w:rPr>
          <w:spacing w:val="-4"/>
          <w:u w:val="single"/>
        </w:rPr>
        <w:t xml:space="preserve"> </w:t>
      </w:r>
      <w:r>
        <w:rPr>
          <w:spacing w:val="-2"/>
          <w:u w:val="single"/>
        </w:rPr>
        <w:t>ROTORS</w:t>
      </w:r>
    </w:p>
    <w:p w14:paraId="54DB3C6F" w14:textId="77777777" w:rsidR="00864406" w:rsidRDefault="00864406" w:rsidP="00864406">
      <w:pPr>
        <w:pStyle w:val="BodyText"/>
      </w:pPr>
    </w:p>
    <w:p w14:paraId="79AA52A6" w14:textId="77777777" w:rsidR="00864406" w:rsidRDefault="00864406" w:rsidP="00864406">
      <w:pPr>
        <w:pStyle w:val="ListParagraph"/>
        <w:numPr>
          <w:ilvl w:val="1"/>
          <w:numId w:val="26"/>
        </w:numPr>
        <w:tabs>
          <w:tab w:val="left" w:pos="1446"/>
        </w:tabs>
        <w:adjustRightInd/>
        <w:spacing w:before="1"/>
        <w:ind w:right="542" w:firstLine="360"/>
      </w:pPr>
      <w:r>
        <w:rPr>
          <w:u w:val="single"/>
        </w:rPr>
        <w:t>General</w:t>
      </w:r>
      <w:r>
        <w:t>.</w:t>
      </w:r>
      <w:r>
        <w:rPr>
          <w:spacing w:val="40"/>
        </w:rPr>
        <w:t xml:space="preserve"> </w:t>
      </w:r>
      <w:r>
        <w:t>All helicopter blades and tail rotors transferred to DLA Disposition Services sites</w:t>
      </w:r>
      <w:r>
        <w:rPr>
          <w:spacing w:val="-3"/>
        </w:rPr>
        <w:t xml:space="preserve"> </w:t>
      </w:r>
      <w:r>
        <w:t>must</w:t>
      </w:r>
      <w:r>
        <w:rPr>
          <w:spacing w:val="-3"/>
        </w:rPr>
        <w:t xml:space="preserve"> </w:t>
      </w:r>
      <w:r>
        <w:t>be</w:t>
      </w:r>
      <w:r>
        <w:rPr>
          <w:spacing w:val="-3"/>
        </w:rPr>
        <w:t xml:space="preserve"> </w:t>
      </w:r>
      <w:r>
        <w:t>accompanied</w:t>
      </w:r>
      <w:r>
        <w:rPr>
          <w:spacing w:val="-3"/>
        </w:rPr>
        <w:t xml:space="preserve"> </w:t>
      </w:r>
      <w:r>
        <w:t>by</w:t>
      </w:r>
      <w:r>
        <w:rPr>
          <w:spacing w:val="-3"/>
        </w:rPr>
        <w:t xml:space="preserve"> </w:t>
      </w:r>
      <w:r>
        <w:t>a</w:t>
      </w:r>
      <w:r>
        <w:rPr>
          <w:spacing w:val="-3"/>
        </w:rPr>
        <w:t xml:space="preserve"> </w:t>
      </w:r>
      <w:r>
        <w:t>pertinent</w:t>
      </w:r>
      <w:r>
        <w:rPr>
          <w:spacing w:val="-3"/>
        </w:rPr>
        <w:t xml:space="preserve"> </w:t>
      </w:r>
      <w:r>
        <w:t>historical</w:t>
      </w:r>
      <w:r>
        <w:rPr>
          <w:spacing w:val="-3"/>
        </w:rPr>
        <w:t xml:space="preserve"> </w:t>
      </w:r>
      <w:r>
        <w:t>or</w:t>
      </w:r>
      <w:r>
        <w:rPr>
          <w:spacing w:val="-3"/>
        </w:rPr>
        <w:t xml:space="preserve"> </w:t>
      </w:r>
      <w:r>
        <w:t>maintenance</w:t>
      </w:r>
      <w:r>
        <w:rPr>
          <w:spacing w:val="-3"/>
        </w:rPr>
        <w:t xml:space="preserve"> </w:t>
      </w:r>
      <w:r>
        <w:t>record</w:t>
      </w:r>
      <w:r>
        <w:rPr>
          <w:spacing w:val="-3"/>
        </w:rPr>
        <w:t xml:space="preserve"> </w:t>
      </w:r>
      <w:r>
        <w:t>and</w:t>
      </w:r>
      <w:r>
        <w:rPr>
          <w:spacing w:val="-3"/>
        </w:rPr>
        <w:t xml:space="preserve"> </w:t>
      </w:r>
      <w:r>
        <w:t>a</w:t>
      </w:r>
      <w:r>
        <w:rPr>
          <w:spacing w:val="-3"/>
        </w:rPr>
        <w:t xml:space="preserve"> </w:t>
      </w:r>
      <w:r>
        <w:t>certification</w:t>
      </w:r>
      <w:r>
        <w:rPr>
          <w:spacing w:val="-3"/>
        </w:rPr>
        <w:t xml:space="preserve"> </w:t>
      </w:r>
      <w:r>
        <w:t>as to whether they contain depleted uranium or other sources of RA materials.</w:t>
      </w:r>
    </w:p>
    <w:p w14:paraId="1631B2D4" w14:textId="77777777" w:rsidR="00864406" w:rsidRDefault="00864406" w:rsidP="00864406">
      <w:pPr>
        <w:pStyle w:val="ListParagraph"/>
        <w:numPr>
          <w:ilvl w:val="1"/>
          <w:numId w:val="26"/>
        </w:numPr>
        <w:tabs>
          <w:tab w:val="left" w:pos="1460"/>
        </w:tabs>
        <w:adjustRightInd/>
        <w:spacing w:before="276"/>
        <w:ind w:left="1460" w:hanging="300"/>
      </w:pPr>
      <w:r>
        <w:rPr>
          <w:u w:val="single"/>
        </w:rPr>
        <w:t>Minimum</w:t>
      </w:r>
      <w:r>
        <w:rPr>
          <w:spacing w:val="-3"/>
          <w:u w:val="single"/>
        </w:rPr>
        <w:t xml:space="preserve"> </w:t>
      </w:r>
      <w:r>
        <w:rPr>
          <w:u w:val="single"/>
        </w:rPr>
        <w:t>Contents</w:t>
      </w:r>
      <w:r>
        <w:rPr>
          <w:spacing w:val="-2"/>
          <w:u w:val="single"/>
        </w:rPr>
        <w:t xml:space="preserve"> </w:t>
      </w:r>
      <w:r>
        <w:rPr>
          <w:u w:val="single"/>
        </w:rPr>
        <w:t>for</w:t>
      </w:r>
      <w:r>
        <w:rPr>
          <w:spacing w:val="-2"/>
          <w:u w:val="single"/>
        </w:rPr>
        <w:t xml:space="preserve"> </w:t>
      </w:r>
      <w:r>
        <w:rPr>
          <w:u w:val="single"/>
        </w:rPr>
        <w:t>Historical</w:t>
      </w:r>
      <w:r>
        <w:rPr>
          <w:spacing w:val="-1"/>
          <w:u w:val="single"/>
        </w:rPr>
        <w:t xml:space="preserve"> </w:t>
      </w:r>
      <w:r>
        <w:rPr>
          <w:spacing w:val="-2"/>
          <w:u w:val="single"/>
        </w:rPr>
        <w:t>Records</w:t>
      </w:r>
    </w:p>
    <w:p w14:paraId="0BA620B2" w14:textId="77777777" w:rsidR="00864406" w:rsidRDefault="00864406" w:rsidP="00864406">
      <w:pPr>
        <w:pStyle w:val="ListParagraph"/>
        <w:numPr>
          <w:ilvl w:val="2"/>
          <w:numId w:val="26"/>
        </w:numPr>
        <w:tabs>
          <w:tab w:val="left" w:pos="1919"/>
        </w:tabs>
        <w:adjustRightInd/>
        <w:spacing w:before="276"/>
        <w:ind w:left="1919" w:hanging="399"/>
      </w:pPr>
      <w:r>
        <w:t>Part</w:t>
      </w:r>
      <w:r>
        <w:rPr>
          <w:spacing w:val="-2"/>
        </w:rPr>
        <w:t xml:space="preserve"> </w:t>
      </w:r>
      <w:r>
        <w:t>identification</w:t>
      </w:r>
      <w:r>
        <w:rPr>
          <w:spacing w:val="-2"/>
        </w:rPr>
        <w:t xml:space="preserve"> </w:t>
      </w:r>
      <w:r>
        <w:t>NSN</w:t>
      </w:r>
      <w:r>
        <w:rPr>
          <w:spacing w:val="-2"/>
        </w:rPr>
        <w:t xml:space="preserve"> </w:t>
      </w:r>
      <w:r>
        <w:t>part</w:t>
      </w:r>
      <w:r>
        <w:rPr>
          <w:spacing w:val="-2"/>
        </w:rPr>
        <w:t xml:space="preserve"> </w:t>
      </w:r>
      <w:r>
        <w:t>number</w:t>
      </w:r>
      <w:r>
        <w:rPr>
          <w:spacing w:val="-1"/>
        </w:rPr>
        <w:t xml:space="preserve"> </w:t>
      </w:r>
      <w:r>
        <w:t>and</w:t>
      </w:r>
      <w:r>
        <w:rPr>
          <w:spacing w:val="-2"/>
        </w:rPr>
        <w:t xml:space="preserve"> </w:t>
      </w:r>
      <w:r>
        <w:t>serial</w:t>
      </w:r>
      <w:r>
        <w:rPr>
          <w:spacing w:val="-1"/>
        </w:rPr>
        <w:t xml:space="preserve"> </w:t>
      </w:r>
      <w:r>
        <w:rPr>
          <w:spacing w:val="-2"/>
        </w:rPr>
        <w:t>number.</w:t>
      </w:r>
    </w:p>
    <w:p w14:paraId="7F41108C" w14:textId="77777777" w:rsidR="00864406" w:rsidRDefault="00864406" w:rsidP="00864406">
      <w:pPr>
        <w:pStyle w:val="ListParagraph"/>
        <w:numPr>
          <w:ilvl w:val="2"/>
          <w:numId w:val="26"/>
        </w:numPr>
        <w:tabs>
          <w:tab w:val="left" w:pos="1919"/>
        </w:tabs>
        <w:adjustRightInd/>
        <w:spacing w:before="276"/>
        <w:ind w:left="1919" w:hanging="399"/>
      </w:pPr>
      <w:r>
        <w:t>Date</w:t>
      </w:r>
      <w:r>
        <w:rPr>
          <w:spacing w:val="-1"/>
        </w:rPr>
        <w:t xml:space="preserve"> </w:t>
      </w:r>
      <w:r>
        <w:t>of</w:t>
      </w:r>
      <w:r>
        <w:rPr>
          <w:spacing w:val="-3"/>
        </w:rPr>
        <w:t xml:space="preserve"> </w:t>
      </w:r>
      <w:r>
        <w:t>manufacture</w:t>
      </w:r>
      <w:r>
        <w:rPr>
          <w:spacing w:val="-1"/>
        </w:rPr>
        <w:t xml:space="preserve"> </w:t>
      </w:r>
      <w:r>
        <w:t>and</w:t>
      </w:r>
      <w:r>
        <w:rPr>
          <w:spacing w:val="-1"/>
        </w:rPr>
        <w:t xml:space="preserve"> </w:t>
      </w:r>
      <w:r>
        <w:t>name</w:t>
      </w:r>
      <w:r>
        <w:rPr>
          <w:spacing w:val="-1"/>
        </w:rPr>
        <w:t xml:space="preserve"> </w:t>
      </w:r>
      <w:r>
        <w:t xml:space="preserve">of </w:t>
      </w:r>
      <w:r>
        <w:rPr>
          <w:spacing w:val="-2"/>
        </w:rPr>
        <w:t>manufacturer.</w:t>
      </w:r>
    </w:p>
    <w:p w14:paraId="7E24BA6D" w14:textId="77777777" w:rsidR="00864406" w:rsidRDefault="00864406" w:rsidP="00864406">
      <w:pPr>
        <w:pStyle w:val="ListParagraph"/>
        <w:numPr>
          <w:ilvl w:val="2"/>
          <w:numId w:val="26"/>
        </w:numPr>
        <w:tabs>
          <w:tab w:val="left" w:pos="1919"/>
        </w:tabs>
        <w:adjustRightInd/>
        <w:spacing w:before="276"/>
        <w:ind w:left="1919" w:hanging="399"/>
      </w:pPr>
      <w:r>
        <w:t>Record</w:t>
      </w:r>
      <w:r>
        <w:rPr>
          <w:spacing w:val="-3"/>
        </w:rPr>
        <w:t xml:space="preserve"> </w:t>
      </w:r>
      <w:r>
        <w:t>of</w:t>
      </w:r>
      <w:r>
        <w:rPr>
          <w:spacing w:val="-2"/>
        </w:rPr>
        <w:t xml:space="preserve"> </w:t>
      </w:r>
      <w:r>
        <w:t>all maintenance</w:t>
      </w:r>
      <w:r>
        <w:rPr>
          <w:spacing w:val="-1"/>
        </w:rPr>
        <w:t xml:space="preserve"> </w:t>
      </w:r>
      <w:r>
        <w:t xml:space="preserve">and </w:t>
      </w:r>
      <w:r>
        <w:rPr>
          <w:spacing w:val="-2"/>
        </w:rPr>
        <w:t>alteration.</w:t>
      </w:r>
    </w:p>
    <w:p w14:paraId="6210D345" w14:textId="77777777" w:rsidR="00864406" w:rsidRDefault="00864406" w:rsidP="00864406">
      <w:pPr>
        <w:pStyle w:val="BodyText"/>
      </w:pPr>
    </w:p>
    <w:p w14:paraId="3A85D8A8" w14:textId="77777777" w:rsidR="00864406" w:rsidRDefault="00864406" w:rsidP="00864406">
      <w:pPr>
        <w:pStyle w:val="ListParagraph"/>
        <w:numPr>
          <w:ilvl w:val="2"/>
          <w:numId w:val="26"/>
        </w:numPr>
        <w:tabs>
          <w:tab w:val="left" w:pos="1919"/>
        </w:tabs>
        <w:adjustRightInd/>
        <w:ind w:left="1919" w:hanging="399"/>
      </w:pPr>
      <w:r>
        <w:t>Date</w:t>
      </w:r>
      <w:r>
        <w:rPr>
          <w:spacing w:val="-2"/>
        </w:rPr>
        <w:t xml:space="preserve"> </w:t>
      </w:r>
      <w:r>
        <w:t>work</w:t>
      </w:r>
      <w:r>
        <w:rPr>
          <w:spacing w:val="-2"/>
        </w:rPr>
        <w:t xml:space="preserve"> </w:t>
      </w:r>
      <w:r>
        <w:t>was</w:t>
      </w:r>
      <w:r>
        <w:rPr>
          <w:spacing w:val="-1"/>
        </w:rPr>
        <w:t xml:space="preserve"> </w:t>
      </w:r>
      <w:r>
        <w:rPr>
          <w:spacing w:val="-2"/>
        </w:rPr>
        <w:t>accomplished.</w:t>
      </w:r>
    </w:p>
    <w:p w14:paraId="3BD56FA9" w14:textId="77777777" w:rsidR="00864406" w:rsidRDefault="00864406" w:rsidP="00864406">
      <w:pPr>
        <w:pStyle w:val="BodyText"/>
      </w:pPr>
    </w:p>
    <w:p w14:paraId="06297CF1" w14:textId="77777777" w:rsidR="00864406" w:rsidRDefault="00864406" w:rsidP="00864406">
      <w:pPr>
        <w:pStyle w:val="ListParagraph"/>
        <w:numPr>
          <w:ilvl w:val="2"/>
          <w:numId w:val="26"/>
        </w:numPr>
        <w:tabs>
          <w:tab w:val="left" w:pos="1919"/>
        </w:tabs>
        <w:adjustRightInd/>
        <w:ind w:left="1919" w:hanging="399"/>
      </w:pPr>
      <w:r>
        <w:t>Work</w:t>
      </w:r>
      <w:r>
        <w:rPr>
          <w:spacing w:val="-3"/>
        </w:rPr>
        <w:t xml:space="preserve"> </w:t>
      </w:r>
      <w:r>
        <w:rPr>
          <w:spacing w:val="-2"/>
        </w:rPr>
        <w:t>authentication.</w:t>
      </w:r>
    </w:p>
    <w:p w14:paraId="00AAD52A" w14:textId="77777777" w:rsidR="00864406" w:rsidRDefault="00864406" w:rsidP="00864406">
      <w:pPr>
        <w:pStyle w:val="BodyText"/>
      </w:pPr>
    </w:p>
    <w:p w14:paraId="34C054CC" w14:textId="77777777" w:rsidR="00864406" w:rsidRDefault="00864406" w:rsidP="00864406">
      <w:pPr>
        <w:pStyle w:val="ListParagraph"/>
        <w:numPr>
          <w:ilvl w:val="2"/>
          <w:numId w:val="26"/>
        </w:numPr>
        <w:tabs>
          <w:tab w:val="left" w:pos="1919"/>
        </w:tabs>
        <w:adjustRightInd/>
        <w:ind w:left="1919" w:hanging="399"/>
      </w:pPr>
      <w:r>
        <w:t>Total</w:t>
      </w:r>
      <w:r>
        <w:rPr>
          <w:spacing w:val="-4"/>
        </w:rPr>
        <w:t xml:space="preserve"> </w:t>
      </w:r>
      <w:r>
        <w:t>time</w:t>
      </w:r>
      <w:r>
        <w:rPr>
          <w:spacing w:val="-2"/>
        </w:rPr>
        <w:t xml:space="preserve"> </w:t>
      </w:r>
      <w:r>
        <w:t>in</w:t>
      </w:r>
      <w:r>
        <w:rPr>
          <w:spacing w:val="-2"/>
        </w:rPr>
        <w:t xml:space="preserve"> service.</w:t>
      </w:r>
    </w:p>
    <w:p w14:paraId="5181D3DA" w14:textId="77777777" w:rsidR="00864406" w:rsidRDefault="00864406" w:rsidP="00864406">
      <w:pPr>
        <w:pStyle w:val="BodyText"/>
      </w:pPr>
    </w:p>
    <w:p w14:paraId="7CA92AF2" w14:textId="77777777" w:rsidR="00864406" w:rsidRDefault="00864406" w:rsidP="00864406">
      <w:pPr>
        <w:pStyle w:val="ListParagraph"/>
        <w:numPr>
          <w:ilvl w:val="2"/>
          <w:numId w:val="26"/>
        </w:numPr>
        <w:tabs>
          <w:tab w:val="left" w:pos="1919"/>
        </w:tabs>
        <w:adjustRightInd/>
        <w:ind w:left="1919" w:hanging="399"/>
      </w:pPr>
      <w:r>
        <w:t>Time</w:t>
      </w:r>
      <w:r>
        <w:rPr>
          <w:spacing w:val="-2"/>
        </w:rPr>
        <w:t xml:space="preserve"> </w:t>
      </w:r>
      <w:r>
        <w:t>since</w:t>
      </w:r>
      <w:r>
        <w:rPr>
          <w:spacing w:val="-1"/>
        </w:rPr>
        <w:t xml:space="preserve"> </w:t>
      </w:r>
      <w:r>
        <w:t>last</w:t>
      </w:r>
      <w:r>
        <w:rPr>
          <w:spacing w:val="-1"/>
        </w:rPr>
        <w:t xml:space="preserve"> </w:t>
      </w:r>
      <w:r>
        <w:rPr>
          <w:spacing w:val="-2"/>
        </w:rPr>
        <w:t>overhaul.</w:t>
      </w:r>
    </w:p>
    <w:p w14:paraId="00E178DC" w14:textId="77777777" w:rsidR="00864406" w:rsidRDefault="00864406" w:rsidP="00864406">
      <w:pPr>
        <w:pStyle w:val="BodyText"/>
      </w:pPr>
    </w:p>
    <w:p w14:paraId="64E6359C" w14:textId="77777777" w:rsidR="00864406" w:rsidRDefault="00864406" w:rsidP="00864406">
      <w:pPr>
        <w:pStyle w:val="ListParagraph"/>
        <w:numPr>
          <w:ilvl w:val="1"/>
          <w:numId w:val="26"/>
        </w:numPr>
        <w:tabs>
          <w:tab w:val="left" w:pos="1446"/>
        </w:tabs>
        <w:adjustRightInd/>
        <w:ind w:left="1446" w:hanging="286"/>
      </w:pPr>
      <w:r>
        <w:rPr>
          <w:u w:val="single"/>
        </w:rPr>
        <w:t>Helicopter</w:t>
      </w:r>
      <w:r>
        <w:rPr>
          <w:spacing w:val="-4"/>
          <w:u w:val="single"/>
        </w:rPr>
        <w:t xml:space="preserve"> </w:t>
      </w:r>
      <w:r>
        <w:rPr>
          <w:u w:val="single"/>
        </w:rPr>
        <w:t>Blades</w:t>
      </w:r>
      <w:r>
        <w:rPr>
          <w:spacing w:val="-2"/>
          <w:u w:val="single"/>
        </w:rPr>
        <w:t xml:space="preserve"> </w:t>
      </w:r>
      <w:r>
        <w:rPr>
          <w:u w:val="single"/>
        </w:rPr>
        <w:t>and</w:t>
      </w:r>
      <w:r>
        <w:rPr>
          <w:spacing w:val="-4"/>
          <w:u w:val="single"/>
        </w:rPr>
        <w:t xml:space="preserve"> </w:t>
      </w:r>
      <w:r>
        <w:rPr>
          <w:u w:val="single"/>
        </w:rPr>
        <w:t>Tail</w:t>
      </w:r>
      <w:r>
        <w:rPr>
          <w:spacing w:val="-2"/>
          <w:u w:val="single"/>
        </w:rPr>
        <w:t xml:space="preserve"> </w:t>
      </w:r>
      <w:r>
        <w:rPr>
          <w:u w:val="single"/>
        </w:rPr>
        <w:t>Rotors</w:t>
      </w:r>
      <w:r>
        <w:rPr>
          <w:spacing w:val="-3"/>
          <w:u w:val="single"/>
        </w:rPr>
        <w:t xml:space="preserve"> </w:t>
      </w:r>
      <w:r>
        <w:rPr>
          <w:u w:val="single"/>
        </w:rPr>
        <w:t>Without</w:t>
      </w:r>
      <w:r>
        <w:rPr>
          <w:spacing w:val="-1"/>
          <w:u w:val="single"/>
        </w:rPr>
        <w:t xml:space="preserve"> </w:t>
      </w:r>
      <w:r>
        <w:rPr>
          <w:spacing w:val="-2"/>
          <w:u w:val="single"/>
        </w:rPr>
        <w:t>Uranium</w:t>
      </w:r>
    </w:p>
    <w:p w14:paraId="6EA38985" w14:textId="77777777" w:rsidR="00864406" w:rsidRDefault="00864406" w:rsidP="00864406">
      <w:pPr>
        <w:pStyle w:val="ListParagraph"/>
        <w:numPr>
          <w:ilvl w:val="2"/>
          <w:numId w:val="26"/>
        </w:numPr>
        <w:tabs>
          <w:tab w:val="left" w:pos="1919"/>
        </w:tabs>
        <w:adjustRightInd/>
        <w:spacing w:before="275"/>
        <w:ind w:left="1919" w:hanging="399"/>
      </w:pPr>
      <w:r>
        <w:t>This</w:t>
      </w:r>
      <w:r>
        <w:rPr>
          <w:spacing w:val="-4"/>
        </w:rPr>
        <w:t xml:space="preserve"> </w:t>
      </w:r>
      <w:r>
        <w:t>property</w:t>
      </w:r>
      <w:r>
        <w:rPr>
          <w:spacing w:val="-2"/>
        </w:rPr>
        <w:t xml:space="preserve"> </w:t>
      </w:r>
      <w:r>
        <w:t>will</w:t>
      </w:r>
      <w:r>
        <w:rPr>
          <w:spacing w:val="-1"/>
        </w:rPr>
        <w:t xml:space="preserve"> </w:t>
      </w:r>
      <w:r>
        <w:t>be</w:t>
      </w:r>
      <w:r>
        <w:rPr>
          <w:spacing w:val="-3"/>
        </w:rPr>
        <w:t xml:space="preserve"> </w:t>
      </w:r>
      <w:r>
        <w:t>transferred</w:t>
      </w:r>
      <w:r>
        <w:rPr>
          <w:spacing w:val="-1"/>
        </w:rPr>
        <w:t xml:space="preserve"> </w:t>
      </w:r>
      <w:r>
        <w:t>to</w:t>
      </w:r>
      <w:r>
        <w:rPr>
          <w:spacing w:val="-2"/>
        </w:rPr>
        <w:t xml:space="preserve"> </w:t>
      </w:r>
      <w:r>
        <w:t>DLA</w:t>
      </w:r>
      <w:r>
        <w:rPr>
          <w:spacing w:val="-3"/>
        </w:rPr>
        <w:t xml:space="preserve"> </w:t>
      </w:r>
      <w:r>
        <w:t>Disposition</w:t>
      </w:r>
      <w:r>
        <w:rPr>
          <w:spacing w:val="-1"/>
        </w:rPr>
        <w:t xml:space="preserve"> </w:t>
      </w:r>
      <w:r>
        <w:t>Services</w:t>
      </w:r>
      <w:r>
        <w:rPr>
          <w:spacing w:val="-2"/>
        </w:rPr>
        <w:t xml:space="preserve"> </w:t>
      </w:r>
      <w:r>
        <w:t>sites</w:t>
      </w:r>
      <w:r>
        <w:rPr>
          <w:spacing w:val="-1"/>
        </w:rPr>
        <w:t xml:space="preserve"> </w:t>
      </w:r>
      <w:r>
        <w:t>for</w:t>
      </w:r>
      <w:r>
        <w:rPr>
          <w:spacing w:val="-3"/>
        </w:rPr>
        <w:t xml:space="preserve"> </w:t>
      </w:r>
      <w:r>
        <w:t>RTD</w:t>
      </w:r>
      <w:r>
        <w:rPr>
          <w:spacing w:val="-2"/>
        </w:rPr>
        <w:t xml:space="preserve"> </w:t>
      </w:r>
      <w:r>
        <w:rPr>
          <w:spacing w:val="-5"/>
        </w:rPr>
        <w:t>and</w:t>
      </w:r>
    </w:p>
    <w:p w14:paraId="12DFB58B" w14:textId="77777777" w:rsidR="00864406" w:rsidRDefault="00864406" w:rsidP="00864406">
      <w:pPr>
        <w:pStyle w:val="BodyText"/>
        <w:ind w:left="800"/>
      </w:pPr>
      <w:r>
        <w:rPr>
          <w:spacing w:val="-2"/>
        </w:rPr>
        <w:t>sales.</w:t>
      </w:r>
    </w:p>
    <w:p w14:paraId="2B4463A6" w14:textId="77777777" w:rsidR="00864406" w:rsidRDefault="00864406" w:rsidP="00864406">
      <w:pPr>
        <w:pStyle w:val="BodyText"/>
      </w:pPr>
    </w:p>
    <w:p w14:paraId="79AF9C16" w14:textId="77777777" w:rsidR="00864406" w:rsidRDefault="00864406" w:rsidP="00864406">
      <w:pPr>
        <w:pStyle w:val="ListParagraph"/>
        <w:numPr>
          <w:ilvl w:val="2"/>
          <w:numId w:val="26"/>
        </w:numPr>
        <w:tabs>
          <w:tab w:val="left" w:pos="1919"/>
        </w:tabs>
        <w:adjustRightInd/>
        <w:ind w:left="800" w:right="519" w:firstLine="720"/>
      </w:pPr>
      <w:r>
        <w:t>All</w:t>
      </w:r>
      <w:r>
        <w:rPr>
          <w:spacing w:val="-3"/>
        </w:rPr>
        <w:t xml:space="preserve"> </w:t>
      </w:r>
      <w:r>
        <w:t>helicopter</w:t>
      </w:r>
      <w:r>
        <w:rPr>
          <w:spacing w:val="-3"/>
        </w:rPr>
        <w:t xml:space="preserve"> </w:t>
      </w:r>
      <w:r>
        <w:t>blades</w:t>
      </w:r>
      <w:r>
        <w:rPr>
          <w:spacing w:val="-3"/>
        </w:rPr>
        <w:t xml:space="preserve"> </w:t>
      </w:r>
      <w:r>
        <w:t>and</w:t>
      </w:r>
      <w:r>
        <w:rPr>
          <w:spacing w:val="-3"/>
        </w:rPr>
        <w:t xml:space="preserve"> </w:t>
      </w:r>
      <w:r>
        <w:t>tail</w:t>
      </w:r>
      <w:r>
        <w:rPr>
          <w:spacing w:val="-3"/>
        </w:rPr>
        <w:t xml:space="preserve"> </w:t>
      </w:r>
      <w:r>
        <w:t>rotors</w:t>
      </w:r>
      <w:r>
        <w:rPr>
          <w:spacing w:val="-3"/>
        </w:rPr>
        <w:t xml:space="preserve"> </w:t>
      </w:r>
      <w:r>
        <w:t>will</w:t>
      </w:r>
      <w:r>
        <w:rPr>
          <w:spacing w:val="-3"/>
        </w:rPr>
        <w:t xml:space="preserve"> </w:t>
      </w:r>
      <w:r>
        <w:t>be</w:t>
      </w:r>
      <w:r>
        <w:rPr>
          <w:spacing w:val="-3"/>
        </w:rPr>
        <w:t xml:space="preserve"> </w:t>
      </w:r>
      <w:r>
        <w:t>tagged</w:t>
      </w:r>
      <w:r>
        <w:rPr>
          <w:spacing w:val="-4"/>
        </w:rPr>
        <w:t xml:space="preserve"> </w:t>
      </w:r>
      <w:r>
        <w:t>by</w:t>
      </w:r>
      <w:r>
        <w:rPr>
          <w:spacing w:val="-3"/>
        </w:rPr>
        <w:t xml:space="preserve"> </w:t>
      </w:r>
      <w:r>
        <w:t>the</w:t>
      </w:r>
      <w:r>
        <w:rPr>
          <w:spacing w:val="-4"/>
        </w:rPr>
        <w:t xml:space="preserve"> </w:t>
      </w:r>
      <w:r>
        <w:t>DLA</w:t>
      </w:r>
      <w:r>
        <w:rPr>
          <w:spacing w:val="-4"/>
        </w:rPr>
        <w:t xml:space="preserve"> </w:t>
      </w:r>
      <w:r>
        <w:t>Disposition</w:t>
      </w:r>
      <w:r>
        <w:rPr>
          <w:spacing w:val="-3"/>
        </w:rPr>
        <w:t xml:space="preserve"> </w:t>
      </w:r>
      <w:r>
        <w:t>Services site with the statement at Figure 11.</w:t>
      </w:r>
    </w:p>
    <w:p w14:paraId="6103EE74"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6EDFB8B8" w14:textId="77777777" w:rsidR="00864406" w:rsidRDefault="00864406" w:rsidP="00864406">
      <w:pPr>
        <w:pStyle w:val="BodyText"/>
      </w:pPr>
    </w:p>
    <w:p w14:paraId="17BE7038" w14:textId="77777777" w:rsidR="00864406" w:rsidRDefault="00864406" w:rsidP="00864406">
      <w:pPr>
        <w:pStyle w:val="BodyText"/>
        <w:spacing w:before="172"/>
      </w:pPr>
    </w:p>
    <w:p w14:paraId="7FE3D41B" w14:textId="77777777" w:rsidR="00864406" w:rsidRDefault="00864406" w:rsidP="00864406">
      <w:pPr>
        <w:pStyle w:val="BodyText"/>
        <w:spacing w:before="1"/>
        <w:ind w:left="456"/>
        <w:jc w:val="center"/>
      </w:pPr>
      <w:r>
        <w:rPr>
          <w:u w:val="single"/>
        </w:rPr>
        <w:t>Figure</w:t>
      </w:r>
      <w:r>
        <w:rPr>
          <w:spacing w:val="-1"/>
          <w:u w:val="single"/>
        </w:rPr>
        <w:t xml:space="preserve"> </w:t>
      </w:r>
      <w:r>
        <w:rPr>
          <w:u w:val="single"/>
        </w:rPr>
        <w:t>11</w:t>
      </w:r>
      <w:r>
        <w:t>.</w:t>
      </w:r>
      <w:r>
        <w:rPr>
          <w:spacing w:val="56"/>
        </w:rPr>
        <w:t xml:space="preserve"> </w:t>
      </w:r>
      <w:r>
        <w:rPr>
          <w:u w:val="single"/>
        </w:rPr>
        <w:t>Helicopter</w:t>
      </w:r>
      <w:r>
        <w:rPr>
          <w:spacing w:val="-2"/>
          <w:u w:val="single"/>
        </w:rPr>
        <w:t xml:space="preserve"> </w:t>
      </w:r>
      <w:r>
        <w:rPr>
          <w:u w:val="single"/>
        </w:rPr>
        <w:t>Blade</w:t>
      </w:r>
      <w:r>
        <w:rPr>
          <w:spacing w:val="-1"/>
          <w:u w:val="single"/>
        </w:rPr>
        <w:t xml:space="preserve"> </w:t>
      </w:r>
      <w:r>
        <w:rPr>
          <w:u w:val="single"/>
        </w:rPr>
        <w:t>or</w:t>
      </w:r>
      <w:r>
        <w:rPr>
          <w:spacing w:val="-1"/>
          <w:u w:val="single"/>
        </w:rPr>
        <w:t xml:space="preserve"> </w:t>
      </w:r>
      <w:r>
        <w:rPr>
          <w:u w:val="single"/>
        </w:rPr>
        <w:t>Tail</w:t>
      </w:r>
      <w:r>
        <w:rPr>
          <w:spacing w:val="-1"/>
          <w:u w:val="single"/>
        </w:rPr>
        <w:t xml:space="preserve"> </w:t>
      </w:r>
      <w:r>
        <w:rPr>
          <w:u w:val="single"/>
        </w:rPr>
        <w:t>Rotor</w:t>
      </w:r>
      <w:r>
        <w:rPr>
          <w:spacing w:val="-1"/>
          <w:u w:val="single"/>
        </w:rPr>
        <w:t xml:space="preserve"> </w:t>
      </w:r>
      <w:r>
        <w:rPr>
          <w:spacing w:val="-2"/>
          <w:u w:val="single"/>
        </w:rPr>
        <w:t>Statement</w:t>
      </w:r>
    </w:p>
    <w:p w14:paraId="624CFFC0" w14:textId="77777777" w:rsidR="00864406" w:rsidRDefault="00864406" w:rsidP="00864406">
      <w:pPr>
        <w:pStyle w:val="BodyText"/>
        <w:spacing w:before="23"/>
        <w:rPr>
          <w:sz w:val="20"/>
        </w:rPr>
      </w:pPr>
      <w:r>
        <w:rPr>
          <w:noProof/>
        </w:rPr>
        <mc:AlternateContent>
          <mc:Choice Requires="wps">
            <w:drawing>
              <wp:anchor distT="0" distB="0" distL="0" distR="0" simplePos="0" relativeHeight="251667968" behindDoc="1" locked="0" layoutInCell="1" allowOverlap="1" wp14:anchorId="573F2559" wp14:editId="2C88AD50">
                <wp:simplePos x="0" y="0"/>
                <wp:positionH relativeFrom="page">
                  <wp:posOffset>917447</wp:posOffset>
                </wp:positionH>
                <wp:positionV relativeFrom="paragraph">
                  <wp:posOffset>179543</wp:posOffset>
                </wp:positionV>
                <wp:extent cx="5937885" cy="88265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882650"/>
                        </a:xfrm>
                        <a:prstGeom prst="rect">
                          <a:avLst/>
                        </a:prstGeom>
                        <a:ln w="6096">
                          <a:solidFill>
                            <a:srgbClr val="000000"/>
                          </a:solidFill>
                          <a:prstDash val="solid"/>
                        </a:ln>
                      </wps:spPr>
                      <wps:txbx>
                        <w:txbxContent>
                          <w:p w14:paraId="07108016" w14:textId="77777777" w:rsidR="00864406" w:rsidRDefault="00864406" w:rsidP="00864406">
                            <w:pPr>
                              <w:pStyle w:val="BodyText"/>
                              <w:ind w:left="103" w:right="250"/>
                            </w:pPr>
                            <w:r>
                              <w:t>“It is the responsibility of the recipient to determine if the helicopter blade or tail rotor as designed</w:t>
                            </w:r>
                            <w:r>
                              <w:rPr>
                                <w:spacing w:val="-2"/>
                              </w:rPr>
                              <w:t xml:space="preserve"> </w:t>
                            </w:r>
                            <w:r>
                              <w:t>and</w:t>
                            </w:r>
                            <w:r>
                              <w:rPr>
                                <w:spacing w:val="-1"/>
                              </w:rPr>
                              <w:t xml:space="preserve"> </w:t>
                            </w:r>
                            <w:r>
                              <w:t>manufactured</w:t>
                            </w:r>
                            <w:r>
                              <w:rPr>
                                <w:spacing w:val="-2"/>
                              </w:rPr>
                              <w:t xml:space="preserve"> </w:t>
                            </w:r>
                            <w:r>
                              <w:t>can</w:t>
                            </w:r>
                            <w:r>
                              <w:rPr>
                                <w:spacing w:val="-2"/>
                              </w:rPr>
                              <w:t xml:space="preserve"> </w:t>
                            </w:r>
                            <w:r>
                              <w:t>be</w:t>
                            </w:r>
                            <w:r>
                              <w:rPr>
                                <w:spacing w:val="-2"/>
                              </w:rPr>
                              <w:t xml:space="preserve"> </w:t>
                            </w:r>
                            <w:r>
                              <w:t>put</w:t>
                            </w:r>
                            <w:r>
                              <w:rPr>
                                <w:spacing w:val="-2"/>
                              </w:rPr>
                              <w:t xml:space="preserve"> </w:t>
                            </w:r>
                            <w:r>
                              <w:t>to</w:t>
                            </w:r>
                            <w:r>
                              <w:rPr>
                                <w:spacing w:val="-2"/>
                              </w:rPr>
                              <w:t xml:space="preserve"> </w:t>
                            </w:r>
                            <w:r>
                              <w:t>the</w:t>
                            </w:r>
                            <w:r>
                              <w:rPr>
                                <w:spacing w:val="-2"/>
                              </w:rPr>
                              <w:t xml:space="preserve"> </w:t>
                            </w:r>
                            <w:r>
                              <w:t>use</w:t>
                            </w:r>
                            <w:r>
                              <w:rPr>
                                <w:spacing w:val="-3"/>
                              </w:rPr>
                              <w:t xml:space="preserve"> </w:t>
                            </w:r>
                            <w:r>
                              <w:t>intended</w:t>
                            </w:r>
                            <w:r>
                              <w:rPr>
                                <w:spacing w:val="-2"/>
                              </w:rPr>
                              <w:t xml:space="preserve"> </w:t>
                            </w:r>
                            <w:r>
                              <w:t>by</w:t>
                            </w:r>
                            <w:r>
                              <w:rPr>
                                <w:spacing w:val="-4"/>
                              </w:rPr>
                              <w:t xml:space="preserve"> </w:t>
                            </w:r>
                            <w:r>
                              <w:t>the</w:t>
                            </w:r>
                            <w:r>
                              <w:rPr>
                                <w:spacing w:val="-2"/>
                              </w:rPr>
                              <w:t xml:space="preserve"> </w:t>
                            </w:r>
                            <w:r>
                              <w:t>recipient</w:t>
                            </w:r>
                            <w:r>
                              <w:rPr>
                                <w:spacing w:val="-3"/>
                              </w:rPr>
                              <w:t xml:space="preserve"> </w:t>
                            </w:r>
                            <w:r>
                              <w:t>since</w:t>
                            </w:r>
                            <w:r>
                              <w:rPr>
                                <w:spacing w:val="-3"/>
                              </w:rPr>
                              <w:t xml:space="preserve"> </w:t>
                            </w:r>
                            <w:r>
                              <w:t>there</w:t>
                            </w:r>
                            <w:r>
                              <w:rPr>
                                <w:spacing w:val="-3"/>
                              </w:rPr>
                              <w:t xml:space="preserve"> </w:t>
                            </w:r>
                            <w:r>
                              <w:t>may</w:t>
                            </w:r>
                            <w:r>
                              <w:rPr>
                                <w:spacing w:val="-2"/>
                              </w:rPr>
                              <w:t xml:space="preserve"> </w:t>
                            </w:r>
                            <w:r>
                              <w:t>be usage that may not be met by military specifications or serviceability criteria.</w:t>
                            </w:r>
                            <w:r>
                              <w:rPr>
                                <w:spacing w:val="40"/>
                              </w:rPr>
                              <w:t xml:space="preserve"> </w:t>
                            </w:r>
                            <w:r>
                              <w:t>Each item has an accompanying historical record with which the further use of the item for its designed purpose can be determined.”</w:t>
                            </w:r>
                          </w:p>
                        </w:txbxContent>
                      </wps:txbx>
                      <wps:bodyPr wrap="square" lIns="0" tIns="0" rIns="0" bIns="0" rtlCol="0">
                        <a:noAutofit/>
                      </wps:bodyPr>
                    </wps:wsp>
                  </a:graphicData>
                </a:graphic>
              </wp:anchor>
            </w:drawing>
          </mc:Choice>
          <mc:Fallback>
            <w:pict>
              <v:shape w14:anchorId="573F2559" id="Textbox 60" o:spid="_x0000_s1042" type="#_x0000_t202" style="position:absolute;margin-left:72.25pt;margin-top:14.15pt;width:467.55pt;height:69.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" filled="f" strokeweight=".48pt">
                <v:path arrowok="t"/>
                <v:textbox inset="0,0,0,0">
                  <w:txbxContent>
                    <w:p w14:paraId="07108016" w14:textId="77777777" w:rsidR="00864406" w:rsidRDefault="00864406" w:rsidP="00864406">
                      <w:pPr>
                        <w:pStyle w:val="BodyText"/>
                        <w:ind w:left="103" w:right="250"/>
                      </w:pPr>
                      <w:r>
                        <w:t>“It is the responsibility of the recipient to determine if the helicopter blade or tail rotor as designed</w:t>
                      </w:r>
                      <w:r>
                        <w:rPr>
                          <w:spacing w:val="-2"/>
                        </w:rPr>
                        <w:t xml:space="preserve"> </w:t>
                      </w:r>
                      <w:r>
                        <w:t>and</w:t>
                      </w:r>
                      <w:r>
                        <w:rPr>
                          <w:spacing w:val="-1"/>
                        </w:rPr>
                        <w:t xml:space="preserve"> </w:t>
                      </w:r>
                      <w:r>
                        <w:t>manufactured</w:t>
                      </w:r>
                      <w:r>
                        <w:rPr>
                          <w:spacing w:val="-2"/>
                        </w:rPr>
                        <w:t xml:space="preserve"> </w:t>
                      </w:r>
                      <w:r>
                        <w:t>can</w:t>
                      </w:r>
                      <w:r>
                        <w:rPr>
                          <w:spacing w:val="-2"/>
                        </w:rPr>
                        <w:t xml:space="preserve"> </w:t>
                      </w:r>
                      <w:r>
                        <w:t>be</w:t>
                      </w:r>
                      <w:r>
                        <w:rPr>
                          <w:spacing w:val="-2"/>
                        </w:rPr>
                        <w:t xml:space="preserve"> </w:t>
                      </w:r>
                      <w:r>
                        <w:t>put</w:t>
                      </w:r>
                      <w:r>
                        <w:rPr>
                          <w:spacing w:val="-2"/>
                        </w:rPr>
                        <w:t xml:space="preserve"> </w:t>
                      </w:r>
                      <w:r>
                        <w:t>to</w:t>
                      </w:r>
                      <w:r>
                        <w:rPr>
                          <w:spacing w:val="-2"/>
                        </w:rPr>
                        <w:t xml:space="preserve"> </w:t>
                      </w:r>
                      <w:r>
                        <w:t>the</w:t>
                      </w:r>
                      <w:r>
                        <w:rPr>
                          <w:spacing w:val="-2"/>
                        </w:rPr>
                        <w:t xml:space="preserve"> </w:t>
                      </w:r>
                      <w:r>
                        <w:t>use</w:t>
                      </w:r>
                      <w:r>
                        <w:rPr>
                          <w:spacing w:val="-3"/>
                        </w:rPr>
                        <w:t xml:space="preserve"> </w:t>
                      </w:r>
                      <w:r>
                        <w:t>intended</w:t>
                      </w:r>
                      <w:r>
                        <w:rPr>
                          <w:spacing w:val="-2"/>
                        </w:rPr>
                        <w:t xml:space="preserve"> </w:t>
                      </w:r>
                      <w:r>
                        <w:t>by</w:t>
                      </w:r>
                      <w:r>
                        <w:rPr>
                          <w:spacing w:val="-4"/>
                        </w:rPr>
                        <w:t xml:space="preserve"> </w:t>
                      </w:r>
                      <w:r>
                        <w:t>the</w:t>
                      </w:r>
                      <w:r>
                        <w:rPr>
                          <w:spacing w:val="-2"/>
                        </w:rPr>
                        <w:t xml:space="preserve"> </w:t>
                      </w:r>
                      <w:r>
                        <w:t>recipient</w:t>
                      </w:r>
                      <w:r>
                        <w:rPr>
                          <w:spacing w:val="-3"/>
                        </w:rPr>
                        <w:t xml:space="preserve"> </w:t>
                      </w:r>
                      <w:r>
                        <w:t>since</w:t>
                      </w:r>
                      <w:r>
                        <w:rPr>
                          <w:spacing w:val="-3"/>
                        </w:rPr>
                        <w:t xml:space="preserve"> </w:t>
                      </w:r>
                      <w:r>
                        <w:t>there</w:t>
                      </w:r>
                      <w:r>
                        <w:rPr>
                          <w:spacing w:val="-3"/>
                        </w:rPr>
                        <w:t xml:space="preserve"> </w:t>
                      </w:r>
                      <w:r>
                        <w:t>may</w:t>
                      </w:r>
                      <w:r>
                        <w:rPr>
                          <w:spacing w:val="-2"/>
                        </w:rPr>
                        <w:t xml:space="preserve"> </w:t>
                      </w:r>
                      <w:r>
                        <w:t>be usage that may not be met by military specifications or serviceability criteria.</w:t>
                      </w:r>
                      <w:r>
                        <w:rPr>
                          <w:spacing w:val="40"/>
                        </w:rPr>
                        <w:t xml:space="preserve"> </w:t>
                      </w:r>
                      <w:r>
                        <w:t>Each item has an accompanying historical record with which the further use of the item for its designed purpose can be determined.”</w:t>
                      </w:r>
                    </w:p>
                  </w:txbxContent>
                </v:textbox>
                <w10:wrap type="topAndBottom" anchorx="page"/>
              </v:shape>
            </w:pict>
          </mc:Fallback>
        </mc:AlternateContent>
      </w:r>
    </w:p>
    <w:p w14:paraId="3EFC50FA" w14:textId="77777777" w:rsidR="00864406" w:rsidRDefault="00864406" w:rsidP="00864406">
      <w:pPr>
        <w:pStyle w:val="BodyText"/>
      </w:pPr>
    </w:p>
    <w:p w14:paraId="70BB53B2" w14:textId="77777777" w:rsidR="00864406" w:rsidRDefault="00864406" w:rsidP="00864406">
      <w:pPr>
        <w:pStyle w:val="BodyText"/>
        <w:spacing w:before="2"/>
      </w:pPr>
    </w:p>
    <w:p w14:paraId="5D86BB70" w14:textId="77777777" w:rsidR="00864406" w:rsidRDefault="00864406" w:rsidP="00864406">
      <w:pPr>
        <w:pStyle w:val="ListParagraph"/>
        <w:numPr>
          <w:ilvl w:val="1"/>
          <w:numId w:val="26"/>
        </w:numPr>
        <w:tabs>
          <w:tab w:val="left" w:pos="1460"/>
        </w:tabs>
        <w:adjustRightInd/>
        <w:ind w:left="1460" w:hanging="300"/>
      </w:pPr>
      <w:r>
        <w:rPr>
          <w:u w:val="single"/>
        </w:rPr>
        <w:t>Helicopter</w:t>
      </w:r>
      <w:r>
        <w:rPr>
          <w:spacing w:val="-2"/>
          <w:u w:val="single"/>
        </w:rPr>
        <w:t xml:space="preserve"> </w:t>
      </w:r>
      <w:r>
        <w:rPr>
          <w:u w:val="single"/>
        </w:rPr>
        <w:t>Blades</w:t>
      </w:r>
      <w:r>
        <w:rPr>
          <w:spacing w:val="-3"/>
          <w:u w:val="single"/>
        </w:rPr>
        <w:t xml:space="preserve"> </w:t>
      </w:r>
      <w:r>
        <w:rPr>
          <w:u w:val="single"/>
        </w:rPr>
        <w:t>and</w:t>
      </w:r>
      <w:r>
        <w:rPr>
          <w:spacing w:val="-2"/>
          <w:u w:val="single"/>
        </w:rPr>
        <w:t xml:space="preserve"> </w:t>
      </w:r>
      <w:r>
        <w:rPr>
          <w:u w:val="single"/>
        </w:rPr>
        <w:t>Tail</w:t>
      </w:r>
      <w:r>
        <w:rPr>
          <w:spacing w:val="-2"/>
          <w:u w:val="single"/>
        </w:rPr>
        <w:t xml:space="preserve"> </w:t>
      </w:r>
      <w:r>
        <w:rPr>
          <w:u w:val="single"/>
        </w:rPr>
        <w:t>Rotors</w:t>
      </w:r>
      <w:r>
        <w:rPr>
          <w:spacing w:val="-1"/>
          <w:u w:val="single"/>
        </w:rPr>
        <w:t xml:space="preserve"> </w:t>
      </w:r>
      <w:r>
        <w:rPr>
          <w:u w:val="single"/>
        </w:rPr>
        <w:t>with</w:t>
      </w:r>
      <w:r>
        <w:rPr>
          <w:spacing w:val="-2"/>
          <w:u w:val="single"/>
        </w:rPr>
        <w:t xml:space="preserve"> Uranium</w:t>
      </w:r>
    </w:p>
    <w:p w14:paraId="14D1A78F" w14:textId="77777777" w:rsidR="00864406" w:rsidRDefault="00864406" w:rsidP="00864406">
      <w:pPr>
        <w:pStyle w:val="BodyText"/>
      </w:pPr>
    </w:p>
    <w:p w14:paraId="4A15D3B1" w14:textId="77777777" w:rsidR="00864406" w:rsidRDefault="00864406" w:rsidP="00864406">
      <w:pPr>
        <w:pStyle w:val="ListParagraph"/>
        <w:numPr>
          <w:ilvl w:val="2"/>
          <w:numId w:val="26"/>
        </w:numPr>
        <w:tabs>
          <w:tab w:val="left" w:pos="1919"/>
        </w:tabs>
        <w:adjustRightInd/>
        <w:spacing w:before="1"/>
        <w:ind w:left="800" w:right="1284" w:firstLine="720"/>
      </w:pPr>
      <w:r>
        <w:t>DLA</w:t>
      </w:r>
      <w:r>
        <w:rPr>
          <w:spacing w:val="-4"/>
        </w:rPr>
        <w:t xml:space="preserve"> </w:t>
      </w:r>
      <w:r>
        <w:t>Disposition</w:t>
      </w:r>
      <w:r>
        <w:rPr>
          <w:spacing w:val="-4"/>
        </w:rPr>
        <w:t xml:space="preserve"> </w:t>
      </w:r>
      <w:r>
        <w:t>Services</w:t>
      </w:r>
      <w:r>
        <w:rPr>
          <w:spacing w:val="-4"/>
        </w:rPr>
        <w:t xml:space="preserve"> </w:t>
      </w:r>
      <w:r>
        <w:t>sites</w:t>
      </w:r>
      <w:r>
        <w:rPr>
          <w:spacing w:val="-4"/>
        </w:rPr>
        <w:t xml:space="preserve"> </w:t>
      </w:r>
      <w:r>
        <w:t>will</w:t>
      </w:r>
      <w:r>
        <w:rPr>
          <w:spacing w:val="-4"/>
        </w:rPr>
        <w:t xml:space="preserve"> </w:t>
      </w:r>
      <w:r>
        <w:t>not</w:t>
      </w:r>
      <w:r>
        <w:rPr>
          <w:spacing w:val="-4"/>
        </w:rPr>
        <w:t xml:space="preserve"> </w:t>
      </w:r>
      <w:r>
        <w:t>accept</w:t>
      </w:r>
      <w:r>
        <w:rPr>
          <w:spacing w:val="-4"/>
        </w:rPr>
        <w:t xml:space="preserve"> </w:t>
      </w:r>
      <w:r>
        <w:t>physical</w:t>
      </w:r>
      <w:r>
        <w:rPr>
          <w:spacing w:val="-4"/>
        </w:rPr>
        <w:t xml:space="preserve"> </w:t>
      </w:r>
      <w:r>
        <w:t>custody</w:t>
      </w:r>
      <w:r>
        <w:rPr>
          <w:spacing w:val="-4"/>
        </w:rPr>
        <w:t xml:space="preserve"> </w:t>
      </w:r>
      <w:r>
        <w:t>of</w:t>
      </w:r>
      <w:r>
        <w:rPr>
          <w:spacing w:val="-4"/>
        </w:rPr>
        <w:t xml:space="preserve"> </w:t>
      </w:r>
      <w:r>
        <w:t>property containing depleted uranium.</w:t>
      </w:r>
    </w:p>
    <w:p w14:paraId="426716BA" w14:textId="77777777" w:rsidR="00864406" w:rsidRDefault="00864406" w:rsidP="00864406">
      <w:pPr>
        <w:pStyle w:val="ListParagraph"/>
        <w:numPr>
          <w:ilvl w:val="2"/>
          <w:numId w:val="26"/>
        </w:numPr>
        <w:tabs>
          <w:tab w:val="left" w:pos="1919"/>
        </w:tabs>
        <w:adjustRightInd/>
        <w:spacing w:before="276"/>
        <w:ind w:left="800" w:right="340" w:firstLine="720"/>
      </w:pPr>
      <w:r>
        <w:t>Any sale of such items will only be made to persons verified as holding a license authorized by the U.S. Nuclear Regulatory Commission (NRC) or a reciprocal agreement state.</w:t>
      </w:r>
      <w:r>
        <w:rPr>
          <w:spacing w:val="40"/>
        </w:rPr>
        <w:t xml:space="preserve"> </w:t>
      </w:r>
      <w:r>
        <w:t>A</w:t>
      </w:r>
      <w:r>
        <w:rPr>
          <w:spacing w:val="-4"/>
        </w:rPr>
        <w:t xml:space="preserve"> </w:t>
      </w:r>
      <w:r>
        <w:t>serial</w:t>
      </w:r>
      <w:r>
        <w:rPr>
          <w:spacing w:val="-3"/>
        </w:rPr>
        <w:t xml:space="preserve"> </w:t>
      </w:r>
      <w:r>
        <w:t>numbered</w:t>
      </w:r>
      <w:r>
        <w:rPr>
          <w:spacing w:val="-3"/>
        </w:rPr>
        <w:t xml:space="preserve"> </w:t>
      </w:r>
      <w:r>
        <w:t>accounting</w:t>
      </w:r>
      <w:r>
        <w:rPr>
          <w:spacing w:val="-3"/>
        </w:rPr>
        <w:t xml:space="preserve"> </w:t>
      </w:r>
      <w:r>
        <w:t>of</w:t>
      </w:r>
      <w:r>
        <w:rPr>
          <w:spacing w:val="-4"/>
        </w:rPr>
        <w:t xml:space="preserve"> </w:t>
      </w:r>
      <w:r>
        <w:t>RA</w:t>
      </w:r>
      <w:r>
        <w:rPr>
          <w:spacing w:val="-3"/>
        </w:rPr>
        <w:t xml:space="preserve"> </w:t>
      </w:r>
      <w:r>
        <w:t>materials</w:t>
      </w:r>
      <w:r>
        <w:rPr>
          <w:spacing w:val="-4"/>
        </w:rPr>
        <w:t xml:space="preserve"> </w:t>
      </w:r>
      <w:r>
        <w:t>must</w:t>
      </w:r>
      <w:r>
        <w:rPr>
          <w:spacing w:val="-3"/>
        </w:rPr>
        <w:t xml:space="preserve"> </w:t>
      </w:r>
      <w:r>
        <w:t>be</w:t>
      </w:r>
      <w:r>
        <w:rPr>
          <w:spacing w:val="-3"/>
        </w:rPr>
        <w:t xml:space="preserve"> </w:t>
      </w:r>
      <w:r>
        <w:t>maintained</w:t>
      </w:r>
      <w:r>
        <w:rPr>
          <w:spacing w:val="-5"/>
        </w:rPr>
        <w:t xml:space="preserve"> </w:t>
      </w:r>
      <w:r>
        <w:t>regarding</w:t>
      </w:r>
      <w:r>
        <w:rPr>
          <w:spacing w:val="-3"/>
        </w:rPr>
        <w:t xml:space="preserve"> </w:t>
      </w:r>
      <w:r>
        <w:t>the</w:t>
      </w:r>
      <w:r>
        <w:rPr>
          <w:spacing w:val="-3"/>
        </w:rPr>
        <w:t xml:space="preserve"> </w:t>
      </w:r>
      <w:r>
        <w:t>sale</w:t>
      </w:r>
      <w:r>
        <w:rPr>
          <w:spacing w:val="-3"/>
        </w:rPr>
        <w:t xml:space="preserve"> </w:t>
      </w:r>
      <w:r>
        <w:t>transaction.</w:t>
      </w:r>
    </w:p>
    <w:p w14:paraId="07DFA6DB" w14:textId="77777777" w:rsidR="00864406" w:rsidRDefault="00864406" w:rsidP="00864406">
      <w:pPr>
        <w:pStyle w:val="ListParagraph"/>
        <w:numPr>
          <w:ilvl w:val="1"/>
          <w:numId w:val="26"/>
        </w:numPr>
        <w:tabs>
          <w:tab w:val="left" w:pos="1446"/>
        </w:tabs>
        <w:adjustRightInd/>
        <w:spacing w:before="276"/>
        <w:ind w:right="519" w:firstLine="360"/>
      </w:pPr>
      <w:r>
        <w:rPr>
          <w:u w:val="single"/>
        </w:rPr>
        <w:t>Helicopter</w:t>
      </w:r>
      <w:r>
        <w:rPr>
          <w:spacing w:val="-3"/>
          <w:u w:val="single"/>
        </w:rPr>
        <w:t xml:space="preserve"> </w:t>
      </w:r>
      <w:r>
        <w:rPr>
          <w:u w:val="single"/>
        </w:rPr>
        <w:t>Blades</w:t>
      </w:r>
      <w:r>
        <w:rPr>
          <w:spacing w:val="-3"/>
          <w:u w:val="single"/>
        </w:rPr>
        <w:t xml:space="preserve"> </w:t>
      </w:r>
      <w:r>
        <w:rPr>
          <w:u w:val="single"/>
        </w:rPr>
        <w:t>and</w:t>
      </w:r>
      <w:r>
        <w:rPr>
          <w:spacing w:val="-5"/>
          <w:u w:val="single"/>
        </w:rPr>
        <w:t xml:space="preserve"> </w:t>
      </w:r>
      <w:r>
        <w:rPr>
          <w:u w:val="single"/>
        </w:rPr>
        <w:t>Tail</w:t>
      </w:r>
      <w:r>
        <w:rPr>
          <w:spacing w:val="-3"/>
          <w:u w:val="single"/>
        </w:rPr>
        <w:t xml:space="preserve"> </w:t>
      </w:r>
      <w:r>
        <w:rPr>
          <w:u w:val="single"/>
        </w:rPr>
        <w:t>Rotors</w:t>
      </w:r>
      <w:r>
        <w:rPr>
          <w:spacing w:val="-4"/>
          <w:u w:val="single"/>
        </w:rPr>
        <w:t xml:space="preserve"> </w:t>
      </w:r>
      <w:r>
        <w:rPr>
          <w:u w:val="single"/>
        </w:rPr>
        <w:t>with</w:t>
      </w:r>
      <w:r>
        <w:rPr>
          <w:spacing w:val="-3"/>
          <w:u w:val="single"/>
        </w:rPr>
        <w:t xml:space="preserve"> </w:t>
      </w:r>
      <w:r>
        <w:rPr>
          <w:u w:val="single"/>
        </w:rPr>
        <w:t>Finite</w:t>
      </w:r>
      <w:r>
        <w:rPr>
          <w:spacing w:val="-3"/>
          <w:u w:val="single"/>
        </w:rPr>
        <w:t xml:space="preserve"> </w:t>
      </w:r>
      <w:r>
        <w:rPr>
          <w:u w:val="single"/>
        </w:rPr>
        <w:t>Life</w:t>
      </w:r>
      <w:r>
        <w:rPr>
          <w:spacing w:val="-3"/>
          <w:u w:val="single"/>
        </w:rPr>
        <w:t xml:space="preserve"> </w:t>
      </w:r>
      <w:r>
        <w:rPr>
          <w:u w:val="single"/>
        </w:rPr>
        <w:t>Exceeded</w:t>
      </w:r>
      <w:r>
        <w:t>.</w:t>
      </w:r>
      <w:r>
        <w:rPr>
          <w:spacing w:val="40"/>
        </w:rPr>
        <w:t xml:space="preserve"> </w:t>
      </w:r>
      <w:r>
        <w:t>Helicopter</w:t>
      </w:r>
      <w:r>
        <w:rPr>
          <w:spacing w:val="-3"/>
        </w:rPr>
        <w:t xml:space="preserve"> </w:t>
      </w:r>
      <w:r>
        <w:t>blades</w:t>
      </w:r>
      <w:r>
        <w:rPr>
          <w:spacing w:val="-3"/>
        </w:rPr>
        <w:t xml:space="preserve"> </w:t>
      </w:r>
      <w:r>
        <w:t>and</w:t>
      </w:r>
      <w:r>
        <w:rPr>
          <w:spacing w:val="-3"/>
        </w:rPr>
        <w:t xml:space="preserve"> </w:t>
      </w:r>
      <w:r>
        <w:t>tail rotors that have exceeded their finite life, condemned for any other reason, or do not have an adequate historical or maintenance record will be mutilated by the owning generating activity before turn-in to a DLA Disposition Services site.</w:t>
      </w:r>
    </w:p>
    <w:p w14:paraId="2A10C566" w14:textId="77777777" w:rsidR="00864406" w:rsidRDefault="00864406" w:rsidP="00864406">
      <w:pPr>
        <w:pStyle w:val="BodyText"/>
      </w:pPr>
    </w:p>
    <w:p w14:paraId="6071A97A" w14:textId="77777777" w:rsidR="00864406" w:rsidRDefault="00864406" w:rsidP="00864406">
      <w:pPr>
        <w:pStyle w:val="BodyText"/>
      </w:pPr>
    </w:p>
    <w:p w14:paraId="037F9BD8" w14:textId="77777777" w:rsidR="00864406" w:rsidRDefault="00864406" w:rsidP="00864406">
      <w:pPr>
        <w:pStyle w:val="ListParagraph"/>
        <w:numPr>
          <w:ilvl w:val="0"/>
          <w:numId w:val="26"/>
        </w:numPr>
        <w:tabs>
          <w:tab w:val="left" w:pos="1220"/>
        </w:tabs>
        <w:adjustRightInd/>
        <w:ind w:left="1220" w:hanging="420"/>
      </w:pPr>
      <w:r>
        <w:rPr>
          <w:u w:val="single"/>
        </w:rPr>
        <w:t>HELMETS,</w:t>
      </w:r>
      <w:r>
        <w:rPr>
          <w:spacing w:val="-4"/>
          <w:u w:val="single"/>
        </w:rPr>
        <w:t xml:space="preserve"> </w:t>
      </w:r>
      <w:r>
        <w:rPr>
          <w:u w:val="single"/>
        </w:rPr>
        <w:t>AIRCRAFT,</w:t>
      </w:r>
      <w:r>
        <w:rPr>
          <w:spacing w:val="-2"/>
          <w:u w:val="single"/>
        </w:rPr>
        <w:t xml:space="preserve"> </w:t>
      </w:r>
      <w:r>
        <w:rPr>
          <w:u w:val="single"/>
        </w:rPr>
        <w:t>AND</w:t>
      </w:r>
      <w:r>
        <w:rPr>
          <w:spacing w:val="-5"/>
          <w:u w:val="single"/>
        </w:rPr>
        <w:t xml:space="preserve"> </w:t>
      </w:r>
      <w:r>
        <w:rPr>
          <w:u w:val="single"/>
        </w:rPr>
        <w:t>COMBAT</w:t>
      </w:r>
      <w:r>
        <w:rPr>
          <w:spacing w:val="-4"/>
          <w:u w:val="single"/>
        </w:rPr>
        <w:t xml:space="preserve"> </w:t>
      </w:r>
      <w:r>
        <w:rPr>
          <w:u w:val="single"/>
        </w:rPr>
        <w:t>VEHICLE</w:t>
      </w:r>
      <w:r>
        <w:rPr>
          <w:spacing w:val="-4"/>
          <w:u w:val="single"/>
        </w:rPr>
        <w:t xml:space="preserve"> CREW</w:t>
      </w:r>
    </w:p>
    <w:p w14:paraId="518A5DDF" w14:textId="77777777" w:rsidR="00864406" w:rsidRDefault="00864406" w:rsidP="00864406">
      <w:pPr>
        <w:pStyle w:val="BodyText"/>
      </w:pPr>
    </w:p>
    <w:p w14:paraId="44401AE3" w14:textId="1495A4D8" w:rsidR="00864406" w:rsidRDefault="00864406" w:rsidP="00864406">
      <w:pPr>
        <w:pStyle w:val="ListParagraph"/>
        <w:numPr>
          <w:ilvl w:val="1"/>
          <w:numId w:val="26"/>
        </w:numPr>
        <w:tabs>
          <w:tab w:val="left" w:pos="1445"/>
        </w:tabs>
        <w:adjustRightInd/>
        <w:ind w:left="799" w:right="509" w:firstLine="360"/>
      </w:pPr>
      <w:r>
        <w:rPr>
          <w:u w:val="single"/>
        </w:rPr>
        <w:t>National</w:t>
      </w:r>
      <w:r>
        <w:rPr>
          <w:spacing w:val="-2"/>
          <w:u w:val="single"/>
        </w:rPr>
        <w:t xml:space="preserve"> </w:t>
      </w:r>
      <w:r>
        <w:rPr>
          <w:u w:val="single"/>
        </w:rPr>
        <w:t>Standard</w:t>
      </w:r>
      <w:r>
        <w:rPr>
          <w:spacing w:val="-1"/>
          <w:u w:val="single"/>
        </w:rPr>
        <w:t xml:space="preserve"> </w:t>
      </w:r>
      <w:r>
        <w:rPr>
          <w:u w:val="single"/>
        </w:rPr>
        <w:t>Specifications</w:t>
      </w:r>
      <w:r>
        <w:t>.</w:t>
      </w:r>
      <w:r>
        <w:rPr>
          <w:spacing w:val="40"/>
        </w:rPr>
        <w:t xml:space="preserve"> </w:t>
      </w:r>
      <w:r>
        <w:t>The</w:t>
      </w:r>
      <w:r>
        <w:rPr>
          <w:spacing w:val="-1"/>
        </w:rPr>
        <w:t xml:space="preserve"> </w:t>
      </w:r>
      <w:r>
        <w:t>National</w:t>
      </w:r>
      <w:r>
        <w:rPr>
          <w:spacing w:val="-1"/>
        </w:rPr>
        <w:t xml:space="preserve"> </w:t>
      </w:r>
      <w:r>
        <w:t>Highway</w:t>
      </w:r>
      <w:r>
        <w:rPr>
          <w:spacing w:val="-1"/>
        </w:rPr>
        <w:t xml:space="preserve"> </w:t>
      </w:r>
      <w:r>
        <w:t>Traffic</w:t>
      </w:r>
      <w:r>
        <w:rPr>
          <w:spacing w:val="-1"/>
        </w:rPr>
        <w:t xml:space="preserve"> </w:t>
      </w:r>
      <w:r>
        <w:t>Safety</w:t>
      </w:r>
      <w:r>
        <w:rPr>
          <w:spacing w:val="-1"/>
        </w:rPr>
        <w:t xml:space="preserve"> </w:t>
      </w:r>
      <w:r>
        <w:t xml:space="preserve">Administration, DOT, has indicated that all aircraft helmets used by the DoD Components do not meet the requirements of the Safety Standard of Bicycle Helmets found in </w:t>
      </w:r>
      <w:r w:rsidRPr="00B84D79">
        <w:rPr>
          <w:highlight w:val="cyan"/>
        </w:rPr>
        <w:t>part 1203 of Title 16, CFR</w:t>
      </w:r>
      <w:r w:rsidR="00B84D79" w:rsidRPr="00B84D79">
        <w:rPr>
          <w:highlight w:val="cyan"/>
        </w:rPr>
        <w:t>.</w:t>
      </w:r>
      <w:r>
        <w:t xml:space="preserve"> Because</w:t>
      </w:r>
      <w:r>
        <w:rPr>
          <w:spacing w:val="-3"/>
        </w:rPr>
        <w:t xml:space="preserve"> </w:t>
      </w:r>
      <w:r>
        <w:t>of</w:t>
      </w:r>
      <w:r>
        <w:rPr>
          <w:spacing w:val="-4"/>
        </w:rPr>
        <w:t xml:space="preserve"> </w:t>
      </w:r>
      <w:r>
        <w:t>different</w:t>
      </w:r>
      <w:r>
        <w:rPr>
          <w:spacing w:val="-3"/>
        </w:rPr>
        <w:t xml:space="preserve"> </w:t>
      </w:r>
      <w:r>
        <w:t>design</w:t>
      </w:r>
      <w:r>
        <w:rPr>
          <w:spacing w:val="-5"/>
        </w:rPr>
        <w:t xml:space="preserve"> </w:t>
      </w:r>
      <w:r>
        <w:t>criteria,</w:t>
      </w:r>
      <w:r>
        <w:rPr>
          <w:spacing w:val="-5"/>
        </w:rPr>
        <w:t xml:space="preserve"> </w:t>
      </w:r>
      <w:r>
        <w:t>aircraft</w:t>
      </w:r>
      <w:r>
        <w:rPr>
          <w:spacing w:val="-3"/>
        </w:rPr>
        <w:t xml:space="preserve"> </w:t>
      </w:r>
      <w:r>
        <w:t>helmets</w:t>
      </w:r>
      <w:r>
        <w:rPr>
          <w:spacing w:val="-3"/>
        </w:rPr>
        <w:t xml:space="preserve"> </w:t>
      </w:r>
      <w:r>
        <w:t>are</w:t>
      </w:r>
      <w:r>
        <w:rPr>
          <w:spacing w:val="-3"/>
        </w:rPr>
        <w:t xml:space="preserve"> </w:t>
      </w:r>
      <w:r>
        <w:t>not</w:t>
      </w:r>
      <w:r>
        <w:rPr>
          <w:spacing w:val="-4"/>
        </w:rPr>
        <w:t xml:space="preserve"> </w:t>
      </w:r>
      <w:r>
        <w:t>recommended as substitutes for approved motorcycle helmets even when the requirements of the standard are met.</w:t>
      </w:r>
      <w:r>
        <w:rPr>
          <w:spacing w:val="40"/>
        </w:rPr>
        <w:t xml:space="preserve"> </w:t>
      </w:r>
      <w:r>
        <w:t xml:space="preserve">Similarly, combat vehicle crew helmets do not meet </w:t>
      </w:r>
      <w:r w:rsidR="004D7C59" w:rsidRPr="00B84D79">
        <w:rPr>
          <w:highlight w:val="cyan"/>
        </w:rPr>
        <w:t>Title 16, CFR.</w:t>
      </w:r>
      <w:r w:rsidR="004D7C59">
        <w:t xml:space="preserve"> </w:t>
      </w:r>
      <w:r>
        <w:t>requirements.</w:t>
      </w:r>
    </w:p>
    <w:p w14:paraId="6A545F5D" w14:textId="77777777" w:rsidR="00864406" w:rsidRDefault="00864406" w:rsidP="00864406">
      <w:pPr>
        <w:pStyle w:val="BodyText"/>
      </w:pPr>
    </w:p>
    <w:p w14:paraId="41DB5803" w14:textId="77777777" w:rsidR="00864406" w:rsidRDefault="00864406" w:rsidP="00864406">
      <w:pPr>
        <w:pStyle w:val="ListParagraph"/>
        <w:numPr>
          <w:ilvl w:val="1"/>
          <w:numId w:val="26"/>
        </w:numPr>
        <w:tabs>
          <w:tab w:val="left" w:pos="1460"/>
        </w:tabs>
        <w:adjustRightInd/>
        <w:ind w:right="967" w:firstLine="360"/>
      </w:pPr>
      <w:r>
        <w:rPr>
          <w:u w:val="single"/>
        </w:rPr>
        <w:t>Transferring</w:t>
      </w:r>
      <w:r>
        <w:rPr>
          <w:spacing w:val="-3"/>
          <w:u w:val="single"/>
        </w:rPr>
        <w:t xml:space="preserve"> </w:t>
      </w:r>
      <w:r>
        <w:rPr>
          <w:u w:val="single"/>
        </w:rPr>
        <w:t>to</w:t>
      </w:r>
      <w:r>
        <w:rPr>
          <w:spacing w:val="-3"/>
          <w:u w:val="single"/>
        </w:rPr>
        <w:t xml:space="preserve"> </w:t>
      </w:r>
      <w:r>
        <w:rPr>
          <w:u w:val="single"/>
        </w:rPr>
        <w:t>DLA</w:t>
      </w:r>
      <w:r>
        <w:rPr>
          <w:spacing w:val="-4"/>
          <w:u w:val="single"/>
        </w:rPr>
        <w:t xml:space="preserve"> </w:t>
      </w:r>
      <w:r>
        <w:rPr>
          <w:u w:val="single"/>
        </w:rPr>
        <w:t>Disposition</w:t>
      </w:r>
      <w:r>
        <w:rPr>
          <w:spacing w:val="-5"/>
          <w:u w:val="single"/>
        </w:rPr>
        <w:t xml:space="preserve"> </w:t>
      </w:r>
      <w:r>
        <w:rPr>
          <w:u w:val="single"/>
        </w:rPr>
        <w:t>Services</w:t>
      </w:r>
      <w:r>
        <w:rPr>
          <w:spacing w:val="-3"/>
          <w:u w:val="single"/>
        </w:rPr>
        <w:t xml:space="preserve"> </w:t>
      </w:r>
      <w:r>
        <w:rPr>
          <w:u w:val="single"/>
        </w:rPr>
        <w:t>Site</w:t>
      </w:r>
      <w:r>
        <w:t>.</w:t>
      </w:r>
      <w:r>
        <w:rPr>
          <w:spacing w:val="40"/>
        </w:rPr>
        <w:t xml:space="preserve"> </w:t>
      </w:r>
      <w:r>
        <w:t>Helmets</w:t>
      </w:r>
      <w:r>
        <w:rPr>
          <w:spacing w:val="-3"/>
        </w:rPr>
        <w:t xml:space="preserve"> </w:t>
      </w:r>
      <w:r>
        <w:t>will</w:t>
      </w:r>
      <w:r>
        <w:rPr>
          <w:spacing w:val="-3"/>
        </w:rPr>
        <w:t xml:space="preserve"> </w:t>
      </w:r>
      <w:r>
        <w:t>be</w:t>
      </w:r>
      <w:r>
        <w:rPr>
          <w:spacing w:val="-4"/>
        </w:rPr>
        <w:t xml:space="preserve"> </w:t>
      </w:r>
      <w:r>
        <w:t>transferred</w:t>
      </w:r>
      <w:r>
        <w:rPr>
          <w:spacing w:val="-3"/>
        </w:rPr>
        <w:t xml:space="preserve"> </w:t>
      </w:r>
      <w:r>
        <w:t>to</w:t>
      </w:r>
      <w:r>
        <w:rPr>
          <w:spacing w:val="-3"/>
        </w:rPr>
        <w:t xml:space="preserve"> </w:t>
      </w:r>
      <w:r>
        <w:t>DLA Disposition Services sites for RTD and sales.</w:t>
      </w:r>
    </w:p>
    <w:p w14:paraId="16CC5424" w14:textId="77777777" w:rsidR="00864406" w:rsidRDefault="00864406" w:rsidP="00864406">
      <w:pPr>
        <w:pStyle w:val="BodyText"/>
      </w:pPr>
    </w:p>
    <w:p w14:paraId="37C4B5E1" w14:textId="77777777" w:rsidR="00864406" w:rsidRDefault="00864406" w:rsidP="00864406">
      <w:pPr>
        <w:pStyle w:val="ListParagraph"/>
        <w:numPr>
          <w:ilvl w:val="1"/>
          <w:numId w:val="26"/>
        </w:numPr>
        <w:tabs>
          <w:tab w:val="left" w:pos="1446"/>
        </w:tabs>
        <w:adjustRightInd/>
        <w:ind w:right="420" w:firstLine="360"/>
      </w:pPr>
      <w:r>
        <w:rPr>
          <w:u w:val="single"/>
        </w:rPr>
        <w:t>DLA Disposition Services Site Processing</w:t>
      </w:r>
      <w:r>
        <w:t>.</w:t>
      </w:r>
      <w:r>
        <w:rPr>
          <w:spacing w:val="40"/>
        </w:rPr>
        <w:t xml:space="preserve"> </w:t>
      </w:r>
      <w:r>
        <w:t>As a safety measure, DLA Disposition Services</w:t>
      </w:r>
      <w:r>
        <w:rPr>
          <w:spacing w:val="-4"/>
        </w:rPr>
        <w:t xml:space="preserve"> </w:t>
      </w:r>
      <w:r>
        <w:t>sites</w:t>
      </w:r>
      <w:r>
        <w:rPr>
          <w:spacing w:val="-3"/>
        </w:rPr>
        <w:t xml:space="preserve"> </w:t>
      </w:r>
      <w:r>
        <w:t>will</w:t>
      </w:r>
      <w:r>
        <w:rPr>
          <w:spacing w:val="-3"/>
        </w:rPr>
        <w:t xml:space="preserve"> </w:t>
      </w:r>
      <w:r>
        <w:t>attach</w:t>
      </w:r>
      <w:r>
        <w:rPr>
          <w:spacing w:val="-4"/>
        </w:rPr>
        <w:t xml:space="preserve"> </w:t>
      </w:r>
      <w:r>
        <w:t>a</w:t>
      </w:r>
      <w:r>
        <w:rPr>
          <w:spacing w:val="-3"/>
        </w:rPr>
        <w:t xml:space="preserve"> </w:t>
      </w:r>
      <w:r>
        <w:t>warning</w:t>
      </w:r>
      <w:r>
        <w:rPr>
          <w:spacing w:val="-3"/>
        </w:rPr>
        <w:t xml:space="preserve"> </w:t>
      </w:r>
      <w:r>
        <w:t>tag</w:t>
      </w:r>
      <w:r>
        <w:rPr>
          <w:spacing w:val="-3"/>
        </w:rPr>
        <w:t xml:space="preserve"> </w:t>
      </w:r>
      <w:r>
        <w:t>(i.e.,</w:t>
      </w:r>
      <w:r>
        <w:rPr>
          <w:spacing w:val="-3"/>
        </w:rPr>
        <w:t xml:space="preserve"> </w:t>
      </w:r>
      <w:r>
        <w:t>DLA</w:t>
      </w:r>
      <w:r>
        <w:rPr>
          <w:spacing w:val="-4"/>
        </w:rPr>
        <w:t xml:space="preserve"> </w:t>
      </w:r>
      <w:r>
        <w:t>Disposition</w:t>
      </w:r>
      <w:r>
        <w:rPr>
          <w:spacing w:val="-4"/>
        </w:rPr>
        <w:t xml:space="preserve"> </w:t>
      </w:r>
      <w:r>
        <w:t>Services</w:t>
      </w:r>
      <w:r>
        <w:rPr>
          <w:spacing w:val="-3"/>
        </w:rPr>
        <w:t xml:space="preserve"> </w:t>
      </w:r>
      <w:r>
        <w:t>Form</w:t>
      </w:r>
      <w:r>
        <w:rPr>
          <w:spacing w:val="-4"/>
        </w:rPr>
        <w:t xml:space="preserve"> </w:t>
      </w:r>
      <w:r>
        <w:t>55)</w:t>
      </w:r>
      <w:r>
        <w:rPr>
          <w:spacing w:val="-3"/>
        </w:rPr>
        <w:t xml:space="preserve"> </w:t>
      </w:r>
      <w:r>
        <w:t>or</w:t>
      </w:r>
      <w:r>
        <w:rPr>
          <w:spacing w:val="-3"/>
        </w:rPr>
        <w:t xml:space="preserve"> </w:t>
      </w:r>
      <w:r>
        <w:t>other</w:t>
      </w:r>
      <w:r>
        <w:rPr>
          <w:spacing w:val="-3"/>
        </w:rPr>
        <w:t xml:space="preserve"> </w:t>
      </w:r>
      <w:r>
        <w:t>device to all aircraft helmets and combat vehicle</w:t>
      </w:r>
      <w:r>
        <w:rPr>
          <w:spacing w:val="-1"/>
        </w:rPr>
        <w:t xml:space="preserve"> </w:t>
      </w:r>
      <w:r>
        <w:t>crew</w:t>
      </w:r>
      <w:r>
        <w:rPr>
          <w:spacing w:val="-1"/>
        </w:rPr>
        <w:t xml:space="preserve"> </w:t>
      </w:r>
      <w:r>
        <w:t>helmets after</w:t>
      </w:r>
      <w:r>
        <w:rPr>
          <w:spacing w:val="-1"/>
        </w:rPr>
        <w:t xml:space="preserve"> </w:t>
      </w:r>
      <w:r>
        <w:t>reutilization</w:t>
      </w:r>
      <w:r>
        <w:rPr>
          <w:spacing w:val="-2"/>
        </w:rPr>
        <w:t xml:space="preserve"> </w:t>
      </w:r>
      <w:r>
        <w:t>and before completing transfers,</w:t>
      </w:r>
      <w:r>
        <w:rPr>
          <w:spacing w:val="-3"/>
        </w:rPr>
        <w:t xml:space="preserve"> </w:t>
      </w:r>
      <w:r>
        <w:t>donations,</w:t>
      </w:r>
      <w:r>
        <w:rPr>
          <w:spacing w:val="-3"/>
        </w:rPr>
        <w:t xml:space="preserve"> </w:t>
      </w:r>
      <w:r>
        <w:t>or</w:t>
      </w:r>
      <w:r>
        <w:rPr>
          <w:spacing w:val="-3"/>
        </w:rPr>
        <w:t xml:space="preserve"> </w:t>
      </w:r>
      <w:r>
        <w:t>sales.</w:t>
      </w:r>
      <w:r>
        <w:rPr>
          <w:spacing w:val="40"/>
        </w:rPr>
        <w:t xml:space="preserve"> </w:t>
      </w:r>
      <w:r>
        <w:t>The</w:t>
      </w:r>
      <w:r>
        <w:rPr>
          <w:spacing w:val="-4"/>
        </w:rPr>
        <w:t xml:space="preserve"> </w:t>
      </w:r>
      <w:r>
        <w:t>tag</w:t>
      </w:r>
      <w:r>
        <w:rPr>
          <w:spacing w:val="-3"/>
        </w:rPr>
        <w:t xml:space="preserve"> </w:t>
      </w:r>
      <w:r>
        <w:t>or</w:t>
      </w:r>
      <w:r>
        <w:rPr>
          <w:spacing w:val="-3"/>
        </w:rPr>
        <w:t xml:space="preserve"> </w:t>
      </w:r>
      <w:r>
        <w:t>device</w:t>
      </w:r>
      <w:r>
        <w:rPr>
          <w:spacing w:val="-3"/>
        </w:rPr>
        <w:t xml:space="preserve"> </w:t>
      </w:r>
      <w:r>
        <w:t>should</w:t>
      </w:r>
      <w:r>
        <w:rPr>
          <w:spacing w:val="-3"/>
        </w:rPr>
        <w:t xml:space="preserve"> </w:t>
      </w:r>
      <w:r>
        <w:t>carry</w:t>
      </w:r>
      <w:r>
        <w:rPr>
          <w:spacing w:val="-5"/>
        </w:rPr>
        <w:t xml:space="preserve"> </w:t>
      </w:r>
      <w:r>
        <w:t>a</w:t>
      </w:r>
      <w:r>
        <w:rPr>
          <w:spacing w:val="-3"/>
        </w:rPr>
        <w:t xml:space="preserve"> </w:t>
      </w:r>
      <w:r>
        <w:t>cautionary</w:t>
      </w:r>
      <w:r>
        <w:rPr>
          <w:spacing w:val="-5"/>
        </w:rPr>
        <w:t xml:space="preserve"> </w:t>
      </w:r>
      <w:r>
        <w:t>statement</w:t>
      </w:r>
      <w:r>
        <w:rPr>
          <w:spacing w:val="-3"/>
        </w:rPr>
        <w:t xml:space="preserve"> </w:t>
      </w:r>
      <w:r>
        <w:t>advising</w:t>
      </w:r>
      <w:r>
        <w:rPr>
          <w:spacing w:val="-3"/>
        </w:rPr>
        <w:t xml:space="preserve"> </w:t>
      </w:r>
      <w:r>
        <w:t>the donee</w:t>
      </w:r>
      <w:r>
        <w:rPr>
          <w:spacing w:val="-2"/>
        </w:rPr>
        <w:t xml:space="preserve"> </w:t>
      </w:r>
      <w:r>
        <w:t>or</w:t>
      </w:r>
      <w:r>
        <w:rPr>
          <w:spacing w:val="-2"/>
        </w:rPr>
        <w:t xml:space="preserve"> </w:t>
      </w:r>
      <w:r>
        <w:t>purchaser</w:t>
      </w:r>
      <w:r>
        <w:rPr>
          <w:spacing w:val="-3"/>
        </w:rPr>
        <w:t xml:space="preserve"> </w:t>
      </w:r>
      <w:r>
        <w:t>that</w:t>
      </w:r>
      <w:r>
        <w:rPr>
          <w:spacing w:val="-3"/>
        </w:rPr>
        <w:t xml:space="preserve"> </w:t>
      </w:r>
      <w:r>
        <w:t>the</w:t>
      </w:r>
      <w:r>
        <w:rPr>
          <w:spacing w:val="-2"/>
        </w:rPr>
        <w:t xml:space="preserve"> </w:t>
      </w:r>
      <w:r>
        <w:t>helmets</w:t>
      </w:r>
      <w:r>
        <w:rPr>
          <w:spacing w:val="-2"/>
        </w:rPr>
        <w:t xml:space="preserve"> </w:t>
      </w:r>
      <w:r>
        <w:t>must</w:t>
      </w:r>
      <w:r>
        <w:rPr>
          <w:spacing w:val="-2"/>
        </w:rPr>
        <w:t xml:space="preserve"> </w:t>
      </w:r>
      <w:r>
        <w:t>not</w:t>
      </w:r>
      <w:r>
        <w:rPr>
          <w:spacing w:val="-2"/>
        </w:rPr>
        <w:t xml:space="preserve"> </w:t>
      </w:r>
      <w:r>
        <w:t>be</w:t>
      </w:r>
      <w:r>
        <w:rPr>
          <w:spacing w:val="-3"/>
        </w:rPr>
        <w:t xml:space="preserve"> </w:t>
      </w:r>
      <w:r>
        <w:t>used</w:t>
      </w:r>
      <w:r>
        <w:rPr>
          <w:spacing w:val="-2"/>
        </w:rPr>
        <w:t xml:space="preserve"> </w:t>
      </w:r>
      <w:r>
        <w:t>for anything</w:t>
      </w:r>
      <w:r>
        <w:rPr>
          <w:spacing w:val="-2"/>
        </w:rPr>
        <w:t xml:space="preserve"> </w:t>
      </w:r>
      <w:r>
        <w:t>other</w:t>
      </w:r>
      <w:r>
        <w:rPr>
          <w:spacing w:val="-2"/>
        </w:rPr>
        <w:t xml:space="preserve"> </w:t>
      </w:r>
      <w:r>
        <w:t>than</w:t>
      </w:r>
      <w:r>
        <w:rPr>
          <w:spacing w:val="-4"/>
        </w:rPr>
        <w:t xml:space="preserve"> </w:t>
      </w:r>
      <w:r>
        <w:t>their</w:t>
      </w:r>
      <w:r>
        <w:rPr>
          <w:spacing w:val="-3"/>
        </w:rPr>
        <w:t xml:space="preserve"> </w:t>
      </w:r>
      <w:r>
        <w:t>intended</w:t>
      </w:r>
      <w:r>
        <w:rPr>
          <w:spacing w:val="-2"/>
        </w:rPr>
        <w:t xml:space="preserve"> </w:t>
      </w:r>
      <w:r>
        <w:t>purposes.</w:t>
      </w:r>
      <w:r>
        <w:rPr>
          <w:spacing w:val="40"/>
        </w:rPr>
        <w:t xml:space="preserve"> </w:t>
      </w:r>
      <w:r>
        <w:t>See Figure 12.</w:t>
      </w:r>
      <w:r>
        <w:rPr>
          <w:spacing w:val="40"/>
        </w:rPr>
        <w:t xml:space="preserve"> </w:t>
      </w:r>
      <w:r>
        <w:t>When surplus aircraft helmets or combat vehicle crew helmets are offered for sale, special conditions will be included in the sales offering.</w:t>
      </w:r>
    </w:p>
    <w:p w14:paraId="1082598D" w14:textId="77777777" w:rsidR="00864406" w:rsidRDefault="00864406" w:rsidP="00864406">
      <w:pPr>
        <w:pStyle w:val="BodyText"/>
      </w:pPr>
    </w:p>
    <w:p w14:paraId="73B21D68" w14:textId="7AEA9870" w:rsidR="00864406" w:rsidRDefault="00864406" w:rsidP="00864406">
      <w:pPr>
        <w:pStyle w:val="ListParagraph"/>
        <w:numPr>
          <w:ilvl w:val="1"/>
          <w:numId w:val="26"/>
        </w:numPr>
        <w:tabs>
          <w:tab w:val="left" w:pos="1460"/>
        </w:tabs>
        <w:adjustRightInd/>
        <w:ind w:left="1460" w:hanging="300"/>
      </w:pPr>
      <w:r>
        <w:rPr>
          <w:u w:val="single"/>
        </w:rPr>
        <w:t>DEMIL</w:t>
      </w:r>
      <w:r>
        <w:t>.</w:t>
      </w:r>
      <w:r>
        <w:rPr>
          <w:spacing w:val="56"/>
        </w:rPr>
        <w:t xml:space="preserve"> </w:t>
      </w:r>
      <w:r>
        <w:t>For</w:t>
      </w:r>
      <w:r>
        <w:rPr>
          <w:spacing w:val="-2"/>
        </w:rPr>
        <w:t xml:space="preserve"> </w:t>
      </w:r>
      <w:r>
        <w:t>DEMIL</w:t>
      </w:r>
      <w:r>
        <w:rPr>
          <w:spacing w:val="-3"/>
        </w:rPr>
        <w:t xml:space="preserve"> </w:t>
      </w:r>
      <w:r>
        <w:t>instructions</w:t>
      </w:r>
      <w:r>
        <w:rPr>
          <w:spacing w:val="-3"/>
        </w:rPr>
        <w:t xml:space="preserve"> </w:t>
      </w:r>
      <w:r>
        <w:t>see</w:t>
      </w:r>
      <w:r>
        <w:rPr>
          <w:spacing w:val="-2"/>
        </w:rPr>
        <w:t xml:space="preserve"> </w:t>
      </w:r>
      <w:r w:rsidR="004D7C59" w:rsidRPr="004D7C59">
        <w:rPr>
          <w:spacing w:val="-2"/>
          <w:highlight w:val="cyan"/>
        </w:rPr>
        <w:t>DoD Manual 4160.28</w:t>
      </w:r>
      <w:r>
        <w:rPr>
          <w:spacing w:val="-4"/>
        </w:rPr>
        <w:t>.</w:t>
      </w:r>
    </w:p>
    <w:p w14:paraId="131F1EE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BF19B80" w14:textId="77777777" w:rsidR="00864406" w:rsidRDefault="00864406" w:rsidP="00864406">
      <w:pPr>
        <w:pStyle w:val="BodyText"/>
      </w:pPr>
    </w:p>
    <w:p w14:paraId="6EE74295" w14:textId="77777777" w:rsidR="00864406" w:rsidRDefault="00864406" w:rsidP="00864406">
      <w:pPr>
        <w:pStyle w:val="BodyText"/>
        <w:spacing w:before="172"/>
      </w:pPr>
    </w:p>
    <w:p w14:paraId="38F23A1A" w14:textId="77777777" w:rsidR="00864406" w:rsidRDefault="00864406" w:rsidP="00864406">
      <w:pPr>
        <w:pStyle w:val="BodyText"/>
        <w:spacing w:before="1"/>
        <w:ind w:left="461"/>
        <w:jc w:val="center"/>
      </w:pPr>
      <w:r>
        <w:rPr>
          <w:u w:val="single"/>
        </w:rPr>
        <w:t>Figure</w:t>
      </w:r>
      <w:r>
        <w:rPr>
          <w:spacing w:val="-1"/>
          <w:u w:val="single"/>
        </w:rPr>
        <w:t xml:space="preserve"> </w:t>
      </w:r>
      <w:r>
        <w:rPr>
          <w:u w:val="single"/>
        </w:rPr>
        <w:t>12</w:t>
      </w:r>
      <w:r>
        <w:t>.</w:t>
      </w:r>
      <w:r>
        <w:rPr>
          <w:spacing w:val="56"/>
        </w:rPr>
        <w:t xml:space="preserve"> </w:t>
      </w:r>
      <w:r>
        <w:rPr>
          <w:u w:val="single"/>
        </w:rPr>
        <w:t xml:space="preserve">Example Warning </w:t>
      </w:r>
      <w:r>
        <w:rPr>
          <w:spacing w:val="-5"/>
          <w:u w:val="single"/>
        </w:rPr>
        <w:t>Tag</w:t>
      </w:r>
    </w:p>
    <w:p w14:paraId="3FABC78B" w14:textId="77777777" w:rsidR="00864406" w:rsidRDefault="00864406" w:rsidP="00864406">
      <w:pPr>
        <w:pStyle w:val="BodyText"/>
        <w:spacing w:before="23"/>
        <w:rPr>
          <w:sz w:val="20"/>
        </w:rPr>
      </w:pPr>
      <w:r>
        <w:rPr>
          <w:noProof/>
        </w:rPr>
        <mc:AlternateContent>
          <mc:Choice Requires="wps">
            <w:drawing>
              <wp:anchor distT="0" distB="0" distL="0" distR="0" simplePos="0" relativeHeight="251668992" behindDoc="1" locked="0" layoutInCell="1" allowOverlap="1" wp14:anchorId="126D91B5" wp14:editId="107B96B6">
                <wp:simplePos x="0" y="0"/>
                <wp:positionH relativeFrom="page">
                  <wp:posOffset>917447</wp:posOffset>
                </wp:positionH>
                <wp:positionV relativeFrom="paragraph">
                  <wp:posOffset>179543</wp:posOffset>
                </wp:positionV>
                <wp:extent cx="5937885" cy="708025"/>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708025"/>
                        </a:xfrm>
                        <a:prstGeom prst="rect">
                          <a:avLst/>
                        </a:prstGeom>
                        <a:ln w="6096">
                          <a:solidFill>
                            <a:srgbClr val="000000"/>
                          </a:solidFill>
                          <a:prstDash val="solid"/>
                        </a:ln>
                      </wps:spPr>
                      <wps:txbx>
                        <w:txbxContent>
                          <w:p w14:paraId="0A7F0D4B" w14:textId="77777777" w:rsidR="00864406" w:rsidRDefault="00864406" w:rsidP="00864406">
                            <w:pPr>
                              <w:pStyle w:val="BodyText"/>
                              <w:ind w:left="103" w:right="250"/>
                            </w:pPr>
                            <w:r>
                              <w:t>“WARNING:</w:t>
                            </w:r>
                            <w:r>
                              <w:rPr>
                                <w:spacing w:val="40"/>
                              </w:rPr>
                              <w:t xml:space="preserve"> </w:t>
                            </w:r>
                            <w:r>
                              <w:t>This device has been designed to be used as headgear in the operation of aircraft</w:t>
                            </w:r>
                            <w:r>
                              <w:rPr>
                                <w:spacing w:val="-2"/>
                              </w:rPr>
                              <w:t xml:space="preserve"> </w:t>
                            </w:r>
                            <w:r>
                              <w:t>or</w:t>
                            </w:r>
                            <w:r>
                              <w:rPr>
                                <w:spacing w:val="-2"/>
                              </w:rPr>
                              <w:t xml:space="preserve"> </w:t>
                            </w:r>
                            <w:r>
                              <w:t>combat</w:t>
                            </w:r>
                            <w:r>
                              <w:rPr>
                                <w:spacing w:val="-2"/>
                              </w:rPr>
                              <w:t xml:space="preserve"> </w:t>
                            </w:r>
                            <w:r>
                              <w:t>vehicles.</w:t>
                            </w:r>
                            <w:r>
                              <w:rPr>
                                <w:spacing w:val="40"/>
                              </w:rPr>
                              <w:t xml:space="preserve"> </w:t>
                            </w:r>
                            <w:r>
                              <w:t>It</w:t>
                            </w:r>
                            <w:r>
                              <w:rPr>
                                <w:spacing w:val="-2"/>
                              </w:rPr>
                              <w:t xml:space="preserve"> </w:t>
                            </w:r>
                            <w:r>
                              <w:t>does</w:t>
                            </w:r>
                            <w:r>
                              <w:rPr>
                                <w:spacing w:val="-3"/>
                              </w:rPr>
                              <w:t xml:space="preserve"> </w:t>
                            </w:r>
                            <w:r>
                              <w:t>not</w:t>
                            </w:r>
                            <w:r>
                              <w:rPr>
                                <w:spacing w:val="-2"/>
                              </w:rPr>
                              <w:t xml:space="preserve"> </w:t>
                            </w:r>
                            <w:r>
                              <w:t>meet</w:t>
                            </w:r>
                            <w:r>
                              <w:rPr>
                                <w:spacing w:val="-2"/>
                              </w:rPr>
                              <w:t xml:space="preserve"> </w:t>
                            </w:r>
                            <w:r>
                              <w:t>the</w:t>
                            </w:r>
                            <w:r>
                              <w:rPr>
                                <w:spacing w:val="-2"/>
                              </w:rPr>
                              <w:t xml:space="preserve"> </w:t>
                            </w:r>
                            <w:r>
                              <w:t>needs</w:t>
                            </w:r>
                            <w:r>
                              <w:rPr>
                                <w:spacing w:val="-2"/>
                              </w:rPr>
                              <w:t xml:space="preserve"> </w:t>
                            </w:r>
                            <w:r>
                              <w:t>of</w:t>
                            </w:r>
                            <w:r>
                              <w:rPr>
                                <w:spacing w:val="-3"/>
                              </w:rPr>
                              <w:t xml:space="preserve"> </w:t>
                            </w:r>
                            <w:r>
                              <w:t>the</w:t>
                            </w:r>
                            <w:r>
                              <w:rPr>
                                <w:spacing w:val="-3"/>
                              </w:rPr>
                              <w:t xml:space="preserve"> </w:t>
                            </w:r>
                            <w:r>
                              <w:t>Z90.1</w:t>
                            </w:r>
                            <w:r>
                              <w:rPr>
                                <w:spacing w:val="-2"/>
                              </w:rPr>
                              <w:t xml:space="preserve"> </w:t>
                            </w:r>
                            <w:r>
                              <w:t>1971,</w:t>
                            </w:r>
                            <w:r>
                              <w:rPr>
                                <w:spacing w:val="-2"/>
                              </w:rPr>
                              <w:t xml:space="preserve"> </w:t>
                            </w:r>
                            <w:r>
                              <w:t>American</w:t>
                            </w:r>
                            <w:r>
                              <w:rPr>
                                <w:spacing w:val="-4"/>
                              </w:rPr>
                              <w:t xml:space="preserve"> </w:t>
                            </w:r>
                            <w:r>
                              <w:t>National Standard Specifications for Protective Headgear for Vehicular Users.</w:t>
                            </w:r>
                            <w:r>
                              <w:rPr>
                                <w:spacing w:val="40"/>
                              </w:rPr>
                              <w:t xml:space="preserve"> </w:t>
                            </w:r>
                            <w:r>
                              <w:t xml:space="preserve">As such it is </w:t>
                            </w:r>
                            <w:r>
                              <w:rPr>
                                <w:b/>
                              </w:rPr>
                              <w:t xml:space="preserve">not </w:t>
                            </w:r>
                            <w:r>
                              <w:t>recommended as a substitute for approved motorcycle or recreational vehicle helmets.”</w:t>
                            </w:r>
                          </w:p>
                        </w:txbxContent>
                      </wps:txbx>
                      <wps:bodyPr wrap="square" lIns="0" tIns="0" rIns="0" bIns="0" rtlCol="0">
                        <a:noAutofit/>
                      </wps:bodyPr>
                    </wps:wsp>
                  </a:graphicData>
                </a:graphic>
              </wp:anchor>
            </w:drawing>
          </mc:Choice>
          <mc:Fallback>
            <w:pict>
              <v:shape w14:anchorId="126D91B5" id="Textbox 61" o:spid="_x0000_s1043" type="#_x0000_t202" style="position:absolute;margin-left:72.25pt;margin-top:14.15pt;width:467.55pt;height:55.7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" filled="f" strokeweight=".48pt">
                <v:path arrowok="t"/>
                <v:textbox inset="0,0,0,0">
                  <w:txbxContent>
                    <w:p w14:paraId="0A7F0D4B" w14:textId="77777777" w:rsidR="00864406" w:rsidRDefault="00864406" w:rsidP="00864406">
                      <w:pPr>
                        <w:pStyle w:val="BodyText"/>
                        <w:ind w:left="103" w:right="250"/>
                      </w:pPr>
                      <w:r>
                        <w:t>“WARNING:</w:t>
                      </w:r>
                      <w:r>
                        <w:rPr>
                          <w:spacing w:val="40"/>
                        </w:rPr>
                        <w:t xml:space="preserve"> </w:t>
                      </w:r>
                      <w:r>
                        <w:t>This device has been designed to be used as headgear in the operation of aircraft</w:t>
                      </w:r>
                      <w:r>
                        <w:rPr>
                          <w:spacing w:val="-2"/>
                        </w:rPr>
                        <w:t xml:space="preserve"> </w:t>
                      </w:r>
                      <w:r>
                        <w:t>or</w:t>
                      </w:r>
                      <w:r>
                        <w:rPr>
                          <w:spacing w:val="-2"/>
                        </w:rPr>
                        <w:t xml:space="preserve"> </w:t>
                      </w:r>
                      <w:r>
                        <w:t>combat</w:t>
                      </w:r>
                      <w:r>
                        <w:rPr>
                          <w:spacing w:val="-2"/>
                        </w:rPr>
                        <w:t xml:space="preserve"> </w:t>
                      </w:r>
                      <w:r>
                        <w:t>vehicles.</w:t>
                      </w:r>
                      <w:r>
                        <w:rPr>
                          <w:spacing w:val="40"/>
                        </w:rPr>
                        <w:t xml:space="preserve"> </w:t>
                      </w:r>
                      <w:r>
                        <w:t>It</w:t>
                      </w:r>
                      <w:r>
                        <w:rPr>
                          <w:spacing w:val="-2"/>
                        </w:rPr>
                        <w:t xml:space="preserve"> </w:t>
                      </w:r>
                      <w:r>
                        <w:t>does</w:t>
                      </w:r>
                      <w:r>
                        <w:rPr>
                          <w:spacing w:val="-3"/>
                        </w:rPr>
                        <w:t xml:space="preserve"> </w:t>
                      </w:r>
                      <w:r>
                        <w:t>not</w:t>
                      </w:r>
                      <w:r>
                        <w:rPr>
                          <w:spacing w:val="-2"/>
                        </w:rPr>
                        <w:t xml:space="preserve"> </w:t>
                      </w:r>
                      <w:r>
                        <w:t>meet</w:t>
                      </w:r>
                      <w:r>
                        <w:rPr>
                          <w:spacing w:val="-2"/>
                        </w:rPr>
                        <w:t xml:space="preserve"> </w:t>
                      </w:r>
                      <w:r>
                        <w:t>the</w:t>
                      </w:r>
                      <w:r>
                        <w:rPr>
                          <w:spacing w:val="-2"/>
                        </w:rPr>
                        <w:t xml:space="preserve"> </w:t>
                      </w:r>
                      <w:r>
                        <w:t>needs</w:t>
                      </w:r>
                      <w:r>
                        <w:rPr>
                          <w:spacing w:val="-2"/>
                        </w:rPr>
                        <w:t xml:space="preserve"> </w:t>
                      </w:r>
                      <w:r>
                        <w:t>of</w:t>
                      </w:r>
                      <w:r>
                        <w:rPr>
                          <w:spacing w:val="-3"/>
                        </w:rPr>
                        <w:t xml:space="preserve"> </w:t>
                      </w:r>
                      <w:r>
                        <w:t>the</w:t>
                      </w:r>
                      <w:r>
                        <w:rPr>
                          <w:spacing w:val="-3"/>
                        </w:rPr>
                        <w:t xml:space="preserve"> </w:t>
                      </w:r>
                      <w:r>
                        <w:t>Z90.1</w:t>
                      </w:r>
                      <w:r>
                        <w:rPr>
                          <w:spacing w:val="-2"/>
                        </w:rPr>
                        <w:t xml:space="preserve"> </w:t>
                      </w:r>
                      <w:r>
                        <w:t>1971,</w:t>
                      </w:r>
                      <w:r>
                        <w:rPr>
                          <w:spacing w:val="-2"/>
                        </w:rPr>
                        <w:t xml:space="preserve"> </w:t>
                      </w:r>
                      <w:r>
                        <w:t>American</w:t>
                      </w:r>
                      <w:r>
                        <w:rPr>
                          <w:spacing w:val="-4"/>
                        </w:rPr>
                        <w:t xml:space="preserve"> </w:t>
                      </w:r>
                      <w:r>
                        <w:t>National Standard Specifications for Protective Headgear for Vehicular Users.</w:t>
                      </w:r>
                      <w:r>
                        <w:rPr>
                          <w:spacing w:val="40"/>
                        </w:rPr>
                        <w:t xml:space="preserve"> </w:t>
                      </w:r>
                      <w:r>
                        <w:t xml:space="preserve">As such it is </w:t>
                      </w:r>
                      <w:r>
                        <w:rPr>
                          <w:b/>
                        </w:rPr>
                        <w:t xml:space="preserve">not </w:t>
                      </w:r>
                      <w:r>
                        <w:t>recommended as a substitute for approved motorcycle or recreational vehicle helmets.”</w:t>
                      </w:r>
                    </w:p>
                  </w:txbxContent>
                </v:textbox>
                <w10:wrap type="topAndBottom" anchorx="page"/>
              </v:shape>
            </w:pict>
          </mc:Fallback>
        </mc:AlternateContent>
      </w:r>
    </w:p>
    <w:p w14:paraId="3C130001" w14:textId="77777777" w:rsidR="00864406" w:rsidRDefault="00864406" w:rsidP="00864406">
      <w:pPr>
        <w:pStyle w:val="BodyText"/>
      </w:pPr>
    </w:p>
    <w:p w14:paraId="3FF3FE68" w14:textId="77777777" w:rsidR="00864406" w:rsidRDefault="00864406" w:rsidP="00864406">
      <w:pPr>
        <w:pStyle w:val="BodyText"/>
        <w:spacing w:before="1"/>
      </w:pPr>
    </w:p>
    <w:p w14:paraId="0E739FAB" w14:textId="77777777" w:rsidR="00864406" w:rsidRDefault="00864406" w:rsidP="00864406">
      <w:pPr>
        <w:pStyle w:val="ListParagraph"/>
        <w:numPr>
          <w:ilvl w:val="0"/>
          <w:numId w:val="26"/>
        </w:numPr>
        <w:tabs>
          <w:tab w:val="left" w:pos="1220"/>
        </w:tabs>
        <w:adjustRightInd/>
        <w:ind w:left="1220" w:hanging="420"/>
      </w:pPr>
      <w:r>
        <w:rPr>
          <w:u w:val="single"/>
        </w:rPr>
        <w:t>HIGH</w:t>
      </w:r>
      <w:r>
        <w:rPr>
          <w:spacing w:val="-6"/>
          <w:u w:val="single"/>
        </w:rPr>
        <w:t xml:space="preserve"> </w:t>
      </w:r>
      <w:r>
        <w:rPr>
          <w:u w:val="single"/>
        </w:rPr>
        <w:t>MOBILITY</w:t>
      </w:r>
      <w:r>
        <w:rPr>
          <w:spacing w:val="-3"/>
          <w:u w:val="single"/>
        </w:rPr>
        <w:t xml:space="preserve"> </w:t>
      </w:r>
      <w:r>
        <w:rPr>
          <w:u w:val="single"/>
        </w:rPr>
        <w:t>MULTIPURPOSE</w:t>
      </w:r>
      <w:r>
        <w:rPr>
          <w:spacing w:val="-2"/>
          <w:u w:val="single"/>
        </w:rPr>
        <w:t xml:space="preserve"> </w:t>
      </w:r>
      <w:r>
        <w:rPr>
          <w:u w:val="single"/>
        </w:rPr>
        <w:t>WHEELED</w:t>
      </w:r>
      <w:r>
        <w:rPr>
          <w:spacing w:val="-4"/>
          <w:u w:val="single"/>
        </w:rPr>
        <w:t xml:space="preserve"> </w:t>
      </w:r>
      <w:r>
        <w:rPr>
          <w:u w:val="single"/>
        </w:rPr>
        <w:t>VEHICLES</w:t>
      </w:r>
      <w:r>
        <w:rPr>
          <w:spacing w:val="-4"/>
          <w:u w:val="single"/>
        </w:rPr>
        <w:t xml:space="preserve"> </w:t>
      </w:r>
      <w:r>
        <w:rPr>
          <w:u w:val="single"/>
        </w:rPr>
        <w:t>(HMMWVS)</w:t>
      </w:r>
      <w:r>
        <w:t>.</w:t>
      </w:r>
      <w:r>
        <w:rPr>
          <w:spacing w:val="55"/>
        </w:rPr>
        <w:t xml:space="preserve"> </w:t>
      </w:r>
      <w:r>
        <w:t>See</w:t>
      </w:r>
      <w:r>
        <w:rPr>
          <w:spacing w:val="-3"/>
        </w:rPr>
        <w:t xml:space="preserve"> </w:t>
      </w:r>
      <w:r>
        <w:rPr>
          <w:spacing w:val="-2"/>
        </w:rPr>
        <w:t>Section</w:t>
      </w:r>
    </w:p>
    <w:p w14:paraId="04C12C54" w14:textId="77777777" w:rsidR="00864406" w:rsidRDefault="00864406" w:rsidP="00864406">
      <w:pPr>
        <w:pStyle w:val="BodyText"/>
        <w:ind w:left="800"/>
      </w:pPr>
      <w:r>
        <w:t>149</w:t>
      </w:r>
      <w:r>
        <w:rPr>
          <w:spacing w:val="-1"/>
        </w:rPr>
        <w:t xml:space="preserve"> </w:t>
      </w:r>
      <w:r>
        <w:t>of</w:t>
      </w:r>
      <w:r>
        <w:rPr>
          <w:spacing w:val="-2"/>
        </w:rPr>
        <w:t xml:space="preserve"> </w:t>
      </w:r>
      <w:r>
        <w:t>this enclosure</w:t>
      </w:r>
      <w:r>
        <w:rPr>
          <w:spacing w:val="-1"/>
        </w:rPr>
        <w:t xml:space="preserve"> </w:t>
      </w:r>
      <w:r>
        <w:t>for</w:t>
      </w:r>
      <w:r>
        <w:rPr>
          <w:spacing w:val="-2"/>
        </w:rPr>
        <w:t xml:space="preserve"> </w:t>
      </w:r>
      <w:r>
        <w:t>procedures</w:t>
      </w:r>
      <w:r>
        <w:rPr>
          <w:spacing w:val="-1"/>
        </w:rPr>
        <w:t xml:space="preserve"> </w:t>
      </w:r>
      <w:r>
        <w:t>on</w:t>
      </w:r>
      <w:r>
        <w:rPr>
          <w:spacing w:val="-1"/>
        </w:rPr>
        <w:t xml:space="preserve"> </w:t>
      </w:r>
      <w:r>
        <w:t xml:space="preserve">vehicle </w:t>
      </w:r>
      <w:r>
        <w:rPr>
          <w:spacing w:val="-2"/>
        </w:rPr>
        <w:t>disposal.</w:t>
      </w:r>
    </w:p>
    <w:p w14:paraId="01CE57C1" w14:textId="77777777" w:rsidR="00864406" w:rsidRDefault="00864406" w:rsidP="00864406">
      <w:pPr>
        <w:pStyle w:val="BodyText"/>
      </w:pPr>
    </w:p>
    <w:p w14:paraId="6409344B" w14:textId="77777777" w:rsidR="00864406" w:rsidRDefault="00864406" w:rsidP="00864406">
      <w:pPr>
        <w:pStyle w:val="BodyText"/>
      </w:pPr>
    </w:p>
    <w:p w14:paraId="50280F64" w14:textId="77777777" w:rsidR="00864406" w:rsidRDefault="00864406" w:rsidP="00864406">
      <w:pPr>
        <w:pStyle w:val="ListParagraph"/>
        <w:numPr>
          <w:ilvl w:val="0"/>
          <w:numId w:val="26"/>
        </w:numPr>
        <w:tabs>
          <w:tab w:val="left" w:pos="1220"/>
        </w:tabs>
        <w:adjustRightInd/>
        <w:ind w:left="1220" w:hanging="420"/>
      </w:pPr>
      <w:r>
        <w:rPr>
          <w:u w:val="single"/>
        </w:rPr>
        <w:t>HIGH</w:t>
      </w:r>
      <w:r>
        <w:rPr>
          <w:spacing w:val="-7"/>
          <w:u w:val="single"/>
        </w:rPr>
        <w:t xml:space="preserve"> </w:t>
      </w:r>
      <w:r>
        <w:rPr>
          <w:u w:val="single"/>
        </w:rPr>
        <w:t>TEMPERATURE</w:t>
      </w:r>
      <w:r>
        <w:rPr>
          <w:spacing w:val="-4"/>
          <w:u w:val="single"/>
        </w:rPr>
        <w:t xml:space="preserve"> </w:t>
      </w:r>
      <w:r>
        <w:rPr>
          <w:u w:val="single"/>
        </w:rPr>
        <w:t>AND</w:t>
      </w:r>
      <w:r>
        <w:rPr>
          <w:spacing w:val="-3"/>
          <w:u w:val="single"/>
        </w:rPr>
        <w:t xml:space="preserve"> </w:t>
      </w:r>
      <w:r>
        <w:rPr>
          <w:u w:val="single"/>
        </w:rPr>
        <w:t>CRITICAL</w:t>
      </w:r>
      <w:r>
        <w:rPr>
          <w:spacing w:val="-2"/>
          <w:u w:val="single"/>
        </w:rPr>
        <w:t xml:space="preserve"> </w:t>
      </w:r>
      <w:r>
        <w:rPr>
          <w:u w:val="single"/>
        </w:rPr>
        <w:t>ALLOY</w:t>
      </w:r>
      <w:r>
        <w:rPr>
          <w:spacing w:val="-4"/>
          <w:u w:val="single"/>
        </w:rPr>
        <w:t xml:space="preserve"> </w:t>
      </w:r>
      <w:r>
        <w:rPr>
          <w:spacing w:val="-2"/>
          <w:u w:val="single"/>
        </w:rPr>
        <w:t>SCRAP</w:t>
      </w:r>
    </w:p>
    <w:p w14:paraId="2BE3609F" w14:textId="77777777" w:rsidR="00864406" w:rsidRDefault="00864406" w:rsidP="00864406">
      <w:pPr>
        <w:pStyle w:val="BodyText"/>
      </w:pPr>
    </w:p>
    <w:p w14:paraId="4CFE7FD0" w14:textId="51B563B3" w:rsidR="00864406" w:rsidRDefault="00864406" w:rsidP="00864406">
      <w:pPr>
        <w:pStyle w:val="ListParagraph"/>
        <w:numPr>
          <w:ilvl w:val="1"/>
          <w:numId w:val="26"/>
        </w:numPr>
        <w:tabs>
          <w:tab w:val="left" w:pos="1446"/>
        </w:tabs>
        <w:adjustRightInd/>
        <w:ind w:right="557" w:firstLine="360"/>
      </w:pPr>
      <w:r>
        <w:t>Identify</w:t>
      </w:r>
      <w:r>
        <w:rPr>
          <w:spacing w:val="40"/>
        </w:rPr>
        <w:t xml:space="preserve"> </w:t>
      </w:r>
      <w:r>
        <w:t>and segregate ferrous and nonferrous scrap containing high temperature and critical</w:t>
      </w:r>
      <w:r>
        <w:rPr>
          <w:spacing w:val="-3"/>
        </w:rPr>
        <w:t xml:space="preserve"> </w:t>
      </w:r>
      <w:r>
        <w:t>alloys</w:t>
      </w:r>
      <w:r>
        <w:rPr>
          <w:spacing w:val="-3"/>
        </w:rPr>
        <w:t xml:space="preserve"> </w:t>
      </w:r>
      <w:r>
        <w:t>to</w:t>
      </w:r>
      <w:r>
        <w:rPr>
          <w:spacing w:val="-3"/>
        </w:rPr>
        <w:t xml:space="preserve"> </w:t>
      </w:r>
      <w:r>
        <w:t>conform</w:t>
      </w:r>
      <w:r>
        <w:rPr>
          <w:spacing w:val="-4"/>
        </w:rPr>
        <w:t xml:space="preserve"> </w:t>
      </w:r>
      <w:r>
        <w:t>as</w:t>
      </w:r>
      <w:r>
        <w:rPr>
          <w:spacing w:val="-3"/>
        </w:rPr>
        <w:t xml:space="preserve"> </w:t>
      </w:r>
      <w:r>
        <w:t>closely</w:t>
      </w:r>
      <w:r>
        <w:rPr>
          <w:spacing w:val="-3"/>
        </w:rPr>
        <w:t xml:space="preserve"> </w:t>
      </w:r>
      <w:r>
        <w:t>as</w:t>
      </w:r>
      <w:r>
        <w:rPr>
          <w:spacing w:val="-3"/>
        </w:rPr>
        <w:t xml:space="preserve"> </w:t>
      </w:r>
      <w:r>
        <w:t>possible</w:t>
      </w:r>
      <w:r>
        <w:rPr>
          <w:spacing w:val="-3"/>
        </w:rPr>
        <w:t xml:space="preserve"> </w:t>
      </w:r>
      <w:r>
        <w:t>to</w:t>
      </w:r>
      <w:r>
        <w:rPr>
          <w:spacing w:val="-5"/>
        </w:rPr>
        <w:t xml:space="preserve"> </w:t>
      </w:r>
      <w:r>
        <w:t>standard</w:t>
      </w:r>
      <w:r>
        <w:rPr>
          <w:spacing w:val="-5"/>
        </w:rPr>
        <w:t xml:space="preserve"> </w:t>
      </w:r>
      <w:r>
        <w:t>classifications.</w:t>
      </w:r>
      <w:r>
        <w:rPr>
          <w:spacing w:val="40"/>
        </w:rPr>
        <w:t xml:space="preserve"> </w:t>
      </w:r>
      <w:r>
        <w:t>Whenever</w:t>
      </w:r>
      <w:r>
        <w:rPr>
          <w:spacing w:val="-3"/>
        </w:rPr>
        <w:t xml:space="preserve"> </w:t>
      </w:r>
      <w:r>
        <w:t>possible, identify and segregate metals at the source of generation.</w:t>
      </w:r>
      <w:r>
        <w:rPr>
          <w:spacing w:val="40"/>
        </w:rPr>
        <w:t xml:space="preserve"> </w:t>
      </w:r>
      <w:r>
        <w:t xml:space="preserve">Use high temperature alloy scrap segregation groups contained in </w:t>
      </w:r>
      <w:r w:rsidRPr="00B10CB0">
        <w:rPr>
          <w:highlight w:val="cyan"/>
        </w:rPr>
        <w:t>T</w:t>
      </w:r>
      <w:r w:rsidR="00B10CB0" w:rsidRPr="00B10CB0">
        <w:rPr>
          <w:highlight w:val="cyan"/>
        </w:rPr>
        <w:t>echnical Order</w:t>
      </w:r>
      <w:r w:rsidRPr="00B10CB0">
        <w:rPr>
          <w:highlight w:val="cyan"/>
        </w:rPr>
        <w:t>-00-25-113-WA-1</w:t>
      </w:r>
      <w:r>
        <w:t xml:space="preserve"> as a guide for segregation in addition to individual Service publications.</w:t>
      </w:r>
    </w:p>
    <w:p w14:paraId="5A7A3669" w14:textId="77777777" w:rsidR="00864406" w:rsidRDefault="00864406" w:rsidP="00864406">
      <w:pPr>
        <w:pStyle w:val="BodyText"/>
      </w:pPr>
    </w:p>
    <w:p w14:paraId="1D8650E9" w14:textId="721840CE" w:rsidR="00864406" w:rsidRDefault="00864406" w:rsidP="00864406">
      <w:pPr>
        <w:pStyle w:val="ListParagraph"/>
        <w:numPr>
          <w:ilvl w:val="1"/>
          <w:numId w:val="26"/>
        </w:numPr>
        <w:tabs>
          <w:tab w:val="left" w:pos="1459"/>
        </w:tabs>
        <w:adjustRightInd/>
        <w:spacing w:before="1"/>
        <w:ind w:left="799" w:right="1193" w:firstLine="360"/>
      </w:pPr>
      <w:r>
        <w:t>High</w:t>
      </w:r>
      <w:r>
        <w:rPr>
          <w:spacing w:val="-3"/>
        </w:rPr>
        <w:t xml:space="preserve"> </w:t>
      </w:r>
      <w:r>
        <w:t>temperature</w:t>
      </w:r>
      <w:r>
        <w:rPr>
          <w:spacing w:val="-3"/>
        </w:rPr>
        <w:t xml:space="preserve"> </w:t>
      </w:r>
      <w:r>
        <w:t>and</w:t>
      </w:r>
      <w:r>
        <w:rPr>
          <w:spacing w:val="-5"/>
        </w:rPr>
        <w:t xml:space="preserve"> </w:t>
      </w:r>
      <w:r>
        <w:t>critical</w:t>
      </w:r>
      <w:r>
        <w:rPr>
          <w:spacing w:val="-3"/>
        </w:rPr>
        <w:t xml:space="preserve"> </w:t>
      </w:r>
      <w:r>
        <w:t>alloy</w:t>
      </w:r>
      <w:r>
        <w:rPr>
          <w:spacing w:val="-3"/>
        </w:rPr>
        <w:t xml:space="preserve"> </w:t>
      </w:r>
      <w:r>
        <w:t>scrap</w:t>
      </w:r>
      <w:r>
        <w:rPr>
          <w:spacing w:val="-3"/>
        </w:rPr>
        <w:t xml:space="preserve"> </w:t>
      </w:r>
      <w:r>
        <w:t>containing</w:t>
      </w:r>
      <w:r>
        <w:rPr>
          <w:spacing w:val="-3"/>
        </w:rPr>
        <w:t xml:space="preserve"> </w:t>
      </w:r>
      <w:r>
        <w:t>PM</w:t>
      </w:r>
      <w:r>
        <w:rPr>
          <w:spacing w:val="-4"/>
        </w:rPr>
        <w:t xml:space="preserve"> </w:t>
      </w:r>
      <w:r>
        <w:t>will</w:t>
      </w:r>
      <w:r>
        <w:rPr>
          <w:spacing w:val="-3"/>
        </w:rPr>
        <w:t xml:space="preserve"> </w:t>
      </w:r>
      <w:r>
        <w:t>be</w:t>
      </w:r>
      <w:r>
        <w:rPr>
          <w:spacing w:val="-4"/>
        </w:rPr>
        <w:t xml:space="preserve"> </w:t>
      </w:r>
      <w:r>
        <w:t>turned</w:t>
      </w:r>
      <w:r>
        <w:rPr>
          <w:spacing w:val="-3"/>
        </w:rPr>
        <w:t xml:space="preserve"> </w:t>
      </w:r>
      <w:r>
        <w:t>in</w:t>
      </w:r>
      <w:r>
        <w:rPr>
          <w:spacing w:val="-3"/>
        </w:rPr>
        <w:t xml:space="preserve"> </w:t>
      </w:r>
      <w:r>
        <w:t>to</w:t>
      </w:r>
      <w:r>
        <w:rPr>
          <w:spacing w:val="-3"/>
        </w:rPr>
        <w:t xml:space="preserve"> </w:t>
      </w:r>
      <w:r>
        <w:t xml:space="preserve">DLA Disposition Services sites for PM recovery according to </w:t>
      </w:r>
      <w:r w:rsidR="00004B04" w:rsidRPr="00AA6990">
        <w:rPr>
          <w:highlight w:val="cyan"/>
        </w:rPr>
        <w:t>Section 6 of Volume 1, of the DoD Manual 4160.21</w:t>
      </w:r>
      <w:r w:rsidR="00AA6990" w:rsidRPr="00AA6990">
        <w:rPr>
          <w:highlight w:val="cyan"/>
        </w:rPr>
        <w:t>.</w:t>
      </w:r>
    </w:p>
    <w:p w14:paraId="44DAAA4D" w14:textId="77777777" w:rsidR="00864406" w:rsidRDefault="00864406" w:rsidP="00864406">
      <w:pPr>
        <w:pStyle w:val="ListParagraph"/>
        <w:numPr>
          <w:ilvl w:val="1"/>
          <w:numId w:val="26"/>
        </w:numPr>
        <w:tabs>
          <w:tab w:val="left" w:pos="1445"/>
        </w:tabs>
        <w:adjustRightInd/>
        <w:spacing w:before="276"/>
        <w:ind w:left="799" w:right="887" w:firstLine="360"/>
      </w:pPr>
      <w:r>
        <w:t>Some</w:t>
      </w:r>
      <w:r>
        <w:rPr>
          <w:spacing w:val="-2"/>
        </w:rPr>
        <w:t xml:space="preserve"> </w:t>
      </w:r>
      <w:r>
        <w:t>metal</w:t>
      </w:r>
      <w:r>
        <w:rPr>
          <w:spacing w:val="-3"/>
        </w:rPr>
        <w:t xml:space="preserve"> </w:t>
      </w:r>
      <w:r>
        <w:t>alloys</w:t>
      </w:r>
      <w:r>
        <w:rPr>
          <w:spacing w:val="-3"/>
        </w:rPr>
        <w:t xml:space="preserve"> </w:t>
      </w:r>
      <w:r>
        <w:t>used</w:t>
      </w:r>
      <w:r>
        <w:rPr>
          <w:spacing w:val="-3"/>
        </w:rPr>
        <w:t xml:space="preserve"> </w:t>
      </w:r>
      <w:r>
        <w:t>in</w:t>
      </w:r>
      <w:r>
        <w:rPr>
          <w:spacing w:val="-3"/>
        </w:rPr>
        <w:t xml:space="preserve"> </w:t>
      </w:r>
      <w:r>
        <w:t>high</w:t>
      </w:r>
      <w:r>
        <w:rPr>
          <w:spacing w:val="-5"/>
        </w:rPr>
        <w:t xml:space="preserve"> </w:t>
      </w:r>
      <w:r>
        <w:t>temperature</w:t>
      </w:r>
      <w:r>
        <w:rPr>
          <w:spacing w:val="-4"/>
        </w:rPr>
        <w:t xml:space="preserve"> </w:t>
      </w:r>
      <w:r>
        <w:t>applications</w:t>
      </w:r>
      <w:r>
        <w:rPr>
          <w:spacing w:val="-4"/>
        </w:rPr>
        <w:t xml:space="preserve"> </w:t>
      </w:r>
      <w:r>
        <w:t>contain</w:t>
      </w:r>
      <w:r>
        <w:rPr>
          <w:spacing w:val="-3"/>
        </w:rPr>
        <w:t xml:space="preserve"> </w:t>
      </w:r>
      <w:r>
        <w:t>magnesium</w:t>
      </w:r>
      <w:r>
        <w:rPr>
          <w:spacing w:val="-5"/>
        </w:rPr>
        <w:t xml:space="preserve"> </w:t>
      </w:r>
      <w:r>
        <w:t>and</w:t>
      </w:r>
      <w:r>
        <w:rPr>
          <w:spacing w:val="-3"/>
        </w:rPr>
        <w:t xml:space="preserve"> </w:t>
      </w:r>
      <w:r>
        <w:t>RA thorium and need to be checked by the local radiation safety officer before re-use, recycle, release or disposal according to procedures in section 118 of this enclosure.</w:t>
      </w:r>
    </w:p>
    <w:p w14:paraId="13C41388" w14:textId="77777777" w:rsidR="00864406" w:rsidRDefault="00864406" w:rsidP="00864406">
      <w:pPr>
        <w:pStyle w:val="BodyText"/>
      </w:pPr>
    </w:p>
    <w:p w14:paraId="642E0DCA" w14:textId="77777777" w:rsidR="00864406" w:rsidRDefault="00864406" w:rsidP="00864406">
      <w:pPr>
        <w:pStyle w:val="BodyText"/>
      </w:pPr>
    </w:p>
    <w:p w14:paraId="55D3DFDD" w14:textId="77777777" w:rsidR="00864406" w:rsidRDefault="00864406" w:rsidP="00864406">
      <w:pPr>
        <w:pStyle w:val="ListParagraph"/>
        <w:numPr>
          <w:ilvl w:val="0"/>
          <w:numId w:val="26"/>
        </w:numPr>
        <w:tabs>
          <w:tab w:val="left" w:pos="1220"/>
        </w:tabs>
        <w:adjustRightInd/>
        <w:ind w:left="1220" w:hanging="420"/>
      </w:pPr>
      <w:r>
        <w:rPr>
          <w:u w:val="single"/>
        </w:rPr>
        <w:t>HOUSEHOLD</w:t>
      </w:r>
      <w:r>
        <w:rPr>
          <w:spacing w:val="-6"/>
          <w:u w:val="single"/>
        </w:rPr>
        <w:t xml:space="preserve"> </w:t>
      </w:r>
      <w:r>
        <w:rPr>
          <w:u w:val="single"/>
        </w:rPr>
        <w:t>APPLIANCES</w:t>
      </w:r>
      <w:r>
        <w:rPr>
          <w:spacing w:val="-4"/>
          <w:u w:val="single"/>
        </w:rPr>
        <w:t xml:space="preserve"> </w:t>
      </w:r>
      <w:r>
        <w:rPr>
          <w:u w:val="single"/>
        </w:rPr>
        <w:t>OR</w:t>
      </w:r>
      <w:r>
        <w:rPr>
          <w:spacing w:val="-4"/>
          <w:u w:val="single"/>
        </w:rPr>
        <w:t xml:space="preserve"> </w:t>
      </w:r>
      <w:r>
        <w:rPr>
          <w:u w:val="single"/>
        </w:rPr>
        <w:t>WHITE</w:t>
      </w:r>
      <w:r>
        <w:rPr>
          <w:spacing w:val="-2"/>
          <w:u w:val="single"/>
        </w:rPr>
        <w:t xml:space="preserve"> </w:t>
      </w:r>
      <w:r>
        <w:rPr>
          <w:u w:val="single"/>
        </w:rPr>
        <w:t>GOODS</w:t>
      </w:r>
      <w:r>
        <w:rPr>
          <w:spacing w:val="-5"/>
          <w:u w:val="single"/>
        </w:rPr>
        <w:t xml:space="preserve"> </w:t>
      </w:r>
      <w:r>
        <w:rPr>
          <w:u w:val="single"/>
        </w:rPr>
        <w:t>(EXCLUDING</w:t>
      </w:r>
      <w:r>
        <w:rPr>
          <w:spacing w:val="-4"/>
          <w:u w:val="single"/>
        </w:rPr>
        <w:t xml:space="preserve"> </w:t>
      </w:r>
      <w:r>
        <w:rPr>
          <w:spacing w:val="-2"/>
          <w:u w:val="single"/>
        </w:rPr>
        <w:t>THOSE</w:t>
      </w:r>
    </w:p>
    <w:p w14:paraId="3C400730" w14:textId="77777777" w:rsidR="00864406" w:rsidRDefault="00864406" w:rsidP="00864406">
      <w:pPr>
        <w:pStyle w:val="BodyText"/>
        <w:ind w:left="800" w:right="908"/>
      </w:pPr>
      <w:r>
        <w:rPr>
          <w:u w:val="single"/>
        </w:rPr>
        <w:t>CONTAINING</w:t>
      </w:r>
      <w:r>
        <w:rPr>
          <w:spacing w:val="-4"/>
          <w:u w:val="single"/>
        </w:rPr>
        <w:t xml:space="preserve"> </w:t>
      </w:r>
      <w:r>
        <w:rPr>
          <w:u w:val="single"/>
        </w:rPr>
        <w:t>REFRIGERANTS)</w:t>
      </w:r>
      <w:r>
        <w:t>.</w:t>
      </w:r>
      <w:r>
        <w:rPr>
          <w:spacing w:val="40"/>
        </w:rPr>
        <w:t xml:space="preserve"> </w:t>
      </w:r>
      <w:r>
        <w:t>See</w:t>
      </w:r>
      <w:r>
        <w:rPr>
          <w:spacing w:val="-3"/>
        </w:rPr>
        <w:t xml:space="preserve"> </w:t>
      </w:r>
      <w:r>
        <w:t>section</w:t>
      </w:r>
      <w:r>
        <w:rPr>
          <w:spacing w:val="-3"/>
        </w:rPr>
        <w:t xml:space="preserve"> </w:t>
      </w:r>
      <w:r>
        <w:t>109</w:t>
      </w:r>
      <w:r>
        <w:rPr>
          <w:spacing w:val="-3"/>
        </w:rPr>
        <w:t xml:space="preserve"> </w:t>
      </w:r>
      <w:r>
        <w:t>of</w:t>
      </w:r>
      <w:r>
        <w:rPr>
          <w:spacing w:val="-4"/>
        </w:rPr>
        <w:t xml:space="preserve"> </w:t>
      </w:r>
      <w:r>
        <w:t>this</w:t>
      </w:r>
      <w:r>
        <w:rPr>
          <w:spacing w:val="-3"/>
        </w:rPr>
        <w:t xml:space="preserve"> </w:t>
      </w:r>
      <w:r>
        <w:t>enclosure</w:t>
      </w:r>
      <w:r>
        <w:rPr>
          <w:spacing w:val="-3"/>
        </w:rPr>
        <w:t xml:space="preserve"> </w:t>
      </w:r>
      <w:r>
        <w:t>for</w:t>
      </w:r>
      <w:r>
        <w:rPr>
          <w:spacing w:val="-3"/>
        </w:rPr>
        <w:t xml:space="preserve"> </w:t>
      </w:r>
      <w:r>
        <w:t>disposal</w:t>
      </w:r>
      <w:r>
        <w:rPr>
          <w:spacing w:val="-3"/>
        </w:rPr>
        <w:t xml:space="preserve"> </w:t>
      </w:r>
      <w:r>
        <w:t>of</w:t>
      </w:r>
      <w:r>
        <w:rPr>
          <w:spacing w:val="-4"/>
        </w:rPr>
        <w:t xml:space="preserve"> </w:t>
      </w:r>
      <w:r>
        <w:t>air conditioners, refrigerators, and freezers with ODS.</w:t>
      </w:r>
    </w:p>
    <w:p w14:paraId="7F609779" w14:textId="77777777" w:rsidR="00864406" w:rsidRDefault="00864406" w:rsidP="00864406">
      <w:pPr>
        <w:pStyle w:val="BodyText"/>
      </w:pPr>
    </w:p>
    <w:p w14:paraId="379FF165" w14:textId="77777777" w:rsidR="00864406" w:rsidRDefault="00864406" w:rsidP="00864406">
      <w:pPr>
        <w:pStyle w:val="ListParagraph"/>
        <w:numPr>
          <w:ilvl w:val="1"/>
          <w:numId w:val="26"/>
        </w:numPr>
        <w:tabs>
          <w:tab w:val="left" w:pos="1446"/>
        </w:tabs>
        <w:adjustRightInd/>
        <w:ind w:left="1446" w:hanging="286"/>
      </w:pPr>
      <w:r>
        <w:rPr>
          <w:u w:val="single"/>
        </w:rPr>
        <w:t>Appliances</w:t>
      </w:r>
      <w:r>
        <w:rPr>
          <w:spacing w:val="-2"/>
          <w:u w:val="single"/>
        </w:rPr>
        <w:t xml:space="preserve"> </w:t>
      </w:r>
      <w:r>
        <w:rPr>
          <w:u w:val="single"/>
        </w:rPr>
        <w:t>Such</w:t>
      </w:r>
      <w:r>
        <w:rPr>
          <w:spacing w:val="-1"/>
          <w:u w:val="single"/>
        </w:rPr>
        <w:t xml:space="preserve"> </w:t>
      </w:r>
      <w:r>
        <w:rPr>
          <w:u w:val="single"/>
        </w:rPr>
        <w:t>as</w:t>
      </w:r>
      <w:r>
        <w:rPr>
          <w:spacing w:val="-2"/>
          <w:u w:val="single"/>
        </w:rPr>
        <w:t xml:space="preserve"> </w:t>
      </w:r>
      <w:r>
        <w:rPr>
          <w:u w:val="single"/>
        </w:rPr>
        <w:t>Washing</w:t>
      </w:r>
      <w:r>
        <w:rPr>
          <w:spacing w:val="-2"/>
          <w:u w:val="single"/>
        </w:rPr>
        <w:t xml:space="preserve"> </w:t>
      </w:r>
      <w:r>
        <w:rPr>
          <w:u w:val="single"/>
        </w:rPr>
        <w:t>Machines,</w:t>
      </w:r>
      <w:r>
        <w:rPr>
          <w:spacing w:val="-1"/>
          <w:u w:val="single"/>
        </w:rPr>
        <w:t xml:space="preserve"> </w:t>
      </w:r>
      <w:r>
        <w:rPr>
          <w:u w:val="single"/>
        </w:rPr>
        <w:t>Dryers,</w:t>
      </w:r>
      <w:r>
        <w:rPr>
          <w:spacing w:val="-1"/>
          <w:u w:val="single"/>
        </w:rPr>
        <w:t xml:space="preserve"> </w:t>
      </w:r>
      <w:r>
        <w:rPr>
          <w:u w:val="single"/>
        </w:rPr>
        <w:t>Stoves,</w:t>
      </w:r>
      <w:r>
        <w:rPr>
          <w:spacing w:val="-3"/>
          <w:u w:val="single"/>
        </w:rPr>
        <w:t xml:space="preserve"> </w:t>
      </w:r>
      <w:r>
        <w:rPr>
          <w:u w:val="single"/>
        </w:rPr>
        <w:t>Ovens,</w:t>
      </w:r>
      <w:r>
        <w:rPr>
          <w:spacing w:val="-1"/>
          <w:u w:val="single"/>
        </w:rPr>
        <w:t xml:space="preserve"> </w:t>
      </w:r>
      <w:r>
        <w:rPr>
          <w:spacing w:val="-4"/>
          <w:u w:val="single"/>
        </w:rPr>
        <w:t>Etc</w:t>
      </w:r>
      <w:r>
        <w:rPr>
          <w:spacing w:val="-4"/>
        </w:rPr>
        <w:t>.</w:t>
      </w:r>
    </w:p>
    <w:p w14:paraId="0DFC9406" w14:textId="77777777" w:rsidR="00864406" w:rsidRDefault="00864406" w:rsidP="00864406">
      <w:pPr>
        <w:pStyle w:val="BodyText"/>
      </w:pPr>
    </w:p>
    <w:p w14:paraId="2DC765F9" w14:textId="77777777" w:rsidR="00864406" w:rsidRDefault="00864406" w:rsidP="00864406">
      <w:pPr>
        <w:pStyle w:val="ListParagraph"/>
        <w:numPr>
          <w:ilvl w:val="2"/>
          <w:numId w:val="26"/>
        </w:numPr>
        <w:tabs>
          <w:tab w:val="left" w:pos="1919"/>
        </w:tabs>
        <w:adjustRightInd/>
        <w:ind w:left="800" w:right="515" w:firstLine="720"/>
      </w:pPr>
      <w:r>
        <w:t>All</w:t>
      </w:r>
      <w:r>
        <w:rPr>
          <w:spacing w:val="-4"/>
        </w:rPr>
        <w:t xml:space="preserve"> </w:t>
      </w:r>
      <w:r>
        <w:t>electronic</w:t>
      </w:r>
      <w:r>
        <w:rPr>
          <w:spacing w:val="-4"/>
        </w:rPr>
        <w:t xml:space="preserve"> </w:t>
      </w:r>
      <w:r>
        <w:t>cabinets</w:t>
      </w:r>
      <w:r>
        <w:rPr>
          <w:spacing w:val="-4"/>
        </w:rPr>
        <w:t xml:space="preserve"> </w:t>
      </w:r>
      <w:r>
        <w:t>for</w:t>
      </w:r>
      <w:r>
        <w:rPr>
          <w:spacing w:val="-4"/>
        </w:rPr>
        <w:t xml:space="preserve"> </w:t>
      </w:r>
      <w:r>
        <w:t>appliances</w:t>
      </w:r>
      <w:r>
        <w:rPr>
          <w:spacing w:val="-4"/>
        </w:rPr>
        <w:t xml:space="preserve"> </w:t>
      </w:r>
      <w:r>
        <w:t>will</w:t>
      </w:r>
      <w:r>
        <w:rPr>
          <w:spacing w:val="-4"/>
        </w:rPr>
        <w:t xml:space="preserve"> </w:t>
      </w:r>
      <w:r>
        <w:t>identify</w:t>
      </w:r>
      <w:r>
        <w:rPr>
          <w:spacing w:val="-4"/>
        </w:rPr>
        <w:t xml:space="preserve"> </w:t>
      </w:r>
      <w:r>
        <w:t>any</w:t>
      </w:r>
      <w:r>
        <w:rPr>
          <w:spacing w:val="-4"/>
        </w:rPr>
        <w:t xml:space="preserve"> </w:t>
      </w:r>
      <w:r>
        <w:t>known</w:t>
      </w:r>
      <w:r>
        <w:rPr>
          <w:spacing w:val="-4"/>
        </w:rPr>
        <w:t xml:space="preserve"> </w:t>
      </w:r>
      <w:r>
        <w:t>hazards,</w:t>
      </w:r>
      <w:r>
        <w:rPr>
          <w:spacing w:val="-4"/>
        </w:rPr>
        <w:t xml:space="preserve"> </w:t>
      </w:r>
      <w:r>
        <w:t>e.g.,</w:t>
      </w:r>
      <w:r>
        <w:rPr>
          <w:spacing w:val="-4"/>
        </w:rPr>
        <w:t xml:space="preserve"> </w:t>
      </w:r>
      <w:r>
        <w:t>identify if any capacitors contain PCBs (including ppm) or if any capacitors containing PCBs were removed before turn-in.</w:t>
      </w:r>
    </w:p>
    <w:p w14:paraId="559FD959" w14:textId="77777777" w:rsidR="00864406" w:rsidRDefault="00864406" w:rsidP="00864406">
      <w:pPr>
        <w:pStyle w:val="BodyText"/>
      </w:pPr>
    </w:p>
    <w:p w14:paraId="706207A4" w14:textId="77777777" w:rsidR="00864406" w:rsidRDefault="00864406" w:rsidP="00864406">
      <w:pPr>
        <w:pStyle w:val="ListParagraph"/>
        <w:numPr>
          <w:ilvl w:val="2"/>
          <w:numId w:val="26"/>
        </w:numPr>
        <w:tabs>
          <w:tab w:val="left" w:pos="1919"/>
        </w:tabs>
        <w:adjustRightInd/>
        <w:ind w:left="800" w:right="355" w:firstLine="720"/>
      </w:pPr>
      <w:r>
        <w:t>Usable appliances not containing refrigerants will be transferred to DLA Disposition Services</w:t>
      </w:r>
      <w:r>
        <w:rPr>
          <w:spacing w:val="-4"/>
        </w:rPr>
        <w:t xml:space="preserve"> </w:t>
      </w:r>
      <w:r>
        <w:t>sites</w:t>
      </w:r>
      <w:r>
        <w:rPr>
          <w:spacing w:val="-3"/>
        </w:rPr>
        <w:t xml:space="preserve"> </w:t>
      </w:r>
      <w:r>
        <w:t>as</w:t>
      </w:r>
      <w:r>
        <w:rPr>
          <w:spacing w:val="-3"/>
        </w:rPr>
        <w:t xml:space="preserve"> </w:t>
      </w:r>
      <w:r>
        <w:t>long</w:t>
      </w:r>
      <w:r>
        <w:rPr>
          <w:spacing w:val="-3"/>
        </w:rPr>
        <w:t xml:space="preserve"> </w:t>
      </w:r>
      <w:r>
        <w:t>as</w:t>
      </w:r>
      <w:r>
        <w:rPr>
          <w:spacing w:val="-4"/>
        </w:rPr>
        <w:t xml:space="preserve"> </w:t>
      </w:r>
      <w:r>
        <w:t>any</w:t>
      </w:r>
      <w:r>
        <w:rPr>
          <w:spacing w:val="-3"/>
        </w:rPr>
        <w:t xml:space="preserve"> </w:t>
      </w:r>
      <w:r>
        <w:t>seals</w:t>
      </w:r>
      <w:r>
        <w:rPr>
          <w:spacing w:val="-3"/>
        </w:rPr>
        <w:t xml:space="preserve"> </w:t>
      </w:r>
      <w:r>
        <w:t>for</w:t>
      </w:r>
      <w:r>
        <w:rPr>
          <w:spacing w:val="-4"/>
        </w:rPr>
        <w:t xml:space="preserve"> </w:t>
      </w:r>
      <w:r>
        <w:t>components</w:t>
      </w:r>
      <w:r>
        <w:rPr>
          <w:spacing w:val="-3"/>
        </w:rPr>
        <w:t xml:space="preserve"> </w:t>
      </w:r>
      <w:r>
        <w:t>containing</w:t>
      </w:r>
      <w:r>
        <w:rPr>
          <w:spacing w:val="-5"/>
        </w:rPr>
        <w:t xml:space="preserve"> </w:t>
      </w:r>
      <w:r>
        <w:t>hazardous</w:t>
      </w:r>
      <w:r>
        <w:rPr>
          <w:spacing w:val="-4"/>
        </w:rPr>
        <w:t xml:space="preserve"> </w:t>
      </w:r>
      <w:r>
        <w:t>constituents</w:t>
      </w:r>
      <w:r>
        <w:rPr>
          <w:spacing w:val="-4"/>
        </w:rPr>
        <w:t xml:space="preserve"> </w:t>
      </w:r>
      <w:r>
        <w:t>(e.g.,</w:t>
      </w:r>
      <w:r>
        <w:rPr>
          <w:spacing w:val="-3"/>
        </w:rPr>
        <w:t xml:space="preserve"> </w:t>
      </w:r>
      <w:r>
        <w:t>PCBs) are intact.</w:t>
      </w:r>
    </w:p>
    <w:p w14:paraId="7BCC1663" w14:textId="77777777" w:rsidR="00864406" w:rsidRDefault="00864406" w:rsidP="00864406">
      <w:pPr>
        <w:pStyle w:val="BodyText"/>
      </w:pPr>
    </w:p>
    <w:p w14:paraId="5F83BEE3" w14:textId="77777777" w:rsidR="00864406" w:rsidRDefault="00864406" w:rsidP="00864406">
      <w:pPr>
        <w:pStyle w:val="ListParagraph"/>
        <w:numPr>
          <w:ilvl w:val="2"/>
          <w:numId w:val="26"/>
        </w:numPr>
        <w:tabs>
          <w:tab w:val="left" w:pos="1919"/>
        </w:tabs>
        <w:adjustRightInd/>
        <w:ind w:left="800" w:right="857" w:firstLine="720"/>
      </w:pPr>
      <w:r>
        <w:t>Unusable appliances (excluding fluorescent bulbs, electronic cabinets, air conditioners,</w:t>
      </w:r>
      <w:r>
        <w:rPr>
          <w:spacing w:val="-3"/>
        </w:rPr>
        <w:t xml:space="preserve"> </w:t>
      </w:r>
      <w:r>
        <w:t>refrigerators,</w:t>
      </w:r>
      <w:r>
        <w:rPr>
          <w:spacing w:val="-4"/>
        </w:rPr>
        <w:t xml:space="preserve"> </w:t>
      </w:r>
      <w:r>
        <w:t>and</w:t>
      </w:r>
      <w:r>
        <w:rPr>
          <w:spacing w:val="-3"/>
        </w:rPr>
        <w:t xml:space="preserve"> </w:t>
      </w:r>
      <w:r>
        <w:t>freezers)</w:t>
      </w:r>
      <w:r>
        <w:rPr>
          <w:spacing w:val="-3"/>
        </w:rPr>
        <w:t xml:space="preserve"> </w:t>
      </w:r>
      <w:r>
        <w:t>are</w:t>
      </w:r>
      <w:r>
        <w:rPr>
          <w:spacing w:val="-3"/>
        </w:rPr>
        <w:t xml:space="preserve"> </w:t>
      </w:r>
      <w:r>
        <w:t>eligible</w:t>
      </w:r>
      <w:r>
        <w:rPr>
          <w:spacing w:val="-3"/>
        </w:rPr>
        <w:t xml:space="preserve"> </w:t>
      </w:r>
      <w:r>
        <w:t>for</w:t>
      </w:r>
      <w:r>
        <w:rPr>
          <w:spacing w:val="-3"/>
        </w:rPr>
        <w:t xml:space="preserve"> </w:t>
      </w:r>
      <w:r>
        <w:t>QRP</w:t>
      </w:r>
      <w:r>
        <w:rPr>
          <w:spacing w:val="-4"/>
        </w:rPr>
        <w:t xml:space="preserve"> or </w:t>
      </w:r>
      <w:r>
        <w:t>can</w:t>
      </w:r>
      <w:r>
        <w:rPr>
          <w:spacing w:val="-3"/>
        </w:rPr>
        <w:t xml:space="preserve"> </w:t>
      </w:r>
      <w:r>
        <w:t>be</w:t>
      </w:r>
      <w:r>
        <w:rPr>
          <w:spacing w:val="-3"/>
        </w:rPr>
        <w:t xml:space="preserve"> </w:t>
      </w:r>
      <w:r>
        <w:t>transferred</w:t>
      </w:r>
      <w:r>
        <w:rPr>
          <w:spacing w:val="-5"/>
        </w:rPr>
        <w:t xml:space="preserve"> </w:t>
      </w:r>
      <w:r>
        <w:t>to</w:t>
      </w:r>
      <w:r>
        <w:rPr>
          <w:spacing w:val="-5"/>
        </w:rPr>
        <w:t xml:space="preserve"> </w:t>
      </w:r>
      <w:r>
        <w:t>DLA Disposition Services sites as scrap.</w:t>
      </w:r>
    </w:p>
    <w:p w14:paraId="5C3EEC18"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4F4488E" w14:textId="77777777" w:rsidR="00864406" w:rsidRDefault="00864406" w:rsidP="00864406">
      <w:pPr>
        <w:pStyle w:val="BodyText"/>
        <w:spacing w:before="172"/>
      </w:pPr>
    </w:p>
    <w:p w14:paraId="5A9068BE" w14:textId="77777777" w:rsidR="00864406" w:rsidRDefault="00864406" w:rsidP="00864406">
      <w:pPr>
        <w:pStyle w:val="ListParagraph"/>
        <w:numPr>
          <w:ilvl w:val="2"/>
          <w:numId w:val="26"/>
        </w:numPr>
        <w:tabs>
          <w:tab w:val="left" w:pos="1919"/>
        </w:tabs>
        <w:adjustRightInd/>
        <w:spacing w:before="1"/>
        <w:ind w:left="800" w:right="346" w:firstLine="720"/>
      </w:pPr>
      <w:r>
        <w:t>Physical transfers will be made in a manner that minimizes potential for the release</w:t>
      </w:r>
      <w:r>
        <w:rPr>
          <w:spacing w:val="40"/>
        </w:rPr>
        <w:t xml:space="preserve"> </w:t>
      </w:r>
      <w:r>
        <w:t>of any regulated material.</w:t>
      </w:r>
      <w:r>
        <w:rPr>
          <w:spacing w:val="40"/>
        </w:rPr>
        <w:t xml:space="preserve"> </w:t>
      </w:r>
      <w:r>
        <w:t>Do not bale, shred, compress, or stack.</w:t>
      </w:r>
      <w:r>
        <w:rPr>
          <w:spacing w:val="40"/>
        </w:rPr>
        <w:t xml:space="preserve"> </w:t>
      </w:r>
      <w:r>
        <w:t>Loading or unloading will be performed in a manner that best minimizes the potential for breakage.</w:t>
      </w:r>
      <w:r>
        <w:rPr>
          <w:spacing w:val="40"/>
        </w:rPr>
        <w:t xml:space="preserve"> </w:t>
      </w:r>
      <w:r>
        <w:t>This property will be palletized</w:t>
      </w:r>
      <w:r>
        <w:rPr>
          <w:spacing w:val="-3"/>
        </w:rPr>
        <w:t xml:space="preserve"> </w:t>
      </w:r>
      <w:r>
        <w:t>for</w:t>
      </w:r>
      <w:r>
        <w:rPr>
          <w:spacing w:val="-3"/>
        </w:rPr>
        <w:t xml:space="preserve"> </w:t>
      </w:r>
      <w:r>
        <w:t>loading</w:t>
      </w:r>
      <w:r>
        <w:rPr>
          <w:spacing w:val="-3"/>
        </w:rPr>
        <w:t xml:space="preserve"> </w:t>
      </w:r>
      <w:r>
        <w:t>or</w:t>
      </w:r>
      <w:r>
        <w:rPr>
          <w:spacing w:val="-4"/>
        </w:rPr>
        <w:t xml:space="preserve"> </w:t>
      </w:r>
      <w:r>
        <w:t>unloading</w:t>
      </w:r>
      <w:r>
        <w:rPr>
          <w:spacing w:val="-3"/>
        </w:rPr>
        <w:t xml:space="preserve"> </w:t>
      </w:r>
      <w:r>
        <w:t>by</w:t>
      </w:r>
      <w:r>
        <w:rPr>
          <w:spacing w:val="-3"/>
        </w:rPr>
        <w:t xml:space="preserve"> </w:t>
      </w:r>
      <w:r>
        <w:t>forklift</w:t>
      </w:r>
      <w:r>
        <w:rPr>
          <w:spacing w:val="-3"/>
        </w:rPr>
        <w:t xml:space="preserve"> </w:t>
      </w:r>
      <w:r>
        <w:t>or</w:t>
      </w:r>
      <w:r>
        <w:rPr>
          <w:spacing w:val="-4"/>
        </w:rPr>
        <w:t xml:space="preserve"> </w:t>
      </w:r>
      <w:r>
        <w:t>sling</w:t>
      </w:r>
      <w:r>
        <w:rPr>
          <w:spacing w:val="-3"/>
        </w:rPr>
        <w:t xml:space="preserve"> </w:t>
      </w:r>
      <w:r>
        <w:t>as</w:t>
      </w:r>
      <w:r>
        <w:rPr>
          <w:spacing w:val="-3"/>
        </w:rPr>
        <w:t xml:space="preserve"> </w:t>
      </w:r>
      <w:r>
        <w:t>opposed</w:t>
      </w:r>
      <w:r>
        <w:rPr>
          <w:spacing w:val="-3"/>
        </w:rPr>
        <w:t xml:space="preserve"> </w:t>
      </w:r>
      <w:r>
        <w:t>to</w:t>
      </w:r>
      <w:r>
        <w:rPr>
          <w:spacing w:val="-3"/>
        </w:rPr>
        <w:t xml:space="preserve"> </w:t>
      </w:r>
      <w:r>
        <w:t>using</w:t>
      </w:r>
      <w:r>
        <w:rPr>
          <w:spacing w:val="-3"/>
        </w:rPr>
        <w:t xml:space="preserve"> </w:t>
      </w:r>
      <w:r>
        <w:t>a</w:t>
      </w:r>
      <w:r>
        <w:rPr>
          <w:spacing w:val="-3"/>
        </w:rPr>
        <w:t xml:space="preserve"> </w:t>
      </w:r>
      <w:r>
        <w:t>grapple</w:t>
      </w:r>
      <w:r>
        <w:rPr>
          <w:spacing w:val="-4"/>
        </w:rPr>
        <w:t xml:space="preserve"> </w:t>
      </w:r>
      <w:r>
        <w:t>or</w:t>
      </w:r>
      <w:r>
        <w:rPr>
          <w:spacing w:val="-3"/>
        </w:rPr>
        <w:t xml:space="preserve"> </w:t>
      </w:r>
      <w:r>
        <w:t>clamshell.</w:t>
      </w:r>
    </w:p>
    <w:p w14:paraId="710F3649" w14:textId="77777777" w:rsidR="00864406" w:rsidRDefault="00864406" w:rsidP="00864406">
      <w:pPr>
        <w:pStyle w:val="ListParagraph"/>
        <w:numPr>
          <w:ilvl w:val="1"/>
          <w:numId w:val="26"/>
        </w:numPr>
        <w:tabs>
          <w:tab w:val="left" w:pos="1460"/>
        </w:tabs>
        <w:adjustRightInd/>
        <w:spacing w:before="276"/>
        <w:ind w:left="1460" w:hanging="300"/>
      </w:pPr>
      <w:r>
        <w:rPr>
          <w:u w:val="single"/>
        </w:rPr>
        <w:t>Testing</w:t>
      </w:r>
      <w:r>
        <w:rPr>
          <w:spacing w:val="-3"/>
          <w:u w:val="single"/>
        </w:rPr>
        <w:t xml:space="preserve"> </w:t>
      </w:r>
      <w:r>
        <w:rPr>
          <w:spacing w:val="-2"/>
          <w:u w:val="single"/>
        </w:rPr>
        <w:t>Requirements</w:t>
      </w:r>
    </w:p>
    <w:p w14:paraId="6FA2729F" w14:textId="77777777" w:rsidR="00864406" w:rsidRDefault="00864406" w:rsidP="00864406">
      <w:pPr>
        <w:pStyle w:val="ListParagraph"/>
        <w:numPr>
          <w:ilvl w:val="2"/>
          <w:numId w:val="26"/>
        </w:numPr>
        <w:tabs>
          <w:tab w:val="left" w:pos="1919"/>
        </w:tabs>
        <w:adjustRightInd/>
        <w:spacing w:before="276"/>
        <w:ind w:left="800" w:right="691" w:firstLine="720"/>
      </w:pPr>
      <w:r>
        <w:t>Limit</w:t>
      </w:r>
      <w:r>
        <w:rPr>
          <w:spacing w:val="-3"/>
        </w:rPr>
        <w:t xml:space="preserve"> </w:t>
      </w:r>
      <w:r>
        <w:t>functional</w:t>
      </w:r>
      <w:r>
        <w:rPr>
          <w:spacing w:val="-3"/>
        </w:rPr>
        <w:t xml:space="preserve"> </w:t>
      </w:r>
      <w:r>
        <w:t>testing</w:t>
      </w:r>
      <w:r>
        <w:rPr>
          <w:spacing w:val="-3"/>
        </w:rPr>
        <w:t xml:space="preserve"> </w:t>
      </w:r>
      <w:r>
        <w:t>of</w:t>
      </w:r>
      <w:r>
        <w:rPr>
          <w:spacing w:val="-4"/>
        </w:rPr>
        <w:t xml:space="preserve"> </w:t>
      </w:r>
      <w:r>
        <w:t>property</w:t>
      </w:r>
      <w:r>
        <w:rPr>
          <w:spacing w:val="-3"/>
        </w:rPr>
        <w:t xml:space="preserve"> </w:t>
      </w:r>
      <w:r>
        <w:t>to</w:t>
      </w:r>
      <w:r>
        <w:rPr>
          <w:spacing w:val="-5"/>
        </w:rPr>
        <w:t xml:space="preserve"> </w:t>
      </w:r>
      <w:r>
        <w:t>common</w:t>
      </w:r>
      <w:r>
        <w:rPr>
          <w:spacing w:val="-3"/>
        </w:rPr>
        <w:t xml:space="preserve"> </w:t>
      </w:r>
      <w:r>
        <w:t>type</w:t>
      </w:r>
      <w:r>
        <w:rPr>
          <w:spacing w:val="-3"/>
        </w:rPr>
        <w:t xml:space="preserve"> </w:t>
      </w:r>
      <w:r>
        <w:t>items</w:t>
      </w:r>
      <w:r>
        <w:rPr>
          <w:spacing w:val="-3"/>
        </w:rPr>
        <w:t xml:space="preserve"> </w:t>
      </w:r>
      <w:r>
        <w:t>such</w:t>
      </w:r>
      <w:r>
        <w:rPr>
          <w:spacing w:val="-3"/>
        </w:rPr>
        <w:t xml:space="preserve"> </w:t>
      </w:r>
      <w:r>
        <w:t>as</w:t>
      </w:r>
      <w:r>
        <w:rPr>
          <w:spacing w:val="-3"/>
        </w:rPr>
        <w:t xml:space="preserve"> </w:t>
      </w:r>
      <w:r>
        <w:t>vehicles,</w:t>
      </w:r>
      <w:r>
        <w:rPr>
          <w:spacing w:val="-3"/>
        </w:rPr>
        <w:t xml:space="preserve"> </w:t>
      </w:r>
      <w:r>
        <w:t>office machines, household or kitchen appliances, hand tools, polishers, vacuum cleaners, etc.</w:t>
      </w:r>
    </w:p>
    <w:p w14:paraId="46143160" w14:textId="77777777" w:rsidR="00864406" w:rsidRDefault="00864406" w:rsidP="00864406">
      <w:pPr>
        <w:pStyle w:val="BodyText"/>
      </w:pPr>
    </w:p>
    <w:p w14:paraId="0FB71435" w14:textId="77777777" w:rsidR="00864406" w:rsidRDefault="00864406" w:rsidP="00864406">
      <w:pPr>
        <w:pStyle w:val="ListParagraph"/>
        <w:numPr>
          <w:ilvl w:val="2"/>
          <w:numId w:val="26"/>
        </w:numPr>
        <w:tabs>
          <w:tab w:val="left" w:pos="1919"/>
        </w:tabs>
        <w:adjustRightInd/>
        <w:ind w:left="800" w:right="385" w:firstLine="720"/>
      </w:pPr>
      <w:r>
        <w:t>Items with SCC F or better and Disposal Code 9 or better may be tested.</w:t>
      </w:r>
      <w:r>
        <w:rPr>
          <w:spacing w:val="40"/>
        </w:rPr>
        <w:t xml:space="preserve"> </w:t>
      </w:r>
      <w:r>
        <w:t>Items with codes</w:t>
      </w:r>
      <w:r>
        <w:rPr>
          <w:spacing w:val="-2"/>
        </w:rPr>
        <w:t xml:space="preserve"> </w:t>
      </w:r>
      <w:r>
        <w:t>less</w:t>
      </w:r>
      <w:r>
        <w:rPr>
          <w:spacing w:val="-2"/>
        </w:rPr>
        <w:t xml:space="preserve"> </w:t>
      </w:r>
      <w:r>
        <w:t>than</w:t>
      </w:r>
      <w:r>
        <w:rPr>
          <w:spacing w:val="-2"/>
        </w:rPr>
        <w:t xml:space="preserve"> </w:t>
      </w:r>
      <w:r>
        <w:t>these</w:t>
      </w:r>
      <w:r>
        <w:rPr>
          <w:spacing w:val="-2"/>
        </w:rPr>
        <w:t xml:space="preserve"> </w:t>
      </w:r>
      <w:r>
        <w:t>will</w:t>
      </w:r>
      <w:r>
        <w:rPr>
          <w:spacing w:val="-3"/>
        </w:rPr>
        <w:t xml:space="preserve"> </w:t>
      </w:r>
      <w:r>
        <w:t>not</w:t>
      </w:r>
      <w:r>
        <w:rPr>
          <w:spacing w:val="-2"/>
        </w:rPr>
        <w:t xml:space="preserve"> </w:t>
      </w:r>
      <w:r>
        <w:t>be</w:t>
      </w:r>
      <w:r>
        <w:rPr>
          <w:spacing w:val="-2"/>
        </w:rPr>
        <w:t xml:space="preserve"> </w:t>
      </w:r>
      <w:r>
        <w:t>tested.</w:t>
      </w:r>
      <w:r>
        <w:rPr>
          <w:spacing w:val="40"/>
        </w:rPr>
        <w:t xml:space="preserve"> </w:t>
      </w:r>
      <w:r>
        <w:t>All</w:t>
      </w:r>
      <w:r>
        <w:rPr>
          <w:spacing w:val="-2"/>
        </w:rPr>
        <w:t xml:space="preserve"> </w:t>
      </w:r>
      <w:r>
        <w:t>testing</w:t>
      </w:r>
      <w:r>
        <w:rPr>
          <w:spacing w:val="-2"/>
        </w:rPr>
        <w:t xml:space="preserve"> </w:t>
      </w:r>
      <w:r>
        <w:t>of</w:t>
      </w:r>
      <w:r>
        <w:rPr>
          <w:spacing w:val="-3"/>
        </w:rPr>
        <w:t xml:space="preserve"> </w:t>
      </w:r>
      <w:r>
        <w:t>electrical</w:t>
      </w:r>
      <w:r>
        <w:rPr>
          <w:spacing w:val="-2"/>
        </w:rPr>
        <w:t xml:space="preserve"> </w:t>
      </w:r>
      <w:r>
        <w:t>items</w:t>
      </w:r>
      <w:r>
        <w:rPr>
          <w:spacing w:val="-1"/>
        </w:rPr>
        <w:t xml:space="preserve"> </w:t>
      </w:r>
      <w:r>
        <w:t>must</w:t>
      </w:r>
      <w:r>
        <w:rPr>
          <w:spacing w:val="-2"/>
        </w:rPr>
        <w:t xml:space="preserve"> </w:t>
      </w:r>
      <w:r>
        <w:t>be</w:t>
      </w:r>
      <w:r>
        <w:rPr>
          <w:spacing w:val="-2"/>
        </w:rPr>
        <w:t xml:space="preserve"> </w:t>
      </w:r>
      <w:r>
        <w:t>performed</w:t>
      </w:r>
      <w:r>
        <w:rPr>
          <w:spacing w:val="-2"/>
        </w:rPr>
        <w:t xml:space="preserve"> </w:t>
      </w:r>
      <w:r>
        <w:t>with</w:t>
      </w:r>
      <w:r>
        <w:rPr>
          <w:spacing w:val="-2"/>
        </w:rPr>
        <w:t xml:space="preserve"> </w:t>
      </w:r>
      <w:r>
        <w:t>an approved ground fault circuit interrupter (GFCI), regardless of coding.</w:t>
      </w:r>
      <w:r>
        <w:rPr>
          <w:spacing w:val="40"/>
        </w:rPr>
        <w:t xml:space="preserve"> </w:t>
      </w:r>
      <w:r>
        <w:t>For installation and use of the GFCI, contact the host safety specialist.</w:t>
      </w:r>
    </w:p>
    <w:p w14:paraId="7D8EF10B" w14:textId="77777777" w:rsidR="00864406" w:rsidRDefault="00864406" w:rsidP="00864406">
      <w:pPr>
        <w:pStyle w:val="BodyText"/>
      </w:pPr>
    </w:p>
    <w:p w14:paraId="6FC2313F" w14:textId="77777777" w:rsidR="00864406" w:rsidRDefault="00864406" w:rsidP="00864406">
      <w:pPr>
        <w:pStyle w:val="ListParagraph"/>
        <w:numPr>
          <w:ilvl w:val="2"/>
          <w:numId w:val="26"/>
        </w:numPr>
        <w:tabs>
          <w:tab w:val="left" w:pos="1919"/>
        </w:tabs>
        <w:adjustRightInd/>
        <w:ind w:left="800" w:right="946" w:firstLine="720"/>
      </w:pPr>
      <w:r>
        <w:t>Neither</w:t>
      </w:r>
      <w:r>
        <w:rPr>
          <w:spacing w:val="-5"/>
        </w:rPr>
        <w:t xml:space="preserve"> </w:t>
      </w:r>
      <w:r>
        <w:t>customers</w:t>
      </w:r>
      <w:r>
        <w:rPr>
          <w:spacing w:val="-4"/>
        </w:rPr>
        <w:t xml:space="preserve"> </w:t>
      </w:r>
      <w:r>
        <w:t>nor</w:t>
      </w:r>
      <w:r>
        <w:rPr>
          <w:spacing w:val="-4"/>
        </w:rPr>
        <w:t xml:space="preserve"> </w:t>
      </w:r>
      <w:r>
        <w:t>DLA</w:t>
      </w:r>
      <w:r>
        <w:rPr>
          <w:spacing w:val="-5"/>
        </w:rPr>
        <w:t xml:space="preserve"> </w:t>
      </w:r>
      <w:r>
        <w:t>Disposition</w:t>
      </w:r>
      <w:r>
        <w:rPr>
          <w:spacing w:val="-4"/>
        </w:rPr>
        <w:t xml:space="preserve"> </w:t>
      </w:r>
      <w:r>
        <w:t>Services</w:t>
      </w:r>
      <w:r>
        <w:rPr>
          <w:spacing w:val="-4"/>
        </w:rPr>
        <w:t xml:space="preserve"> </w:t>
      </w:r>
      <w:r>
        <w:t>site</w:t>
      </w:r>
      <w:r>
        <w:rPr>
          <w:spacing w:val="-5"/>
        </w:rPr>
        <w:t xml:space="preserve"> </w:t>
      </w:r>
      <w:r>
        <w:t>employees</w:t>
      </w:r>
      <w:r>
        <w:rPr>
          <w:spacing w:val="-4"/>
        </w:rPr>
        <w:t xml:space="preserve"> </w:t>
      </w:r>
      <w:r>
        <w:t>will</w:t>
      </w:r>
      <w:r>
        <w:rPr>
          <w:spacing w:val="-4"/>
        </w:rPr>
        <w:t xml:space="preserve"> </w:t>
      </w:r>
      <w:r>
        <w:t>otherwise modify an item so that it becomes dangerous to test or operate.</w:t>
      </w:r>
    </w:p>
    <w:p w14:paraId="07E840A4" w14:textId="77777777" w:rsidR="00864406" w:rsidRDefault="00864406" w:rsidP="00864406">
      <w:pPr>
        <w:pStyle w:val="BodyText"/>
      </w:pPr>
    </w:p>
    <w:p w14:paraId="740485B4" w14:textId="77777777" w:rsidR="00864406" w:rsidRDefault="00864406" w:rsidP="00864406">
      <w:pPr>
        <w:pStyle w:val="ListParagraph"/>
        <w:numPr>
          <w:ilvl w:val="2"/>
          <w:numId w:val="26"/>
        </w:numPr>
        <w:tabs>
          <w:tab w:val="left" w:pos="1919"/>
        </w:tabs>
        <w:adjustRightInd/>
        <w:ind w:left="800" w:right="588" w:firstLine="720"/>
      </w:pPr>
      <w:r>
        <w:t>DLA</w:t>
      </w:r>
      <w:r>
        <w:rPr>
          <w:spacing w:val="-5"/>
        </w:rPr>
        <w:t xml:space="preserve"> </w:t>
      </w:r>
      <w:r>
        <w:t>Disposition</w:t>
      </w:r>
      <w:r>
        <w:rPr>
          <w:spacing w:val="-4"/>
        </w:rPr>
        <w:t xml:space="preserve"> </w:t>
      </w:r>
      <w:r>
        <w:t>Services</w:t>
      </w:r>
      <w:r>
        <w:rPr>
          <w:spacing w:val="-5"/>
        </w:rPr>
        <w:t xml:space="preserve"> </w:t>
      </w:r>
      <w:r>
        <w:t>site</w:t>
      </w:r>
      <w:r>
        <w:rPr>
          <w:spacing w:val="-4"/>
        </w:rPr>
        <w:t xml:space="preserve"> </w:t>
      </w:r>
      <w:r>
        <w:t>escort</w:t>
      </w:r>
      <w:r>
        <w:rPr>
          <w:spacing w:val="-4"/>
        </w:rPr>
        <w:t xml:space="preserve"> </w:t>
      </w:r>
      <w:r>
        <w:t>personnel</w:t>
      </w:r>
      <w:r>
        <w:rPr>
          <w:spacing w:val="-4"/>
        </w:rPr>
        <w:t xml:space="preserve"> </w:t>
      </w:r>
      <w:r>
        <w:t>will</w:t>
      </w:r>
      <w:r>
        <w:rPr>
          <w:spacing w:val="-4"/>
        </w:rPr>
        <w:t xml:space="preserve"> </w:t>
      </w:r>
      <w:r>
        <w:t>be</w:t>
      </w:r>
      <w:r>
        <w:rPr>
          <w:spacing w:val="-4"/>
        </w:rPr>
        <w:t xml:space="preserve"> </w:t>
      </w:r>
      <w:r>
        <w:t>present</w:t>
      </w:r>
      <w:r>
        <w:rPr>
          <w:spacing w:val="-4"/>
        </w:rPr>
        <w:t xml:space="preserve"> </w:t>
      </w:r>
      <w:r>
        <w:t>when</w:t>
      </w:r>
      <w:r>
        <w:rPr>
          <w:spacing w:val="-6"/>
        </w:rPr>
        <w:t xml:space="preserve"> </w:t>
      </w:r>
      <w:r>
        <w:t>customers</w:t>
      </w:r>
      <w:r>
        <w:rPr>
          <w:spacing w:val="-4"/>
        </w:rPr>
        <w:t xml:space="preserve"> </w:t>
      </w:r>
      <w:r>
        <w:t>are conducting the tests to ensure that the safety standards are followed.</w:t>
      </w:r>
    </w:p>
    <w:p w14:paraId="6C8A3815" w14:textId="77777777" w:rsidR="00864406" w:rsidRDefault="00864406" w:rsidP="00864406">
      <w:pPr>
        <w:pStyle w:val="BodyText"/>
      </w:pPr>
    </w:p>
    <w:p w14:paraId="0D967AD6" w14:textId="77777777" w:rsidR="00864406" w:rsidRDefault="00864406" w:rsidP="00864406">
      <w:pPr>
        <w:pStyle w:val="ListParagraph"/>
        <w:numPr>
          <w:ilvl w:val="1"/>
          <w:numId w:val="26"/>
        </w:numPr>
        <w:tabs>
          <w:tab w:val="left" w:pos="1445"/>
        </w:tabs>
        <w:adjustRightInd/>
        <w:ind w:left="799" w:right="393" w:firstLine="360"/>
      </w:pPr>
      <w:r>
        <w:rPr>
          <w:u w:val="single"/>
        </w:rPr>
        <w:t>Sales Requirements</w:t>
      </w:r>
      <w:r>
        <w:t>.</w:t>
      </w:r>
      <w:r>
        <w:rPr>
          <w:spacing w:val="40"/>
        </w:rPr>
        <w:t xml:space="preserve"> </w:t>
      </w:r>
      <w:r>
        <w:t>Usable non-refrigerant appliances and other common use white goods</w:t>
      </w:r>
      <w:r>
        <w:rPr>
          <w:spacing w:val="-3"/>
        </w:rPr>
        <w:t xml:space="preserve"> </w:t>
      </w:r>
      <w:r>
        <w:t>in</w:t>
      </w:r>
      <w:r>
        <w:rPr>
          <w:spacing w:val="-3"/>
        </w:rPr>
        <w:t xml:space="preserve"> </w:t>
      </w:r>
      <w:r>
        <w:t>good</w:t>
      </w:r>
      <w:r>
        <w:rPr>
          <w:spacing w:val="-3"/>
        </w:rPr>
        <w:t xml:space="preserve"> </w:t>
      </w:r>
      <w:r>
        <w:t>or</w:t>
      </w:r>
      <w:r>
        <w:rPr>
          <w:spacing w:val="-3"/>
        </w:rPr>
        <w:t xml:space="preserve"> </w:t>
      </w:r>
      <w:r>
        <w:t>repairable</w:t>
      </w:r>
      <w:r>
        <w:rPr>
          <w:spacing w:val="-3"/>
        </w:rPr>
        <w:t xml:space="preserve"> </w:t>
      </w:r>
      <w:r>
        <w:t>condition</w:t>
      </w:r>
      <w:r>
        <w:rPr>
          <w:spacing w:val="-3"/>
        </w:rPr>
        <w:t xml:space="preserve"> </w:t>
      </w:r>
      <w:r>
        <w:t>or</w:t>
      </w:r>
      <w:r>
        <w:rPr>
          <w:spacing w:val="-3"/>
        </w:rPr>
        <w:t xml:space="preserve"> </w:t>
      </w:r>
      <w:r>
        <w:t>scrap</w:t>
      </w:r>
      <w:r>
        <w:rPr>
          <w:spacing w:val="-3"/>
        </w:rPr>
        <w:t xml:space="preserve"> </w:t>
      </w:r>
      <w:r>
        <w:t>non-refrigerant</w:t>
      </w:r>
      <w:r>
        <w:rPr>
          <w:spacing w:val="-3"/>
        </w:rPr>
        <w:t xml:space="preserve"> </w:t>
      </w:r>
      <w:r>
        <w:t>appliances</w:t>
      </w:r>
      <w:r>
        <w:rPr>
          <w:spacing w:val="-3"/>
        </w:rPr>
        <w:t xml:space="preserve"> </w:t>
      </w:r>
      <w:r>
        <w:t>may</w:t>
      </w:r>
      <w:r>
        <w:rPr>
          <w:spacing w:val="-3"/>
        </w:rPr>
        <w:t xml:space="preserve"> </w:t>
      </w:r>
      <w:r>
        <w:t>be</w:t>
      </w:r>
      <w:r>
        <w:rPr>
          <w:spacing w:val="-3"/>
        </w:rPr>
        <w:t xml:space="preserve"> </w:t>
      </w:r>
      <w:r>
        <w:t>offered</w:t>
      </w:r>
      <w:r>
        <w:rPr>
          <w:spacing w:val="-3"/>
        </w:rPr>
        <w:t xml:space="preserve"> </w:t>
      </w:r>
      <w:r>
        <w:t>for</w:t>
      </w:r>
      <w:r>
        <w:rPr>
          <w:spacing w:val="-3"/>
        </w:rPr>
        <w:t xml:space="preserve"> </w:t>
      </w:r>
      <w:r>
        <w:t>sale with any appropriate clauses pertaining to potential hazards, e.g., PCBs.</w:t>
      </w:r>
    </w:p>
    <w:p w14:paraId="60F32B4C" w14:textId="77777777" w:rsidR="00864406" w:rsidRDefault="00864406" w:rsidP="00864406">
      <w:pPr>
        <w:pStyle w:val="ListParagraph"/>
        <w:numPr>
          <w:ilvl w:val="1"/>
          <w:numId w:val="26"/>
        </w:numPr>
        <w:tabs>
          <w:tab w:val="left" w:pos="1460"/>
        </w:tabs>
        <w:adjustRightInd/>
        <w:spacing w:before="275"/>
        <w:ind w:right="392" w:firstLine="360"/>
      </w:pPr>
      <w:r>
        <w:rPr>
          <w:u w:val="single"/>
        </w:rPr>
        <w:t>PCB Removal Requirements</w:t>
      </w:r>
      <w:r>
        <w:t>.</w:t>
      </w:r>
      <w:r>
        <w:rPr>
          <w:spacing w:val="40"/>
        </w:rPr>
        <w:t xml:space="preserve"> </w:t>
      </w:r>
      <w:r>
        <w:t>If other methods of disposal are unsuccessful and removal of</w:t>
      </w:r>
      <w:r>
        <w:rPr>
          <w:spacing w:val="-4"/>
        </w:rPr>
        <w:t xml:space="preserve"> </w:t>
      </w:r>
      <w:r>
        <w:t>suspected</w:t>
      </w:r>
      <w:r>
        <w:rPr>
          <w:spacing w:val="-5"/>
        </w:rPr>
        <w:t xml:space="preserve"> </w:t>
      </w:r>
      <w:r>
        <w:t>PCB</w:t>
      </w:r>
      <w:r>
        <w:rPr>
          <w:spacing w:val="-4"/>
        </w:rPr>
        <w:t xml:space="preserve"> </w:t>
      </w:r>
      <w:r>
        <w:t>items</w:t>
      </w:r>
      <w:r>
        <w:rPr>
          <w:spacing w:val="-3"/>
        </w:rPr>
        <w:t xml:space="preserve"> </w:t>
      </w:r>
      <w:r>
        <w:t>is</w:t>
      </w:r>
      <w:r>
        <w:rPr>
          <w:spacing w:val="-3"/>
        </w:rPr>
        <w:t xml:space="preserve"> </w:t>
      </w:r>
      <w:r>
        <w:t>required</w:t>
      </w:r>
      <w:r>
        <w:rPr>
          <w:spacing w:val="-3"/>
        </w:rPr>
        <w:t xml:space="preserve"> </w:t>
      </w:r>
      <w:r>
        <w:t>before</w:t>
      </w:r>
      <w:r>
        <w:rPr>
          <w:spacing w:val="-3"/>
        </w:rPr>
        <w:t xml:space="preserve"> </w:t>
      </w:r>
      <w:r>
        <w:t>ultimate</w:t>
      </w:r>
      <w:r>
        <w:rPr>
          <w:spacing w:val="-3"/>
        </w:rPr>
        <w:t xml:space="preserve"> </w:t>
      </w:r>
      <w:r>
        <w:t>disposal,</w:t>
      </w:r>
      <w:r>
        <w:rPr>
          <w:spacing w:val="-5"/>
        </w:rPr>
        <w:t xml:space="preserve"> </w:t>
      </w: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will work with generating activities to obtain a service contract for hazardous component removal or report the entire item for ultimate disposal action.</w:t>
      </w:r>
    </w:p>
    <w:p w14:paraId="6BD0EE5B" w14:textId="77777777" w:rsidR="00864406" w:rsidRDefault="00864406" w:rsidP="00864406">
      <w:pPr>
        <w:pStyle w:val="BodyText"/>
      </w:pPr>
    </w:p>
    <w:p w14:paraId="4954FA8A" w14:textId="77777777" w:rsidR="00864406" w:rsidRDefault="00864406" w:rsidP="00864406">
      <w:pPr>
        <w:pStyle w:val="BodyText"/>
      </w:pPr>
    </w:p>
    <w:p w14:paraId="5C1C661C" w14:textId="77777777" w:rsidR="00864406" w:rsidRDefault="00864406" w:rsidP="00864406">
      <w:pPr>
        <w:pStyle w:val="ListParagraph"/>
        <w:numPr>
          <w:ilvl w:val="0"/>
          <w:numId w:val="26"/>
        </w:numPr>
        <w:tabs>
          <w:tab w:val="left" w:pos="1220"/>
        </w:tabs>
        <w:adjustRightInd/>
        <w:ind w:right="1866" w:firstLine="0"/>
      </w:pPr>
      <w:r>
        <w:rPr>
          <w:u w:val="single"/>
        </w:rPr>
        <w:t>HYDROPNEUMATIC</w:t>
      </w:r>
      <w:r>
        <w:rPr>
          <w:spacing w:val="-11"/>
          <w:u w:val="single"/>
        </w:rPr>
        <w:t xml:space="preserve"> </w:t>
      </w:r>
      <w:r>
        <w:rPr>
          <w:u w:val="single"/>
        </w:rPr>
        <w:t>RECOIL</w:t>
      </w:r>
      <w:r>
        <w:rPr>
          <w:spacing w:val="-11"/>
          <w:u w:val="single"/>
        </w:rPr>
        <w:t xml:space="preserve"> </w:t>
      </w:r>
      <w:r>
        <w:rPr>
          <w:u w:val="single"/>
        </w:rPr>
        <w:t>MECHANISM</w:t>
      </w:r>
      <w:r>
        <w:rPr>
          <w:spacing w:val="-10"/>
          <w:u w:val="single"/>
        </w:rPr>
        <w:t xml:space="preserve"> </w:t>
      </w:r>
      <w:r>
        <w:rPr>
          <w:u w:val="single"/>
        </w:rPr>
        <w:t>OR</w:t>
      </w:r>
      <w:r>
        <w:rPr>
          <w:spacing w:val="-11"/>
          <w:u w:val="single"/>
        </w:rPr>
        <w:t xml:space="preserve"> </w:t>
      </w:r>
      <w:r>
        <w:rPr>
          <w:u w:val="single"/>
        </w:rPr>
        <w:t>HYDROPNEUMATIC</w:t>
      </w:r>
      <w:r>
        <w:t xml:space="preserve"> </w:t>
      </w:r>
      <w:r>
        <w:rPr>
          <w:spacing w:val="-2"/>
          <w:u w:val="single"/>
        </w:rPr>
        <w:t>EQUILIBRATOR</w:t>
      </w:r>
    </w:p>
    <w:p w14:paraId="4886222E" w14:textId="77777777" w:rsidR="00864406" w:rsidRDefault="00864406" w:rsidP="00864406">
      <w:pPr>
        <w:pStyle w:val="BodyText"/>
      </w:pPr>
    </w:p>
    <w:p w14:paraId="5CDA08AA" w14:textId="77777777" w:rsidR="00864406" w:rsidRDefault="00864406" w:rsidP="00864406">
      <w:pPr>
        <w:pStyle w:val="ListParagraph"/>
        <w:numPr>
          <w:ilvl w:val="1"/>
          <w:numId w:val="26"/>
        </w:numPr>
        <w:tabs>
          <w:tab w:val="left" w:pos="1446"/>
        </w:tabs>
        <w:adjustRightInd/>
        <w:ind w:right="595" w:firstLine="360"/>
      </w:pPr>
      <w:r>
        <w:t>These</w:t>
      </w:r>
      <w:r>
        <w:rPr>
          <w:spacing w:val="-3"/>
        </w:rPr>
        <w:t xml:space="preserve"> </w:t>
      </w:r>
      <w:r>
        <w:t>items</w:t>
      </w:r>
      <w:r>
        <w:rPr>
          <w:spacing w:val="-3"/>
        </w:rPr>
        <w:t xml:space="preserve"> </w:t>
      </w:r>
      <w:r>
        <w:t>are</w:t>
      </w:r>
      <w:r>
        <w:rPr>
          <w:spacing w:val="-3"/>
        </w:rPr>
        <w:t xml:space="preserve"> </w:t>
      </w:r>
      <w:r>
        <w:t>components</w:t>
      </w:r>
      <w:r>
        <w:rPr>
          <w:spacing w:val="-3"/>
        </w:rPr>
        <w:t xml:space="preserve"> </w:t>
      </w:r>
      <w:r>
        <w:t>of</w:t>
      </w:r>
      <w:r>
        <w:rPr>
          <w:spacing w:val="-4"/>
        </w:rPr>
        <w:t xml:space="preserve"> </w:t>
      </w:r>
      <w:r>
        <w:t>“long</w:t>
      </w:r>
      <w:r>
        <w:rPr>
          <w:spacing w:val="-3"/>
        </w:rPr>
        <w:t xml:space="preserve"> </w:t>
      </w:r>
      <w:r>
        <w:t>guns”</w:t>
      </w:r>
      <w:r>
        <w:rPr>
          <w:spacing w:val="-3"/>
        </w:rPr>
        <w:t xml:space="preserve"> </w:t>
      </w:r>
      <w:r>
        <w:t>-</w:t>
      </w:r>
      <w:r>
        <w:rPr>
          <w:spacing w:val="-4"/>
        </w:rPr>
        <w:t xml:space="preserve"> </w:t>
      </w:r>
      <w:r>
        <w:t>howitzers,</w:t>
      </w:r>
      <w:r>
        <w:rPr>
          <w:spacing w:val="-5"/>
        </w:rPr>
        <w:t xml:space="preserve"> </w:t>
      </w:r>
      <w:r>
        <w:t>tanks,</w:t>
      </w:r>
      <w:r>
        <w:rPr>
          <w:spacing w:val="-3"/>
        </w:rPr>
        <w:t xml:space="preserve"> </w:t>
      </w:r>
      <w:r>
        <w:t>artillery,</w:t>
      </w:r>
      <w:r>
        <w:rPr>
          <w:spacing w:val="-3"/>
        </w:rPr>
        <w:t xml:space="preserve"> </w:t>
      </w:r>
      <w:r>
        <w:t>naval</w:t>
      </w:r>
      <w:r>
        <w:rPr>
          <w:spacing w:val="-3"/>
        </w:rPr>
        <w:t xml:space="preserve"> </w:t>
      </w:r>
      <w:r>
        <w:t>guns,</w:t>
      </w:r>
      <w:r>
        <w:rPr>
          <w:spacing w:val="-5"/>
        </w:rPr>
        <w:t xml:space="preserve"> </w:t>
      </w:r>
      <w:r>
        <w:t>and rail mounted guns.</w:t>
      </w:r>
      <w:r>
        <w:rPr>
          <w:spacing w:val="40"/>
        </w:rPr>
        <w:t xml:space="preserve"> </w:t>
      </w:r>
      <w:r>
        <w:t xml:space="preserve">In a broad sense, the mechanisms include counter-recoil (recuperator) </w:t>
      </w:r>
      <w:r>
        <w:rPr>
          <w:spacing w:val="-2"/>
        </w:rPr>
        <w:t>mechanisms.</w:t>
      </w:r>
    </w:p>
    <w:p w14:paraId="338B4650" w14:textId="77777777" w:rsidR="00864406" w:rsidRDefault="00864406" w:rsidP="00864406">
      <w:pPr>
        <w:pStyle w:val="BodyText"/>
      </w:pPr>
    </w:p>
    <w:p w14:paraId="01153BC4" w14:textId="77777777" w:rsidR="00864406" w:rsidRDefault="00864406" w:rsidP="00864406">
      <w:pPr>
        <w:pStyle w:val="ListParagraph"/>
        <w:numPr>
          <w:ilvl w:val="1"/>
          <w:numId w:val="26"/>
        </w:numPr>
        <w:tabs>
          <w:tab w:val="left" w:pos="1460"/>
        </w:tabs>
        <w:adjustRightInd/>
        <w:ind w:right="653" w:firstLine="360"/>
      </w:pPr>
      <w:r>
        <w:t>Many end items with these components are quite large and difficult to transport commercially.</w:t>
      </w:r>
      <w:r>
        <w:rPr>
          <w:spacing w:val="40"/>
        </w:rPr>
        <w:t xml:space="preserve"> </w:t>
      </w:r>
      <w:r>
        <w:t>Whether</w:t>
      </w:r>
      <w:r>
        <w:rPr>
          <w:spacing w:val="-4"/>
        </w:rPr>
        <w:t xml:space="preserve"> </w:t>
      </w:r>
      <w:r>
        <w:t>they</w:t>
      </w:r>
      <w:r>
        <w:rPr>
          <w:spacing w:val="-3"/>
        </w:rPr>
        <w:t xml:space="preserve"> </w:t>
      </w:r>
      <w:r>
        <w:t>remain</w:t>
      </w:r>
      <w:r>
        <w:rPr>
          <w:spacing w:val="-3"/>
        </w:rPr>
        <w:t xml:space="preserve"> </w:t>
      </w:r>
      <w:r>
        <w:t>intact</w:t>
      </w:r>
      <w:r>
        <w:rPr>
          <w:spacing w:val="-3"/>
        </w:rPr>
        <w:t xml:space="preserve"> </w:t>
      </w:r>
      <w:r>
        <w:t>on</w:t>
      </w:r>
      <w:r>
        <w:rPr>
          <w:spacing w:val="-3"/>
        </w:rPr>
        <w:t xml:space="preserve"> </w:t>
      </w:r>
      <w:r>
        <w:t>the</w:t>
      </w:r>
      <w:r>
        <w:rPr>
          <w:spacing w:val="-4"/>
        </w:rPr>
        <w:t xml:space="preserve"> </w:t>
      </w:r>
      <w:r>
        <w:t>end</w:t>
      </w:r>
      <w:r>
        <w:rPr>
          <w:spacing w:val="-3"/>
        </w:rPr>
        <w:t xml:space="preserve"> </w:t>
      </w:r>
      <w:r>
        <w:t>item</w:t>
      </w:r>
      <w:r>
        <w:rPr>
          <w:spacing w:val="-5"/>
        </w:rPr>
        <w:t xml:space="preserve"> </w:t>
      </w:r>
      <w:r>
        <w:t>when</w:t>
      </w:r>
      <w:r>
        <w:rPr>
          <w:spacing w:val="-3"/>
        </w:rPr>
        <w:t xml:space="preserve"> </w:t>
      </w:r>
      <w:r>
        <w:t>turned</w:t>
      </w:r>
      <w:r>
        <w:rPr>
          <w:spacing w:val="-5"/>
        </w:rPr>
        <w:t xml:space="preserve"> </w:t>
      </w:r>
      <w:r>
        <w:t>in</w:t>
      </w:r>
      <w:r>
        <w:rPr>
          <w:spacing w:val="-3"/>
        </w:rPr>
        <w:t xml:space="preserve"> </w:t>
      </w:r>
      <w:r>
        <w:t>for</w:t>
      </w:r>
      <w:r>
        <w:rPr>
          <w:spacing w:val="-3"/>
        </w:rPr>
        <w:t xml:space="preserve"> </w:t>
      </w:r>
      <w:r>
        <w:t>disposal</w:t>
      </w:r>
      <w:r>
        <w:rPr>
          <w:spacing w:val="-3"/>
        </w:rPr>
        <w:t xml:space="preserve"> </w:t>
      </w:r>
      <w:r>
        <w:t>varies, according to the end item.</w:t>
      </w:r>
      <w:r>
        <w:rPr>
          <w:spacing w:val="40"/>
        </w:rPr>
        <w:t xml:space="preserve"> </w:t>
      </w:r>
      <w:r>
        <w:t xml:space="preserve">In some cases, they require removal to accomplish the DEMIL or </w:t>
      </w:r>
      <w:r>
        <w:rPr>
          <w:spacing w:val="-2"/>
        </w:rPr>
        <w:t>draining.</w:t>
      </w:r>
    </w:p>
    <w:p w14:paraId="26A2735F" w14:textId="77777777" w:rsidR="00864406" w:rsidRDefault="00864406" w:rsidP="00864406">
      <w:pPr>
        <w:pStyle w:val="BodyText"/>
      </w:pPr>
    </w:p>
    <w:p w14:paraId="4130BA96" w14:textId="77777777" w:rsidR="00864406" w:rsidRDefault="00864406" w:rsidP="00864406">
      <w:pPr>
        <w:pStyle w:val="ListParagraph"/>
        <w:numPr>
          <w:ilvl w:val="1"/>
          <w:numId w:val="26"/>
        </w:numPr>
        <w:tabs>
          <w:tab w:val="left" w:pos="1446"/>
        </w:tabs>
        <w:adjustRightInd/>
        <w:ind w:right="338" w:firstLine="360"/>
      </w:pPr>
      <w:r>
        <w:t>Before</w:t>
      </w:r>
      <w:r>
        <w:rPr>
          <w:spacing w:val="-4"/>
        </w:rPr>
        <w:t xml:space="preserve"> </w:t>
      </w:r>
      <w:r>
        <w:t>transferring</w:t>
      </w:r>
      <w:r>
        <w:rPr>
          <w:spacing w:val="-4"/>
        </w:rPr>
        <w:t xml:space="preserve"> </w:t>
      </w:r>
      <w:proofErr w:type="spellStart"/>
      <w:r>
        <w:t>hydropneumatic</w:t>
      </w:r>
      <w:proofErr w:type="spellEnd"/>
      <w:r>
        <w:rPr>
          <w:spacing w:val="-5"/>
        </w:rPr>
        <w:t xml:space="preserve"> </w:t>
      </w:r>
      <w:r>
        <w:t>recoil</w:t>
      </w:r>
      <w:r>
        <w:rPr>
          <w:spacing w:val="-4"/>
        </w:rPr>
        <w:t xml:space="preserve"> </w:t>
      </w:r>
      <w:r>
        <w:t>or</w:t>
      </w:r>
      <w:r>
        <w:rPr>
          <w:spacing w:val="-5"/>
        </w:rPr>
        <w:t xml:space="preserve"> </w:t>
      </w:r>
      <w:r>
        <w:t>equilibrator</w:t>
      </w:r>
      <w:r>
        <w:rPr>
          <w:spacing w:val="-5"/>
        </w:rPr>
        <w:t xml:space="preserve"> </w:t>
      </w:r>
      <w:r>
        <w:t>mechanisms</w:t>
      </w:r>
      <w:r>
        <w:rPr>
          <w:spacing w:val="-3"/>
        </w:rPr>
        <w:t xml:space="preserve"> </w:t>
      </w:r>
      <w:r>
        <w:t>to</w:t>
      </w:r>
      <w:r>
        <w:rPr>
          <w:spacing w:val="-4"/>
        </w:rPr>
        <w:t xml:space="preserve"> </w:t>
      </w:r>
      <w:r>
        <w:t>DLA</w:t>
      </w:r>
      <w:r>
        <w:rPr>
          <w:spacing w:val="-5"/>
        </w:rPr>
        <w:t xml:space="preserve"> </w:t>
      </w:r>
      <w:r>
        <w:t>Disposition Services sites, generating activities will drain, reserve oil, and release nitrogen pressure.</w:t>
      </w:r>
      <w:r>
        <w:rPr>
          <w:spacing w:val="40"/>
        </w:rPr>
        <w:t xml:space="preserve"> </w:t>
      </w:r>
      <w:r>
        <w:t>These actions will be accomplished by technically qualified personnel according to instructions in the</w:t>
      </w:r>
    </w:p>
    <w:p w14:paraId="0572DEE1"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2DD1962" w14:textId="77777777" w:rsidR="00864406" w:rsidRDefault="00864406" w:rsidP="00864406">
      <w:pPr>
        <w:pStyle w:val="BodyText"/>
        <w:spacing w:before="173"/>
        <w:ind w:left="800"/>
      </w:pPr>
      <w:r>
        <w:t>relevant</w:t>
      </w:r>
      <w:r>
        <w:rPr>
          <w:spacing w:val="-3"/>
        </w:rPr>
        <w:t xml:space="preserve"> </w:t>
      </w:r>
      <w:r>
        <w:rPr>
          <w:spacing w:val="-4"/>
        </w:rPr>
        <w:t>TMs.</w:t>
      </w:r>
    </w:p>
    <w:p w14:paraId="17238E8F" w14:textId="77777777" w:rsidR="00864406" w:rsidRDefault="00864406" w:rsidP="00864406">
      <w:pPr>
        <w:pStyle w:val="ListParagraph"/>
        <w:numPr>
          <w:ilvl w:val="1"/>
          <w:numId w:val="26"/>
        </w:numPr>
        <w:tabs>
          <w:tab w:val="left" w:pos="1460"/>
        </w:tabs>
        <w:adjustRightInd/>
        <w:spacing w:before="276"/>
        <w:ind w:left="1460" w:hanging="300"/>
      </w:pPr>
      <w:r>
        <w:t>DLA</w:t>
      </w:r>
      <w:r>
        <w:rPr>
          <w:spacing w:val="-3"/>
        </w:rPr>
        <w:t xml:space="preserve"> </w:t>
      </w:r>
      <w:r>
        <w:t>Disposition</w:t>
      </w:r>
      <w:r>
        <w:rPr>
          <w:spacing w:val="-2"/>
        </w:rPr>
        <w:t xml:space="preserve"> </w:t>
      </w:r>
      <w:r>
        <w:t>Services</w:t>
      </w:r>
      <w:r>
        <w:rPr>
          <w:spacing w:val="-2"/>
        </w:rPr>
        <w:t xml:space="preserve"> </w:t>
      </w:r>
      <w:r>
        <w:t>site</w:t>
      </w:r>
      <w:r>
        <w:rPr>
          <w:spacing w:val="-2"/>
        </w:rPr>
        <w:t xml:space="preserve"> will:</w:t>
      </w:r>
    </w:p>
    <w:p w14:paraId="4A20C224" w14:textId="77777777" w:rsidR="00864406" w:rsidRDefault="00864406" w:rsidP="00864406">
      <w:pPr>
        <w:pStyle w:val="ListParagraph"/>
        <w:numPr>
          <w:ilvl w:val="2"/>
          <w:numId w:val="26"/>
        </w:numPr>
        <w:tabs>
          <w:tab w:val="left" w:pos="1919"/>
        </w:tabs>
        <w:adjustRightInd/>
        <w:spacing w:before="276"/>
        <w:ind w:left="800" w:right="453" w:firstLine="720"/>
        <w:jc w:val="both"/>
      </w:pPr>
      <w:r>
        <w:t>Ensure</w:t>
      </w:r>
      <w:r>
        <w:rPr>
          <w:spacing w:val="-3"/>
        </w:rPr>
        <w:t xml:space="preserve"> </w:t>
      </w:r>
      <w:r>
        <w:t>the</w:t>
      </w:r>
      <w:r>
        <w:rPr>
          <w:spacing w:val="-2"/>
        </w:rPr>
        <w:t xml:space="preserve"> </w:t>
      </w:r>
      <w:r>
        <w:t>warning</w:t>
      </w:r>
      <w:r>
        <w:rPr>
          <w:spacing w:val="-2"/>
        </w:rPr>
        <w:t xml:space="preserve"> </w:t>
      </w:r>
      <w:r>
        <w:t>statement,</w:t>
      </w:r>
      <w:r>
        <w:rPr>
          <w:spacing w:val="-2"/>
        </w:rPr>
        <w:t xml:space="preserve"> </w:t>
      </w:r>
      <w:r>
        <w:t>“WARNING:</w:t>
      </w:r>
      <w:r>
        <w:rPr>
          <w:spacing w:val="40"/>
        </w:rPr>
        <w:t xml:space="preserve"> </w:t>
      </w:r>
      <w:r>
        <w:t>Demilitarization</w:t>
      </w:r>
      <w:r>
        <w:rPr>
          <w:spacing w:val="-2"/>
        </w:rPr>
        <w:t xml:space="preserve"> </w:t>
      </w:r>
      <w:r>
        <w:t>of</w:t>
      </w:r>
      <w:r>
        <w:rPr>
          <w:spacing w:val="-3"/>
        </w:rPr>
        <w:t xml:space="preserve"> </w:t>
      </w:r>
      <w:r>
        <w:t>recoil</w:t>
      </w:r>
      <w:r>
        <w:rPr>
          <w:spacing w:val="-2"/>
        </w:rPr>
        <w:t xml:space="preserve"> </w:t>
      </w:r>
      <w:r>
        <w:t>mechanisms and</w:t>
      </w:r>
      <w:r>
        <w:rPr>
          <w:spacing w:val="-2"/>
        </w:rPr>
        <w:t xml:space="preserve"> </w:t>
      </w:r>
      <w:r>
        <w:t>equilibrators</w:t>
      </w:r>
      <w:r>
        <w:rPr>
          <w:spacing w:val="-4"/>
        </w:rPr>
        <w:t xml:space="preserve"> </w:t>
      </w:r>
      <w:r>
        <w:t>is</w:t>
      </w:r>
      <w:r>
        <w:rPr>
          <w:spacing w:val="-2"/>
        </w:rPr>
        <w:t xml:space="preserve"> </w:t>
      </w:r>
      <w:r>
        <w:t>accomplished</w:t>
      </w:r>
      <w:r>
        <w:rPr>
          <w:spacing w:val="-2"/>
        </w:rPr>
        <w:t xml:space="preserve"> </w:t>
      </w:r>
      <w:r>
        <w:t>by</w:t>
      </w:r>
      <w:r>
        <w:rPr>
          <w:spacing w:val="-4"/>
        </w:rPr>
        <w:t xml:space="preserve"> </w:t>
      </w:r>
      <w:r>
        <w:t>qualified</w:t>
      </w:r>
      <w:r>
        <w:rPr>
          <w:spacing w:val="-2"/>
        </w:rPr>
        <w:t xml:space="preserve"> </w:t>
      </w:r>
      <w:r>
        <w:t>personnel</w:t>
      </w:r>
      <w:r>
        <w:rPr>
          <w:spacing w:val="-2"/>
        </w:rPr>
        <w:t xml:space="preserve"> </w:t>
      </w:r>
      <w:r>
        <w:t>only,”</w:t>
      </w:r>
      <w:r>
        <w:rPr>
          <w:spacing w:val="-2"/>
        </w:rPr>
        <w:t xml:space="preserve"> </w:t>
      </w:r>
      <w:r>
        <w:t>accompanies</w:t>
      </w:r>
      <w:r>
        <w:rPr>
          <w:spacing w:val="-2"/>
        </w:rPr>
        <w:t xml:space="preserve"> </w:t>
      </w:r>
      <w:r>
        <w:t>all</w:t>
      </w:r>
      <w:r>
        <w:rPr>
          <w:spacing w:val="-2"/>
        </w:rPr>
        <w:t xml:space="preserve"> </w:t>
      </w:r>
      <w:r>
        <w:t>DTIDs</w:t>
      </w:r>
      <w:r>
        <w:rPr>
          <w:spacing w:val="-2"/>
        </w:rPr>
        <w:t xml:space="preserve"> </w:t>
      </w:r>
      <w:r>
        <w:t>and</w:t>
      </w:r>
      <w:r>
        <w:rPr>
          <w:spacing w:val="-2"/>
        </w:rPr>
        <w:t xml:space="preserve"> </w:t>
      </w:r>
      <w:r>
        <w:t>that the</w:t>
      </w:r>
      <w:r>
        <w:rPr>
          <w:spacing w:val="-2"/>
        </w:rPr>
        <w:t xml:space="preserve"> </w:t>
      </w:r>
      <w:r>
        <w:t>DTID</w:t>
      </w:r>
      <w:r>
        <w:rPr>
          <w:spacing w:val="-3"/>
        </w:rPr>
        <w:t xml:space="preserve"> </w:t>
      </w:r>
      <w:r>
        <w:t>also</w:t>
      </w:r>
      <w:r>
        <w:rPr>
          <w:spacing w:val="-2"/>
        </w:rPr>
        <w:t xml:space="preserve"> </w:t>
      </w:r>
      <w:r>
        <w:t>contains</w:t>
      </w:r>
      <w:r>
        <w:rPr>
          <w:spacing w:val="-2"/>
        </w:rPr>
        <w:t xml:space="preserve"> </w:t>
      </w:r>
      <w:r>
        <w:t>information</w:t>
      </w:r>
      <w:r>
        <w:rPr>
          <w:spacing w:val="-3"/>
        </w:rPr>
        <w:t xml:space="preserve"> </w:t>
      </w:r>
      <w:r>
        <w:t>regarding</w:t>
      </w:r>
      <w:r>
        <w:rPr>
          <w:spacing w:val="-4"/>
        </w:rPr>
        <w:t xml:space="preserve"> </w:t>
      </w:r>
      <w:r>
        <w:t>the</w:t>
      </w:r>
      <w:r>
        <w:rPr>
          <w:spacing w:val="-3"/>
        </w:rPr>
        <w:t xml:space="preserve"> </w:t>
      </w:r>
      <w:r>
        <w:t>draining</w:t>
      </w:r>
      <w:r>
        <w:rPr>
          <w:spacing w:val="-2"/>
        </w:rPr>
        <w:t xml:space="preserve"> </w:t>
      </w:r>
      <w:r>
        <w:t>of</w:t>
      </w:r>
      <w:r>
        <w:rPr>
          <w:spacing w:val="-3"/>
        </w:rPr>
        <w:t xml:space="preserve"> </w:t>
      </w:r>
      <w:r>
        <w:t>the</w:t>
      </w:r>
      <w:r>
        <w:rPr>
          <w:spacing w:val="-2"/>
        </w:rPr>
        <w:t xml:space="preserve"> </w:t>
      </w:r>
      <w:r>
        <w:t>reserve</w:t>
      </w:r>
      <w:r>
        <w:rPr>
          <w:spacing w:val="-2"/>
        </w:rPr>
        <w:t xml:space="preserve"> </w:t>
      </w:r>
      <w:r>
        <w:t>oil</w:t>
      </w:r>
      <w:r>
        <w:rPr>
          <w:spacing w:val="-3"/>
        </w:rPr>
        <w:t xml:space="preserve"> </w:t>
      </w:r>
      <w:r>
        <w:t>and</w:t>
      </w:r>
      <w:r>
        <w:rPr>
          <w:spacing w:val="-4"/>
        </w:rPr>
        <w:t xml:space="preserve"> </w:t>
      </w:r>
      <w:r>
        <w:t>the</w:t>
      </w:r>
      <w:r>
        <w:rPr>
          <w:spacing w:val="-2"/>
        </w:rPr>
        <w:t xml:space="preserve"> </w:t>
      </w:r>
      <w:r>
        <w:t>releasing</w:t>
      </w:r>
      <w:r>
        <w:rPr>
          <w:spacing w:val="-2"/>
        </w:rPr>
        <w:t xml:space="preserve"> </w:t>
      </w:r>
      <w:r>
        <w:t>of the nitrogen pressure, before accepting from generating activities.</w:t>
      </w:r>
    </w:p>
    <w:p w14:paraId="65C4AFC6" w14:textId="77777777" w:rsidR="00864406" w:rsidRDefault="00864406" w:rsidP="00864406">
      <w:pPr>
        <w:pStyle w:val="ListParagraph"/>
        <w:numPr>
          <w:ilvl w:val="2"/>
          <w:numId w:val="26"/>
        </w:numPr>
        <w:tabs>
          <w:tab w:val="left" w:pos="1919"/>
        </w:tabs>
        <w:adjustRightInd/>
        <w:spacing w:before="276"/>
        <w:ind w:left="800" w:right="747" w:firstLine="720"/>
      </w:pPr>
      <w:r>
        <w:t>Request</w:t>
      </w:r>
      <w:r>
        <w:rPr>
          <w:spacing w:val="-5"/>
        </w:rPr>
        <w:t xml:space="preserve"> </w:t>
      </w:r>
      <w:r>
        <w:t>generating</w:t>
      </w:r>
      <w:r>
        <w:rPr>
          <w:spacing w:val="-6"/>
        </w:rPr>
        <w:t xml:space="preserve"> </w:t>
      </w:r>
      <w:r>
        <w:t>activities</w:t>
      </w:r>
      <w:r>
        <w:rPr>
          <w:spacing w:val="-4"/>
        </w:rPr>
        <w:t xml:space="preserve"> </w:t>
      </w:r>
      <w:r>
        <w:t>to</w:t>
      </w:r>
      <w:r>
        <w:rPr>
          <w:spacing w:val="-6"/>
        </w:rPr>
        <w:t xml:space="preserve"> </w:t>
      </w:r>
      <w:r>
        <w:t>provide</w:t>
      </w:r>
      <w:r>
        <w:rPr>
          <w:spacing w:val="-4"/>
        </w:rPr>
        <w:t xml:space="preserve"> </w:t>
      </w:r>
      <w:r>
        <w:t>appropriate</w:t>
      </w:r>
      <w:r>
        <w:rPr>
          <w:spacing w:val="-4"/>
        </w:rPr>
        <w:t xml:space="preserve"> </w:t>
      </w:r>
      <w:r>
        <w:t>TMs,</w:t>
      </w:r>
      <w:r>
        <w:rPr>
          <w:spacing w:val="-4"/>
        </w:rPr>
        <w:t xml:space="preserve"> </w:t>
      </w:r>
      <w:r>
        <w:t>TOs,</w:t>
      </w:r>
      <w:r>
        <w:rPr>
          <w:spacing w:val="-4"/>
        </w:rPr>
        <w:t xml:space="preserve"> </w:t>
      </w:r>
      <w:r>
        <w:t>or</w:t>
      </w:r>
      <w:r>
        <w:rPr>
          <w:spacing w:val="-4"/>
        </w:rPr>
        <w:t xml:space="preserve"> </w:t>
      </w:r>
      <w:r>
        <w:t>instructions,</w:t>
      </w:r>
      <w:r>
        <w:rPr>
          <w:spacing w:val="-4"/>
        </w:rPr>
        <w:t xml:space="preserve"> </w:t>
      </w:r>
      <w:r>
        <w:t>or bulletin orders that contain information on the releasing of the spring tension for passing to RTDS customers.</w:t>
      </w:r>
    </w:p>
    <w:p w14:paraId="459830D2" w14:textId="77777777" w:rsidR="00864406" w:rsidRDefault="00864406" w:rsidP="00864406">
      <w:pPr>
        <w:pStyle w:val="BodyText"/>
      </w:pPr>
    </w:p>
    <w:p w14:paraId="7A95C5B9" w14:textId="44EBBCB2" w:rsidR="00864406" w:rsidRDefault="00864406" w:rsidP="00864406">
      <w:pPr>
        <w:pStyle w:val="ListParagraph"/>
        <w:numPr>
          <w:ilvl w:val="2"/>
          <w:numId w:val="26"/>
        </w:numPr>
        <w:tabs>
          <w:tab w:val="left" w:pos="1919"/>
        </w:tabs>
        <w:adjustRightInd/>
        <w:ind w:left="800" w:right="359" w:firstLine="720"/>
      </w:pPr>
      <w:r>
        <w:t>Not</w:t>
      </w:r>
      <w:r>
        <w:rPr>
          <w:spacing w:val="-3"/>
        </w:rPr>
        <w:t xml:space="preserve"> </w:t>
      </w:r>
      <w:r>
        <w:t>accomplish</w:t>
      </w:r>
      <w:r>
        <w:rPr>
          <w:spacing w:val="-3"/>
        </w:rPr>
        <w:t xml:space="preserve"> </w:t>
      </w:r>
      <w:r>
        <w:t>the</w:t>
      </w:r>
      <w:r>
        <w:rPr>
          <w:spacing w:val="-4"/>
        </w:rPr>
        <w:t xml:space="preserve"> </w:t>
      </w:r>
      <w:r>
        <w:t>DEMIL</w:t>
      </w:r>
      <w:r>
        <w:rPr>
          <w:spacing w:val="-4"/>
        </w:rPr>
        <w:t xml:space="preserve"> </w:t>
      </w:r>
      <w:r>
        <w:t>on</w:t>
      </w:r>
      <w:r>
        <w:rPr>
          <w:spacing w:val="-3"/>
        </w:rPr>
        <w:t xml:space="preserve"> </w:t>
      </w:r>
      <w:r>
        <w:t>these</w:t>
      </w:r>
      <w:r>
        <w:rPr>
          <w:spacing w:val="-3"/>
        </w:rPr>
        <w:t xml:space="preserve"> </w:t>
      </w:r>
      <w:r>
        <w:t>types</w:t>
      </w:r>
      <w:r>
        <w:rPr>
          <w:spacing w:val="-3"/>
        </w:rPr>
        <w:t xml:space="preserve"> </w:t>
      </w:r>
      <w:r>
        <w:t>of</w:t>
      </w:r>
      <w:r>
        <w:rPr>
          <w:spacing w:val="-4"/>
        </w:rPr>
        <w:t xml:space="preserve"> </w:t>
      </w:r>
      <w:r>
        <w:t>items.</w:t>
      </w:r>
      <w:r>
        <w:rPr>
          <w:spacing w:val="40"/>
        </w:rPr>
        <w:t xml:space="preserve"> </w:t>
      </w:r>
      <w:r>
        <w:t>DEMIL</w:t>
      </w:r>
      <w:r>
        <w:rPr>
          <w:spacing w:val="-4"/>
        </w:rPr>
        <w:t xml:space="preserve"> </w:t>
      </w:r>
      <w:r>
        <w:t>accomplishment</w:t>
      </w:r>
      <w:r>
        <w:rPr>
          <w:spacing w:val="-3"/>
        </w:rPr>
        <w:t xml:space="preserve"> </w:t>
      </w:r>
      <w:r>
        <w:t>should be either by service contract (host, generator or commercial) or as a condition of sale.</w:t>
      </w:r>
      <w:r>
        <w:rPr>
          <w:spacing w:val="40"/>
        </w:rPr>
        <w:t xml:space="preserve"> </w:t>
      </w:r>
      <w:r>
        <w:t>In either case, the releasing of the spring tension must be accomplished according to the applicable TM, TB, or TO or instruction.</w:t>
      </w:r>
      <w:r>
        <w:rPr>
          <w:spacing w:val="40"/>
        </w:rPr>
        <w:t xml:space="preserve"> </w:t>
      </w:r>
      <w:r>
        <w:t xml:space="preserve">For DEMIL instructions see </w:t>
      </w:r>
      <w:r w:rsidR="00AA6990" w:rsidRPr="00AA6990">
        <w:rPr>
          <w:highlight w:val="cyan"/>
        </w:rPr>
        <w:t>DoD Manual 4160.28</w:t>
      </w:r>
      <w:r>
        <w:t>.</w:t>
      </w:r>
    </w:p>
    <w:p w14:paraId="5ECF3773" w14:textId="77777777" w:rsidR="00864406" w:rsidRDefault="00864406" w:rsidP="00864406">
      <w:pPr>
        <w:pStyle w:val="BodyText"/>
      </w:pPr>
    </w:p>
    <w:p w14:paraId="4E8F30AF" w14:textId="77777777" w:rsidR="00864406" w:rsidRDefault="00864406" w:rsidP="00864406">
      <w:pPr>
        <w:pStyle w:val="ListParagraph"/>
        <w:numPr>
          <w:ilvl w:val="2"/>
          <w:numId w:val="26"/>
        </w:numPr>
        <w:tabs>
          <w:tab w:val="left" w:pos="1919"/>
        </w:tabs>
        <w:adjustRightInd/>
        <w:ind w:left="800" w:right="621" w:firstLine="720"/>
      </w:pPr>
      <w:r>
        <w:t>Include</w:t>
      </w:r>
      <w:r>
        <w:rPr>
          <w:spacing w:val="-5"/>
        </w:rPr>
        <w:t xml:space="preserve"> </w:t>
      </w:r>
      <w:r>
        <w:t>the</w:t>
      </w:r>
      <w:r>
        <w:rPr>
          <w:spacing w:val="-4"/>
        </w:rPr>
        <w:t xml:space="preserve"> </w:t>
      </w:r>
      <w:r>
        <w:t>requirement</w:t>
      </w:r>
      <w:r>
        <w:rPr>
          <w:spacing w:val="-4"/>
        </w:rPr>
        <w:t xml:space="preserve"> </w:t>
      </w:r>
      <w:r>
        <w:t>to</w:t>
      </w:r>
      <w:r>
        <w:rPr>
          <w:spacing w:val="-4"/>
        </w:rPr>
        <w:t xml:space="preserve"> </w:t>
      </w:r>
      <w:r>
        <w:t>use</w:t>
      </w:r>
      <w:r>
        <w:rPr>
          <w:spacing w:val="-4"/>
        </w:rPr>
        <w:t xml:space="preserve"> </w:t>
      </w:r>
      <w:r>
        <w:t>the</w:t>
      </w:r>
      <w:r>
        <w:rPr>
          <w:spacing w:val="-4"/>
        </w:rPr>
        <w:t xml:space="preserve"> </w:t>
      </w:r>
      <w:r>
        <w:t>applicable</w:t>
      </w:r>
      <w:r>
        <w:rPr>
          <w:spacing w:val="-5"/>
        </w:rPr>
        <w:t xml:space="preserve"> </w:t>
      </w:r>
      <w:r>
        <w:t>technical</w:t>
      </w:r>
      <w:r>
        <w:rPr>
          <w:spacing w:val="-4"/>
        </w:rPr>
        <w:t xml:space="preserve"> </w:t>
      </w:r>
      <w:r>
        <w:t>direction</w:t>
      </w:r>
      <w:r>
        <w:rPr>
          <w:spacing w:val="-4"/>
        </w:rPr>
        <w:t xml:space="preserve"> </w:t>
      </w:r>
      <w:r>
        <w:t>for</w:t>
      </w:r>
      <w:r>
        <w:rPr>
          <w:spacing w:val="-4"/>
        </w:rPr>
        <w:t xml:space="preserve"> </w:t>
      </w:r>
      <w:r>
        <w:t>accomplishing the required DEMIL in the sales articles.</w:t>
      </w:r>
    </w:p>
    <w:p w14:paraId="664B97B7" w14:textId="77777777" w:rsidR="00864406" w:rsidRDefault="00864406" w:rsidP="00864406">
      <w:pPr>
        <w:pStyle w:val="BodyText"/>
      </w:pPr>
    </w:p>
    <w:p w14:paraId="7D084821" w14:textId="77777777" w:rsidR="00864406" w:rsidRDefault="00864406" w:rsidP="00864406">
      <w:pPr>
        <w:pStyle w:val="BodyText"/>
      </w:pPr>
    </w:p>
    <w:p w14:paraId="41C41578" w14:textId="77777777" w:rsidR="00864406" w:rsidRDefault="00864406" w:rsidP="00864406">
      <w:pPr>
        <w:pStyle w:val="ListParagraph"/>
        <w:numPr>
          <w:ilvl w:val="0"/>
          <w:numId w:val="26"/>
        </w:numPr>
        <w:tabs>
          <w:tab w:val="left" w:pos="1220"/>
        </w:tabs>
        <w:adjustRightInd/>
        <w:ind w:left="1220" w:hanging="420"/>
      </w:pPr>
      <w:r>
        <w:rPr>
          <w:u w:val="single"/>
        </w:rPr>
        <w:t>HYPODERMIC</w:t>
      </w:r>
      <w:r>
        <w:rPr>
          <w:spacing w:val="-5"/>
          <w:u w:val="single"/>
        </w:rPr>
        <w:t xml:space="preserve"> </w:t>
      </w:r>
      <w:r>
        <w:rPr>
          <w:u w:val="single"/>
        </w:rPr>
        <w:t>NEEDLES</w:t>
      </w:r>
      <w:r>
        <w:rPr>
          <w:spacing w:val="-4"/>
          <w:u w:val="single"/>
        </w:rPr>
        <w:t xml:space="preserve"> </w:t>
      </w:r>
      <w:r>
        <w:rPr>
          <w:u w:val="single"/>
        </w:rPr>
        <w:t>AND</w:t>
      </w:r>
      <w:r>
        <w:rPr>
          <w:spacing w:val="-4"/>
          <w:u w:val="single"/>
        </w:rPr>
        <w:t xml:space="preserve"> </w:t>
      </w:r>
      <w:r>
        <w:rPr>
          <w:spacing w:val="-2"/>
          <w:u w:val="single"/>
        </w:rPr>
        <w:t>SYRINGES</w:t>
      </w:r>
    </w:p>
    <w:p w14:paraId="1A78839F" w14:textId="77777777" w:rsidR="00864406" w:rsidRDefault="00864406" w:rsidP="00864406">
      <w:pPr>
        <w:pStyle w:val="BodyText"/>
      </w:pPr>
    </w:p>
    <w:p w14:paraId="1C5E3B3D" w14:textId="77777777" w:rsidR="00864406" w:rsidRDefault="00864406" w:rsidP="00864406">
      <w:pPr>
        <w:pStyle w:val="ListParagraph"/>
        <w:numPr>
          <w:ilvl w:val="1"/>
          <w:numId w:val="26"/>
        </w:numPr>
        <w:tabs>
          <w:tab w:val="left" w:pos="1446"/>
        </w:tabs>
        <w:adjustRightInd/>
        <w:ind w:right="433" w:firstLine="360"/>
      </w:pPr>
      <w:r>
        <w:t>Generating activities are responsible for disposal of hypodermic needles, syringes, and sharps</w:t>
      </w:r>
      <w:r>
        <w:rPr>
          <w:spacing w:val="-3"/>
        </w:rPr>
        <w:t xml:space="preserve"> </w:t>
      </w:r>
      <w:r>
        <w:t>as</w:t>
      </w:r>
      <w:r>
        <w:rPr>
          <w:spacing w:val="-4"/>
        </w:rPr>
        <w:t xml:space="preserve"> </w:t>
      </w:r>
      <w:r>
        <w:t>regulated</w:t>
      </w:r>
      <w:r>
        <w:rPr>
          <w:spacing w:val="-3"/>
        </w:rPr>
        <w:t xml:space="preserve"> </w:t>
      </w:r>
      <w:r>
        <w:t>medical</w:t>
      </w:r>
      <w:r>
        <w:rPr>
          <w:spacing w:val="-3"/>
        </w:rPr>
        <w:t xml:space="preserve"> </w:t>
      </w:r>
      <w:r>
        <w:t>waste.</w:t>
      </w:r>
      <w:r>
        <w:rPr>
          <w:spacing w:val="40"/>
        </w:rPr>
        <w:t xml:space="preserve"> </w:t>
      </w:r>
      <w:r>
        <w:t>DLA</w:t>
      </w:r>
      <w:r>
        <w:rPr>
          <w:spacing w:val="-4"/>
        </w:rPr>
        <w:t xml:space="preserve"> </w:t>
      </w:r>
      <w:r>
        <w:t>Disposition</w:t>
      </w:r>
      <w:r>
        <w:rPr>
          <w:spacing w:val="-3"/>
        </w:rPr>
        <w:t xml:space="preserve"> </w:t>
      </w:r>
      <w:r>
        <w:t>Services</w:t>
      </w:r>
      <w:r>
        <w:rPr>
          <w:spacing w:val="-3"/>
        </w:rPr>
        <w:t xml:space="preserve"> </w:t>
      </w:r>
      <w:r>
        <w:t>may</w:t>
      </w:r>
      <w:r>
        <w:rPr>
          <w:spacing w:val="-3"/>
        </w:rPr>
        <w:t xml:space="preserve"> </w:t>
      </w:r>
      <w:r>
        <w:t>provide</w:t>
      </w:r>
      <w:r>
        <w:rPr>
          <w:spacing w:val="-3"/>
        </w:rPr>
        <w:t xml:space="preserve"> </w:t>
      </w:r>
      <w:r>
        <w:t>RTDS</w:t>
      </w:r>
      <w:r>
        <w:rPr>
          <w:spacing w:val="-4"/>
        </w:rPr>
        <w:t xml:space="preserve"> </w:t>
      </w:r>
      <w:r>
        <w:t>assistance</w:t>
      </w:r>
      <w:r>
        <w:rPr>
          <w:spacing w:val="-3"/>
        </w:rPr>
        <w:t xml:space="preserve"> </w:t>
      </w:r>
      <w:r>
        <w:t>for unused sharps by processing as receipt-in-place, accepting accountability only.</w:t>
      </w:r>
    </w:p>
    <w:p w14:paraId="661349C8" w14:textId="77777777" w:rsidR="00864406" w:rsidRDefault="00864406" w:rsidP="00864406">
      <w:pPr>
        <w:pStyle w:val="ListParagraph"/>
        <w:numPr>
          <w:ilvl w:val="1"/>
          <w:numId w:val="26"/>
        </w:numPr>
        <w:tabs>
          <w:tab w:val="left" w:pos="1460"/>
        </w:tabs>
        <w:adjustRightInd/>
        <w:spacing w:before="275"/>
        <w:ind w:right="1079" w:firstLine="360"/>
      </w:pPr>
      <w:r>
        <w:t>See</w:t>
      </w:r>
      <w:r>
        <w:rPr>
          <w:spacing w:val="-3"/>
        </w:rPr>
        <w:t xml:space="preserve"> </w:t>
      </w:r>
      <w:r>
        <w:t>section</w:t>
      </w:r>
      <w:r>
        <w:rPr>
          <w:spacing w:val="-4"/>
        </w:rPr>
        <w:t xml:space="preserve"> </w:t>
      </w:r>
      <w:r>
        <w:t>58</w:t>
      </w:r>
      <w:r>
        <w:rPr>
          <w:spacing w:val="-3"/>
        </w:rPr>
        <w:t xml:space="preserve"> </w:t>
      </w:r>
      <w:r>
        <w:t>of</w:t>
      </w:r>
      <w:r>
        <w:rPr>
          <w:spacing w:val="-4"/>
        </w:rPr>
        <w:t xml:space="preserve"> </w:t>
      </w:r>
      <w:r>
        <w:t>this</w:t>
      </w:r>
      <w:r>
        <w:rPr>
          <w:spacing w:val="-3"/>
        </w:rPr>
        <w:t xml:space="preserve"> </w:t>
      </w:r>
      <w:r>
        <w:t>enclosure</w:t>
      </w:r>
      <w:r>
        <w:rPr>
          <w:spacing w:val="-3"/>
        </w:rPr>
        <w:t xml:space="preserve"> </w:t>
      </w:r>
      <w:r>
        <w:t>for</w:t>
      </w:r>
      <w:r>
        <w:rPr>
          <w:spacing w:val="-3"/>
        </w:rPr>
        <w:t xml:space="preserve"> </w:t>
      </w:r>
      <w:r>
        <w:t>procedures</w:t>
      </w:r>
      <w:r>
        <w:rPr>
          <w:spacing w:val="-3"/>
        </w:rPr>
        <w:t xml:space="preserve"> </w:t>
      </w:r>
      <w:r>
        <w:t>to</w:t>
      </w:r>
      <w:r>
        <w:rPr>
          <w:spacing w:val="-3"/>
        </w:rPr>
        <w:t xml:space="preserve"> </w:t>
      </w:r>
      <w:r>
        <w:t>process</w:t>
      </w:r>
      <w:r>
        <w:rPr>
          <w:spacing w:val="-4"/>
        </w:rPr>
        <w:t xml:space="preserve"> </w:t>
      </w:r>
      <w:r>
        <w:t>epinephrine</w:t>
      </w:r>
      <w:r>
        <w:rPr>
          <w:spacing w:val="-4"/>
        </w:rPr>
        <w:t xml:space="preserve"> </w:t>
      </w:r>
      <w:r>
        <w:t>sharps</w:t>
      </w:r>
      <w:r>
        <w:rPr>
          <w:spacing w:val="-3"/>
        </w:rPr>
        <w:t xml:space="preserve"> </w:t>
      </w:r>
      <w:r>
        <w:t>when epinephrine is the sole active ingredient.</w:t>
      </w:r>
    </w:p>
    <w:p w14:paraId="0D026775" w14:textId="77777777" w:rsidR="00864406" w:rsidRDefault="00864406" w:rsidP="00864406">
      <w:pPr>
        <w:pStyle w:val="BodyText"/>
      </w:pPr>
    </w:p>
    <w:p w14:paraId="3047B943" w14:textId="77777777" w:rsidR="00864406" w:rsidRDefault="00864406" w:rsidP="00864406">
      <w:pPr>
        <w:pStyle w:val="BodyText"/>
      </w:pPr>
    </w:p>
    <w:p w14:paraId="4A9B1D4D" w14:textId="77777777" w:rsidR="00864406" w:rsidRDefault="00864406" w:rsidP="00864406">
      <w:pPr>
        <w:pStyle w:val="ListParagraph"/>
        <w:numPr>
          <w:ilvl w:val="0"/>
          <w:numId w:val="26"/>
        </w:numPr>
        <w:tabs>
          <w:tab w:val="left" w:pos="1220"/>
        </w:tabs>
        <w:adjustRightInd/>
        <w:ind w:left="1220" w:hanging="420"/>
      </w:pPr>
      <w:r>
        <w:rPr>
          <w:u w:val="single"/>
        </w:rPr>
        <w:t>INFORMATION</w:t>
      </w:r>
      <w:r>
        <w:rPr>
          <w:spacing w:val="-7"/>
          <w:u w:val="single"/>
        </w:rPr>
        <w:t xml:space="preserve"> </w:t>
      </w:r>
      <w:r>
        <w:rPr>
          <w:u w:val="single"/>
        </w:rPr>
        <w:t>TECHNOLOGY</w:t>
      </w:r>
      <w:r>
        <w:rPr>
          <w:spacing w:val="-5"/>
          <w:u w:val="single"/>
        </w:rPr>
        <w:t xml:space="preserve"> </w:t>
      </w:r>
      <w:r>
        <w:rPr>
          <w:u w:val="single"/>
        </w:rPr>
        <w:t>(IT)</w:t>
      </w:r>
      <w:r>
        <w:rPr>
          <w:spacing w:val="-4"/>
          <w:u w:val="single"/>
        </w:rPr>
        <w:t xml:space="preserve"> </w:t>
      </w:r>
      <w:r>
        <w:rPr>
          <w:u w:val="single"/>
        </w:rPr>
        <w:t>(HARDWARE</w:t>
      </w:r>
      <w:r>
        <w:rPr>
          <w:spacing w:val="-3"/>
          <w:u w:val="single"/>
        </w:rPr>
        <w:t xml:space="preserve"> </w:t>
      </w:r>
      <w:r>
        <w:rPr>
          <w:u w:val="single"/>
        </w:rPr>
        <w:t>AND</w:t>
      </w:r>
      <w:r>
        <w:rPr>
          <w:spacing w:val="-3"/>
          <w:u w:val="single"/>
        </w:rPr>
        <w:t xml:space="preserve"> </w:t>
      </w:r>
      <w:r>
        <w:rPr>
          <w:spacing w:val="-2"/>
          <w:u w:val="single"/>
        </w:rPr>
        <w:t>SOFTWARE)</w:t>
      </w:r>
    </w:p>
    <w:p w14:paraId="3BBFE445" w14:textId="77777777" w:rsidR="00864406" w:rsidRDefault="00864406" w:rsidP="00864406">
      <w:pPr>
        <w:pStyle w:val="BodyText"/>
      </w:pPr>
    </w:p>
    <w:p w14:paraId="4BA507FA" w14:textId="77777777" w:rsidR="00864406" w:rsidRDefault="00864406" w:rsidP="00864406">
      <w:pPr>
        <w:pStyle w:val="ListParagraph"/>
        <w:numPr>
          <w:ilvl w:val="1"/>
          <w:numId w:val="26"/>
        </w:numPr>
        <w:tabs>
          <w:tab w:val="left" w:pos="1446"/>
        </w:tabs>
        <w:adjustRightInd/>
        <w:ind w:right="541" w:firstLine="360"/>
      </w:pPr>
      <w:r>
        <w:t>These procedures apply to IT hardware and software</w:t>
      </w:r>
      <w:r>
        <w:rPr>
          <w:spacing w:val="40"/>
        </w:rPr>
        <w:t xml:space="preserve"> </w:t>
      </w:r>
      <w:r>
        <w:t>personal computers (monitors, keyboards, hard drives), mainframe units, printers, scanners, personal digital assistants, leased punch card accounting machines, repair parts, automation supplies including magnetic tapes, disk packs, diskettes, and similar consumable items used in an automation environment. Additional</w:t>
      </w:r>
      <w:r>
        <w:rPr>
          <w:spacing w:val="-3"/>
        </w:rPr>
        <w:t xml:space="preserve"> </w:t>
      </w:r>
      <w:r>
        <w:t>procedures</w:t>
      </w:r>
      <w:r>
        <w:rPr>
          <w:spacing w:val="-3"/>
        </w:rPr>
        <w:t xml:space="preserve"> </w:t>
      </w:r>
      <w:r>
        <w:t>are</w:t>
      </w:r>
      <w:r>
        <w:rPr>
          <w:spacing w:val="-3"/>
        </w:rPr>
        <w:t xml:space="preserve"> </w:t>
      </w:r>
      <w:r>
        <w:t>included</w:t>
      </w:r>
      <w:r>
        <w:rPr>
          <w:spacing w:val="-3"/>
        </w:rPr>
        <w:t xml:space="preserve"> </w:t>
      </w:r>
      <w:r>
        <w:t>in</w:t>
      </w:r>
      <w:r>
        <w:rPr>
          <w:spacing w:val="-3"/>
        </w:rPr>
        <w:t xml:space="preserve"> </w:t>
      </w:r>
      <w:r>
        <w:t>section</w:t>
      </w:r>
      <w:r>
        <w:rPr>
          <w:spacing w:val="-3"/>
        </w:rPr>
        <w:t xml:space="preserve"> </w:t>
      </w:r>
      <w:r>
        <w:t>36</w:t>
      </w:r>
      <w:r>
        <w:rPr>
          <w:spacing w:val="-5"/>
        </w:rPr>
        <w:t xml:space="preserve"> </w:t>
      </w:r>
      <w:r>
        <w:t>of</w:t>
      </w:r>
      <w:r>
        <w:rPr>
          <w:spacing w:val="-4"/>
        </w:rPr>
        <w:t xml:space="preserve"> </w:t>
      </w:r>
      <w:r>
        <w:t>this</w:t>
      </w:r>
      <w:r>
        <w:rPr>
          <w:spacing w:val="-3"/>
        </w:rPr>
        <w:t xml:space="preserve"> </w:t>
      </w:r>
      <w:r>
        <w:t>enclosure</w:t>
      </w:r>
      <w:r>
        <w:rPr>
          <w:spacing w:val="-3"/>
        </w:rPr>
        <w:t xml:space="preserve"> </w:t>
      </w:r>
      <w:r>
        <w:t>on</w:t>
      </w:r>
      <w:r>
        <w:rPr>
          <w:spacing w:val="-3"/>
        </w:rPr>
        <w:t xml:space="preserve"> </w:t>
      </w:r>
      <w:r>
        <w:t>COTS</w:t>
      </w:r>
      <w:r>
        <w:rPr>
          <w:spacing w:val="-4"/>
        </w:rPr>
        <w:t xml:space="preserve"> </w:t>
      </w:r>
      <w:r>
        <w:t>or</w:t>
      </w:r>
      <w:r>
        <w:rPr>
          <w:spacing w:val="-3"/>
        </w:rPr>
        <w:t xml:space="preserve"> </w:t>
      </w:r>
      <w:r>
        <w:t>GOTS</w:t>
      </w:r>
      <w:r>
        <w:rPr>
          <w:spacing w:val="-3"/>
        </w:rPr>
        <w:t xml:space="preserve"> </w:t>
      </w:r>
      <w:r>
        <w:t>Software and TEMPEST Technology Items and Equipment.</w:t>
      </w:r>
    </w:p>
    <w:p w14:paraId="152FE4A7" w14:textId="77777777" w:rsidR="00864406" w:rsidRDefault="00864406" w:rsidP="00864406">
      <w:pPr>
        <w:pStyle w:val="BodyText"/>
      </w:pPr>
    </w:p>
    <w:p w14:paraId="6963A48C" w14:textId="55E8CC3D" w:rsidR="00864406" w:rsidRDefault="00864406" w:rsidP="00864406">
      <w:pPr>
        <w:pStyle w:val="ListParagraph"/>
        <w:numPr>
          <w:ilvl w:val="1"/>
          <w:numId w:val="26"/>
        </w:numPr>
        <w:tabs>
          <w:tab w:val="left" w:pos="1459"/>
        </w:tabs>
        <w:adjustRightInd/>
        <w:ind w:left="799" w:right="389" w:firstLine="360"/>
      </w:pPr>
      <w:r>
        <w:t>In</w:t>
      </w:r>
      <w:r>
        <w:rPr>
          <w:spacing w:val="-3"/>
        </w:rPr>
        <w:t xml:space="preserve"> </w:t>
      </w:r>
      <w:r>
        <w:t>accordance</w:t>
      </w:r>
      <w:r>
        <w:rPr>
          <w:spacing w:val="-3"/>
        </w:rPr>
        <w:t xml:space="preserve"> </w:t>
      </w:r>
      <w:r>
        <w:t>with</w:t>
      </w:r>
      <w:r>
        <w:rPr>
          <w:spacing w:val="-3"/>
        </w:rPr>
        <w:t xml:space="preserve"> </w:t>
      </w:r>
      <w:r w:rsidRPr="00F4137C">
        <w:rPr>
          <w:highlight w:val="cyan"/>
        </w:rPr>
        <w:t>DoDI</w:t>
      </w:r>
      <w:r w:rsidRPr="00F4137C">
        <w:rPr>
          <w:spacing w:val="-3"/>
          <w:highlight w:val="cyan"/>
        </w:rPr>
        <w:t xml:space="preserve"> </w:t>
      </w:r>
      <w:r w:rsidRPr="00F4137C">
        <w:rPr>
          <w:highlight w:val="cyan"/>
        </w:rPr>
        <w:t>8500.01</w:t>
      </w:r>
      <w:r>
        <w:t>,</w:t>
      </w:r>
      <w:r>
        <w:rPr>
          <w:spacing w:val="-3"/>
        </w:rPr>
        <w:t xml:space="preserve"> </w:t>
      </w:r>
      <w:r>
        <w:t>DoD</w:t>
      </w:r>
      <w:r>
        <w:rPr>
          <w:spacing w:val="-5"/>
        </w:rPr>
        <w:t xml:space="preserve"> </w:t>
      </w:r>
      <w:r>
        <w:t>unclassified</w:t>
      </w:r>
      <w:r>
        <w:rPr>
          <w:spacing w:val="-5"/>
        </w:rPr>
        <w:t xml:space="preserve"> </w:t>
      </w:r>
      <w:r>
        <w:t>hard</w:t>
      </w:r>
      <w:r>
        <w:rPr>
          <w:spacing w:val="-3"/>
        </w:rPr>
        <w:t xml:space="preserve"> </w:t>
      </w:r>
      <w:r>
        <w:t>drives</w:t>
      </w:r>
      <w:r>
        <w:rPr>
          <w:spacing w:val="-4"/>
        </w:rPr>
        <w:t xml:space="preserve"> </w:t>
      </w:r>
      <w:r>
        <w:t>must</w:t>
      </w:r>
      <w:r>
        <w:rPr>
          <w:spacing w:val="-3"/>
        </w:rPr>
        <w:t xml:space="preserve"> </w:t>
      </w:r>
      <w:r>
        <w:t>be properly disposed according to the procedures in this manual.</w:t>
      </w:r>
    </w:p>
    <w:p w14:paraId="2EAC6C72" w14:textId="77777777" w:rsidR="00864406" w:rsidRDefault="00864406" w:rsidP="00864406">
      <w:pPr>
        <w:pStyle w:val="BodyText"/>
      </w:pPr>
    </w:p>
    <w:p w14:paraId="27C9263C" w14:textId="77777777" w:rsidR="00864406" w:rsidRDefault="00864406" w:rsidP="00864406">
      <w:pPr>
        <w:pStyle w:val="ListParagraph"/>
        <w:numPr>
          <w:ilvl w:val="1"/>
          <w:numId w:val="26"/>
        </w:numPr>
        <w:tabs>
          <w:tab w:val="left" w:pos="1446"/>
        </w:tabs>
        <w:adjustRightInd/>
        <w:ind w:right="1033" w:firstLine="360"/>
      </w:pPr>
      <w:r>
        <w:t>All</w:t>
      </w:r>
      <w:r>
        <w:rPr>
          <w:spacing w:val="-4"/>
        </w:rPr>
        <w:t xml:space="preserve"> </w:t>
      </w:r>
      <w:r>
        <w:t>hard</w:t>
      </w:r>
      <w:r>
        <w:rPr>
          <w:spacing w:val="-6"/>
        </w:rPr>
        <w:t xml:space="preserve"> </w:t>
      </w:r>
      <w:r>
        <w:t>drives</w:t>
      </w:r>
      <w:r>
        <w:rPr>
          <w:spacing w:val="-4"/>
        </w:rPr>
        <w:t xml:space="preserve"> </w:t>
      </w:r>
      <w:r>
        <w:t>must</w:t>
      </w:r>
      <w:r>
        <w:rPr>
          <w:spacing w:val="-4"/>
        </w:rPr>
        <w:t xml:space="preserve"> </w:t>
      </w:r>
      <w:r>
        <w:t>be</w:t>
      </w:r>
      <w:r>
        <w:rPr>
          <w:spacing w:val="-4"/>
        </w:rPr>
        <w:t xml:space="preserve"> </w:t>
      </w:r>
      <w:r>
        <w:t>overwritten,</w:t>
      </w:r>
      <w:r>
        <w:rPr>
          <w:spacing w:val="-4"/>
        </w:rPr>
        <w:t xml:space="preserve"> </w:t>
      </w:r>
      <w:r>
        <w:t>degaussed,</w:t>
      </w:r>
      <w:r>
        <w:rPr>
          <w:spacing w:val="-4"/>
        </w:rPr>
        <w:t xml:space="preserve"> </w:t>
      </w:r>
      <w:r>
        <w:t>or</w:t>
      </w:r>
      <w:r>
        <w:rPr>
          <w:spacing w:val="-4"/>
        </w:rPr>
        <w:t xml:space="preserve"> </w:t>
      </w:r>
      <w:r>
        <w:t>destroyed</w:t>
      </w:r>
      <w:r>
        <w:rPr>
          <w:spacing w:val="-4"/>
        </w:rPr>
        <w:t xml:space="preserve"> </w:t>
      </w:r>
      <w:r>
        <w:t>before</w:t>
      </w:r>
      <w:r>
        <w:rPr>
          <w:spacing w:val="-4"/>
        </w:rPr>
        <w:t xml:space="preserve"> </w:t>
      </w:r>
      <w:r>
        <w:t>“leaving”</w:t>
      </w:r>
      <w:r>
        <w:rPr>
          <w:spacing w:val="-4"/>
        </w:rPr>
        <w:t xml:space="preserve"> </w:t>
      </w:r>
      <w:r>
        <w:t>DoD control including:</w:t>
      </w:r>
    </w:p>
    <w:p w14:paraId="6ACC96F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5C7C93C" w14:textId="77777777" w:rsidR="00864406" w:rsidRDefault="00864406" w:rsidP="00864406">
      <w:pPr>
        <w:pStyle w:val="ListParagraph"/>
        <w:numPr>
          <w:ilvl w:val="2"/>
          <w:numId w:val="26"/>
        </w:numPr>
        <w:tabs>
          <w:tab w:val="left" w:pos="1919"/>
        </w:tabs>
        <w:adjustRightInd/>
        <w:spacing w:before="173"/>
        <w:ind w:left="800" w:right="561" w:firstLine="720"/>
      </w:pPr>
      <w:r>
        <w:t>Rigid</w:t>
      </w:r>
      <w:r>
        <w:rPr>
          <w:spacing w:val="-3"/>
        </w:rPr>
        <w:t xml:space="preserve"> </w:t>
      </w:r>
      <w:r>
        <w:t>storage</w:t>
      </w:r>
      <w:r>
        <w:rPr>
          <w:spacing w:val="-3"/>
        </w:rPr>
        <w:t xml:space="preserve"> </w:t>
      </w:r>
      <w:r>
        <w:t>media</w:t>
      </w:r>
      <w:r>
        <w:rPr>
          <w:spacing w:val="-3"/>
        </w:rPr>
        <w:t xml:space="preserve"> </w:t>
      </w:r>
      <w:r>
        <w:t>such</w:t>
      </w:r>
      <w:r>
        <w:rPr>
          <w:spacing w:val="-3"/>
        </w:rPr>
        <w:t xml:space="preserve"> </w:t>
      </w:r>
      <w:r>
        <w:t>as</w:t>
      </w:r>
      <w:r>
        <w:rPr>
          <w:spacing w:val="-3"/>
        </w:rPr>
        <w:t xml:space="preserve"> </w:t>
      </w:r>
      <w:r>
        <w:t>removable</w:t>
      </w:r>
      <w:r>
        <w:rPr>
          <w:spacing w:val="-3"/>
        </w:rPr>
        <w:t xml:space="preserve"> </w:t>
      </w:r>
      <w:r>
        <w:t>disk</w:t>
      </w:r>
      <w:r>
        <w:rPr>
          <w:spacing w:val="-5"/>
        </w:rPr>
        <w:t xml:space="preserve"> </w:t>
      </w:r>
      <w:r>
        <w:t>packs;</w:t>
      </w:r>
      <w:r>
        <w:rPr>
          <w:spacing w:val="-3"/>
        </w:rPr>
        <w:t xml:space="preserve"> </w:t>
      </w:r>
      <w:r>
        <w:t>(e.g.,</w:t>
      </w:r>
      <w:r>
        <w:rPr>
          <w:spacing w:val="-5"/>
        </w:rPr>
        <w:t xml:space="preserve"> </w:t>
      </w:r>
      <w:r>
        <w:t>single</w:t>
      </w:r>
      <w:r>
        <w:rPr>
          <w:spacing w:val="-4"/>
        </w:rPr>
        <w:t xml:space="preserve"> </w:t>
      </w:r>
      <w:r>
        <w:t>and</w:t>
      </w:r>
      <w:r>
        <w:rPr>
          <w:spacing w:val="-3"/>
        </w:rPr>
        <w:t xml:space="preserve"> </w:t>
      </w:r>
      <w:r>
        <w:t>multiple</w:t>
      </w:r>
      <w:r>
        <w:rPr>
          <w:spacing w:val="-3"/>
        </w:rPr>
        <w:t xml:space="preserve"> </w:t>
      </w:r>
      <w:r>
        <w:t>platter disk packs); sealed disk drives, hard disk assemblies; and magnetic cartridges.</w:t>
      </w:r>
    </w:p>
    <w:p w14:paraId="1C7FDE70" w14:textId="77777777" w:rsidR="00864406" w:rsidRDefault="00864406" w:rsidP="00864406">
      <w:pPr>
        <w:pStyle w:val="ListParagraph"/>
        <w:numPr>
          <w:ilvl w:val="2"/>
          <w:numId w:val="26"/>
        </w:numPr>
        <w:tabs>
          <w:tab w:val="left" w:pos="1919"/>
        </w:tabs>
        <w:adjustRightInd/>
        <w:spacing w:before="276"/>
        <w:ind w:left="800" w:right="771" w:firstLine="720"/>
      </w:pPr>
      <w:r>
        <w:t>Optical</w:t>
      </w:r>
      <w:r>
        <w:rPr>
          <w:spacing w:val="-4"/>
        </w:rPr>
        <w:t xml:space="preserve"> </w:t>
      </w:r>
      <w:r>
        <w:t>storage</w:t>
      </w:r>
      <w:r>
        <w:rPr>
          <w:spacing w:val="-3"/>
        </w:rPr>
        <w:t xml:space="preserve"> </w:t>
      </w:r>
      <w:r>
        <w:t>media</w:t>
      </w:r>
      <w:r>
        <w:rPr>
          <w:spacing w:val="-3"/>
        </w:rPr>
        <w:t xml:space="preserve"> </w:t>
      </w:r>
      <w:r>
        <w:t>to</w:t>
      </w:r>
      <w:r>
        <w:rPr>
          <w:spacing w:val="-5"/>
        </w:rPr>
        <w:t xml:space="preserve"> </w:t>
      </w:r>
      <w:r>
        <w:t>include, not</w:t>
      </w:r>
      <w:r>
        <w:rPr>
          <w:spacing w:val="-3"/>
        </w:rPr>
        <w:t xml:space="preserve"> </w:t>
      </w:r>
      <w:r>
        <w:t>limited</w:t>
      </w:r>
      <w:r>
        <w:rPr>
          <w:spacing w:val="-3"/>
        </w:rPr>
        <w:t xml:space="preserve"> </w:t>
      </w:r>
      <w:r>
        <w:t>to optical</w:t>
      </w:r>
      <w:r>
        <w:rPr>
          <w:spacing w:val="-3"/>
        </w:rPr>
        <w:t xml:space="preserve"> </w:t>
      </w:r>
      <w:r>
        <w:t>disks,</w:t>
      </w:r>
      <w:r>
        <w:rPr>
          <w:spacing w:val="-3"/>
        </w:rPr>
        <w:t xml:space="preserve"> </w:t>
      </w:r>
      <w:r>
        <w:t>optical</w:t>
      </w:r>
      <w:r>
        <w:rPr>
          <w:spacing w:val="-3"/>
        </w:rPr>
        <w:t xml:space="preserve"> </w:t>
      </w:r>
      <w:r>
        <w:t>tape,</w:t>
      </w:r>
      <w:r>
        <w:rPr>
          <w:spacing w:val="-3"/>
        </w:rPr>
        <w:t xml:space="preserve"> </w:t>
      </w:r>
      <w:r>
        <w:t>and optical Bernoulli cartridges.</w:t>
      </w:r>
    </w:p>
    <w:p w14:paraId="708527C8" w14:textId="77777777" w:rsidR="00864406" w:rsidRDefault="00864406" w:rsidP="00864406">
      <w:pPr>
        <w:pStyle w:val="ListParagraph"/>
        <w:numPr>
          <w:ilvl w:val="1"/>
          <w:numId w:val="26"/>
        </w:numPr>
        <w:tabs>
          <w:tab w:val="left" w:pos="1461"/>
        </w:tabs>
        <w:adjustRightInd/>
        <w:spacing w:before="276"/>
        <w:ind w:left="1461" w:hanging="301"/>
      </w:pPr>
      <w:r>
        <w:t>When</w:t>
      </w:r>
      <w:r>
        <w:rPr>
          <w:spacing w:val="-2"/>
        </w:rPr>
        <w:t xml:space="preserve"> </w:t>
      </w:r>
      <w:r>
        <w:t>transferring</w:t>
      </w:r>
      <w:r>
        <w:rPr>
          <w:spacing w:val="-2"/>
        </w:rPr>
        <w:t xml:space="preserve"> </w:t>
      </w:r>
      <w:r>
        <w:t>to</w:t>
      </w:r>
      <w:r>
        <w:rPr>
          <w:spacing w:val="-4"/>
        </w:rPr>
        <w:t xml:space="preserve"> </w:t>
      </w:r>
      <w:r>
        <w:t>DLA</w:t>
      </w:r>
      <w:r>
        <w:rPr>
          <w:spacing w:val="-3"/>
        </w:rPr>
        <w:t xml:space="preserve"> </w:t>
      </w:r>
      <w:r>
        <w:t>Disposition</w:t>
      </w:r>
      <w:r>
        <w:rPr>
          <w:spacing w:val="-2"/>
        </w:rPr>
        <w:t xml:space="preserve"> </w:t>
      </w:r>
      <w:r>
        <w:t>Services</w:t>
      </w:r>
      <w:r>
        <w:rPr>
          <w:spacing w:val="-1"/>
        </w:rPr>
        <w:t xml:space="preserve"> </w:t>
      </w:r>
      <w:r>
        <w:rPr>
          <w:spacing w:val="-2"/>
        </w:rPr>
        <w:t>sites:</w:t>
      </w:r>
    </w:p>
    <w:p w14:paraId="3F540D3B" w14:textId="77777777" w:rsidR="00864406" w:rsidRDefault="00864406" w:rsidP="00864406">
      <w:pPr>
        <w:pStyle w:val="ListParagraph"/>
        <w:numPr>
          <w:ilvl w:val="2"/>
          <w:numId w:val="26"/>
        </w:numPr>
        <w:tabs>
          <w:tab w:val="left" w:pos="1919"/>
        </w:tabs>
        <w:adjustRightInd/>
        <w:spacing w:before="276"/>
        <w:ind w:left="800" w:right="361" w:firstLine="720"/>
      </w:pPr>
      <w:r>
        <w:t>DoD IT equipment (including hard drives) will be reported to DLA Disposition Services</w:t>
      </w:r>
      <w:r>
        <w:rPr>
          <w:spacing w:val="-4"/>
        </w:rPr>
        <w:t xml:space="preserve"> </w:t>
      </w:r>
      <w:r>
        <w:t>sites</w:t>
      </w:r>
      <w:r>
        <w:rPr>
          <w:spacing w:val="-3"/>
        </w:rPr>
        <w:t xml:space="preserve"> </w:t>
      </w:r>
      <w:r>
        <w:t>for</w:t>
      </w:r>
      <w:r>
        <w:rPr>
          <w:spacing w:val="-3"/>
        </w:rPr>
        <w:t xml:space="preserve"> </w:t>
      </w:r>
      <w:r>
        <w:t>disposal</w:t>
      </w:r>
      <w:r>
        <w:rPr>
          <w:spacing w:val="-3"/>
        </w:rPr>
        <w:t xml:space="preserve"> </w:t>
      </w:r>
      <w:r>
        <w:t>in</w:t>
      </w:r>
      <w:r>
        <w:rPr>
          <w:spacing w:val="-3"/>
        </w:rPr>
        <w:t xml:space="preserve"> </w:t>
      </w:r>
      <w:r>
        <w:t>the</w:t>
      </w:r>
      <w:r>
        <w:rPr>
          <w:spacing w:val="-3"/>
        </w:rPr>
        <w:t xml:space="preserve"> </w:t>
      </w:r>
      <w:r>
        <w:t>same</w:t>
      </w:r>
      <w:r>
        <w:rPr>
          <w:spacing w:val="-2"/>
        </w:rPr>
        <w:t xml:space="preserve"> </w:t>
      </w:r>
      <w:r>
        <w:t>manner</w:t>
      </w:r>
      <w:r>
        <w:rPr>
          <w:spacing w:val="-3"/>
        </w:rPr>
        <w:t xml:space="preserve"> </w:t>
      </w:r>
      <w:r>
        <w:t>as</w:t>
      </w:r>
      <w:r>
        <w:rPr>
          <w:spacing w:val="-3"/>
        </w:rPr>
        <w:t xml:space="preserve"> </w:t>
      </w:r>
      <w:r>
        <w:t>all</w:t>
      </w:r>
      <w:r>
        <w:rPr>
          <w:spacing w:val="-3"/>
        </w:rPr>
        <w:t xml:space="preserve"> </w:t>
      </w:r>
      <w:r>
        <w:t>excess</w:t>
      </w:r>
      <w:r>
        <w:rPr>
          <w:spacing w:val="-3"/>
        </w:rPr>
        <w:t xml:space="preserve"> </w:t>
      </w:r>
      <w:r>
        <w:t>personal</w:t>
      </w:r>
      <w:r>
        <w:rPr>
          <w:spacing w:val="-3"/>
        </w:rPr>
        <w:t xml:space="preserve"> </w:t>
      </w:r>
      <w:r>
        <w:t>property.</w:t>
      </w:r>
      <w:r>
        <w:rPr>
          <w:spacing w:val="40"/>
        </w:rPr>
        <w:t xml:space="preserve"> </w:t>
      </w:r>
      <w:r>
        <w:t>DoD</w:t>
      </w:r>
      <w:r>
        <w:rPr>
          <w:spacing w:val="-4"/>
        </w:rPr>
        <w:t xml:space="preserve"> </w:t>
      </w:r>
      <w:r>
        <w:t>activities</w:t>
      </w:r>
      <w:r>
        <w:rPr>
          <w:spacing w:val="-3"/>
        </w:rPr>
        <w:t xml:space="preserve"> </w:t>
      </w:r>
      <w:r>
        <w:t>are no longer required to report excess automatic data processing equipment to the Defense Information Systems Agency (DISA).</w:t>
      </w:r>
    </w:p>
    <w:p w14:paraId="168C67BA" w14:textId="77777777" w:rsidR="00864406" w:rsidRDefault="00864406" w:rsidP="00864406">
      <w:pPr>
        <w:pStyle w:val="BodyText"/>
      </w:pPr>
    </w:p>
    <w:p w14:paraId="23741580" w14:textId="77777777" w:rsidR="00864406" w:rsidRDefault="00864406" w:rsidP="00864406">
      <w:pPr>
        <w:pStyle w:val="ListParagraph"/>
        <w:numPr>
          <w:ilvl w:val="2"/>
          <w:numId w:val="26"/>
        </w:numPr>
        <w:tabs>
          <w:tab w:val="left" w:pos="1918"/>
        </w:tabs>
        <w:adjustRightInd/>
        <w:ind w:left="799" w:right="492" w:firstLine="720"/>
        <w:jc w:val="both"/>
      </w:pPr>
      <w:r>
        <w:t>Generating</w:t>
      </w:r>
      <w:r>
        <w:rPr>
          <w:spacing w:val="-3"/>
        </w:rPr>
        <w:t xml:space="preserve"> </w:t>
      </w:r>
      <w:r>
        <w:t>activities</w:t>
      </w:r>
      <w:r>
        <w:rPr>
          <w:spacing w:val="-4"/>
        </w:rPr>
        <w:t xml:space="preserve"> </w:t>
      </w:r>
      <w:r>
        <w:t>will</w:t>
      </w:r>
      <w:r>
        <w:rPr>
          <w:spacing w:val="-3"/>
        </w:rPr>
        <w:t xml:space="preserve"> </w:t>
      </w:r>
      <w:r>
        <w:t>specify</w:t>
      </w:r>
      <w:r>
        <w:rPr>
          <w:spacing w:val="-3"/>
        </w:rPr>
        <w:t xml:space="preserve"> </w:t>
      </w:r>
      <w:r>
        <w:t>that</w:t>
      </w:r>
      <w:r>
        <w:rPr>
          <w:spacing w:val="-4"/>
        </w:rPr>
        <w:t xml:space="preserve"> </w:t>
      </w:r>
      <w:r>
        <w:t>the</w:t>
      </w:r>
      <w:r>
        <w:rPr>
          <w:spacing w:val="-3"/>
        </w:rPr>
        <w:t xml:space="preserve"> </w:t>
      </w:r>
      <w:r>
        <w:t>hard</w:t>
      </w:r>
      <w:r>
        <w:rPr>
          <w:spacing w:val="-5"/>
        </w:rPr>
        <w:t xml:space="preserve"> </w:t>
      </w:r>
      <w:r>
        <w:t>drives</w:t>
      </w:r>
      <w:r>
        <w:rPr>
          <w:spacing w:val="-3"/>
        </w:rPr>
        <w:t xml:space="preserve"> </w:t>
      </w:r>
      <w:r>
        <w:t>comply</w:t>
      </w:r>
      <w:r>
        <w:rPr>
          <w:spacing w:val="-3"/>
        </w:rPr>
        <w:t xml:space="preserve"> </w:t>
      </w:r>
      <w:r>
        <w:t>with</w:t>
      </w:r>
      <w:r>
        <w:rPr>
          <w:spacing w:val="-3"/>
        </w:rPr>
        <w:t xml:space="preserve"> </w:t>
      </w:r>
      <w:r>
        <w:t>one</w:t>
      </w:r>
      <w:r>
        <w:rPr>
          <w:spacing w:val="-4"/>
        </w:rPr>
        <w:t xml:space="preserve"> </w:t>
      </w:r>
      <w:r>
        <w:t>of</w:t>
      </w:r>
      <w:r>
        <w:rPr>
          <w:spacing w:val="-4"/>
        </w:rPr>
        <w:t xml:space="preserve"> </w:t>
      </w:r>
      <w:r>
        <w:t>three</w:t>
      </w:r>
      <w:r>
        <w:rPr>
          <w:spacing w:val="-3"/>
        </w:rPr>
        <w:t xml:space="preserve"> </w:t>
      </w:r>
      <w:r>
        <w:t>DoD hard</w:t>
      </w:r>
      <w:r>
        <w:rPr>
          <w:spacing w:val="-2"/>
        </w:rPr>
        <w:t xml:space="preserve"> </w:t>
      </w:r>
      <w:r>
        <w:t>drive</w:t>
      </w:r>
      <w:r>
        <w:rPr>
          <w:spacing w:val="-2"/>
        </w:rPr>
        <w:t xml:space="preserve"> </w:t>
      </w:r>
      <w:r>
        <w:t>disposal</w:t>
      </w:r>
      <w:r>
        <w:rPr>
          <w:spacing w:val="-2"/>
        </w:rPr>
        <w:t xml:space="preserve"> </w:t>
      </w:r>
      <w:r>
        <w:t>processes:</w:t>
      </w:r>
      <w:r>
        <w:rPr>
          <w:spacing w:val="40"/>
        </w:rPr>
        <w:t xml:space="preserve"> </w:t>
      </w:r>
      <w:r>
        <w:t>overwriting,</w:t>
      </w:r>
      <w:r>
        <w:rPr>
          <w:spacing w:val="-2"/>
        </w:rPr>
        <w:t xml:space="preserve"> </w:t>
      </w:r>
      <w:r>
        <w:t>degaussing,</w:t>
      </w:r>
      <w:r>
        <w:rPr>
          <w:spacing w:val="-2"/>
        </w:rPr>
        <w:t xml:space="preserve"> </w:t>
      </w:r>
      <w:r>
        <w:t>or</w:t>
      </w:r>
      <w:r>
        <w:rPr>
          <w:spacing w:val="-2"/>
        </w:rPr>
        <w:t xml:space="preserve"> </w:t>
      </w:r>
      <w:r>
        <w:t>destruction.</w:t>
      </w:r>
      <w:r>
        <w:rPr>
          <w:spacing w:val="40"/>
        </w:rPr>
        <w:t xml:space="preserve"> </w:t>
      </w:r>
      <w:r>
        <w:t>DoD</w:t>
      </w:r>
      <w:r>
        <w:rPr>
          <w:spacing w:val="-3"/>
        </w:rPr>
        <w:t xml:space="preserve"> </w:t>
      </w:r>
      <w:r>
        <w:t>Components</w:t>
      </w:r>
      <w:r>
        <w:rPr>
          <w:spacing w:val="-2"/>
        </w:rPr>
        <w:t xml:space="preserve"> </w:t>
      </w:r>
      <w:r>
        <w:t>must comply with the labeling and internal documentation requirements.</w:t>
      </w:r>
    </w:p>
    <w:p w14:paraId="37699B8E" w14:textId="77777777" w:rsidR="00864406" w:rsidRDefault="00864406" w:rsidP="00864406">
      <w:pPr>
        <w:pStyle w:val="BodyText"/>
      </w:pPr>
    </w:p>
    <w:p w14:paraId="69815812" w14:textId="77777777" w:rsidR="00864406" w:rsidRDefault="00864406" w:rsidP="00864406">
      <w:pPr>
        <w:pStyle w:val="ListParagraph"/>
        <w:numPr>
          <w:ilvl w:val="1"/>
          <w:numId w:val="26"/>
        </w:numPr>
        <w:tabs>
          <w:tab w:val="left" w:pos="1446"/>
        </w:tabs>
        <w:adjustRightInd/>
        <w:ind w:right="382" w:firstLine="360"/>
      </w:pPr>
      <w:r>
        <w:t>The</w:t>
      </w:r>
      <w:r>
        <w:rPr>
          <w:spacing w:val="-3"/>
        </w:rPr>
        <w:t xml:space="preserve"> </w:t>
      </w:r>
      <w:r>
        <w:t>labeling</w:t>
      </w:r>
      <w:r>
        <w:rPr>
          <w:spacing w:val="-3"/>
        </w:rPr>
        <w:t xml:space="preserve"> </w:t>
      </w:r>
      <w:r>
        <w:t>requirements</w:t>
      </w:r>
      <w:r>
        <w:rPr>
          <w:spacing w:val="-3"/>
        </w:rPr>
        <w:t xml:space="preserve"> </w:t>
      </w:r>
      <w:r>
        <w:t>are</w:t>
      </w:r>
      <w:r>
        <w:rPr>
          <w:spacing w:val="-3"/>
        </w:rPr>
        <w:t xml:space="preserve"> </w:t>
      </w:r>
      <w:r>
        <w:t>for</w:t>
      </w:r>
      <w:r>
        <w:rPr>
          <w:spacing w:val="-3"/>
        </w:rPr>
        <w:t xml:space="preserve"> </w:t>
      </w:r>
      <w:r>
        <w:t>all</w:t>
      </w:r>
      <w:r>
        <w:rPr>
          <w:spacing w:val="-3"/>
        </w:rPr>
        <w:t xml:space="preserve"> </w:t>
      </w:r>
      <w:r>
        <w:t>hard</w:t>
      </w:r>
      <w:r>
        <w:rPr>
          <w:spacing w:val="-3"/>
        </w:rPr>
        <w:t xml:space="preserve"> </w:t>
      </w:r>
      <w:r>
        <w:t>drives</w:t>
      </w:r>
      <w:r>
        <w:rPr>
          <w:spacing w:val="-3"/>
        </w:rPr>
        <w:t xml:space="preserve"> </w:t>
      </w:r>
      <w:r>
        <w:t>whether</w:t>
      </w:r>
      <w:r>
        <w:rPr>
          <w:spacing w:val="-4"/>
        </w:rPr>
        <w:t xml:space="preserve"> </w:t>
      </w:r>
      <w:r>
        <w:t>installed</w:t>
      </w:r>
      <w:r>
        <w:rPr>
          <w:spacing w:val="-5"/>
        </w:rPr>
        <w:t xml:space="preserve"> </w:t>
      </w:r>
      <w:r>
        <w:t>in</w:t>
      </w:r>
      <w:r>
        <w:rPr>
          <w:spacing w:val="-5"/>
        </w:rPr>
        <w:t xml:space="preserve"> </w:t>
      </w:r>
      <w:r>
        <w:t>housing</w:t>
      </w:r>
      <w:r>
        <w:rPr>
          <w:spacing w:val="-3"/>
        </w:rPr>
        <w:t xml:space="preserve"> </w:t>
      </w:r>
      <w:r>
        <w:t>or</w:t>
      </w:r>
      <w:r>
        <w:rPr>
          <w:spacing w:val="-4"/>
        </w:rPr>
        <w:t xml:space="preserve"> </w:t>
      </w:r>
      <w:r>
        <w:t>removed from housing.</w:t>
      </w:r>
      <w:r>
        <w:rPr>
          <w:spacing w:val="40"/>
        </w:rPr>
        <w:t xml:space="preserve"> </w:t>
      </w:r>
      <w:r>
        <w:t>The labels will be installed on the housing containing the hard drive or on the hard drive itself, if removed.</w:t>
      </w:r>
      <w:r>
        <w:rPr>
          <w:spacing w:val="40"/>
        </w:rPr>
        <w:t xml:space="preserve"> </w:t>
      </w:r>
      <w:r>
        <w:t>Central processing units (CPUs) or hard drives turned in to a DLA Disposition Services site must have the DTID listed for each chassis on the DLA Logistics Information</w:t>
      </w:r>
      <w:r>
        <w:rPr>
          <w:spacing w:val="-2"/>
        </w:rPr>
        <w:t xml:space="preserve"> </w:t>
      </w:r>
      <w:r>
        <w:t>Service</w:t>
      </w:r>
      <w:r>
        <w:rPr>
          <w:spacing w:val="-2"/>
        </w:rPr>
        <w:t xml:space="preserve"> </w:t>
      </w:r>
      <w:r>
        <w:t>1867</w:t>
      </w:r>
      <w:r>
        <w:rPr>
          <w:spacing w:val="-2"/>
        </w:rPr>
        <w:t xml:space="preserve"> </w:t>
      </w:r>
      <w:r>
        <w:t>(or</w:t>
      </w:r>
      <w:r>
        <w:rPr>
          <w:spacing w:val="-2"/>
        </w:rPr>
        <w:t xml:space="preserve"> </w:t>
      </w:r>
      <w:r>
        <w:t>equivalent</w:t>
      </w:r>
      <w:r>
        <w:rPr>
          <w:spacing w:val="-2"/>
        </w:rPr>
        <w:t xml:space="preserve"> </w:t>
      </w:r>
      <w:r>
        <w:t>document).</w:t>
      </w:r>
      <w:r>
        <w:rPr>
          <w:spacing w:val="40"/>
        </w:rPr>
        <w:t xml:space="preserve"> </w:t>
      </w:r>
      <w:r>
        <w:t>The</w:t>
      </w:r>
      <w:r>
        <w:rPr>
          <w:spacing w:val="-2"/>
        </w:rPr>
        <w:t xml:space="preserve"> </w:t>
      </w:r>
      <w:r>
        <w:t>chassis</w:t>
      </w:r>
      <w:r>
        <w:rPr>
          <w:spacing w:val="-2"/>
        </w:rPr>
        <w:t xml:space="preserve"> </w:t>
      </w:r>
      <w:r>
        <w:t>serial</w:t>
      </w:r>
      <w:r>
        <w:rPr>
          <w:spacing w:val="-2"/>
        </w:rPr>
        <w:t xml:space="preserve"> </w:t>
      </w:r>
      <w:r>
        <w:t>numbers</w:t>
      </w:r>
      <w:r>
        <w:rPr>
          <w:spacing w:val="-2"/>
        </w:rPr>
        <w:t xml:space="preserve"> </w:t>
      </w:r>
      <w:r>
        <w:t>must</w:t>
      </w:r>
      <w:r>
        <w:rPr>
          <w:spacing w:val="-1"/>
        </w:rPr>
        <w:t xml:space="preserve"> </w:t>
      </w:r>
      <w:r>
        <w:t>be</w:t>
      </w:r>
      <w:r>
        <w:rPr>
          <w:spacing w:val="-2"/>
        </w:rPr>
        <w:t xml:space="preserve"> </w:t>
      </w:r>
      <w:r>
        <w:t>entered on the 1348-1A/2.</w:t>
      </w:r>
      <w:r>
        <w:rPr>
          <w:spacing w:val="40"/>
        </w:rPr>
        <w:t xml:space="preserve"> </w:t>
      </w:r>
      <w:r>
        <w:t>The exception:</w:t>
      </w:r>
      <w:r>
        <w:rPr>
          <w:spacing w:val="40"/>
        </w:rPr>
        <w:t xml:space="preserve"> </w:t>
      </w:r>
      <w:r>
        <w:t>If the hard drive is still left in the CPU, it is not necessary to list the serial number.</w:t>
      </w:r>
    </w:p>
    <w:p w14:paraId="221CA14D" w14:textId="77777777" w:rsidR="00864406" w:rsidRDefault="00864406" w:rsidP="00864406">
      <w:pPr>
        <w:pStyle w:val="ListParagraph"/>
        <w:numPr>
          <w:ilvl w:val="1"/>
          <w:numId w:val="26"/>
        </w:numPr>
        <w:tabs>
          <w:tab w:val="left" w:pos="1418"/>
        </w:tabs>
        <w:adjustRightInd/>
        <w:spacing w:before="275"/>
        <w:ind w:right="471" w:firstLine="360"/>
      </w:pPr>
      <w:r>
        <w:t>DLA Disposition Services developed DLA Logistics Information Service Form 1867, “Hard Drive Certification Label,” (available at https:</w:t>
      </w:r>
      <w:hyperlink r:id="rId36">
        <w:r>
          <w:t>//www.dla.mil/DispositionServices/DDSR/TurnIn/Computers/)</w:t>
        </w:r>
      </w:hyperlink>
      <w:r>
        <w:rPr>
          <w:spacing w:val="-6"/>
        </w:rPr>
        <w:t xml:space="preserve"> </w:t>
      </w:r>
      <w:r>
        <w:t>for</w:t>
      </w:r>
      <w:r>
        <w:rPr>
          <w:spacing w:val="-6"/>
        </w:rPr>
        <w:t xml:space="preserve"> </w:t>
      </w:r>
      <w:r>
        <w:t>its</w:t>
      </w:r>
      <w:r>
        <w:rPr>
          <w:spacing w:val="-6"/>
        </w:rPr>
        <w:t xml:space="preserve"> </w:t>
      </w:r>
      <w:r>
        <w:t>internal</w:t>
      </w:r>
      <w:r>
        <w:rPr>
          <w:spacing w:val="-6"/>
        </w:rPr>
        <w:t xml:space="preserve"> </w:t>
      </w:r>
      <w:r>
        <w:t>use</w:t>
      </w:r>
      <w:r>
        <w:rPr>
          <w:spacing w:val="-6"/>
        </w:rPr>
        <w:t xml:space="preserve"> </w:t>
      </w:r>
      <w:r>
        <w:t>that</w:t>
      </w:r>
      <w:r>
        <w:rPr>
          <w:spacing w:val="-7"/>
        </w:rPr>
        <w:t xml:space="preserve"> </w:t>
      </w:r>
      <w:r>
        <w:t>can also be used by the generating activities.</w:t>
      </w:r>
      <w:r>
        <w:rPr>
          <w:spacing w:val="40"/>
        </w:rPr>
        <w:t xml:space="preserve"> </w:t>
      </w:r>
      <w:r>
        <w:t>The</w:t>
      </w:r>
      <w:r>
        <w:rPr>
          <w:spacing w:val="40"/>
        </w:rPr>
        <w:t xml:space="preserve"> </w:t>
      </w:r>
      <w:r>
        <w:t>form provides complete information and is recommended for use.</w:t>
      </w:r>
      <w:r>
        <w:rPr>
          <w:spacing w:val="40"/>
        </w:rPr>
        <w:t xml:space="preserve"> </w:t>
      </w:r>
      <w:r>
        <w:t>The labels must include:</w:t>
      </w:r>
    </w:p>
    <w:p w14:paraId="3F64DCFE" w14:textId="77777777" w:rsidR="00864406" w:rsidRDefault="00864406" w:rsidP="00864406">
      <w:pPr>
        <w:pStyle w:val="BodyText"/>
      </w:pPr>
    </w:p>
    <w:p w14:paraId="1B7EC3D5" w14:textId="77777777" w:rsidR="00864406" w:rsidRDefault="00864406" w:rsidP="00864406">
      <w:pPr>
        <w:pStyle w:val="ListParagraph"/>
        <w:numPr>
          <w:ilvl w:val="2"/>
          <w:numId w:val="26"/>
        </w:numPr>
        <w:tabs>
          <w:tab w:val="left" w:pos="1918"/>
        </w:tabs>
        <w:adjustRightInd/>
        <w:ind w:left="799" w:right="493" w:firstLine="720"/>
        <w:jc w:val="both"/>
      </w:pPr>
      <w:r>
        <w:t>When the hard drive is removed from</w:t>
      </w:r>
      <w:r>
        <w:rPr>
          <w:spacing w:val="-1"/>
        </w:rPr>
        <w:t xml:space="preserve"> </w:t>
      </w:r>
      <w:r>
        <w:t>the housing, include the serial number, make, and</w:t>
      </w:r>
      <w:r>
        <w:rPr>
          <w:spacing w:val="-2"/>
        </w:rPr>
        <w:t xml:space="preserve"> </w:t>
      </w:r>
      <w:r>
        <w:t>model</w:t>
      </w:r>
      <w:r>
        <w:rPr>
          <w:spacing w:val="-2"/>
        </w:rPr>
        <w:t xml:space="preserve"> </w:t>
      </w:r>
      <w:r>
        <w:t>of</w:t>
      </w:r>
      <w:r>
        <w:rPr>
          <w:spacing w:val="-3"/>
        </w:rPr>
        <w:t xml:space="preserve"> </w:t>
      </w:r>
      <w:r>
        <w:t>the</w:t>
      </w:r>
      <w:r>
        <w:rPr>
          <w:spacing w:val="-2"/>
        </w:rPr>
        <w:t xml:space="preserve"> </w:t>
      </w:r>
      <w:r>
        <w:t>hard</w:t>
      </w:r>
      <w:r>
        <w:rPr>
          <w:spacing w:val="-2"/>
        </w:rPr>
        <w:t xml:space="preserve"> </w:t>
      </w:r>
      <w:r>
        <w:t>drive.</w:t>
      </w:r>
      <w:r>
        <w:rPr>
          <w:spacing w:val="40"/>
        </w:rPr>
        <w:t xml:space="preserve"> </w:t>
      </w:r>
      <w:r>
        <w:t>When</w:t>
      </w:r>
      <w:r>
        <w:rPr>
          <w:spacing w:val="-2"/>
        </w:rPr>
        <w:t xml:space="preserve"> </w:t>
      </w:r>
      <w:r>
        <w:t>the</w:t>
      </w:r>
      <w:r>
        <w:rPr>
          <w:spacing w:val="-2"/>
        </w:rPr>
        <w:t xml:space="preserve"> </w:t>
      </w:r>
      <w:r>
        <w:t>hard</w:t>
      </w:r>
      <w:r>
        <w:rPr>
          <w:spacing w:val="-2"/>
        </w:rPr>
        <w:t xml:space="preserve"> </w:t>
      </w:r>
      <w:r>
        <w:t>drive</w:t>
      </w:r>
      <w:r>
        <w:rPr>
          <w:spacing w:val="-2"/>
        </w:rPr>
        <w:t xml:space="preserve"> </w:t>
      </w:r>
      <w:r>
        <w:t>is</w:t>
      </w:r>
      <w:r>
        <w:rPr>
          <w:spacing w:val="-2"/>
        </w:rPr>
        <w:t xml:space="preserve"> </w:t>
      </w:r>
      <w:r>
        <w:t>still</w:t>
      </w:r>
      <w:r>
        <w:rPr>
          <w:spacing w:val="-2"/>
        </w:rPr>
        <w:t xml:space="preserve"> </w:t>
      </w:r>
      <w:r>
        <w:t>installed</w:t>
      </w:r>
      <w:r>
        <w:rPr>
          <w:spacing w:val="-4"/>
        </w:rPr>
        <w:t xml:space="preserve"> </w:t>
      </w:r>
      <w:r>
        <w:t>in</w:t>
      </w:r>
      <w:r>
        <w:rPr>
          <w:spacing w:val="-2"/>
        </w:rPr>
        <w:t xml:space="preserve"> </w:t>
      </w:r>
      <w:r>
        <w:t>the</w:t>
      </w:r>
      <w:r>
        <w:rPr>
          <w:spacing w:val="-3"/>
        </w:rPr>
        <w:t xml:space="preserve"> </w:t>
      </w:r>
      <w:r>
        <w:t>housing,</w:t>
      </w:r>
      <w:r>
        <w:rPr>
          <w:spacing w:val="-2"/>
        </w:rPr>
        <w:t xml:space="preserve"> </w:t>
      </w:r>
      <w:r>
        <w:t>include</w:t>
      </w:r>
      <w:r>
        <w:rPr>
          <w:spacing w:val="-2"/>
        </w:rPr>
        <w:t xml:space="preserve"> </w:t>
      </w:r>
      <w:r>
        <w:t>make, model, and serial number.</w:t>
      </w:r>
    </w:p>
    <w:p w14:paraId="692B87C3" w14:textId="77777777" w:rsidR="00864406" w:rsidRDefault="00864406" w:rsidP="00864406">
      <w:pPr>
        <w:pStyle w:val="BodyText"/>
      </w:pPr>
    </w:p>
    <w:p w14:paraId="46042552" w14:textId="7C9EC6C3" w:rsidR="00864406" w:rsidRDefault="00864406" w:rsidP="00864406">
      <w:pPr>
        <w:pStyle w:val="ListParagraph"/>
        <w:numPr>
          <w:ilvl w:val="2"/>
          <w:numId w:val="26"/>
        </w:numPr>
        <w:tabs>
          <w:tab w:val="left" w:pos="1919"/>
        </w:tabs>
        <w:adjustRightInd/>
        <w:ind w:left="800" w:right="825" w:firstLine="720"/>
      </w:pPr>
      <w:r>
        <w:t>Certification</w:t>
      </w:r>
      <w:r>
        <w:rPr>
          <w:spacing w:val="-6"/>
        </w:rPr>
        <w:t xml:space="preserve"> </w:t>
      </w:r>
      <w:r>
        <w:t>that</w:t>
      </w:r>
      <w:r>
        <w:rPr>
          <w:spacing w:val="-4"/>
        </w:rPr>
        <w:t xml:space="preserve"> </w:t>
      </w:r>
      <w:r>
        <w:t>overwriting,</w:t>
      </w:r>
      <w:r>
        <w:rPr>
          <w:spacing w:val="-4"/>
        </w:rPr>
        <w:t xml:space="preserve"> </w:t>
      </w:r>
      <w:r>
        <w:t>degaussing,</w:t>
      </w:r>
      <w:r>
        <w:rPr>
          <w:spacing w:val="-4"/>
        </w:rPr>
        <w:t xml:space="preserve"> </w:t>
      </w:r>
      <w:r>
        <w:t>or</w:t>
      </w:r>
      <w:r>
        <w:rPr>
          <w:spacing w:val="-5"/>
        </w:rPr>
        <w:t xml:space="preserve"> </w:t>
      </w:r>
      <w:r>
        <w:t>destruction</w:t>
      </w:r>
      <w:r>
        <w:rPr>
          <w:spacing w:val="-6"/>
        </w:rPr>
        <w:t xml:space="preserve"> </w:t>
      </w:r>
      <w:r>
        <w:t>was</w:t>
      </w:r>
      <w:r>
        <w:rPr>
          <w:spacing w:val="-4"/>
        </w:rPr>
        <w:t xml:space="preserve"> </w:t>
      </w:r>
      <w:r>
        <w:t>in</w:t>
      </w:r>
      <w:r>
        <w:rPr>
          <w:spacing w:val="-4"/>
        </w:rPr>
        <w:t xml:space="preserve"> </w:t>
      </w:r>
      <w:r>
        <w:t>accordance</w:t>
      </w:r>
      <w:r>
        <w:rPr>
          <w:spacing w:val="-4"/>
        </w:rPr>
        <w:t xml:space="preserve"> </w:t>
      </w:r>
      <w:r>
        <w:t xml:space="preserve">with </w:t>
      </w:r>
      <w:r w:rsidR="002022CC">
        <w:t>DoD Instruction 8500.</w:t>
      </w:r>
      <w:r w:rsidR="00A92B71">
        <w:t>01.</w:t>
      </w:r>
    </w:p>
    <w:p w14:paraId="2818A0B1" w14:textId="77777777" w:rsidR="00864406" w:rsidRDefault="00864406" w:rsidP="00864406">
      <w:pPr>
        <w:pStyle w:val="BodyText"/>
      </w:pPr>
    </w:p>
    <w:p w14:paraId="53D98156" w14:textId="77777777" w:rsidR="00864406" w:rsidRDefault="00864406" w:rsidP="00864406">
      <w:pPr>
        <w:pStyle w:val="ListParagraph"/>
        <w:numPr>
          <w:ilvl w:val="2"/>
          <w:numId w:val="26"/>
        </w:numPr>
        <w:tabs>
          <w:tab w:val="left" w:pos="1919"/>
        </w:tabs>
        <w:adjustRightInd/>
        <w:ind w:left="800" w:right="1200" w:firstLine="720"/>
      </w:pPr>
      <w:r>
        <w:t>If</w:t>
      </w:r>
      <w:r>
        <w:rPr>
          <w:spacing w:val="-5"/>
        </w:rPr>
        <w:t xml:space="preserve"> </w:t>
      </w:r>
      <w:r>
        <w:t>overwritten</w:t>
      </w:r>
      <w:r>
        <w:rPr>
          <w:spacing w:val="-4"/>
        </w:rPr>
        <w:t xml:space="preserve"> </w:t>
      </w:r>
      <w:r>
        <w:t>or</w:t>
      </w:r>
      <w:r>
        <w:rPr>
          <w:spacing w:val="-4"/>
        </w:rPr>
        <w:t xml:space="preserve"> </w:t>
      </w:r>
      <w:r>
        <w:t>degaussed,</w:t>
      </w:r>
      <w:r>
        <w:rPr>
          <w:spacing w:val="-4"/>
        </w:rPr>
        <w:t xml:space="preserve"> </w:t>
      </w:r>
      <w:r>
        <w:t>include</w:t>
      </w:r>
      <w:r>
        <w:rPr>
          <w:spacing w:val="-4"/>
        </w:rPr>
        <w:t xml:space="preserve"> </w:t>
      </w:r>
      <w:r>
        <w:t>the</w:t>
      </w:r>
      <w:r>
        <w:rPr>
          <w:spacing w:val="-4"/>
        </w:rPr>
        <w:t xml:space="preserve"> </w:t>
      </w:r>
      <w:r>
        <w:t>manufacturer</w:t>
      </w:r>
      <w:r>
        <w:rPr>
          <w:spacing w:val="-5"/>
        </w:rPr>
        <w:t xml:space="preserve"> </w:t>
      </w:r>
      <w:r>
        <w:t>and</w:t>
      </w:r>
      <w:r>
        <w:rPr>
          <w:spacing w:val="-4"/>
        </w:rPr>
        <w:t xml:space="preserve"> </w:t>
      </w:r>
      <w:r>
        <w:t>product</w:t>
      </w:r>
      <w:r>
        <w:rPr>
          <w:spacing w:val="-4"/>
        </w:rPr>
        <w:t xml:space="preserve"> </w:t>
      </w:r>
      <w:r>
        <w:t>version</w:t>
      </w:r>
      <w:r>
        <w:rPr>
          <w:spacing w:val="-4"/>
        </w:rPr>
        <w:t xml:space="preserve"> </w:t>
      </w:r>
      <w:r>
        <w:t>or approved metal destruction facility and method.</w:t>
      </w:r>
    </w:p>
    <w:p w14:paraId="5A43B4AE" w14:textId="77777777" w:rsidR="00864406" w:rsidRDefault="00864406" w:rsidP="00864406">
      <w:pPr>
        <w:pStyle w:val="BodyText"/>
      </w:pPr>
    </w:p>
    <w:p w14:paraId="72775B63" w14:textId="77777777" w:rsidR="00864406" w:rsidRDefault="00864406" w:rsidP="00864406">
      <w:pPr>
        <w:pStyle w:val="ListParagraph"/>
        <w:numPr>
          <w:ilvl w:val="2"/>
          <w:numId w:val="26"/>
        </w:numPr>
        <w:tabs>
          <w:tab w:val="left" w:pos="1919"/>
        </w:tabs>
        <w:adjustRightInd/>
        <w:ind w:left="800" w:right="466" w:firstLine="720"/>
        <w:jc w:val="both"/>
      </w:pPr>
      <w:r>
        <w:t>Generator</w:t>
      </w:r>
      <w:r>
        <w:rPr>
          <w:spacing w:val="-4"/>
        </w:rPr>
        <w:t xml:space="preserve"> </w:t>
      </w:r>
      <w:r>
        <w:t>name,</w:t>
      </w:r>
      <w:r>
        <w:rPr>
          <w:spacing w:val="-4"/>
        </w:rPr>
        <w:t xml:space="preserve"> </w:t>
      </w:r>
      <w:r>
        <w:t>phone</w:t>
      </w:r>
      <w:r>
        <w:rPr>
          <w:spacing w:val="-4"/>
        </w:rPr>
        <w:t xml:space="preserve"> </w:t>
      </w:r>
      <w:r>
        <w:t>number,</w:t>
      </w:r>
      <w:r>
        <w:rPr>
          <w:spacing w:val="-3"/>
        </w:rPr>
        <w:t xml:space="preserve"> </w:t>
      </w:r>
      <w:r>
        <w:t>DTID</w:t>
      </w:r>
      <w:r>
        <w:rPr>
          <w:spacing w:val="-5"/>
        </w:rPr>
        <w:t xml:space="preserve"> </w:t>
      </w:r>
      <w:r>
        <w:t>number,</w:t>
      </w:r>
      <w:r>
        <w:rPr>
          <w:spacing w:val="-4"/>
        </w:rPr>
        <w:t xml:space="preserve"> </w:t>
      </w:r>
      <w:r>
        <w:t>printed</w:t>
      </w:r>
      <w:r>
        <w:rPr>
          <w:spacing w:val="-6"/>
        </w:rPr>
        <w:t xml:space="preserve"> </w:t>
      </w:r>
      <w:r>
        <w:t>name,</w:t>
      </w:r>
      <w:r>
        <w:rPr>
          <w:spacing w:val="-4"/>
        </w:rPr>
        <w:t xml:space="preserve"> </w:t>
      </w:r>
      <w:r>
        <w:t>rank/grade,</w:t>
      </w:r>
      <w:r>
        <w:rPr>
          <w:spacing w:val="-4"/>
        </w:rPr>
        <w:t xml:space="preserve"> </w:t>
      </w:r>
      <w:r>
        <w:t>signature, and date.</w:t>
      </w:r>
    </w:p>
    <w:p w14:paraId="67F9DF8C" w14:textId="77777777" w:rsidR="00864406" w:rsidRDefault="00864406" w:rsidP="00864406">
      <w:pPr>
        <w:pStyle w:val="BodyText"/>
      </w:pPr>
    </w:p>
    <w:p w14:paraId="7801DDFD" w14:textId="77777777" w:rsidR="00864406" w:rsidRDefault="00864406" w:rsidP="00864406">
      <w:pPr>
        <w:pStyle w:val="ListParagraph"/>
        <w:numPr>
          <w:ilvl w:val="2"/>
          <w:numId w:val="26"/>
        </w:numPr>
        <w:tabs>
          <w:tab w:val="left" w:pos="1919"/>
        </w:tabs>
        <w:adjustRightInd/>
        <w:ind w:left="800" w:right="433" w:firstLine="720"/>
      </w:pPr>
      <w:r>
        <w:t>For housings without hard drives, attach a label to each housing, indicating “hard drive</w:t>
      </w:r>
      <w:r>
        <w:rPr>
          <w:spacing w:val="-3"/>
        </w:rPr>
        <w:t xml:space="preserve"> </w:t>
      </w:r>
      <w:r>
        <w:t>removed.”</w:t>
      </w:r>
      <w:r>
        <w:rPr>
          <w:spacing w:val="40"/>
        </w:rPr>
        <w:t xml:space="preserve"> </w:t>
      </w:r>
      <w:r>
        <w:t>DLA</w:t>
      </w:r>
      <w:r>
        <w:rPr>
          <w:spacing w:val="-3"/>
        </w:rPr>
        <w:t xml:space="preserve"> </w:t>
      </w:r>
      <w:r>
        <w:t>Logistics</w:t>
      </w:r>
      <w:r>
        <w:rPr>
          <w:spacing w:val="-3"/>
        </w:rPr>
        <w:t xml:space="preserve"> </w:t>
      </w:r>
      <w:r>
        <w:t>Information</w:t>
      </w:r>
      <w:r>
        <w:rPr>
          <w:spacing w:val="-3"/>
        </w:rPr>
        <w:t xml:space="preserve"> </w:t>
      </w:r>
      <w:r>
        <w:t>Service</w:t>
      </w:r>
      <w:r>
        <w:rPr>
          <w:spacing w:val="-3"/>
        </w:rPr>
        <w:t xml:space="preserve"> </w:t>
      </w:r>
      <w:r>
        <w:t>Form</w:t>
      </w:r>
      <w:r>
        <w:rPr>
          <w:spacing w:val="-4"/>
        </w:rPr>
        <w:t xml:space="preserve"> </w:t>
      </w:r>
      <w:r>
        <w:t>1867</w:t>
      </w:r>
      <w:r>
        <w:rPr>
          <w:spacing w:val="-3"/>
        </w:rPr>
        <w:t xml:space="preserve"> </w:t>
      </w:r>
      <w:r>
        <w:t>includes</w:t>
      </w:r>
      <w:r>
        <w:rPr>
          <w:spacing w:val="-3"/>
        </w:rPr>
        <w:t xml:space="preserve"> </w:t>
      </w:r>
      <w:r>
        <w:t>a</w:t>
      </w:r>
      <w:r>
        <w:rPr>
          <w:spacing w:val="-3"/>
        </w:rPr>
        <w:t xml:space="preserve"> </w:t>
      </w:r>
      <w:r>
        <w:t>block</w:t>
      </w:r>
      <w:r>
        <w:rPr>
          <w:spacing w:val="-3"/>
        </w:rPr>
        <w:t xml:space="preserve"> </w:t>
      </w:r>
      <w:r>
        <w:t>to</w:t>
      </w:r>
      <w:r>
        <w:rPr>
          <w:spacing w:val="-4"/>
        </w:rPr>
        <w:t xml:space="preserve"> </w:t>
      </w:r>
      <w:r>
        <w:t>check</w:t>
      </w:r>
      <w:r>
        <w:rPr>
          <w:spacing w:val="-3"/>
        </w:rPr>
        <w:t xml:space="preserve"> </w:t>
      </w:r>
      <w:r>
        <w:t>if</w:t>
      </w:r>
      <w:r>
        <w:rPr>
          <w:spacing w:val="-3"/>
        </w:rPr>
        <w:t xml:space="preserve"> </w:t>
      </w:r>
      <w:r>
        <w:t>the hard drive has been removed.</w:t>
      </w:r>
    </w:p>
    <w:p w14:paraId="7AAE34D5"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82DCE63" w14:textId="77777777" w:rsidR="00864406" w:rsidRDefault="00864406" w:rsidP="00864406">
      <w:pPr>
        <w:pStyle w:val="BodyText"/>
        <w:spacing w:before="172"/>
      </w:pPr>
    </w:p>
    <w:p w14:paraId="60535AF1" w14:textId="77777777" w:rsidR="00864406" w:rsidRDefault="00864406" w:rsidP="00864406">
      <w:pPr>
        <w:pStyle w:val="ListParagraph"/>
        <w:numPr>
          <w:ilvl w:val="1"/>
          <w:numId w:val="26"/>
        </w:numPr>
        <w:tabs>
          <w:tab w:val="left" w:pos="1459"/>
        </w:tabs>
        <w:adjustRightInd/>
        <w:spacing w:before="1"/>
        <w:ind w:left="799" w:right="460" w:firstLine="360"/>
      </w:pPr>
      <w:r>
        <w:t>Hard</w:t>
      </w:r>
      <w:r>
        <w:rPr>
          <w:spacing w:val="-3"/>
        </w:rPr>
        <w:t xml:space="preserve"> </w:t>
      </w:r>
      <w:r>
        <w:t>drive</w:t>
      </w:r>
      <w:r>
        <w:rPr>
          <w:spacing w:val="-3"/>
        </w:rPr>
        <w:t xml:space="preserve"> </w:t>
      </w:r>
      <w:r>
        <w:t>sanitation</w:t>
      </w:r>
      <w:r>
        <w:rPr>
          <w:spacing w:val="-3"/>
        </w:rPr>
        <w:t xml:space="preserve"> </w:t>
      </w:r>
      <w:r>
        <w:t>is</w:t>
      </w:r>
      <w:r>
        <w:rPr>
          <w:spacing w:val="-3"/>
        </w:rPr>
        <w:t xml:space="preserve"> </w:t>
      </w:r>
      <w:r>
        <w:t>to</w:t>
      </w:r>
      <w:r>
        <w:rPr>
          <w:spacing w:val="-3"/>
        </w:rPr>
        <w:t xml:space="preserve"> </w:t>
      </w:r>
      <w:r>
        <w:t>be</w:t>
      </w:r>
      <w:r>
        <w:rPr>
          <w:spacing w:val="-3"/>
        </w:rPr>
        <w:t xml:space="preserve"> </w:t>
      </w:r>
      <w:r>
        <w:t>accomplished</w:t>
      </w:r>
      <w:r>
        <w:rPr>
          <w:spacing w:val="-3"/>
        </w:rPr>
        <w:t xml:space="preserve"> </w:t>
      </w:r>
      <w:r>
        <w:t>by</w:t>
      </w:r>
      <w:r>
        <w:rPr>
          <w:spacing w:val="-5"/>
        </w:rPr>
        <w:t xml:space="preserve"> </w:t>
      </w:r>
      <w:r>
        <w:t>overwriting</w:t>
      </w:r>
      <w:r>
        <w:rPr>
          <w:spacing w:val="-5"/>
        </w:rPr>
        <w:t xml:space="preserve"> </w:t>
      </w:r>
      <w:r>
        <w:t>or</w:t>
      </w:r>
      <w:r>
        <w:rPr>
          <w:spacing w:val="-3"/>
        </w:rPr>
        <w:t xml:space="preserve"> </w:t>
      </w:r>
      <w:r>
        <w:t>removal</w:t>
      </w:r>
      <w:r>
        <w:rPr>
          <w:spacing w:val="-3"/>
        </w:rPr>
        <w:t xml:space="preserve"> </w:t>
      </w:r>
      <w:r>
        <w:t>for</w:t>
      </w:r>
      <w:r>
        <w:rPr>
          <w:spacing w:val="-3"/>
        </w:rPr>
        <w:t xml:space="preserve"> </w:t>
      </w:r>
      <w:r>
        <w:t>equipment</w:t>
      </w:r>
      <w:r>
        <w:rPr>
          <w:spacing w:val="-3"/>
        </w:rPr>
        <w:t xml:space="preserve"> </w:t>
      </w:r>
      <w:r>
        <w:t>that is in serviceable condition or has reuse value when possible.</w:t>
      </w:r>
      <w:r>
        <w:rPr>
          <w:spacing w:val="40"/>
        </w:rPr>
        <w:t xml:space="preserve"> </w:t>
      </w:r>
      <w:r>
        <w:t>Equipment that is degaussed or destroyed loses its useful life.</w:t>
      </w:r>
    </w:p>
    <w:p w14:paraId="78D4CB7B" w14:textId="77777777" w:rsidR="00864406" w:rsidRDefault="00864406" w:rsidP="00864406">
      <w:pPr>
        <w:pStyle w:val="ListParagraph"/>
        <w:numPr>
          <w:ilvl w:val="1"/>
          <w:numId w:val="26"/>
        </w:numPr>
        <w:tabs>
          <w:tab w:val="left" w:pos="1461"/>
        </w:tabs>
        <w:adjustRightInd/>
        <w:spacing w:before="276"/>
        <w:ind w:right="345" w:firstLine="360"/>
      </w:pPr>
      <w:r>
        <w:t>When degaussing or physical destruction is the disposal process, hard drives will be transferred to DLA</w:t>
      </w:r>
      <w:r>
        <w:rPr>
          <w:spacing w:val="-1"/>
        </w:rPr>
        <w:t xml:space="preserve"> </w:t>
      </w:r>
      <w:r>
        <w:t>Disposition</w:t>
      </w:r>
      <w:r>
        <w:rPr>
          <w:spacing w:val="-1"/>
        </w:rPr>
        <w:t xml:space="preserve"> </w:t>
      </w:r>
      <w:r>
        <w:t>Services sites as</w:t>
      </w:r>
      <w:r>
        <w:rPr>
          <w:spacing w:val="-1"/>
        </w:rPr>
        <w:t xml:space="preserve"> </w:t>
      </w:r>
      <w:r>
        <w:t>scrap and do</w:t>
      </w:r>
      <w:r>
        <w:rPr>
          <w:spacing w:val="-2"/>
        </w:rPr>
        <w:t xml:space="preserve"> </w:t>
      </w:r>
      <w:r>
        <w:t>not require a</w:t>
      </w:r>
      <w:r>
        <w:rPr>
          <w:spacing w:val="-1"/>
        </w:rPr>
        <w:t xml:space="preserve"> </w:t>
      </w:r>
      <w:r>
        <w:t>label</w:t>
      </w:r>
      <w:r>
        <w:rPr>
          <w:spacing w:val="-1"/>
        </w:rPr>
        <w:t xml:space="preserve"> </w:t>
      </w:r>
      <w:r>
        <w:t>to be affixed.</w:t>
      </w:r>
      <w:r>
        <w:rPr>
          <w:spacing w:val="61"/>
        </w:rPr>
        <w:t xml:space="preserve"> </w:t>
      </w:r>
      <w:r>
        <w:t>If a</w:t>
      </w:r>
      <w:r>
        <w:rPr>
          <w:spacing w:val="-2"/>
        </w:rPr>
        <w:t xml:space="preserve"> </w:t>
      </w:r>
      <w:r>
        <w:t>generating</w:t>
      </w:r>
      <w:r>
        <w:rPr>
          <w:spacing w:val="-4"/>
        </w:rPr>
        <w:t xml:space="preserve"> </w:t>
      </w:r>
      <w:r>
        <w:t>activity</w:t>
      </w:r>
      <w:r>
        <w:rPr>
          <w:spacing w:val="-3"/>
        </w:rPr>
        <w:t xml:space="preserve"> </w:t>
      </w:r>
      <w:r>
        <w:t>requires</w:t>
      </w:r>
      <w:r>
        <w:rPr>
          <w:spacing w:val="-2"/>
        </w:rPr>
        <w:t xml:space="preserve"> </w:t>
      </w:r>
      <w:r>
        <w:t>verification</w:t>
      </w:r>
      <w:r>
        <w:rPr>
          <w:spacing w:val="-4"/>
        </w:rPr>
        <w:t xml:space="preserve"> </w:t>
      </w:r>
      <w:r>
        <w:t>that</w:t>
      </w:r>
      <w:r>
        <w:rPr>
          <w:spacing w:val="-2"/>
        </w:rPr>
        <w:t xml:space="preserve"> </w:t>
      </w:r>
      <w:r>
        <w:t>hard</w:t>
      </w:r>
      <w:r>
        <w:rPr>
          <w:spacing w:val="-2"/>
        </w:rPr>
        <w:t xml:space="preserve"> </w:t>
      </w:r>
      <w:r>
        <w:t>drive(s)</w:t>
      </w:r>
      <w:r>
        <w:rPr>
          <w:spacing w:val="-3"/>
        </w:rPr>
        <w:t xml:space="preserve"> </w:t>
      </w:r>
      <w:r>
        <w:t>were</w:t>
      </w:r>
      <w:r>
        <w:rPr>
          <w:spacing w:val="-2"/>
        </w:rPr>
        <w:t xml:space="preserve"> </w:t>
      </w:r>
      <w:r>
        <w:t>turned</w:t>
      </w:r>
      <w:r>
        <w:rPr>
          <w:spacing w:val="-4"/>
        </w:rPr>
        <w:t xml:space="preserve"> </w:t>
      </w:r>
      <w:r>
        <w:t>in</w:t>
      </w:r>
      <w:r>
        <w:rPr>
          <w:spacing w:val="-3"/>
        </w:rPr>
        <w:t xml:space="preserve"> </w:t>
      </w:r>
      <w:r>
        <w:t>for</w:t>
      </w:r>
      <w:r>
        <w:rPr>
          <w:spacing w:val="-2"/>
        </w:rPr>
        <w:t xml:space="preserve"> </w:t>
      </w:r>
      <w:r>
        <w:t>disposal,</w:t>
      </w:r>
      <w:r>
        <w:rPr>
          <w:spacing w:val="-2"/>
        </w:rPr>
        <w:t xml:space="preserve"> </w:t>
      </w:r>
      <w:r>
        <w:t>the</w:t>
      </w:r>
      <w:r>
        <w:rPr>
          <w:spacing w:val="-2"/>
        </w:rPr>
        <w:t xml:space="preserve"> </w:t>
      </w:r>
      <w:r>
        <w:t>DTID will be annotated with the statements at Figure 13 and 14.</w:t>
      </w:r>
    </w:p>
    <w:p w14:paraId="168F1829" w14:textId="77777777" w:rsidR="00864406" w:rsidRDefault="00864406" w:rsidP="00864406">
      <w:pPr>
        <w:pStyle w:val="BodyText"/>
      </w:pPr>
    </w:p>
    <w:p w14:paraId="0A9E94B8" w14:textId="77777777" w:rsidR="00864406" w:rsidRDefault="00864406" w:rsidP="00864406">
      <w:pPr>
        <w:pStyle w:val="BodyText"/>
      </w:pPr>
    </w:p>
    <w:p w14:paraId="00BC16B0" w14:textId="77777777" w:rsidR="00864406" w:rsidRDefault="00864406" w:rsidP="00864406">
      <w:pPr>
        <w:pStyle w:val="BodyText"/>
        <w:ind w:left="457"/>
        <w:jc w:val="center"/>
      </w:pPr>
      <w:r>
        <w:rPr>
          <w:u w:val="single"/>
        </w:rPr>
        <w:t>Figure</w:t>
      </w:r>
      <w:r>
        <w:rPr>
          <w:spacing w:val="-1"/>
          <w:u w:val="single"/>
        </w:rPr>
        <w:t xml:space="preserve"> </w:t>
      </w:r>
      <w:r>
        <w:rPr>
          <w:u w:val="single"/>
        </w:rPr>
        <w:t>13</w:t>
      </w:r>
      <w:r>
        <w:t>.</w:t>
      </w:r>
      <w:r>
        <w:rPr>
          <w:spacing w:val="56"/>
        </w:rPr>
        <w:t xml:space="preserve"> </w:t>
      </w:r>
      <w:r>
        <w:rPr>
          <w:u w:val="single"/>
        </w:rPr>
        <w:t>Hard</w:t>
      </w:r>
      <w:r>
        <w:rPr>
          <w:spacing w:val="-1"/>
          <w:u w:val="single"/>
        </w:rPr>
        <w:t xml:space="preserve"> </w:t>
      </w:r>
      <w:r>
        <w:rPr>
          <w:u w:val="single"/>
        </w:rPr>
        <w:t>Drive</w:t>
      </w:r>
      <w:r>
        <w:rPr>
          <w:spacing w:val="-2"/>
          <w:u w:val="single"/>
        </w:rPr>
        <w:t xml:space="preserve"> </w:t>
      </w:r>
      <w:r>
        <w:rPr>
          <w:u w:val="single"/>
        </w:rPr>
        <w:t xml:space="preserve">Residue </w:t>
      </w:r>
      <w:r>
        <w:rPr>
          <w:spacing w:val="-2"/>
          <w:u w:val="single"/>
        </w:rPr>
        <w:t>Statement</w:t>
      </w:r>
    </w:p>
    <w:p w14:paraId="4ABF081F" w14:textId="77777777" w:rsidR="00864406" w:rsidRDefault="00864406" w:rsidP="00864406">
      <w:pPr>
        <w:pStyle w:val="BodyText"/>
        <w:spacing w:before="23"/>
        <w:rPr>
          <w:sz w:val="20"/>
        </w:rPr>
      </w:pPr>
      <w:r>
        <w:rPr>
          <w:noProof/>
        </w:rPr>
        <mc:AlternateContent>
          <mc:Choice Requires="wps">
            <w:drawing>
              <wp:anchor distT="0" distB="0" distL="0" distR="0" simplePos="0" relativeHeight="251670016" behindDoc="1" locked="0" layoutInCell="1" allowOverlap="1" wp14:anchorId="7051824E" wp14:editId="0200E167">
                <wp:simplePos x="0" y="0"/>
                <wp:positionH relativeFrom="page">
                  <wp:posOffset>917447</wp:posOffset>
                </wp:positionH>
                <wp:positionV relativeFrom="paragraph">
                  <wp:posOffset>179662</wp:posOffset>
                </wp:positionV>
                <wp:extent cx="5937885" cy="707390"/>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707390"/>
                        </a:xfrm>
                        <a:prstGeom prst="rect">
                          <a:avLst/>
                        </a:prstGeom>
                        <a:ln w="6096">
                          <a:solidFill>
                            <a:srgbClr val="000000"/>
                          </a:solidFill>
                          <a:prstDash val="solid"/>
                        </a:ln>
                      </wps:spPr>
                      <wps:txbx>
                        <w:txbxContent>
                          <w:p w14:paraId="40CEAD9C" w14:textId="77777777" w:rsidR="00864406" w:rsidRDefault="00864406" w:rsidP="00864406">
                            <w:pPr>
                              <w:pStyle w:val="BodyText"/>
                              <w:ind w:left="103" w:right="250"/>
                            </w:pPr>
                            <w:r>
                              <w:t>“The</w:t>
                            </w:r>
                            <w:r>
                              <w:rPr>
                                <w:spacing w:val="-3"/>
                              </w:rPr>
                              <w:t xml:space="preserve"> </w:t>
                            </w:r>
                            <w:r>
                              <w:t>residue,</w:t>
                            </w:r>
                            <w:r>
                              <w:rPr>
                                <w:spacing w:val="-3"/>
                              </w:rPr>
                              <w:t xml:space="preserve"> </w:t>
                            </w:r>
                            <w:r>
                              <w:t>identified</w:t>
                            </w:r>
                            <w:r>
                              <w:rPr>
                                <w:spacing w:val="-5"/>
                              </w:rPr>
                              <w:t xml:space="preserve"> </w:t>
                            </w:r>
                            <w:r>
                              <w:t>by</w:t>
                            </w:r>
                            <w:r>
                              <w:rPr>
                                <w:spacing w:val="-3"/>
                              </w:rPr>
                              <w:t xml:space="preserve"> </w:t>
                            </w:r>
                            <w:r>
                              <w:t>this</w:t>
                            </w:r>
                            <w:r>
                              <w:rPr>
                                <w:spacing w:val="-3"/>
                              </w:rPr>
                              <w:t xml:space="preserve"> </w:t>
                            </w:r>
                            <w:r>
                              <w:t>document,</w:t>
                            </w:r>
                            <w:r>
                              <w:rPr>
                                <w:spacing w:val="-3"/>
                              </w:rPr>
                              <w:t xml:space="preserve"> </w:t>
                            </w:r>
                            <w:r>
                              <w:t>is</w:t>
                            </w:r>
                            <w:r>
                              <w:rPr>
                                <w:spacing w:val="-3"/>
                              </w:rPr>
                              <w:t xml:space="preserve"> </w:t>
                            </w:r>
                            <w:r>
                              <w:t>derived</w:t>
                            </w:r>
                            <w:r>
                              <w:rPr>
                                <w:spacing w:val="-3"/>
                              </w:rPr>
                              <w:t xml:space="preserve"> </w:t>
                            </w:r>
                            <w:r>
                              <w:t>from</w:t>
                            </w:r>
                            <w:r>
                              <w:rPr>
                                <w:spacing w:val="-5"/>
                              </w:rPr>
                              <w:t xml:space="preserve"> </w:t>
                            </w:r>
                            <w:r>
                              <w:t>processing</w:t>
                            </w:r>
                            <w:r>
                              <w:rPr>
                                <w:spacing w:val="-3"/>
                              </w:rPr>
                              <w:t xml:space="preserve"> </w:t>
                            </w:r>
                            <w:r>
                              <w:t>computer</w:t>
                            </w:r>
                            <w:r>
                              <w:rPr>
                                <w:spacing w:val="-3"/>
                              </w:rPr>
                              <w:t xml:space="preserve"> </w:t>
                            </w:r>
                            <w:r>
                              <w:t>hard</w:t>
                            </w:r>
                            <w:r>
                              <w:rPr>
                                <w:spacing w:val="-5"/>
                              </w:rPr>
                              <w:t xml:space="preserve"> </w:t>
                            </w:r>
                            <w:r>
                              <w:t>drives based on the requirements of the Assistant Secretary of Defense, Command, Control, Communications, and Intelligence memorandum dated June 4, 2001, subject:</w:t>
                            </w:r>
                            <w:r>
                              <w:rPr>
                                <w:spacing w:val="40"/>
                              </w:rPr>
                              <w:t xml:space="preserve"> </w:t>
                            </w:r>
                            <w:r>
                              <w:t>Disposal of Unclassified DoD Computer Hard Drives.”</w:t>
                            </w:r>
                          </w:p>
                        </w:txbxContent>
                      </wps:txbx>
                      <wps:bodyPr wrap="square" lIns="0" tIns="0" rIns="0" bIns="0" rtlCol="0">
                        <a:noAutofit/>
                      </wps:bodyPr>
                    </wps:wsp>
                  </a:graphicData>
                </a:graphic>
              </wp:anchor>
            </w:drawing>
          </mc:Choice>
          <mc:Fallback>
            <w:pict>
              <v:shape w14:anchorId="7051824E" id="Textbox 62" o:spid="_x0000_s1044" type="#_x0000_t202" style="position:absolute;margin-left:72.25pt;margin-top:14.15pt;width:467.55pt;height:55.7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" filled="f" strokeweight=".48pt">
                <v:path arrowok="t"/>
                <v:textbox inset="0,0,0,0">
                  <w:txbxContent>
                    <w:p w14:paraId="40CEAD9C" w14:textId="77777777" w:rsidR="00864406" w:rsidRDefault="00864406" w:rsidP="00864406">
                      <w:pPr>
                        <w:pStyle w:val="BodyText"/>
                        <w:ind w:left="103" w:right="250"/>
                      </w:pPr>
                      <w:r>
                        <w:t>“The</w:t>
                      </w:r>
                      <w:r>
                        <w:rPr>
                          <w:spacing w:val="-3"/>
                        </w:rPr>
                        <w:t xml:space="preserve"> </w:t>
                      </w:r>
                      <w:r>
                        <w:t>residue,</w:t>
                      </w:r>
                      <w:r>
                        <w:rPr>
                          <w:spacing w:val="-3"/>
                        </w:rPr>
                        <w:t xml:space="preserve"> </w:t>
                      </w:r>
                      <w:r>
                        <w:t>identified</w:t>
                      </w:r>
                      <w:r>
                        <w:rPr>
                          <w:spacing w:val="-5"/>
                        </w:rPr>
                        <w:t xml:space="preserve"> </w:t>
                      </w:r>
                      <w:r>
                        <w:t>by</w:t>
                      </w:r>
                      <w:r>
                        <w:rPr>
                          <w:spacing w:val="-3"/>
                        </w:rPr>
                        <w:t xml:space="preserve"> </w:t>
                      </w:r>
                      <w:r>
                        <w:t>this</w:t>
                      </w:r>
                      <w:r>
                        <w:rPr>
                          <w:spacing w:val="-3"/>
                        </w:rPr>
                        <w:t xml:space="preserve"> </w:t>
                      </w:r>
                      <w:r>
                        <w:t>document,</w:t>
                      </w:r>
                      <w:r>
                        <w:rPr>
                          <w:spacing w:val="-3"/>
                        </w:rPr>
                        <w:t xml:space="preserve"> </w:t>
                      </w:r>
                      <w:r>
                        <w:t>is</w:t>
                      </w:r>
                      <w:r>
                        <w:rPr>
                          <w:spacing w:val="-3"/>
                        </w:rPr>
                        <w:t xml:space="preserve"> </w:t>
                      </w:r>
                      <w:r>
                        <w:t>derived</w:t>
                      </w:r>
                      <w:r>
                        <w:rPr>
                          <w:spacing w:val="-3"/>
                        </w:rPr>
                        <w:t xml:space="preserve"> </w:t>
                      </w:r>
                      <w:r>
                        <w:t>from</w:t>
                      </w:r>
                      <w:r>
                        <w:rPr>
                          <w:spacing w:val="-5"/>
                        </w:rPr>
                        <w:t xml:space="preserve"> </w:t>
                      </w:r>
                      <w:r>
                        <w:t>processing</w:t>
                      </w:r>
                      <w:r>
                        <w:rPr>
                          <w:spacing w:val="-3"/>
                        </w:rPr>
                        <w:t xml:space="preserve"> </w:t>
                      </w:r>
                      <w:r>
                        <w:t>computer</w:t>
                      </w:r>
                      <w:r>
                        <w:rPr>
                          <w:spacing w:val="-3"/>
                        </w:rPr>
                        <w:t xml:space="preserve"> </w:t>
                      </w:r>
                      <w:r>
                        <w:t>hard</w:t>
                      </w:r>
                      <w:r>
                        <w:rPr>
                          <w:spacing w:val="-5"/>
                        </w:rPr>
                        <w:t xml:space="preserve"> </w:t>
                      </w:r>
                      <w:r>
                        <w:t>drives based on the requirements of the Assistant Secretary of Defense, Command, Control, Communications, and Intelligence memorandum dated June 4, 2001, subject:</w:t>
                      </w:r>
                      <w:r>
                        <w:rPr>
                          <w:spacing w:val="40"/>
                        </w:rPr>
                        <w:t xml:space="preserve"> </w:t>
                      </w:r>
                      <w:r>
                        <w:t>Disposal of Unclassified DoD Computer Hard Drives.”</w:t>
                      </w:r>
                    </w:p>
                  </w:txbxContent>
                </v:textbox>
                <w10:wrap type="topAndBottom" anchorx="page"/>
              </v:shape>
            </w:pict>
          </mc:Fallback>
        </mc:AlternateContent>
      </w:r>
    </w:p>
    <w:p w14:paraId="1DA77138" w14:textId="77777777" w:rsidR="00864406" w:rsidRDefault="00864406" w:rsidP="00864406">
      <w:pPr>
        <w:pStyle w:val="BodyText"/>
        <w:spacing w:before="2"/>
      </w:pPr>
    </w:p>
    <w:p w14:paraId="3BAF3C1F" w14:textId="77777777" w:rsidR="00864406" w:rsidRDefault="00864406" w:rsidP="00864406">
      <w:pPr>
        <w:pStyle w:val="BodyText"/>
        <w:ind w:left="459"/>
        <w:jc w:val="center"/>
      </w:pPr>
      <w:r>
        <w:rPr>
          <w:u w:val="single"/>
        </w:rPr>
        <w:t>Figure</w:t>
      </w:r>
      <w:r>
        <w:rPr>
          <w:spacing w:val="-2"/>
          <w:u w:val="single"/>
        </w:rPr>
        <w:t xml:space="preserve"> </w:t>
      </w:r>
      <w:r>
        <w:rPr>
          <w:u w:val="single"/>
        </w:rPr>
        <w:t>14</w:t>
      </w:r>
      <w:r>
        <w:t>.</w:t>
      </w:r>
      <w:r>
        <w:rPr>
          <w:spacing w:val="56"/>
        </w:rPr>
        <w:t xml:space="preserve"> </w:t>
      </w:r>
      <w:r>
        <w:rPr>
          <w:u w:val="single"/>
        </w:rPr>
        <w:t>DTID</w:t>
      </w:r>
      <w:r>
        <w:rPr>
          <w:spacing w:val="-2"/>
          <w:u w:val="single"/>
        </w:rPr>
        <w:t xml:space="preserve"> </w:t>
      </w:r>
      <w:r>
        <w:rPr>
          <w:u w:val="single"/>
        </w:rPr>
        <w:t>Statement</w:t>
      </w:r>
      <w:r>
        <w:rPr>
          <w:spacing w:val="-1"/>
          <w:u w:val="single"/>
        </w:rPr>
        <w:t xml:space="preserve"> </w:t>
      </w:r>
      <w:r>
        <w:rPr>
          <w:u w:val="single"/>
        </w:rPr>
        <w:t>(Except</w:t>
      </w:r>
      <w:r>
        <w:rPr>
          <w:spacing w:val="-1"/>
          <w:u w:val="single"/>
        </w:rPr>
        <w:t xml:space="preserve"> </w:t>
      </w:r>
      <w:r>
        <w:rPr>
          <w:u w:val="single"/>
        </w:rPr>
        <w:t>for</w:t>
      </w:r>
      <w:r>
        <w:rPr>
          <w:spacing w:val="-1"/>
          <w:u w:val="single"/>
        </w:rPr>
        <w:t xml:space="preserve"> </w:t>
      </w:r>
      <w:r>
        <w:rPr>
          <w:spacing w:val="-2"/>
          <w:u w:val="single"/>
        </w:rPr>
        <w:t>Scrap)</w:t>
      </w:r>
    </w:p>
    <w:p w14:paraId="4CA255BD" w14:textId="77777777" w:rsidR="00864406" w:rsidRDefault="00864406" w:rsidP="00864406">
      <w:pPr>
        <w:pStyle w:val="BodyText"/>
        <w:spacing w:before="24"/>
        <w:rPr>
          <w:sz w:val="20"/>
        </w:rPr>
      </w:pPr>
      <w:r>
        <w:rPr>
          <w:noProof/>
        </w:rPr>
        <mc:AlternateContent>
          <mc:Choice Requires="wps">
            <w:drawing>
              <wp:anchor distT="0" distB="0" distL="0" distR="0" simplePos="0" relativeHeight="251671040" behindDoc="1" locked="0" layoutInCell="1" allowOverlap="1" wp14:anchorId="76D3D1A8" wp14:editId="371EFE70">
                <wp:simplePos x="0" y="0"/>
                <wp:positionH relativeFrom="page">
                  <wp:posOffset>917447</wp:posOffset>
                </wp:positionH>
                <wp:positionV relativeFrom="paragraph">
                  <wp:posOffset>180109</wp:posOffset>
                </wp:positionV>
                <wp:extent cx="5937885" cy="532765"/>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532765"/>
                        </a:xfrm>
                        <a:prstGeom prst="rect">
                          <a:avLst/>
                        </a:prstGeom>
                        <a:ln w="6096">
                          <a:solidFill>
                            <a:srgbClr val="000000"/>
                          </a:solidFill>
                          <a:prstDash val="solid"/>
                        </a:ln>
                      </wps:spPr>
                      <wps:txbx>
                        <w:txbxContent>
                          <w:p w14:paraId="602419F2" w14:textId="77777777" w:rsidR="00864406" w:rsidRDefault="00864406" w:rsidP="00864406">
                            <w:pPr>
                              <w:pStyle w:val="BodyText"/>
                              <w:ind w:left="103" w:right="250"/>
                            </w:pPr>
                            <w:r>
                              <w:t>“The</w:t>
                            </w:r>
                            <w:r>
                              <w:rPr>
                                <w:spacing w:val="-3"/>
                              </w:rPr>
                              <w:t xml:space="preserve"> </w:t>
                            </w:r>
                            <w:r>
                              <w:t>equipment</w:t>
                            </w:r>
                            <w:r>
                              <w:rPr>
                                <w:spacing w:val="-3"/>
                              </w:rPr>
                              <w:t xml:space="preserve"> </w:t>
                            </w:r>
                            <w:r>
                              <w:t>described</w:t>
                            </w:r>
                            <w:r>
                              <w:rPr>
                                <w:spacing w:val="-3"/>
                              </w:rPr>
                              <w:t xml:space="preserve"> </w:t>
                            </w:r>
                            <w:r>
                              <w:t>on</w:t>
                            </w:r>
                            <w:r>
                              <w:rPr>
                                <w:spacing w:val="-3"/>
                              </w:rPr>
                              <w:t xml:space="preserve"> </w:t>
                            </w:r>
                            <w:r>
                              <w:t>this</w:t>
                            </w:r>
                            <w:r>
                              <w:rPr>
                                <w:spacing w:val="-4"/>
                              </w:rPr>
                              <w:t xml:space="preserve"> </w:t>
                            </w:r>
                            <w:r>
                              <w:t>document</w:t>
                            </w:r>
                            <w:r>
                              <w:rPr>
                                <w:spacing w:val="-2"/>
                              </w:rPr>
                              <w:t xml:space="preserve"> </w:t>
                            </w:r>
                            <w:r>
                              <w:t>meets</w:t>
                            </w:r>
                            <w:r>
                              <w:rPr>
                                <w:spacing w:val="-4"/>
                              </w:rPr>
                              <w:t xml:space="preserve"> </w:t>
                            </w:r>
                            <w:r>
                              <w:t>the</w:t>
                            </w:r>
                            <w:r>
                              <w:rPr>
                                <w:spacing w:val="-3"/>
                              </w:rPr>
                              <w:t xml:space="preserve"> </w:t>
                            </w:r>
                            <w:r>
                              <w:t>disposal</w:t>
                            </w:r>
                            <w:r>
                              <w:rPr>
                                <w:spacing w:val="-4"/>
                              </w:rPr>
                              <w:t xml:space="preserve"> </w:t>
                            </w:r>
                            <w:r>
                              <w:t>requirements</w:t>
                            </w:r>
                            <w:r>
                              <w:rPr>
                                <w:spacing w:val="-3"/>
                              </w:rPr>
                              <w:t xml:space="preserve"> </w:t>
                            </w:r>
                            <w:r>
                              <w:t>of</w:t>
                            </w:r>
                            <w:r>
                              <w:rPr>
                                <w:spacing w:val="-4"/>
                              </w:rPr>
                              <w:t xml:space="preserve"> </w:t>
                            </w:r>
                            <w:r>
                              <w:t>the</w:t>
                            </w:r>
                            <w:r>
                              <w:rPr>
                                <w:spacing w:val="-2"/>
                              </w:rPr>
                              <w:t xml:space="preserve"> </w:t>
                            </w:r>
                            <w:r>
                              <w:t>Assistant Secretary of Defense, Command, Control, Communications, and Intelligence memorandum dated June 4, 2001, subject:</w:t>
                            </w:r>
                            <w:r>
                              <w:rPr>
                                <w:spacing w:val="40"/>
                              </w:rPr>
                              <w:t xml:space="preserve"> </w:t>
                            </w:r>
                            <w:r>
                              <w:t>Disposal of Unclassified DoD Computer Hard Drives.”</w:t>
                            </w:r>
                          </w:p>
                        </w:txbxContent>
                      </wps:txbx>
                      <wps:bodyPr wrap="square" lIns="0" tIns="0" rIns="0" bIns="0" rtlCol="0">
                        <a:noAutofit/>
                      </wps:bodyPr>
                    </wps:wsp>
                  </a:graphicData>
                </a:graphic>
              </wp:anchor>
            </w:drawing>
          </mc:Choice>
          <mc:Fallback>
            <w:pict>
              <v:shape w14:anchorId="76D3D1A8" id="Textbox 63" o:spid="_x0000_s1045" type="#_x0000_t202" style="position:absolute;margin-left:72.25pt;margin-top:14.2pt;width:467.55pt;height:41.9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" filled="f" strokeweight=".48pt">
                <v:path arrowok="t"/>
                <v:textbox inset="0,0,0,0">
                  <w:txbxContent>
                    <w:p w14:paraId="602419F2" w14:textId="77777777" w:rsidR="00864406" w:rsidRDefault="00864406" w:rsidP="00864406">
                      <w:pPr>
                        <w:pStyle w:val="BodyText"/>
                        <w:ind w:left="103" w:right="250"/>
                      </w:pPr>
                      <w:r>
                        <w:t>“The</w:t>
                      </w:r>
                      <w:r>
                        <w:rPr>
                          <w:spacing w:val="-3"/>
                        </w:rPr>
                        <w:t xml:space="preserve"> </w:t>
                      </w:r>
                      <w:r>
                        <w:t>equipment</w:t>
                      </w:r>
                      <w:r>
                        <w:rPr>
                          <w:spacing w:val="-3"/>
                        </w:rPr>
                        <w:t xml:space="preserve"> </w:t>
                      </w:r>
                      <w:r>
                        <w:t>described</w:t>
                      </w:r>
                      <w:r>
                        <w:rPr>
                          <w:spacing w:val="-3"/>
                        </w:rPr>
                        <w:t xml:space="preserve"> </w:t>
                      </w:r>
                      <w:r>
                        <w:t>on</w:t>
                      </w:r>
                      <w:r>
                        <w:rPr>
                          <w:spacing w:val="-3"/>
                        </w:rPr>
                        <w:t xml:space="preserve"> </w:t>
                      </w:r>
                      <w:r>
                        <w:t>this</w:t>
                      </w:r>
                      <w:r>
                        <w:rPr>
                          <w:spacing w:val="-4"/>
                        </w:rPr>
                        <w:t xml:space="preserve"> </w:t>
                      </w:r>
                      <w:r>
                        <w:t>document</w:t>
                      </w:r>
                      <w:r>
                        <w:rPr>
                          <w:spacing w:val="-2"/>
                        </w:rPr>
                        <w:t xml:space="preserve"> </w:t>
                      </w:r>
                      <w:r>
                        <w:t>meets</w:t>
                      </w:r>
                      <w:r>
                        <w:rPr>
                          <w:spacing w:val="-4"/>
                        </w:rPr>
                        <w:t xml:space="preserve"> </w:t>
                      </w:r>
                      <w:r>
                        <w:t>the</w:t>
                      </w:r>
                      <w:r>
                        <w:rPr>
                          <w:spacing w:val="-3"/>
                        </w:rPr>
                        <w:t xml:space="preserve"> </w:t>
                      </w:r>
                      <w:r>
                        <w:t>disposal</w:t>
                      </w:r>
                      <w:r>
                        <w:rPr>
                          <w:spacing w:val="-4"/>
                        </w:rPr>
                        <w:t xml:space="preserve"> </w:t>
                      </w:r>
                      <w:r>
                        <w:t>requirements</w:t>
                      </w:r>
                      <w:r>
                        <w:rPr>
                          <w:spacing w:val="-3"/>
                        </w:rPr>
                        <w:t xml:space="preserve"> </w:t>
                      </w:r>
                      <w:r>
                        <w:t>of</w:t>
                      </w:r>
                      <w:r>
                        <w:rPr>
                          <w:spacing w:val="-4"/>
                        </w:rPr>
                        <w:t xml:space="preserve"> </w:t>
                      </w:r>
                      <w:r>
                        <w:t>the</w:t>
                      </w:r>
                      <w:r>
                        <w:rPr>
                          <w:spacing w:val="-2"/>
                        </w:rPr>
                        <w:t xml:space="preserve"> </w:t>
                      </w:r>
                      <w:r>
                        <w:t>Assistant Secretary of Defense, Command, Control, Communications, and Intelligence memorandum dated June 4, 2001, subject:</w:t>
                      </w:r>
                      <w:r>
                        <w:rPr>
                          <w:spacing w:val="40"/>
                        </w:rPr>
                        <w:t xml:space="preserve"> </w:t>
                      </w:r>
                      <w:r>
                        <w:t>Disposal of Unclassified DoD Computer Hard Drives.”</w:t>
                      </w:r>
                    </w:p>
                  </w:txbxContent>
                </v:textbox>
                <w10:wrap type="topAndBottom" anchorx="page"/>
              </v:shape>
            </w:pict>
          </mc:Fallback>
        </mc:AlternateContent>
      </w:r>
    </w:p>
    <w:p w14:paraId="0AC023C2" w14:textId="77777777" w:rsidR="00864406" w:rsidRDefault="00864406" w:rsidP="00864406">
      <w:pPr>
        <w:pStyle w:val="BodyText"/>
        <w:spacing w:before="2"/>
      </w:pPr>
    </w:p>
    <w:p w14:paraId="082872C4" w14:textId="5869234A" w:rsidR="00864406" w:rsidRDefault="00864406" w:rsidP="00864406">
      <w:pPr>
        <w:pStyle w:val="ListParagraph"/>
        <w:numPr>
          <w:ilvl w:val="1"/>
          <w:numId w:val="26"/>
        </w:numPr>
        <w:tabs>
          <w:tab w:val="left" w:pos="1406"/>
        </w:tabs>
        <w:adjustRightInd/>
        <w:ind w:right="592" w:firstLine="360"/>
        <w:jc w:val="both"/>
      </w:pPr>
      <w:r>
        <w:t>For removed hard drives or housings with and</w:t>
      </w:r>
      <w:r>
        <w:rPr>
          <w:spacing w:val="-2"/>
        </w:rPr>
        <w:t xml:space="preserve"> </w:t>
      </w:r>
      <w:r>
        <w:t>without hard drives</w:t>
      </w:r>
      <w:r>
        <w:rPr>
          <w:spacing w:val="-1"/>
        </w:rPr>
        <w:t xml:space="preserve"> </w:t>
      </w:r>
      <w:r>
        <w:t>received in place, the statement</w:t>
      </w:r>
      <w:r>
        <w:rPr>
          <w:spacing w:val="-3"/>
        </w:rPr>
        <w:t xml:space="preserve"> </w:t>
      </w:r>
      <w:r>
        <w:t>in</w:t>
      </w:r>
      <w:r>
        <w:rPr>
          <w:spacing w:val="-3"/>
        </w:rPr>
        <w:t xml:space="preserve"> </w:t>
      </w:r>
      <w:r>
        <w:t>Figure</w:t>
      </w:r>
      <w:r>
        <w:rPr>
          <w:spacing w:val="-3"/>
        </w:rPr>
        <w:t xml:space="preserve"> </w:t>
      </w:r>
      <w:r>
        <w:t>15,</w:t>
      </w:r>
      <w:r>
        <w:rPr>
          <w:spacing w:val="-3"/>
        </w:rPr>
        <w:t xml:space="preserve"> </w:t>
      </w:r>
      <w:r>
        <w:t>required</w:t>
      </w:r>
      <w:r>
        <w:rPr>
          <w:spacing w:val="-3"/>
        </w:rPr>
        <w:t xml:space="preserve"> </w:t>
      </w:r>
      <w:r>
        <w:t>by</w:t>
      </w:r>
      <w:r>
        <w:rPr>
          <w:spacing w:val="-3"/>
        </w:rPr>
        <w:t xml:space="preserve"> </w:t>
      </w:r>
      <w:r w:rsidRPr="00FF159A">
        <w:rPr>
          <w:highlight w:val="cyan"/>
        </w:rPr>
        <w:t>section</w:t>
      </w:r>
      <w:r w:rsidRPr="00FF159A">
        <w:rPr>
          <w:spacing w:val="-3"/>
          <w:highlight w:val="cyan"/>
        </w:rPr>
        <w:t xml:space="preserve"> </w:t>
      </w:r>
      <w:r w:rsidR="003D44CA" w:rsidRPr="00FF159A">
        <w:rPr>
          <w:spacing w:val="-3"/>
          <w:highlight w:val="cyan"/>
        </w:rPr>
        <w:t>3</w:t>
      </w:r>
      <w:r w:rsidRPr="00FF159A">
        <w:rPr>
          <w:highlight w:val="cyan"/>
        </w:rPr>
        <w:t>,</w:t>
      </w:r>
      <w:r w:rsidRPr="00FF159A">
        <w:rPr>
          <w:spacing w:val="-5"/>
          <w:highlight w:val="cyan"/>
        </w:rPr>
        <w:t xml:space="preserve"> </w:t>
      </w:r>
      <w:r w:rsidR="003D44CA" w:rsidRPr="00FF159A">
        <w:rPr>
          <w:spacing w:val="-5"/>
          <w:highlight w:val="cyan"/>
        </w:rPr>
        <w:t xml:space="preserve">of Volume of the </w:t>
      </w:r>
      <w:r w:rsidR="004D6F3D" w:rsidRPr="00FF159A">
        <w:rPr>
          <w:highlight w:val="cyan"/>
        </w:rPr>
        <w:t>DoD Manual</w:t>
      </w:r>
      <w:r w:rsidR="003D44CA" w:rsidRPr="00FF159A">
        <w:rPr>
          <w:highlight w:val="cyan"/>
        </w:rPr>
        <w:t xml:space="preserve"> 4160.21</w:t>
      </w:r>
      <w:r w:rsidR="003D44CA">
        <w:t xml:space="preserve"> </w:t>
      </w:r>
      <w:r>
        <w:t>must</w:t>
      </w:r>
      <w:r>
        <w:rPr>
          <w:spacing w:val="-3"/>
        </w:rPr>
        <w:t xml:space="preserve"> </w:t>
      </w:r>
      <w:r>
        <w:t>be</w:t>
      </w:r>
      <w:r>
        <w:rPr>
          <w:spacing w:val="-3"/>
        </w:rPr>
        <w:t xml:space="preserve"> </w:t>
      </w:r>
      <w:r>
        <w:t>indicated on the DTID:</w:t>
      </w:r>
    </w:p>
    <w:p w14:paraId="12C77FE7" w14:textId="77777777" w:rsidR="00864406" w:rsidRDefault="00864406" w:rsidP="00864406">
      <w:pPr>
        <w:pStyle w:val="BodyText"/>
      </w:pPr>
    </w:p>
    <w:p w14:paraId="0A828B53" w14:textId="77777777" w:rsidR="00864406" w:rsidRDefault="00864406" w:rsidP="00864406">
      <w:pPr>
        <w:pStyle w:val="BodyText"/>
        <w:spacing w:before="1"/>
        <w:ind w:left="458"/>
        <w:jc w:val="center"/>
      </w:pPr>
      <w:r>
        <w:rPr>
          <w:u w:val="single"/>
        </w:rPr>
        <w:t>Figure</w:t>
      </w:r>
      <w:r>
        <w:rPr>
          <w:spacing w:val="-1"/>
          <w:u w:val="single"/>
        </w:rPr>
        <w:t xml:space="preserve"> </w:t>
      </w:r>
      <w:r>
        <w:rPr>
          <w:u w:val="single"/>
        </w:rPr>
        <w:t>15</w:t>
      </w:r>
      <w:r>
        <w:t>.</w:t>
      </w:r>
      <w:r>
        <w:rPr>
          <w:spacing w:val="56"/>
        </w:rPr>
        <w:t xml:space="preserve"> </w:t>
      </w:r>
      <w:r>
        <w:rPr>
          <w:u w:val="single"/>
        </w:rPr>
        <w:t>Removed or</w:t>
      </w:r>
      <w:r>
        <w:rPr>
          <w:spacing w:val="-1"/>
          <w:u w:val="single"/>
        </w:rPr>
        <w:t xml:space="preserve"> </w:t>
      </w:r>
      <w:r>
        <w:rPr>
          <w:u w:val="single"/>
        </w:rPr>
        <w:t>Missing</w:t>
      </w:r>
      <w:r>
        <w:rPr>
          <w:spacing w:val="-1"/>
          <w:u w:val="single"/>
        </w:rPr>
        <w:t xml:space="preserve"> </w:t>
      </w:r>
      <w:r>
        <w:rPr>
          <w:u w:val="single"/>
        </w:rPr>
        <w:t>Hard</w:t>
      </w:r>
      <w:r>
        <w:rPr>
          <w:spacing w:val="-1"/>
          <w:u w:val="single"/>
        </w:rPr>
        <w:t xml:space="preserve"> </w:t>
      </w:r>
      <w:r>
        <w:rPr>
          <w:u w:val="single"/>
        </w:rPr>
        <w:t xml:space="preserve">Drive </w:t>
      </w:r>
      <w:r>
        <w:rPr>
          <w:spacing w:val="-2"/>
          <w:u w:val="single"/>
        </w:rPr>
        <w:t>Statement</w:t>
      </w:r>
    </w:p>
    <w:p w14:paraId="4D27B0CA" w14:textId="77777777" w:rsidR="00864406" w:rsidRDefault="00864406" w:rsidP="00864406">
      <w:pPr>
        <w:pStyle w:val="BodyText"/>
        <w:spacing w:before="23"/>
        <w:rPr>
          <w:sz w:val="20"/>
        </w:rPr>
      </w:pPr>
      <w:r>
        <w:rPr>
          <w:noProof/>
        </w:rPr>
        <mc:AlternateContent>
          <mc:Choice Requires="wps">
            <w:drawing>
              <wp:anchor distT="0" distB="0" distL="0" distR="0" simplePos="0" relativeHeight="251672064" behindDoc="1" locked="0" layoutInCell="1" allowOverlap="1" wp14:anchorId="3B13E887" wp14:editId="05CC54B8">
                <wp:simplePos x="0" y="0"/>
                <wp:positionH relativeFrom="page">
                  <wp:posOffset>917447</wp:posOffset>
                </wp:positionH>
                <wp:positionV relativeFrom="paragraph">
                  <wp:posOffset>179546</wp:posOffset>
                </wp:positionV>
                <wp:extent cx="5937885" cy="70739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707390"/>
                        </a:xfrm>
                        <a:prstGeom prst="rect">
                          <a:avLst/>
                        </a:prstGeom>
                        <a:ln w="6096">
                          <a:solidFill>
                            <a:srgbClr val="000000"/>
                          </a:solidFill>
                          <a:prstDash val="solid"/>
                        </a:ln>
                      </wps:spPr>
                      <wps:txbx>
                        <w:txbxContent>
                          <w:p w14:paraId="11DF337C" w14:textId="77777777" w:rsidR="00864406" w:rsidRDefault="00864406" w:rsidP="00864406">
                            <w:pPr>
                              <w:pStyle w:val="BodyText"/>
                              <w:ind w:left="103" w:right="250"/>
                            </w:pPr>
                            <w:r>
                              <w:t>“The generating activity has complied with the implementing instructions of the Assistant Secretary</w:t>
                            </w:r>
                            <w:r>
                              <w:rPr>
                                <w:spacing w:val="-5"/>
                              </w:rPr>
                              <w:t xml:space="preserve"> </w:t>
                            </w:r>
                            <w:r>
                              <w:t>of</w:t>
                            </w:r>
                            <w:r>
                              <w:rPr>
                                <w:spacing w:val="-6"/>
                              </w:rPr>
                              <w:t xml:space="preserve"> </w:t>
                            </w:r>
                            <w:r>
                              <w:t>Defense,</w:t>
                            </w:r>
                            <w:r>
                              <w:rPr>
                                <w:spacing w:val="-5"/>
                              </w:rPr>
                              <w:t xml:space="preserve"> </w:t>
                            </w:r>
                            <w:r>
                              <w:t>Command,</w:t>
                            </w:r>
                            <w:r>
                              <w:rPr>
                                <w:spacing w:val="-5"/>
                              </w:rPr>
                              <w:t xml:space="preserve"> </w:t>
                            </w:r>
                            <w:r>
                              <w:t>Control,</w:t>
                            </w:r>
                            <w:r>
                              <w:rPr>
                                <w:spacing w:val="-5"/>
                              </w:rPr>
                              <w:t xml:space="preserve"> </w:t>
                            </w:r>
                            <w:r>
                              <w:t>Communications,</w:t>
                            </w:r>
                            <w:r>
                              <w:rPr>
                                <w:spacing w:val="-5"/>
                              </w:rPr>
                              <w:t xml:space="preserve"> </w:t>
                            </w:r>
                            <w:r>
                              <w:t>and</w:t>
                            </w:r>
                            <w:r>
                              <w:rPr>
                                <w:spacing w:val="-5"/>
                              </w:rPr>
                              <w:t xml:space="preserve"> </w:t>
                            </w:r>
                            <w:r>
                              <w:t>Intelligence</w:t>
                            </w:r>
                            <w:r>
                              <w:rPr>
                                <w:spacing w:val="-5"/>
                              </w:rPr>
                              <w:t xml:space="preserve"> </w:t>
                            </w:r>
                            <w:r>
                              <w:t>memorandum dated June 4, 2001, subject:</w:t>
                            </w:r>
                            <w:r>
                              <w:rPr>
                                <w:spacing w:val="40"/>
                              </w:rPr>
                              <w:t xml:space="preserve"> </w:t>
                            </w:r>
                            <w:r>
                              <w:t>Disposal of Unclassified DoD Computer Hard Drives.” or “Empty Computer Housings,” as appropriate.</w:t>
                            </w:r>
                          </w:p>
                        </w:txbxContent>
                      </wps:txbx>
                      <wps:bodyPr wrap="square" lIns="0" tIns="0" rIns="0" bIns="0" rtlCol="0">
                        <a:noAutofit/>
                      </wps:bodyPr>
                    </wps:wsp>
                  </a:graphicData>
                </a:graphic>
              </wp:anchor>
            </w:drawing>
          </mc:Choice>
          <mc:Fallback>
            <w:pict>
              <v:shape w14:anchorId="3B13E887" id="Textbox 64" o:spid="_x0000_s1046" type="#_x0000_t202" style="position:absolute;margin-left:72.25pt;margin-top:14.15pt;width:467.55pt;height:55.7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" filled="f" strokeweight=".48pt">
                <v:path arrowok="t"/>
                <v:textbox inset="0,0,0,0">
                  <w:txbxContent>
                    <w:p w14:paraId="11DF337C" w14:textId="77777777" w:rsidR="00864406" w:rsidRDefault="00864406" w:rsidP="00864406">
                      <w:pPr>
                        <w:pStyle w:val="BodyText"/>
                        <w:ind w:left="103" w:right="250"/>
                      </w:pPr>
                      <w:r>
                        <w:t>“The generating activity has complied with the implementing instructions of the Assistant Secretary</w:t>
                      </w:r>
                      <w:r>
                        <w:rPr>
                          <w:spacing w:val="-5"/>
                        </w:rPr>
                        <w:t xml:space="preserve"> </w:t>
                      </w:r>
                      <w:r>
                        <w:t>of</w:t>
                      </w:r>
                      <w:r>
                        <w:rPr>
                          <w:spacing w:val="-6"/>
                        </w:rPr>
                        <w:t xml:space="preserve"> </w:t>
                      </w:r>
                      <w:r>
                        <w:t>Defense,</w:t>
                      </w:r>
                      <w:r>
                        <w:rPr>
                          <w:spacing w:val="-5"/>
                        </w:rPr>
                        <w:t xml:space="preserve"> </w:t>
                      </w:r>
                      <w:r>
                        <w:t>Command,</w:t>
                      </w:r>
                      <w:r>
                        <w:rPr>
                          <w:spacing w:val="-5"/>
                        </w:rPr>
                        <w:t xml:space="preserve"> </w:t>
                      </w:r>
                      <w:r>
                        <w:t>Control,</w:t>
                      </w:r>
                      <w:r>
                        <w:rPr>
                          <w:spacing w:val="-5"/>
                        </w:rPr>
                        <w:t xml:space="preserve"> </w:t>
                      </w:r>
                      <w:r>
                        <w:t>Communications,</w:t>
                      </w:r>
                      <w:r>
                        <w:rPr>
                          <w:spacing w:val="-5"/>
                        </w:rPr>
                        <w:t xml:space="preserve"> </w:t>
                      </w:r>
                      <w:r>
                        <w:t>and</w:t>
                      </w:r>
                      <w:r>
                        <w:rPr>
                          <w:spacing w:val="-5"/>
                        </w:rPr>
                        <w:t xml:space="preserve"> </w:t>
                      </w:r>
                      <w:r>
                        <w:t>Intelligence</w:t>
                      </w:r>
                      <w:r>
                        <w:rPr>
                          <w:spacing w:val="-5"/>
                        </w:rPr>
                        <w:t xml:space="preserve"> </w:t>
                      </w:r>
                      <w:r>
                        <w:t>memorandum dated June 4, 2001, subject:</w:t>
                      </w:r>
                      <w:r>
                        <w:rPr>
                          <w:spacing w:val="40"/>
                        </w:rPr>
                        <w:t xml:space="preserve"> </w:t>
                      </w:r>
                      <w:r>
                        <w:t>Disposal of Unclassified DoD Computer Hard Drives.” or “Empty Computer Housings,” as appropriate.</w:t>
                      </w:r>
                    </w:p>
                  </w:txbxContent>
                </v:textbox>
                <w10:wrap type="topAndBottom" anchorx="page"/>
              </v:shape>
            </w:pict>
          </mc:Fallback>
        </mc:AlternateContent>
      </w:r>
    </w:p>
    <w:p w14:paraId="06B613B9" w14:textId="77777777" w:rsidR="00864406" w:rsidRDefault="00864406" w:rsidP="00864406">
      <w:pPr>
        <w:pStyle w:val="BodyText"/>
      </w:pPr>
    </w:p>
    <w:p w14:paraId="121F479F" w14:textId="77777777" w:rsidR="00864406" w:rsidRDefault="00864406" w:rsidP="00864406">
      <w:pPr>
        <w:pStyle w:val="BodyText"/>
        <w:spacing w:before="2"/>
      </w:pPr>
    </w:p>
    <w:p w14:paraId="550B6711" w14:textId="77777777" w:rsidR="00864406" w:rsidRDefault="00864406" w:rsidP="00864406">
      <w:pPr>
        <w:pStyle w:val="ListParagraph"/>
        <w:numPr>
          <w:ilvl w:val="1"/>
          <w:numId w:val="26"/>
        </w:numPr>
        <w:tabs>
          <w:tab w:val="left" w:pos="1406"/>
        </w:tabs>
        <w:adjustRightInd/>
        <w:ind w:right="407" w:firstLine="360"/>
      </w:pPr>
      <w:r>
        <w:t>Before</w:t>
      </w:r>
      <w:r>
        <w:rPr>
          <w:spacing w:val="-3"/>
        </w:rPr>
        <w:t xml:space="preserve"> </w:t>
      </w:r>
      <w:r>
        <w:t>off-loading,</w:t>
      </w:r>
      <w:r>
        <w:rPr>
          <w:spacing w:val="-3"/>
        </w:rPr>
        <w:t xml:space="preserve"> </w:t>
      </w:r>
      <w:r>
        <w:t>DLA</w:t>
      </w:r>
      <w:r>
        <w:rPr>
          <w:spacing w:val="-4"/>
        </w:rPr>
        <w:t xml:space="preserve"> </w:t>
      </w:r>
      <w:r>
        <w:t>Disposition</w:t>
      </w:r>
      <w:r>
        <w:rPr>
          <w:spacing w:val="-3"/>
        </w:rPr>
        <w:t xml:space="preserve"> </w:t>
      </w:r>
      <w:r>
        <w:t>Services</w:t>
      </w:r>
      <w:r>
        <w:rPr>
          <w:spacing w:val="-5"/>
        </w:rPr>
        <w:t xml:space="preserve"> </w:t>
      </w:r>
      <w:r>
        <w:t>sites</w:t>
      </w:r>
      <w:r>
        <w:rPr>
          <w:spacing w:val="-3"/>
        </w:rPr>
        <w:t xml:space="preserve"> </w:t>
      </w:r>
      <w:r>
        <w:t>will</w:t>
      </w:r>
      <w:r>
        <w:rPr>
          <w:spacing w:val="-4"/>
        </w:rPr>
        <w:t xml:space="preserve"> </w:t>
      </w:r>
      <w:r>
        <w:t>inspect</w:t>
      </w:r>
      <w:r>
        <w:rPr>
          <w:spacing w:val="-4"/>
        </w:rPr>
        <w:t xml:space="preserve"> </w:t>
      </w:r>
      <w:r>
        <w:t>the</w:t>
      </w:r>
      <w:r>
        <w:rPr>
          <w:spacing w:val="-3"/>
        </w:rPr>
        <w:t xml:space="preserve"> </w:t>
      </w:r>
      <w:r>
        <w:t>property</w:t>
      </w:r>
      <w:r>
        <w:rPr>
          <w:spacing w:val="-5"/>
        </w:rPr>
        <w:t xml:space="preserve"> </w:t>
      </w:r>
      <w:r>
        <w:t>to</w:t>
      </w:r>
      <w:r>
        <w:rPr>
          <w:spacing w:val="-3"/>
        </w:rPr>
        <w:t xml:space="preserve"> </w:t>
      </w:r>
      <w:r>
        <w:t>ensure</w:t>
      </w:r>
      <w:r>
        <w:rPr>
          <w:spacing w:val="-3"/>
        </w:rPr>
        <w:t xml:space="preserve"> </w:t>
      </w:r>
      <w:r>
        <w:t>that the generating activity has met the DoD requirements for disposal of a hard drive.</w:t>
      </w:r>
      <w:r>
        <w:rPr>
          <w:spacing w:val="40"/>
        </w:rPr>
        <w:t xml:space="preserve"> </w:t>
      </w:r>
      <w:r>
        <w:t xml:space="preserve">If not, property will be rejected with normal procedures, utilizing the DLA Disposition Services Form </w:t>
      </w:r>
      <w:r>
        <w:rPr>
          <w:spacing w:val="-4"/>
        </w:rPr>
        <w:t>917.</w:t>
      </w:r>
    </w:p>
    <w:p w14:paraId="317DDBE1" w14:textId="77777777" w:rsidR="00864406" w:rsidRDefault="00864406" w:rsidP="00864406">
      <w:pPr>
        <w:pStyle w:val="BodyText"/>
      </w:pPr>
    </w:p>
    <w:p w14:paraId="4469255F" w14:textId="77777777" w:rsidR="00864406" w:rsidRDefault="00864406" w:rsidP="00864406">
      <w:pPr>
        <w:pStyle w:val="ListParagraph"/>
        <w:numPr>
          <w:ilvl w:val="1"/>
          <w:numId w:val="26"/>
        </w:numPr>
        <w:tabs>
          <w:tab w:val="left" w:pos="1460"/>
        </w:tabs>
        <w:adjustRightInd/>
        <w:spacing w:before="1"/>
        <w:ind w:left="1460" w:hanging="300"/>
      </w:pPr>
      <w:r>
        <w:t>Sale</w:t>
      </w:r>
      <w:r>
        <w:rPr>
          <w:spacing w:val="-4"/>
        </w:rPr>
        <w:t xml:space="preserve"> </w:t>
      </w:r>
      <w:r>
        <w:t>of</w:t>
      </w:r>
      <w:r>
        <w:rPr>
          <w:spacing w:val="-2"/>
        </w:rPr>
        <w:t xml:space="preserve"> </w:t>
      </w:r>
      <w:r>
        <w:t>usable</w:t>
      </w:r>
      <w:r>
        <w:rPr>
          <w:spacing w:val="-1"/>
        </w:rPr>
        <w:t xml:space="preserve"> </w:t>
      </w:r>
      <w:r>
        <w:t>(overwritten)</w:t>
      </w:r>
      <w:r>
        <w:rPr>
          <w:spacing w:val="-1"/>
        </w:rPr>
        <w:t xml:space="preserve"> </w:t>
      </w:r>
      <w:r>
        <w:t>hard</w:t>
      </w:r>
      <w:r>
        <w:rPr>
          <w:spacing w:val="-1"/>
        </w:rPr>
        <w:t xml:space="preserve"> </w:t>
      </w:r>
      <w:r>
        <w:t>drives</w:t>
      </w:r>
      <w:r>
        <w:rPr>
          <w:spacing w:val="-2"/>
        </w:rPr>
        <w:t xml:space="preserve"> </w:t>
      </w:r>
      <w:r>
        <w:t>is</w:t>
      </w:r>
      <w:r>
        <w:rPr>
          <w:spacing w:val="-1"/>
        </w:rPr>
        <w:t xml:space="preserve"> </w:t>
      </w:r>
      <w:r>
        <w:t>authorized</w:t>
      </w:r>
      <w:r>
        <w:rPr>
          <w:spacing w:val="-1"/>
        </w:rPr>
        <w:t xml:space="preserve"> </w:t>
      </w:r>
      <w:r>
        <w:t>in</w:t>
      </w:r>
      <w:r>
        <w:rPr>
          <w:spacing w:val="-3"/>
        </w:rPr>
        <w:t xml:space="preserve"> </w:t>
      </w:r>
      <w:r>
        <w:rPr>
          <w:spacing w:val="-2"/>
        </w:rPr>
        <w:t>CONUS.</w:t>
      </w:r>
    </w:p>
    <w:p w14:paraId="10CB972A" w14:textId="77777777" w:rsidR="00864406" w:rsidRDefault="00864406" w:rsidP="00864406">
      <w:pPr>
        <w:pStyle w:val="ListParagraph"/>
        <w:numPr>
          <w:ilvl w:val="2"/>
          <w:numId w:val="26"/>
        </w:numPr>
        <w:tabs>
          <w:tab w:val="left" w:pos="1919"/>
        </w:tabs>
        <w:adjustRightInd/>
        <w:spacing w:before="276"/>
        <w:ind w:left="800" w:right="561" w:firstLine="720"/>
      </w:pPr>
      <w:r>
        <w:t>For</w:t>
      </w:r>
      <w:r>
        <w:rPr>
          <w:spacing w:val="-4"/>
        </w:rPr>
        <w:t xml:space="preserve"> </w:t>
      </w:r>
      <w:r>
        <w:t>surplus</w:t>
      </w:r>
      <w:r>
        <w:rPr>
          <w:spacing w:val="-4"/>
        </w:rPr>
        <w:t xml:space="preserve"> </w:t>
      </w:r>
      <w:r>
        <w:t>usable</w:t>
      </w:r>
      <w:r>
        <w:rPr>
          <w:spacing w:val="-4"/>
        </w:rPr>
        <w:t xml:space="preserve"> </w:t>
      </w:r>
      <w:r>
        <w:t>hard</w:t>
      </w:r>
      <w:r>
        <w:rPr>
          <w:spacing w:val="-4"/>
        </w:rPr>
        <w:t xml:space="preserve"> </w:t>
      </w:r>
      <w:r>
        <w:t>drives</w:t>
      </w:r>
      <w:r>
        <w:rPr>
          <w:spacing w:val="-4"/>
        </w:rPr>
        <w:t xml:space="preserve"> </w:t>
      </w:r>
      <w:r>
        <w:t>(DEMIL</w:t>
      </w:r>
      <w:r>
        <w:rPr>
          <w:spacing w:val="-5"/>
        </w:rPr>
        <w:t xml:space="preserve"> </w:t>
      </w:r>
      <w:r>
        <w:t>A)</w:t>
      </w:r>
      <w:r>
        <w:rPr>
          <w:spacing w:val="-4"/>
        </w:rPr>
        <w:t xml:space="preserve"> </w:t>
      </w:r>
      <w:r>
        <w:t>surviving</w:t>
      </w:r>
      <w:r>
        <w:rPr>
          <w:spacing w:val="-4"/>
        </w:rPr>
        <w:t xml:space="preserve"> </w:t>
      </w:r>
      <w:r>
        <w:t>RTDS,</w:t>
      </w:r>
      <w:r>
        <w:rPr>
          <w:spacing w:val="-4"/>
        </w:rPr>
        <w:t xml:space="preserve"> </w:t>
      </w:r>
      <w:r>
        <w:t>process</w:t>
      </w:r>
      <w:r>
        <w:rPr>
          <w:spacing w:val="-5"/>
        </w:rPr>
        <w:t xml:space="preserve"> </w:t>
      </w:r>
      <w:r>
        <w:t>as</w:t>
      </w:r>
      <w:r>
        <w:rPr>
          <w:spacing w:val="-4"/>
        </w:rPr>
        <w:t xml:space="preserve"> </w:t>
      </w:r>
      <w:r>
        <w:t>a</w:t>
      </w:r>
      <w:r>
        <w:rPr>
          <w:spacing w:val="-4"/>
        </w:rPr>
        <w:t xml:space="preserve"> </w:t>
      </w:r>
      <w:r>
        <w:t>“donation in lieu of A/D.”</w:t>
      </w:r>
    </w:p>
    <w:p w14:paraId="6D72DE14" w14:textId="77777777" w:rsidR="00864406" w:rsidRDefault="00864406" w:rsidP="00864406">
      <w:pPr>
        <w:pStyle w:val="ListParagraph"/>
        <w:numPr>
          <w:ilvl w:val="2"/>
          <w:numId w:val="26"/>
        </w:numPr>
        <w:tabs>
          <w:tab w:val="left" w:pos="1919"/>
        </w:tabs>
        <w:adjustRightInd/>
        <w:spacing w:before="276"/>
        <w:ind w:left="1919" w:hanging="399"/>
      </w:pPr>
      <w:r>
        <w:t>DLA</w:t>
      </w:r>
      <w:r>
        <w:rPr>
          <w:spacing w:val="-5"/>
        </w:rPr>
        <w:t xml:space="preserve"> </w:t>
      </w:r>
      <w:r>
        <w:t>Disposition</w:t>
      </w:r>
      <w:r>
        <w:rPr>
          <w:spacing w:val="-2"/>
        </w:rPr>
        <w:t xml:space="preserve"> </w:t>
      </w:r>
      <w:r>
        <w:t>Services</w:t>
      </w:r>
      <w:r>
        <w:rPr>
          <w:spacing w:val="-2"/>
        </w:rPr>
        <w:t xml:space="preserve"> </w:t>
      </w:r>
      <w:r>
        <w:t>sites</w:t>
      </w:r>
      <w:r>
        <w:rPr>
          <w:spacing w:val="-3"/>
        </w:rPr>
        <w:t xml:space="preserve"> </w:t>
      </w:r>
      <w:r>
        <w:t>will</w:t>
      </w:r>
      <w:r>
        <w:rPr>
          <w:spacing w:val="-1"/>
        </w:rPr>
        <w:t xml:space="preserve"> </w:t>
      </w:r>
      <w:r>
        <w:t>manage</w:t>
      </w:r>
      <w:r>
        <w:rPr>
          <w:spacing w:val="-2"/>
        </w:rPr>
        <w:t xml:space="preserve"> </w:t>
      </w:r>
      <w:r>
        <w:t>hard</w:t>
      </w:r>
      <w:r>
        <w:rPr>
          <w:spacing w:val="-1"/>
        </w:rPr>
        <w:t xml:space="preserve"> </w:t>
      </w:r>
      <w:r>
        <w:t>drives</w:t>
      </w:r>
      <w:r>
        <w:rPr>
          <w:spacing w:val="-3"/>
        </w:rPr>
        <w:t xml:space="preserve"> </w:t>
      </w:r>
      <w:r>
        <w:t>(other</w:t>
      </w:r>
      <w:r>
        <w:rPr>
          <w:spacing w:val="-2"/>
        </w:rPr>
        <w:t xml:space="preserve"> </w:t>
      </w:r>
      <w:r>
        <w:t>than</w:t>
      </w:r>
      <w:r>
        <w:rPr>
          <w:spacing w:val="-4"/>
        </w:rPr>
        <w:t xml:space="preserve"> </w:t>
      </w:r>
      <w:r>
        <w:t>DEMIL</w:t>
      </w:r>
      <w:r>
        <w:rPr>
          <w:spacing w:val="-2"/>
        </w:rPr>
        <w:t xml:space="preserve"> </w:t>
      </w:r>
      <w:r>
        <w:rPr>
          <w:spacing w:val="-5"/>
        </w:rPr>
        <w:t>A)</w:t>
      </w:r>
    </w:p>
    <w:p w14:paraId="6ABE8B77"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AF94B25" w14:textId="77777777" w:rsidR="00864406" w:rsidRDefault="00864406" w:rsidP="00864406">
      <w:pPr>
        <w:pStyle w:val="BodyText"/>
        <w:spacing w:before="173"/>
        <w:ind w:left="800"/>
      </w:pPr>
      <w:r>
        <w:t>surviving</w:t>
      </w:r>
      <w:r>
        <w:rPr>
          <w:spacing w:val="-4"/>
        </w:rPr>
        <w:t xml:space="preserve"> </w:t>
      </w:r>
      <w:r>
        <w:t>RTDS</w:t>
      </w:r>
      <w:r>
        <w:rPr>
          <w:spacing w:val="-2"/>
        </w:rPr>
        <w:t xml:space="preserve"> </w:t>
      </w:r>
      <w:r>
        <w:t>and</w:t>
      </w:r>
      <w:r>
        <w:rPr>
          <w:spacing w:val="-1"/>
        </w:rPr>
        <w:t xml:space="preserve"> </w:t>
      </w:r>
      <w:r>
        <w:t>qualifying</w:t>
      </w:r>
      <w:r>
        <w:rPr>
          <w:spacing w:val="-1"/>
        </w:rPr>
        <w:t xml:space="preserve"> </w:t>
      </w:r>
      <w:r>
        <w:t>for</w:t>
      </w:r>
      <w:r>
        <w:rPr>
          <w:spacing w:val="-2"/>
        </w:rPr>
        <w:t xml:space="preserve"> </w:t>
      </w:r>
      <w:proofErr w:type="spellStart"/>
      <w:r>
        <w:t>demanufacturing</w:t>
      </w:r>
      <w:proofErr w:type="spellEnd"/>
      <w:r>
        <w:t>,</w:t>
      </w:r>
      <w:r>
        <w:rPr>
          <w:spacing w:val="-2"/>
        </w:rPr>
        <w:t xml:space="preserve"> </w:t>
      </w:r>
      <w:r>
        <w:t>as</w:t>
      </w:r>
      <w:r>
        <w:rPr>
          <w:spacing w:val="-1"/>
        </w:rPr>
        <w:t xml:space="preserve"> </w:t>
      </w:r>
      <w:r>
        <w:t>an</w:t>
      </w:r>
      <w:r>
        <w:rPr>
          <w:spacing w:val="-3"/>
        </w:rPr>
        <w:t xml:space="preserve"> </w:t>
      </w:r>
      <w:r>
        <w:t>ultimate</w:t>
      </w:r>
      <w:r>
        <w:rPr>
          <w:spacing w:val="-1"/>
        </w:rPr>
        <w:t xml:space="preserve"> </w:t>
      </w:r>
      <w:r>
        <w:t>disposal</w:t>
      </w:r>
      <w:r>
        <w:rPr>
          <w:spacing w:val="-1"/>
        </w:rPr>
        <w:t xml:space="preserve"> </w:t>
      </w:r>
      <w:r>
        <w:rPr>
          <w:spacing w:val="-2"/>
        </w:rPr>
        <w:t>action.</w:t>
      </w:r>
    </w:p>
    <w:p w14:paraId="38C48809" w14:textId="77777777" w:rsidR="00864406" w:rsidRDefault="00864406" w:rsidP="00864406">
      <w:pPr>
        <w:pStyle w:val="ListParagraph"/>
        <w:numPr>
          <w:ilvl w:val="2"/>
          <w:numId w:val="26"/>
        </w:numPr>
        <w:tabs>
          <w:tab w:val="left" w:pos="1918"/>
        </w:tabs>
        <w:adjustRightInd/>
        <w:spacing w:before="276"/>
        <w:ind w:left="799" w:right="382" w:firstLine="720"/>
      </w:pPr>
      <w:r>
        <w:t>UW disposal regulations may apply to this type of property in those States that regulate “used electronics” or “used electronic devices” as a UW for disposal (e.g., California, New Jersey, Connecticut).</w:t>
      </w:r>
      <w:r>
        <w:rPr>
          <w:spacing w:val="80"/>
        </w:rPr>
        <w:t xml:space="preserve"> </w:t>
      </w:r>
      <w:r>
        <w:t>Since the State UW regulations may differ, DLA Disposition Services</w:t>
      </w:r>
      <w:r>
        <w:rPr>
          <w:spacing w:val="-3"/>
        </w:rPr>
        <w:t xml:space="preserve"> </w:t>
      </w:r>
      <w:r>
        <w:t>sites</w:t>
      </w:r>
      <w:r>
        <w:rPr>
          <w:spacing w:val="-2"/>
        </w:rPr>
        <w:t xml:space="preserve"> </w:t>
      </w:r>
      <w:r>
        <w:t>must</w:t>
      </w:r>
      <w:r>
        <w:rPr>
          <w:spacing w:val="-2"/>
        </w:rPr>
        <w:t xml:space="preserve"> </w:t>
      </w:r>
      <w:r>
        <w:t>be</w:t>
      </w:r>
      <w:r>
        <w:rPr>
          <w:spacing w:val="-2"/>
        </w:rPr>
        <w:t xml:space="preserve"> </w:t>
      </w:r>
      <w:r>
        <w:t>aware</w:t>
      </w:r>
      <w:r>
        <w:rPr>
          <w:spacing w:val="-2"/>
        </w:rPr>
        <w:t xml:space="preserve"> </w:t>
      </w:r>
      <w:r>
        <w:t>of</w:t>
      </w:r>
      <w:r>
        <w:rPr>
          <w:spacing w:val="-3"/>
        </w:rPr>
        <w:t xml:space="preserve"> </w:t>
      </w:r>
      <w:r>
        <w:t>the</w:t>
      </w:r>
      <w:r>
        <w:rPr>
          <w:spacing w:val="-3"/>
        </w:rPr>
        <w:t xml:space="preserve"> </w:t>
      </w:r>
      <w:r>
        <w:t>State</w:t>
      </w:r>
      <w:r>
        <w:rPr>
          <w:spacing w:val="-2"/>
        </w:rPr>
        <w:t xml:space="preserve"> </w:t>
      </w:r>
      <w:r>
        <w:t>UW</w:t>
      </w:r>
      <w:r>
        <w:rPr>
          <w:spacing w:val="-5"/>
        </w:rPr>
        <w:t xml:space="preserve"> </w:t>
      </w:r>
      <w:r>
        <w:t>regulations</w:t>
      </w:r>
      <w:r>
        <w:rPr>
          <w:spacing w:val="-2"/>
        </w:rPr>
        <w:t xml:space="preserve"> </w:t>
      </w:r>
      <w:r>
        <w:t>that</w:t>
      </w:r>
      <w:r>
        <w:rPr>
          <w:spacing w:val="-2"/>
        </w:rPr>
        <w:t xml:space="preserve"> </w:t>
      </w:r>
      <w:r>
        <w:t>apply</w:t>
      </w:r>
      <w:r>
        <w:rPr>
          <w:spacing w:val="-4"/>
        </w:rPr>
        <w:t xml:space="preserve"> </w:t>
      </w:r>
      <w:r>
        <w:t>in</w:t>
      </w:r>
      <w:r>
        <w:rPr>
          <w:spacing w:val="-2"/>
        </w:rPr>
        <w:t xml:space="preserve"> </w:t>
      </w:r>
      <w:r>
        <w:t>their</w:t>
      </w:r>
      <w:r>
        <w:rPr>
          <w:spacing w:val="-2"/>
        </w:rPr>
        <w:t xml:space="preserve"> </w:t>
      </w:r>
      <w:r>
        <w:t>State</w:t>
      </w:r>
      <w:r>
        <w:rPr>
          <w:spacing w:val="-2"/>
        </w:rPr>
        <w:t xml:space="preserve"> </w:t>
      </w:r>
      <w:r>
        <w:t>for</w:t>
      </w:r>
      <w:r>
        <w:rPr>
          <w:spacing w:val="-2"/>
        </w:rPr>
        <w:t xml:space="preserve"> </w:t>
      </w:r>
      <w:r>
        <w:t>“electronic- waste or E-waste.” Generating activities that ship used electronics to DLA</w:t>
      </w:r>
      <w:r>
        <w:rPr>
          <w:spacing w:val="-1"/>
        </w:rPr>
        <w:t xml:space="preserve"> </w:t>
      </w:r>
      <w:r>
        <w:t xml:space="preserve">Dispositions Services sites out of state, should contact their own Transportation Management Office for shipping </w:t>
      </w:r>
      <w:r>
        <w:rPr>
          <w:spacing w:val="-2"/>
        </w:rPr>
        <w:t>guidance.</w:t>
      </w:r>
    </w:p>
    <w:p w14:paraId="66A38095" w14:textId="77777777" w:rsidR="00864406" w:rsidRDefault="00864406" w:rsidP="00864406">
      <w:pPr>
        <w:pStyle w:val="BodyText"/>
      </w:pPr>
    </w:p>
    <w:p w14:paraId="2988C0A0" w14:textId="77777777" w:rsidR="00864406" w:rsidRDefault="00864406" w:rsidP="00864406">
      <w:pPr>
        <w:pStyle w:val="ListParagraph"/>
        <w:numPr>
          <w:ilvl w:val="1"/>
          <w:numId w:val="26"/>
        </w:numPr>
        <w:tabs>
          <w:tab w:val="left" w:pos="1406"/>
        </w:tabs>
        <w:adjustRightInd/>
        <w:ind w:left="1406" w:hanging="246"/>
      </w:pPr>
      <w:r>
        <w:t>All</w:t>
      </w:r>
      <w:r>
        <w:rPr>
          <w:spacing w:val="-2"/>
        </w:rPr>
        <w:t xml:space="preserve"> </w:t>
      </w:r>
      <w:r>
        <w:t>DELL</w:t>
      </w:r>
      <w:r>
        <w:rPr>
          <w:spacing w:val="-3"/>
        </w:rPr>
        <w:t xml:space="preserve"> </w:t>
      </w:r>
      <w:proofErr w:type="spellStart"/>
      <w:r>
        <w:t>Optiplex</w:t>
      </w:r>
      <w:proofErr w:type="spellEnd"/>
      <w:r>
        <w:rPr>
          <w:spacing w:val="-1"/>
        </w:rPr>
        <w:t xml:space="preserve"> </w:t>
      </w:r>
      <w:r>
        <w:t>GX110</w:t>
      </w:r>
      <w:r>
        <w:rPr>
          <w:spacing w:val="-2"/>
        </w:rPr>
        <w:t xml:space="preserve"> </w:t>
      </w:r>
      <w:r>
        <w:t>(NSN</w:t>
      </w:r>
      <w:r>
        <w:rPr>
          <w:spacing w:val="-1"/>
        </w:rPr>
        <w:t xml:space="preserve"> </w:t>
      </w:r>
      <w:r>
        <w:t>7010-01-482-7902)</w:t>
      </w:r>
      <w:r>
        <w:rPr>
          <w:spacing w:val="-2"/>
        </w:rPr>
        <w:t xml:space="preserve"> </w:t>
      </w:r>
      <w:r>
        <w:t>and</w:t>
      </w:r>
      <w:r>
        <w:rPr>
          <w:spacing w:val="-3"/>
        </w:rPr>
        <w:t xml:space="preserve"> </w:t>
      </w:r>
      <w:r>
        <w:t>the</w:t>
      </w:r>
      <w:r>
        <w:rPr>
          <w:spacing w:val="-2"/>
        </w:rPr>
        <w:t xml:space="preserve"> </w:t>
      </w:r>
      <w:proofErr w:type="spellStart"/>
      <w:r>
        <w:t>Getax</w:t>
      </w:r>
      <w:proofErr w:type="spellEnd"/>
      <w:r>
        <w:rPr>
          <w:spacing w:val="-1"/>
        </w:rPr>
        <w:t xml:space="preserve"> </w:t>
      </w:r>
      <w:r>
        <w:t>A740T</w:t>
      </w:r>
      <w:r>
        <w:rPr>
          <w:spacing w:val="-3"/>
        </w:rPr>
        <w:t xml:space="preserve"> </w:t>
      </w:r>
      <w:r>
        <w:t>(NSN</w:t>
      </w:r>
      <w:r>
        <w:rPr>
          <w:spacing w:val="-1"/>
        </w:rPr>
        <w:t xml:space="preserve"> </w:t>
      </w:r>
      <w:r>
        <w:rPr>
          <w:spacing w:val="-2"/>
        </w:rPr>
        <w:t>5895-</w:t>
      </w:r>
    </w:p>
    <w:p w14:paraId="7E52948F" w14:textId="6AFC443D" w:rsidR="00864406" w:rsidRDefault="00864406" w:rsidP="00864406">
      <w:pPr>
        <w:pStyle w:val="BodyText"/>
        <w:ind w:left="799" w:right="530"/>
      </w:pPr>
      <w:r>
        <w:t>01-471-6938)</w:t>
      </w:r>
      <w:r>
        <w:rPr>
          <w:spacing w:val="-3"/>
        </w:rPr>
        <w:t xml:space="preserve"> </w:t>
      </w:r>
      <w:r>
        <w:t>computers,</w:t>
      </w:r>
      <w:r>
        <w:rPr>
          <w:spacing w:val="-3"/>
        </w:rPr>
        <w:t xml:space="preserve"> </w:t>
      </w:r>
      <w:r>
        <w:t>when</w:t>
      </w:r>
      <w:r>
        <w:rPr>
          <w:spacing w:val="-3"/>
        </w:rPr>
        <w:t xml:space="preserve"> </w:t>
      </w:r>
      <w:r>
        <w:t>excessed</w:t>
      </w:r>
      <w:r>
        <w:rPr>
          <w:spacing w:val="-3"/>
        </w:rPr>
        <w:t xml:space="preserve"> </w:t>
      </w:r>
      <w:r>
        <w:t>to</w:t>
      </w:r>
      <w:r>
        <w:rPr>
          <w:spacing w:val="-3"/>
        </w:rPr>
        <w:t xml:space="preserve"> </w:t>
      </w:r>
      <w:r>
        <w:t>a</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w:t>
      </w:r>
      <w:r>
        <w:rPr>
          <w:spacing w:val="-3"/>
        </w:rPr>
        <w:t xml:space="preserve"> </w:t>
      </w:r>
      <w:r>
        <w:t>be</w:t>
      </w:r>
      <w:r>
        <w:rPr>
          <w:spacing w:val="-3"/>
        </w:rPr>
        <w:t xml:space="preserve"> </w:t>
      </w:r>
      <w:r>
        <w:t>turned</w:t>
      </w:r>
      <w:r>
        <w:rPr>
          <w:spacing w:val="-3"/>
        </w:rPr>
        <w:t xml:space="preserve"> </w:t>
      </w:r>
      <w:r>
        <w:t>in</w:t>
      </w:r>
      <w:r>
        <w:rPr>
          <w:spacing w:val="-3"/>
        </w:rPr>
        <w:t xml:space="preserve"> </w:t>
      </w:r>
      <w:r>
        <w:t xml:space="preserve">with the proper NSN and </w:t>
      </w:r>
      <w:r w:rsidR="00717431">
        <w:t>DEMIL</w:t>
      </w:r>
      <w:r>
        <w:t xml:space="preserve"> Code D.</w:t>
      </w:r>
      <w:r>
        <w:rPr>
          <w:spacing w:val="40"/>
        </w:rPr>
        <w:t xml:space="preserve"> </w:t>
      </w:r>
      <w:r>
        <w:t>These computers when modified to suit a particular military application, if needed, could include, is not limited to, cryptographic techniques, intelligence, security, or electronic warfare capabilities.</w:t>
      </w:r>
    </w:p>
    <w:p w14:paraId="411A3B5E" w14:textId="77777777" w:rsidR="00864406" w:rsidRDefault="00864406" w:rsidP="00864406">
      <w:pPr>
        <w:pStyle w:val="BodyText"/>
      </w:pPr>
    </w:p>
    <w:p w14:paraId="26646416" w14:textId="77777777" w:rsidR="00864406" w:rsidRDefault="00864406" w:rsidP="00864406">
      <w:pPr>
        <w:pStyle w:val="ListParagraph"/>
        <w:numPr>
          <w:ilvl w:val="1"/>
          <w:numId w:val="26"/>
        </w:numPr>
        <w:tabs>
          <w:tab w:val="left" w:pos="1525"/>
        </w:tabs>
        <w:adjustRightInd/>
        <w:ind w:left="1525" w:hanging="365"/>
      </w:pPr>
      <w:r>
        <w:t>OCONUS</w:t>
      </w:r>
      <w:r>
        <w:rPr>
          <w:spacing w:val="-4"/>
        </w:rPr>
        <w:t xml:space="preserve"> </w:t>
      </w:r>
      <w:r>
        <w:t>DLA</w:t>
      </w:r>
      <w:r>
        <w:rPr>
          <w:spacing w:val="-3"/>
        </w:rPr>
        <w:t xml:space="preserve"> </w:t>
      </w:r>
      <w:r>
        <w:t>Disposition</w:t>
      </w:r>
      <w:r>
        <w:rPr>
          <w:spacing w:val="-3"/>
        </w:rPr>
        <w:t xml:space="preserve"> </w:t>
      </w:r>
      <w:r>
        <w:t>Services</w:t>
      </w:r>
      <w:r>
        <w:rPr>
          <w:spacing w:val="-3"/>
        </w:rPr>
        <w:t xml:space="preserve"> </w:t>
      </w:r>
      <w:r>
        <w:t>activities</w:t>
      </w:r>
      <w:r>
        <w:rPr>
          <w:spacing w:val="-2"/>
        </w:rPr>
        <w:t xml:space="preserve"> </w:t>
      </w:r>
      <w:r>
        <w:rPr>
          <w:spacing w:val="-4"/>
        </w:rPr>
        <w:t>may:</w:t>
      </w:r>
    </w:p>
    <w:p w14:paraId="746058C9" w14:textId="77777777" w:rsidR="00864406" w:rsidRDefault="00864406" w:rsidP="00864406">
      <w:pPr>
        <w:pStyle w:val="BodyText"/>
      </w:pPr>
    </w:p>
    <w:p w14:paraId="2F3B0B16" w14:textId="77777777" w:rsidR="00864406" w:rsidRDefault="00864406" w:rsidP="00864406">
      <w:pPr>
        <w:pStyle w:val="ListParagraph"/>
        <w:numPr>
          <w:ilvl w:val="2"/>
          <w:numId w:val="26"/>
        </w:numPr>
        <w:tabs>
          <w:tab w:val="left" w:pos="1919"/>
        </w:tabs>
        <w:adjustRightInd/>
        <w:ind w:left="800" w:right="487" w:firstLine="720"/>
      </w:pPr>
      <w:r>
        <w:t>Offer</w:t>
      </w:r>
      <w:r>
        <w:rPr>
          <w:spacing w:val="-4"/>
        </w:rPr>
        <w:t xml:space="preserve"> </w:t>
      </w:r>
      <w:r>
        <w:t>usable</w:t>
      </w:r>
      <w:r>
        <w:rPr>
          <w:spacing w:val="-4"/>
        </w:rPr>
        <w:t xml:space="preserve"> </w:t>
      </w:r>
      <w:r>
        <w:t>(overwritten</w:t>
      </w:r>
      <w:r>
        <w:rPr>
          <w:spacing w:val="-4"/>
        </w:rPr>
        <w:t xml:space="preserve"> </w:t>
      </w:r>
      <w:r>
        <w:t>hard</w:t>
      </w:r>
      <w:r>
        <w:rPr>
          <w:spacing w:val="-4"/>
        </w:rPr>
        <w:t xml:space="preserve"> </w:t>
      </w:r>
      <w:r>
        <w:t>drives)</w:t>
      </w:r>
      <w:r>
        <w:rPr>
          <w:spacing w:val="-4"/>
        </w:rPr>
        <w:t xml:space="preserve"> </w:t>
      </w:r>
      <w:r>
        <w:t>for</w:t>
      </w:r>
      <w:r>
        <w:rPr>
          <w:spacing w:val="-4"/>
        </w:rPr>
        <w:t xml:space="preserve"> </w:t>
      </w:r>
      <w:r>
        <w:t>sale,</w:t>
      </w:r>
      <w:r>
        <w:rPr>
          <w:spacing w:val="-4"/>
        </w:rPr>
        <w:t xml:space="preserve"> </w:t>
      </w:r>
      <w:r>
        <w:t>and</w:t>
      </w:r>
      <w:r>
        <w:rPr>
          <w:spacing w:val="-4"/>
        </w:rPr>
        <w:t xml:space="preserve"> </w:t>
      </w:r>
      <w:r>
        <w:t>process</w:t>
      </w:r>
      <w:r>
        <w:rPr>
          <w:spacing w:val="-4"/>
        </w:rPr>
        <w:t xml:space="preserve"> </w:t>
      </w:r>
      <w:r>
        <w:t>degaussed,</w:t>
      </w:r>
      <w:r>
        <w:rPr>
          <w:spacing w:val="-4"/>
        </w:rPr>
        <w:t xml:space="preserve"> </w:t>
      </w:r>
      <w:r>
        <w:t>destroyed,</w:t>
      </w:r>
      <w:r>
        <w:rPr>
          <w:spacing w:val="-4"/>
        </w:rPr>
        <w:t xml:space="preserve"> </w:t>
      </w:r>
      <w:r>
        <w:t xml:space="preserve">or downgraded hard drives to service contract for </w:t>
      </w:r>
      <w:proofErr w:type="spellStart"/>
      <w:r>
        <w:t>demanufacturing</w:t>
      </w:r>
      <w:proofErr w:type="spellEnd"/>
      <w:r>
        <w:t xml:space="preserve"> or A/D.</w:t>
      </w:r>
    </w:p>
    <w:p w14:paraId="07250C69" w14:textId="77777777" w:rsidR="00864406" w:rsidRDefault="00864406" w:rsidP="00864406">
      <w:pPr>
        <w:pStyle w:val="BodyText"/>
      </w:pPr>
    </w:p>
    <w:p w14:paraId="3359BB36" w14:textId="77777777" w:rsidR="00864406" w:rsidRDefault="00864406" w:rsidP="00864406">
      <w:pPr>
        <w:pStyle w:val="ListParagraph"/>
        <w:numPr>
          <w:ilvl w:val="2"/>
          <w:numId w:val="26"/>
        </w:numPr>
        <w:tabs>
          <w:tab w:val="left" w:pos="1919"/>
        </w:tabs>
        <w:adjustRightInd/>
        <w:ind w:left="800" w:right="386" w:firstLine="720"/>
      </w:pPr>
      <w:r>
        <w:t>Consider discarded “used electronics” or “used electronic devices” an HW at some overseas</w:t>
      </w:r>
      <w:r>
        <w:rPr>
          <w:spacing w:val="-5"/>
        </w:rPr>
        <w:t xml:space="preserve"> </w:t>
      </w:r>
      <w:r>
        <w:t>locations</w:t>
      </w:r>
      <w:r>
        <w:rPr>
          <w:spacing w:val="-2"/>
        </w:rPr>
        <w:t xml:space="preserve"> </w:t>
      </w:r>
      <w:r>
        <w:t>and</w:t>
      </w:r>
      <w:r>
        <w:rPr>
          <w:spacing w:val="-2"/>
        </w:rPr>
        <w:t xml:space="preserve"> </w:t>
      </w:r>
      <w:r>
        <w:t>thus</w:t>
      </w:r>
      <w:r>
        <w:rPr>
          <w:spacing w:val="-1"/>
        </w:rPr>
        <w:t xml:space="preserve"> </w:t>
      </w:r>
      <w:r>
        <w:t>subject</w:t>
      </w:r>
      <w:r>
        <w:rPr>
          <w:spacing w:val="-2"/>
        </w:rPr>
        <w:t xml:space="preserve"> </w:t>
      </w:r>
      <w:r>
        <w:t>to</w:t>
      </w:r>
      <w:r>
        <w:rPr>
          <w:spacing w:val="-3"/>
        </w:rPr>
        <w:t xml:space="preserve"> </w:t>
      </w:r>
      <w:r>
        <w:t>special</w:t>
      </w:r>
      <w:r>
        <w:rPr>
          <w:spacing w:val="-1"/>
        </w:rPr>
        <w:t xml:space="preserve"> </w:t>
      </w:r>
      <w:r>
        <w:t>recycling</w:t>
      </w:r>
      <w:r>
        <w:rPr>
          <w:spacing w:val="-3"/>
        </w:rPr>
        <w:t xml:space="preserve"> </w:t>
      </w:r>
      <w:r>
        <w:t>or</w:t>
      </w:r>
      <w:r>
        <w:rPr>
          <w:spacing w:val="-1"/>
        </w:rPr>
        <w:t xml:space="preserve"> </w:t>
      </w:r>
      <w:r>
        <w:t>disposal</w:t>
      </w:r>
      <w:r>
        <w:rPr>
          <w:spacing w:val="-2"/>
        </w:rPr>
        <w:t xml:space="preserve"> </w:t>
      </w:r>
      <w:r>
        <w:t>regulations</w:t>
      </w:r>
      <w:r>
        <w:rPr>
          <w:spacing w:val="-1"/>
        </w:rPr>
        <w:t xml:space="preserve"> </w:t>
      </w:r>
      <w:r>
        <w:t>of</w:t>
      </w:r>
      <w:r>
        <w:rPr>
          <w:spacing w:val="-3"/>
        </w:rPr>
        <w:t xml:space="preserve"> </w:t>
      </w:r>
      <w:r>
        <w:t>the</w:t>
      </w:r>
      <w:r>
        <w:rPr>
          <w:spacing w:val="-1"/>
        </w:rPr>
        <w:t xml:space="preserve"> </w:t>
      </w:r>
      <w:r>
        <w:t>host</w:t>
      </w:r>
      <w:r>
        <w:rPr>
          <w:spacing w:val="-1"/>
        </w:rPr>
        <w:t xml:space="preserve"> </w:t>
      </w:r>
      <w:r>
        <w:rPr>
          <w:spacing w:val="-2"/>
        </w:rPr>
        <w:t>nation.</w:t>
      </w:r>
    </w:p>
    <w:p w14:paraId="146FE0C2" w14:textId="77777777" w:rsidR="00864406" w:rsidRDefault="00864406" w:rsidP="00864406">
      <w:pPr>
        <w:pStyle w:val="BodyText"/>
      </w:pPr>
    </w:p>
    <w:p w14:paraId="230E39A9" w14:textId="77777777" w:rsidR="00864406" w:rsidRDefault="00864406" w:rsidP="00864406">
      <w:pPr>
        <w:pStyle w:val="ListParagraph"/>
        <w:numPr>
          <w:ilvl w:val="1"/>
          <w:numId w:val="26"/>
        </w:numPr>
        <w:tabs>
          <w:tab w:val="left" w:pos="1460"/>
        </w:tabs>
        <w:adjustRightInd/>
        <w:ind w:right="351" w:firstLine="360"/>
      </w:pPr>
      <w:r>
        <w:t>DEMIL</w:t>
      </w:r>
      <w:r>
        <w:rPr>
          <w:spacing w:val="-5"/>
        </w:rPr>
        <w:t xml:space="preserve"> </w:t>
      </w:r>
      <w:r>
        <w:t>peripherals</w:t>
      </w:r>
      <w:r>
        <w:rPr>
          <w:spacing w:val="-5"/>
        </w:rPr>
        <w:t xml:space="preserve"> </w:t>
      </w:r>
      <w:r>
        <w:t>and</w:t>
      </w:r>
      <w:r>
        <w:rPr>
          <w:spacing w:val="-5"/>
        </w:rPr>
        <w:t xml:space="preserve"> </w:t>
      </w:r>
      <w:r>
        <w:t>non-hard</w:t>
      </w:r>
      <w:r>
        <w:rPr>
          <w:spacing w:val="-4"/>
        </w:rPr>
        <w:t xml:space="preserve"> </w:t>
      </w:r>
      <w:r>
        <w:t>drive</w:t>
      </w:r>
      <w:r>
        <w:rPr>
          <w:spacing w:val="-4"/>
        </w:rPr>
        <w:t xml:space="preserve"> </w:t>
      </w:r>
      <w:r>
        <w:t>components</w:t>
      </w:r>
      <w:r>
        <w:rPr>
          <w:spacing w:val="-4"/>
        </w:rPr>
        <w:t xml:space="preserve"> </w:t>
      </w:r>
      <w:r>
        <w:t>such</w:t>
      </w:r>
      <w:r>
        <w:rPr>
          <w:spacing w:val="-4"/>
        </w:rPr>
        <w:t xml:space="preserve"> </w:t>
      </w:r>
      <w:r>
        <w:t>as</w:t>
      </w:r>
      <w:r>
        <w:rPr>
          <w:spacing w:val="-4"/>
        </w:rPr>
        <w:t xml:space="preserve"> </w:t>
      </w:r>
      <w:r>
        <w:t>printers,</w:t>
      </w:r>
      <w:r>
        <w:rPr>
          <w:spacing w:val="-3"/>
        </w:rPr>
        <w:t xml:space="preserve"> </w:t>
      </w:r>
      <w:r>
        <w:t>monitors,</w:t>
      </w:r>
      <w:r>
        <w:rPr>
          <w:spacing w:val="-4"/>
        </w:rPr>
        <w:t xml:space="preserve"> </w:t>
      </w:r>
      <w:r>
        <w:t>keyboards, etc., will be transferred using standard receipt processes, no special handling required.</w:t>
      </w:r>
      <w:r>
        <w:rPr>
          <w:spacing w:val="40"/>
        </w:rPr>
        <w:t xml:space="preserve"> </w:t>
      </w:r>
      <w:r>
        <w:t>Excess automation supplies, which do not contain any data, including magnetic tapes, disk packs, diskettes, and similar consumable items, may be transferred to DLA Disposition Services sites.</w:t>
      </w:r>
    </w:p>
    <w:p w14:paraId="73C6D14C" w14:textId="77777777" w:rsidR="00864406" w:rsidRDefault="00864406" w:rsidP="00864406">
      <w:pPr>
        <w:pStyle w:val="ListParagraph"/>
        <w:numPr>
          <w:ilvl w:val="1"/>
          <w:numId w:val="26"/>
        </w:numPr>
        <w:tabs>
          <w:tab w:val="left" w:pos="1460"/>
        </w:tabs>
        <w:adjustRightInd/>
        <w:spacing w:before="275"/>
        <w:ind w:right="665" w:firstLine="360"/>
      </w:pPr>
      <w:r>
        <w:t>Transfer</w:t>
      </w:r>
      <w:r>
        <w:rPr>
          <w:spacing w:val="-3"/>
        </w:rPr>
        <w:t xml:space="preserve"> </w:t>
      </w:r>
      <w:r>
        <w:t>IT</w:t>
      </w:r>
      <w:r>
        <w:rPr>
          <w:spacing w:val="-3"/>
        </w:rPr>
        <w:t xml:space="preserve"> </w:t>
      </w:r>
      <w:r>
        <w:t>equipment</w:t>
      </w:r>
      <w:r>
        <w:rPr>
          <w:spacing w:val="-2"/>
        </w:rPr>
        <w:t xml:space="preserve"> </w:t>
      </w:r>
      <w:r>
        <w:t>and</w:t>
      </w:r>
      <w:r>
        <w:rPr>
          <w:spacing w:val="-2"/>
        </w:rPr>
        <w:t xml:space="preserve"> </w:t>
      </w:r>
      <w:r>
        <w:t>manuals</w:t>
      </w:r>
      <w:r>
        <w:rPr>
          <w:spacing w:val="-2"/>
        </w:rPr>
        <w:t xml:space="preserve"> </w:t>
      </w:r>
      <w:r>
        <w:t>to</w:t>
      </w:r>
      <w:r>
        <w:rPr>
          <w:spacing w:val="-2"/>
        </w:rPr>
        <w:t xml:space="preserve"> </w:t>
      </w:r>
      <w:r>
        <w:t>DLA</w:t>
      </w:r>
      <w:r>
        <w:rPr>
          <w:spacing w:val="-3"/>
        </w:rPr>
        <w:t xml:space="preserve"> </w:t>
      </w:r>
      <w:r>
        <w:t>Disposition</w:t>
      </w:r>
      <w:r>
        <w:rPr>
          <w:spacing w:val="-4"/>
        </w:rPr>
        <w:t xml:space="preserve"> </w:t>
      </w:r>
      <w:r>
        <w:t>Services</w:t>
      </w:r>
      <w:r>
        <w:rPr>
          <w:spacing w:val="-3"/>
        </w:rPr>
        <w:t xml:space="preserve"> </w:t>
      </w:r>
      <w:r>
        <w:t>sites</w:t>
      </w:r>
      <w:r>
        <w:rPr>
          <w:spacing w:val="-2"/>
        </w:rPr>
        <w:t xml:space="preserve"> </w:t>
      </w:r>
      <w:r>
        <w:t>together.</w:t>
      </w:r>
      <w:r>
        <w:rPr>
          <w:spacing w:val="40"/>
        </w:rPr>
        <w:t xml:space="preserve"> </w:t>
      </w:r>
      <w:r>
        <w:t>When software manuals are transferred without the software, the generating activity will certify in writing</w:t>
      </w:r>
      <w:r>
        <w:rPr>
          <w:spacing w:val="-2"/>
        </w:rPr>
        <w:t xml:space="preserve"> </w:t>
      </w:r>
      <w:r>
        <w:t>on</w:t>
      </w:r>
      <w:r>
        <w:rPr>
          <w:spacing w:val="-4"/>
        </w:rPr>
        <w:t xml:space="preserve"> </w:t>
      </w:r>
      <w:r>
        <w:t>the</w:t>
      </w:r>
      <w:r>
        <w:rPr>
          <w:spacing w:val="-2"/>
        </w:rPr>
        <w:t xml:space="preserve"> </w:t>
      </w:r>
      <w:r>
        <w:t>DTID,</w:t>
      </w:r>
      <w:r>
        <w:rPr>
          <w:spacing w:val="-2"/>
        </w:rPr>
        <w:t xml:space="preserve"> </w:t>
      </w:r>
      <w:r>
        <w:t>or</w:t>
      </w:r>
      <w:r>
        <w:rPr>
          <w:spacing w:val="-2"/>
        </w:rPr>
        <w:t xml:space="preserve"> </w:t>
      </w:r>
      <w:r>
        <w:t>attached</w:t>
      </w:r>
      <w:r>
        <w:rPr>
          <w:spacing w:val="-2"/>
        </w:rPr>
        <w:t xml:space="preserve"> </w:t>
      </w:r>
      <w:r>
        <w:t>thereto,</w:t>
      </w:r>
      <w:r>
        <w:rPr>
          <w:spacing w:val="-4"/>
        </w:rPr>
        <w:t xml:space="preserve"> </w:t>
      </w:r>
      <w:r>
        <w:t>that</w:t>
      </w:r>
      <w:r>
        <w:rPr>
          <w:spacing w:val="-3"/>
        </w:rPr>
        <w:t xml:space="preserve"> </w:t>
      </w:r>
      <w:r>
        <w:t>there</w:t>
      </w:r>
      <w:r>
        <w:rPr>
          <w:spacing w:val="-2"/>
        </w:rPr>
        <w:t xml:space="preserve"> </w:t>
      </w:r>
      <w:r>
        <w:t>is</w:t>
      </w:r>
      <w:r>
        <w:rPr>
          <w:spacing w:val="-2"/>
        </w:rPr>
        <w:t xml:space="preserve"> </w:t>
      </w:r>
      <w:r>
        <w:t>no</w:t>
      </w:r>
      <w:r>
        <w:rPr>
          <w:spacing w:val="-4"/>
        </w:rPr>
        <w:t xml:space="preserve"> </w:t>
      </w:r>
      <w:r>
        <w:t>infringement</w:t>
      </w:r>
      <w:r>
        <w:rPr>
          <w:spacing w:val="-2"/>
        </w:rPr>
        <w:t xml:space="preserve"> </w:t>
      </w:r>
      <w:r>
        <w:t>on</w:t>
      </w:r>
      <w:r>
        <w:rPr>
          <w:spacing w:val="-1"/>
        </w:rPr>
        <w:t xml:space="preserve"> </w:t>
      </w:r>
      <w:r>
        <w:t>the</w:t>
      </w:r>
      <w:r>
        <w:rPr>
          <w:spacing w:val="-2"/>
        </w:rPr>
        <w:t xml:space="preserve"> </w:t>
      </w:r>
      <w:r>
        <w:t>vendor</w:t>
      </w:r>
      <w:r>
        <w:rPr>
          <w:spacing w:val="-3"/>
        </w:rPr>
        <w:t xml:space="preserve"> </w:t>
      </w:r>
      <w:r>
        <w:t>licensing agreement.</w:t>
      </w:r>
      <w:r>
        <w:rPr>
          <w:spacing w:val="40"/>
        </w:rPr>
        <w:t xml:space="preserve"> </w:t>
      </w:r>
      <w:r>
        <w:t>Use the procedures in Section 36 of this enclosure for COTS or GOTS.</w:t>
      </w:r>
    </w:p>
    <w:p w14:paraId="2D5846B3" w14:textId="77777777" w:rsidR="00864406" w:rsidRDefault="00864406" w:rsidP="00864406">
      <w:pPr>
        <w:pStyle w:val="BodyText"/>
      </w:pPr>
    </w:p>
    <w:p w14:paraId="6978E2FB" w14:textId="301A3827" w:rsidR="00D772E8" w:rsidRDefault="00A309A3" w:rsidP="00D772E8">
      <w:pPr>
        <w:pStyle w:val="ListParagraph"/>
        <w:numPr>
          <w:ilvl w:val="1"/>
          <w:numId w:val="26"/>
        </w:numPr>
        <w:tabs>
          <w:tab w:val="left" w:pos="1460"/>
        </w:tabs>
        <w:adjustRightInd/>
        <w:ind w:left="1460" w:hanging="300"/>
      </w:pPr>
      <w:r>
        <w:t xml:space="preserve">The DoD </w:t>
      </w:r>
      <w:r w:rsidR="007133E5">
        <w:t xml:space="preserve">Computers for </w:t>
      </w:r>
      <w:r w:rsidR="00612BFC">
        <w:t>L</w:t>
      </w:r>
      <w:r w:rsidR="007133E5">
        <w:t xml:space="preserve">earning </w:t>
      </w:r>
      <w:r w:rsidR="00612BFC">
        <w:t>(CFL) P</w:t>
      </w:r>
      <w:r w:rsidR="007133E5">
        <w:t xml:space="preserve">rogram implements Executive Order 12999 and enables </w:t>
      </w:r>
      <w:r w:rsidR="00871A2F">
        <w:t>DoD to transfer excess IT equipment to pre-</w:t>
      </w:r>
      <w:proofErr w:type="spellStart"/>
      <w:r w:rsidR="00871A2F">
        <w:t>kindergarden</w:t>
      </w:r>
      <w:proofErr w:type="spellEnd"/>
      <w:r w:rsidR="00871A2F">
        <w:t xml:space="preserve"> </w:t>
      </w:r>
      <w:r w:rsidR="00BE1547">
        <w:t>through grade 12 public, private, or p</w:t>
      </w:r>
      <w:r w:rsidR="00E540BF">
        <w:t>arochial sch</w:t>
      </w:r>
      <w:r w:rsidR="00612BFC">
        <w:t>oo</w:t>
      </w:r>
      <w:r w:rsidR="00E540BF">
        <w:t>ls or 501</w:t>
      </w:r>
      <w:r w:rsidR="004F7834">
        <w:t>c3 education organizations</w:t>
      </w:r>
      <w:r w:rsidR="003E1D59">
        <w:t xml:space="preserve">. </w:t>
      </w:r>
      <w:r w:rsidR="00167F1F">
        <w:t xml:space="preserve">The school </w:t>
      </w:r>
      <w:r w:rsidR="00FB73B6">
        <w:t>or education organization must be located in the United States</w:t>
      </w:r>
      <w:r w:rsidR="005C3122">
        <w:t xml:space="preserve"> and its territories.</w:t>
      </w:r>
    </w:p>
    <w:p w14:paraId="733593ED" w14:textId="77777777" w:rsidR="00D772E8" w:rsidRDefault="00D772E8" w:rsidP="00D772E8">
      <w:pPr>
        <w:pStyle w:val="ListParagraph"/>
        <w:tabs>
          <w:tab w:val="left" w:pos="1460"/>
        </w:tabs>
        <w:adjustRightInd/>
        <w:ind w:left="1460" w:firstLine="0"/>
      </w:pPr>
    </w:p>
    <w:p w14:paraId="54AE100A" w14:textId="3093C8D3" w:rsidR="00BA6DB4" w:rsidRDefault="00864406" w:rsidP="00E67C0A">
      <w:pPr>
        <w:pStyle w:val="ListParagraph"/>
        <w:numPr>
          <w:ilvl w:val="2"/>
          <w:numId w:val="26"/>
        </w:numPr>
        <w:tabs>
          <w:tab w:val="left" w:pos="1460"/>
        </w:tabs>
        <w:adjustRightInd/>
      </w:pPr>
      <w:r>
        <w:t>The</w:t>
      </w:r>
      <w:r w:rsidRPr="00C76433">
        <w:rPr>
          <w:spacing w:val="-3"/>
        </w:rPr>
        <w:t xml:space="preserve"> </w:t>
      </w:r>
      <w:r>
        <w:t>DoD</w:t>
      </w:r>
      <w:r w:rsidRPr="00C76433">
        <w:rPr>
          <w:spacing w:val="-4"/>
        </w:rPr>
        <w:t xml:space="preserve"> </w:t>
      </w:r>
      <w:r>
        <w:t>CFL</w:t>
      </w:r>
      <w:r w:rsidRPr="00C76433">
        <w:rPr>
          <w:spacing w:val="-4"/>
        </w:rPr>
        <w:t xml:space="preserve"> </w:t>
      </w:r>
      <w:r>
        <w:t>Program</w:t>
      </w:r>
      <w:r w:rsidRPr="00C76433">
        <w:rPr>
          <w:spacing w:val="-5"/>
        </w:rPr>
        <w:t xml:space="preserve"> </w:t>
      </w:r>
      <w:r>
        <w:t>enables</w:t>
      </w:r>
      <w:r w:rsidRPr="00C76433">
        <w:rPr>
          <w:spacing w:val="-3"/>
        </w:rPr>
        <w:t xml:space="preserve"> </w:t>
      </w:r>
      <w:r>
        <w:t>the</w:t>
      </w:r>
      <w:r w:rsidRPr="00C76433">
        <w:rPr>
          <w:spacing w:val="-3"/>
        </w:rPr>
        <w:t xml:space="preserve"> </w:t>
      </w:r>
      <w:r>
        <w:t>DoD</w:t>
      </w:r>
      <w:r w:rsidRPr="00C76433">
        <w:rPr>
          <w:spacing w:val="-4"/>
        </w:rPr>
        <w:t xml:space="preserve"> </w:t>
      </w:r>
      <w:r>
        <w:t>to</w:t>
      </w:r>
      <w:r w:rsidRPr="00C76433">
        <w:rPr>
          <w:spacing w:val="-3"/>
        </w:rPr>
        <w:t xml:space="preserve"> </w:t>
      </w:r>
      <w:r>
        <w:t>transfer</w:t>
      </w:r>
      <w:r w:rsidRPr="00C76433">
        <w:rPr>
          <w:spacing w:val="-3"/>
        </w:rPr>
        <w:t xml:space="preserve"> </w:t>
      </w:r>
      <w:r>
        <w:t>excess</w:t>
      </w:r>
      <w:r w:rsidRPr="00C76433">
        <w:rPr>
          <w:spacing w:val="-4"/>
        </w:rPr>
        <w:t xml:space="preserve"> </w:t>
      </w:r>
      <w:r>
        <w:t>IT</w:t>
      </w:r>
      <w:r w:rsidRPr="00C76433">
        <w:rPr>
          <w:spacing w:val="-4"/>
        </w:rPr>
        <w:t xml:space="preserve"> </w:t>
      </w:r>
      <w:r>
        <w:t xml:space="preserve">equipment to </w:t>
      </w:r>
      <w:r w:rsidR="000516F3">
        <w:t>schools</w:t>
      </w:r>
      <w:r>
        <w:t>.</w:t>
      </w:r>
      <w:r w:rsidR="00C76433">
        <w:t xml:space="preserve">  DLA</w:t>
      </w:r>
      <w:r w:rsidR="00C76433" w:rsidRPr="00C76433">
        <w:rPr>
          <w:spacing w:val="-3"/>
        </w:rPr>
        <w:t xml:space="preserve"> </w:t>
      </w:r>
      <w:r w:rsidR="00C76433">
        <w:t>Disposition</w:t>
      </w:r>
      <w:r w:rsidR="00C76433" w:rsidRPr="00C76433">
        <w:rPr>
          <w:spacing w:val="-1"/>
        </w:rPr>
        <w:t xml:space="preserve"> </w:t>
      </w:r>
      <w:r w:rsidR="00C76433">
        <w:t>Services</w:t>
      </w:r>
      <w:r w:rsidR="00C76433" w:rsidRPr="00C76433">
        <w:rPr>
          <w:spacing w:val="-1"/>
        </w:rPr>
        <w:t xml:space="preserve"> </w:t>
      </w:r>
      <w:r w:rsidR="00C76433">
        <w:t>manages</w:t>
      </w:r>
      <w:r w:rsidR="00C76433" w:rsidRPr="00C76433">
        <w:rPr>
          <w:spacing w:val="-2"/>
        </w:rPr>
        <w:t xml:space="preserve"> </w:t>
      </w:r>
      <w:r w:rsidR="00C76433">
        <w:t>the</w:t>
      </w:r>
      <w:r w:rsidR="00C76433" w:rsidRPr="00C76433">
        <w:rPr>
          <w:spacing w:val="-1"/>
        </w:rPr>
        <w:t xml:space="preserve"> </w:t>
      </w:r>
      <w:r w:rsidR="00C76433">
        <w:t>DoD</w:t>
      </w:r>
      <w:r w:rsidR="00C76433" w:rsidRPr="00C76433">
        <w:rPr>
          <w:spacing w:val="-3"/>
        </w:rPr>
        <w:t xml:space="preserve"> </w:t>
      </w:r>
      <w:r w:rsidR="00C76433" w:rsidRPr="00C76433">
        <w:rPr>
          <w:spacing w:val="-2"/>
        </w:rPr>
        <w:t>CFL Program.  See Section 4</w:t>
      </w:r>
      <w:r w:rsidR="00F91E7E">
        <w:rPr>
          <w:spacing w:val="-2"/>
        </w:rPr>
        <w:t xml:space="preserve">, </w:t>
      </w:r>
      <w:r w:rsidR="00C76433" w:rsidRPr="00C76433">
        <w:rPr>
          <w:spacing w:val="-2"/>
        </w:rPr>
        <w:t xml:space="preserve">Volume 2 of the DoDM 4160.21 for </w:t>
      </w:r>
      <w:r w:rsidR="00B36CB3">
        <w:rPr>
          <w:spacing w:val="-2"/>
        </w:rPr>
        <w:t xml:space="preserve">eligibility and </w:t>
      </w:r>
      <w:r w:rsidR="00C76433" w:rsidRPr="00C76433">
        <w:rPr>
          <w:spacing w:val="-2"/>
        </w:rPr>
        <w:t>issue to Special Programs guidance.</w:t>
      </w:r>
      <w:r w:rsidR="00BA6DB4">
        <w:rPr>
          <w:spacing w:val="-2"/>
        </w:rPr>
        <w:t xml:space="preserve">  D</w:t>
      </w:r>
      <w:r w:rsidR="00BA6DB4" w:rsidRPr="00BA6DB4">
        <w:t xml:space="preserve">irect transfers are authorized by law through 3710(i) Title 15 U.S.C. Generating activities can report these transfers via the GFL Direct Transfer module on GSA Personal Property Management System </w:t>
      </w:r>
      <w:hyperlink r:id="rId37" w:anchor="reporting-requirements" w:tgtFrame="_blank" w:history="1">
        <w:r w:rsidR="00BA6DB4" w:rsidRPr="00BA6DB4">
          <w:rPr>
            <w:rStyle w:val="Hyperlink"/>
          </w:rPr>
          <w:t>reporting requirements.</w:t>
        </w:r>
      </w:hyperlink>
      <w:r w:rsidR="00BA6DB4" w:rsidRPr="00BA6DB4">
        <w:t xml:space="preserve">    </w:t>
      </w:r>
    </w:p>
    <w:p w14:paraId="002DEB50" w14:textId="77777777" w:rsidR="00BA6DB4" w:rsidRDefault="00BA6DB4" w:rsidP="00E67C0A"/>
    <w:p w14:paraId="4CFBBACB" w14:textId="34AA3131" w:rsidR="00864406" w:rsidRDefault="00864406" w:rsidP="00E67C0A">
      <w:pPr>
        <w:rPr>
          <w:sz w:val="24"/>
        </w:rPr>
      </w:pPr>
      <w:r>
        <w:t xml:space="preserve">DoD </w:t>
      </w:r>
      <w:r w:rsidR="00ED3A4F">
        <w:t xml:space="preserve">eligible </w:t>
      </w:r>
      <w:r>
        <w:t>IT equipment that is located in CONUS, has been accepted by a DLA Disposition</w:t>
      </w:r>
      <w:r w:rsidRPr="00B679AB">
        <w:rPr>
          <w:spacing w:val="-4"/>
        </w:rPr>
        <w:t xml:space="preserve"> </w:t>
      </w:r>
      <w:r>
        <w:t>Services</w:t>
      </w:r>
      <w:r w:rsidRPr="00B679AB">
        <w:rPr>
          <w:spacing w:val="-3"/>
        </w:rPr>
        <w:t xml:space="preserve"> </w:t>
      </w:r>
      <w:r w:rsidR="00011F5A" w:rsidRPr="00B679AB">
        <w:rPr>
          <w:spacing w:val="-3"/>
        </w:rPr>
        <w:t xml:space="preserve">as receipt-in-place or physically moved to a site </w:t>
      </w:r>
      <w:r>
        <w:t>for</w:t>
      </w:r>
      <w:r w:rsidRPr="00B679AB">
        <w:rPr>
          <w:spacing w:val="-3"/>
        </w:rPr>
        <w:t xml:space="preserve"> </w:t>
      </w:r>
      <w:r>
        <w:t>final</w:t>
      </w:r>
      <w:r w:rsidRPr="00B679AB">
        <w:rPr>
          <w:spacing w:val="-3"/>
        </w:rPr>
        <w:t xml:space="preserve"> </w:t>
      </w:r>
      <w:r>
        <w:t>processing,</w:t>
      </w:r>
      <w:r w:rsidRPr="00B679AB">
        <w:rPr>
          <w:spacing w:val="-3"/>
        </w:rPr>
        <w:t xml:space="preserve"> </w:t>
      </w:r>
      <w:r>
        <w:t>and</w:t>
      </w:r>
      <w:r w:rsidRPr="00B679AB">
        <w:rPr>
          <w:spacing w:val="-4"/>
        </w:rPr>
        <w:t xml:space="preserve"> </w:t>
      </w:r>
      <w:r>
        <w:t>is</w:t>
      </w:r>
      <w:r w:rsidRPr="00B679AB">
        <w:rPr>
          <w:spacing w:val="-3"/>
        </w:rPr>
        <w:t xml:space="preserve"> </w:t>
      </w:r>
      <w:r>
        <w:t>assigned</w:t>
      </w:r>
      <w:r w:rsidRPr="00B679AB">
        <w:rPr>
          <w:spacing w:val="-4"/>
        </w:rPr>
        <w:t xml:space="preserve"> </w:t>
      </w:r>
      <w:r>
        <w:t>DEMIL</w:t>
      </w:r>
      <w:r w:rsidRPr="00B679AB">
        <w:rPr>
          <w:spacing w:val="-3"/>
        </w:rPr>
        <w:t xml:space="preserve"> </w:t>
      </w:r>
      <w:r>
        <w:t>Code</w:t>
      </w:r>
      <w:r w:rsidRPr="00B679AB">
        <w:rPr>
          <w:spacing w:val="-3"/>
        </w:rPr>
        <w:t xml:space="preserve"> </w:t>
      </w:r>
      <w:r w:rsidR="00F53132" w:rsidRPr="00B679AB">
        <w:rPr>
          <w:spacing w:val="-3"/>
        </w:rPr>
        <w:t>“</w:t>
      </w:r>
      <w:r>
        <w:t>A</w:t>
      </w:r>
      <w:r w:rsidR="00F53132">
        <w:t>”</w:t>
      </w:r>
      <w:r w:rsidRPr="00B679AB">
        <w:rPr>
          <w:spacing w:val="-3"/>
        </w:rPr>
        <w:t xml:space="preserve"> </w:t>
      </w:r>
      <w:r w:rsidR="00CF5A53" w:rsidRPr="00B679AB">
        <w:rPr>
          <w:spacing w:val="-3"/>
        </w:rPr>
        <w:t xml:space="preserve">and DEMIL Code “Q” </w:t>
      </w:r>
      <w:r w:rsidR="00F53132" w:rsidRPr="00B679AB">
        <w:rPr>
          <w:spacing w:val="-3"/>
        </w:rPr>
        <w:t xml:space="preserve">with DEMIL integrity ode </w:t>
      </w:r>
      <w:r w:rsidR="004310A9" w:rsidRPr="00B679AB">
        <w:rPr>
          <w:spacing w:val="-3"/>
        </w:rPr>
        <w:t>“6”</w:t>
      </w:r>
      <w:r w:rsidR="00C251DE" w:rsidRPr="00B679AB">
        <w:rPr>
          <w:spacing w:val="-3"/>
        </w:rPr>
        <w:t xml:space="preserve">, </w:t>
      </w:r>
      <w:r>
        <w:t xml:space="preserve">The types of IT equipment available for transferring within the program include mainframes, minicomputers, microcomputers, modems, disk drives, printers, and items that are appropriate for use in CFL and are included within the Federal Supply Group 70 as listed on </w:t>
      </w:r>
      <w:hyperlink r:id="rId38" w:history="1">
        <w:r w:rsidR="00E67C0A" w:rsidRPr="004275C1">
          <w:rPr>
            <w:rStyle w:val="Hyperlink"/>
            <w:sz w:val="24"/>
          </w:rPr>
          <w:t>https://www.gsaelibrary.gsa.gov</w:t>
        </w:r>
      </w:hyperlink>
      <w:r w:rsidR="00E67C0A" w:rsidRPr="007779C2">
        <w:rPr>
          <w:sz w:val="24"/>
        </w:rPr>
        <w:t>.</w:t>
      </w:r>
      <w:r w:rsidR="00E67C0A">
        <w:rPr>
          <w:sz w:val="24"/>
        </w:rPr>
        <w:t xml:space="preserve"> </w:t>
      </w:r>
    </w:p>
    <w:p w14:paraId="2A173C79" w14:textId="77777777" w:rsidR="00E67C0A" w:rsidRDefault="00E67C0A" w:rsidP="00E67C0A"/>
    <w:p w14:paraId="7039EE36" w14:textId="77777777" w:rsidR="00864406" w:rsidRDefault="00864406" w:rsidP="00864406">
      <w:pPr>
        <w:pStyle w:val="ListParagraph"/>
        <w:numPr>
          <w:ilvl w:val="2"/>
          <w:numId w:val="26"/>
        </w:numPr>
        <w:tabs>
          <w:tab w:val="left" w:pos="1919"/>
        </w:tabs>
        <w:adjustRightInd/>
        <w:ind w:left="800" w:right="679" w:firstLine="720"/>
      </w:pPr>
      <w:r>
        <w:t>IT</w:t>
      </w:r>
      <w:r>
        <w:rPr>
          <w:spacing w:val="-4"/>
        </w:rPr>
        <w:t xml:space="preserve"> </w:t>
      </w:r>
      <w:r>
        <w:t>equipment</w:t>
      </w:r>
      <w:r>
        <w:rPr>
          <w:spacing w:val="-3"/>
        </w:rPr>
        <w:t xml:space="preserve"> </w:t>
      </w:r>
      <w:r>
        <w:t>is</w:t>
      </w:r>
      <w:r>
        <w:rPr>
          <w:spacing w:val="-3"/>
        </w:rPr>
        <w:t xml:space="preserve"> </w:t>
      </w:r>
      <w:r>
        <w:t>available</w:t>
      </w:r>
      <w:r>
        <w:rPr>
          <w:spacing w:val="-3"/>
        </w:rPr>
        <w:t xml:space="preserve"> </w:t>
      </w:r>
      <w:r>
        <w:t>on</w:t>
      </w:r>
      <w:r>
        <w:rPr>
          <w:spacing w:val="-3"/>
        </w:rPr>
        <w:t xml:space="preserve"> </w:t>
      </w:r>
      <w:r>
        <w:t>an</w:t>
      </w:r>
      <w:r>
        <w:rPr>
          <w:spacing w:val="-3"/>
        </w:rPr>
        <w:t xml:space="preserve"> </w:t>
      </w:r>
      <w:r>
        <w:t>“as-is”</w:t>
      </w:r>
      <w:r>
        <w:rPr>
          <w:spacing w:val="-3"/>
        </w:rPr>
        <w:t xml:space="preserve"> </w:t>
      </w:r>
      <w:r>
        <w:t>basis,</w:t>
      </w:r>
      <w:r>
        <w:rPr>
          <w:spacing w:val="-5"/>
        </w:rPr>
        <w:t xml:space="preserve"> </w:t>
      </w:r>
      <w:r>
        <w:t>without</w:t>
      </w:r>
      <w:r>
        <w:rPr>
          <w:spacing w:val="-3"/>
        </w:rPr>
        <w:t xml:space="preserve"> </w:t>
      </w:r>
      <w:r>
        <w:t>warranties</w:t>
      </w:r>
      <w:r>
        <w:rPr>
          <w:spacing w:val="-3"/>
        </w:rPr>
        <w:t xml:space="preserve"> </w:t>
      </w:r>
      <w:r>
        <w:t>on</w:t>
      </w:r>
      <w:r>
        <w:rPr>
          <w:spacing w:val="-3"/>
        </w:rPr>
        <w:t xml:space="preserve"> </w:t>
      </w:r>
      <w:r>
        <w:t>the</w:t>
      </w:r>
      <w:r>
        <w:rPr>
          <w:spacing w:val="-3"/>
        </w:rPr>
        <w:t xml:space="preserve"> </w:t>
      </w:r>
      <w:r>
        <w:t>part</w:t>
      </w:r>
      <w:r>
        <w:rPr>
          <w:spacing w:val="-3"/>
        </w:rPr>
        <w:t xml:space="preserve"> </w:t>
      </w:r>
      <w:r>
        <w:t>of</w:t>
      </w:r>
      <w:r>
        <w:rPr>
          <w:spacing w:val="-4"/>
        </w:rPr>
        <w:t xml:space="preserve"> </w:t>
      </w:r>
      <w:r>
        <w:t>the DoD as to the condition of the equipment.</w:t>
      </w:r>
    </w:p>
    <w:p w14:paraId="7974801B" w14:textId="77777777" w:rsidR="00864406" w:rsidRDefault="00864406" w:rsidP="00864406">
      <w:pPr>
        <w:pStyle w:val="BodyText"/>
      </w:pPr>
    </w:p>
    <w:p w14:paraId="05637AA2" w14:textId="77777777" w:rsidR="00864406" w:rsidRDefault="00864406" w:rsidP="00864406">
      <w:pPr>
        <w:pStyle w:val="ListParagraph"/>
        <w:numPr>
          <w:ilvl w:val="2"/>
          <w:numId w:val="26"/>
        </w:numPr>
        <w:tabs>
          <w:tab w:val="left" w:pos="1919"/>
        </w:tabs>
        <w:adjustRightInd/>
        <w:ind w:left="800" w:right="379" w:firstLine="720"/>
      </w:pPr>
      <w:r>
        <w:t>If</w:t>
      </w:r>
      <w:r>
        <w:rPr>
          <w:spacing w:val="-4"/>
        </w:rPr>
        <w:t xml:space="preserve"> </w:t>
      </w:r>
      <w:r>
        <w:t>a</w:t>
      </w:r>
      <w:r>
        <w:rPr>
          <w:spacing w:val="-3"/>
        </w:rPr>
        <w:t xml:space="preserve"> </w:t>
      </w:r>
      <w:r>
        <w:t>generating</w:t>
      </w:r>
      <w:r>
        <w:rPr>
          <w:spacing w:val="-3"/>
        </w:rPr>
        <w:t xml:space="preserve"> </w:t>
      </w:r>
      <w:r>
        <w:t>activity</w:t>
      </w:r>
      <w:r>
        <w:rPr>
          <w:spacing w:val="-3"/>
        </w:rPr>
        <w:t xml:space="preserve"> </w:t>
      </w:r>
      <w:r>
        <w:t>has</w:t>
      </w:r>
      <w:r>
        <w:rPr>
          <w:spacing w:val="-3"/>
        </w:rPr>
        <w:t xml:space="preserve"> </w:t>
      </w:r>
      <w:r>
        <w:t>not</w:t>
      </w:r>
      <w:r>
        <w:rPr>
          <w:spacing w:val="-3"/>
        </w:rPr>
        <w:t xml:space="preserve"> </w:t>
      </w:r>
      <w:r>
        <w:t>designated</w:t>
      </w:r>
      <w:r>
        <w:rPr>
          <w:spacing w:val="-3"/>
        </w:rPr>
        <w:t xml:space="preserve"> </w:t>
      </w:r>
      <w:r>
        <w:t>a</w:t>
      </w:r>
      <w:r>
        <w:rPr>
          <w:spacing w:val="-3"/>
        </w:rPr>
        <w:t xml:space="preserve"> </w:t>
      </w:r>
      <w:r>
        <w:t>school</w:t>
      </w:r>
      <w:r>
        <w:rPr>
          <w:spacing w:val="-3"/>
        </w:rPr>
        <w:t xml:space="preserve"> </w:t>
      </w:r>
      <w:r>
        <w:t>within</w:t>
      </w:r>
      <w:r>
        <w:rPr>
          <w:spacing w:val="-5"/>
        </w:rPr>
        <w:t xml:space="preserve"> </w:t>
      </w:r>
      <w:r>
        <w:t>7</w:t>
      </w:r>
      <w:r>
        <w:rPr>
          <w:spacing w:val="-3"/>
        </w:rPr>
        <w:t xml:space="preserve"> </w:t>
      </w:r>
      <w:r>
        <w:t>days</w:t>
      </w:r>
      <w:r>
        <w:rPr>
          <w:spacing w:val="-3"/>
        </w:rPr>
        <w:t xml:space="preserve"> </w:t>
      </w:r>
      <w:r>
        <w:t>of</w:t>
      </w:r>
      <w:r>
        <w:rPr>
          <w:spacing w:val="-4"/>
        </w:rPr>
        <w:t xml:space="preserve"> </w:t>
      </w:r>
      <w:r>
        <w:t>DLA</w:t>
      </w:r>
      <w:r>
        <w:rPr>
          <w:spacing w:val="-4"/>
        </w:rPr>
        <w:t xml:space="preserve"> </w:t>
      </w:r>
      <w:r>
        <w:t>Disposition Services site acceptance of accountability, the equipment will then be offered to other schools that have expressed an interest in like equipment.</w:t>
      </w:r>
    </w:p>
    <w:p w14:paraId="54643ED7" w14:textId="77777777" w:rsidR="00864406" w:rsidRDefault="00864406" w:rsidP="00864406">
      <w:pPr>
        <w:pStyle w:val="BodyText"/>
      </w:pPr>
    </w:p>
    <w:p w14:paraId="24CB9B78" w14:textId="77777777" w:rsidR="00864406" w:rsidRDefault="00864406" w:rsidP="00864406">
      <w:pPr>
        <w:pStyle w:val="ListParagraph"/>
        <w:numPr>
          <w:ilvl w:val="1"/>
          <w:numId w:val="26"/>
        </w:numPr>
        <w:tabs>
          <w:tab w:val="left" w:pos="1460"/>
        </w:tabs>
        <w:adjustRightInd/>
        <w:ind w:left="1460" w:hanging="300"/>
      </w:pPr>
      <w:r>
        <w:t>In</w:t>
      </w:r>
      <w:r>
        <w:rPr>
          <w:spacing w:val="-3"/>
        </w:rPr>
        <w:t xml:space="preserve"> </w:t>
      </w:r>
      <w:r>
        <w:t>order</w:t>
      </w:r>
      <w:r>
        <w:rPr>
          <w:spacing w:val="-2"/>
        </w:rPr>
        <w:t xml:space="preserve"> </w:t>
      </w:r>
      <w:r>
        <w:t>to</w:t>
      </w:r>
      <w:r>
        <w:rPr>
          <w:spacing w:val="-1"/>
        </w:rPr>
        <w:t xml:space="preserve"> </w:t>
      </w:r>
      <w:r>
        <w:t>declare</w:t>
      </w:r>
      <w:r>
        <w:rPr>
          <w:spacing w:val="-1"/>
        </w:rPr>
        <w:t xml:space="preserve"> </w:t>
      </w:r>
      <w:r>
        <w:t>IT</w:t>
      </w:r>
      <w:r>
        <w:rPr>
          <w:spacing w:val="-3"/>
        </w:rPr>
        <w:t xml:space="preserve"> </w:t>
      </w:r>
      <w:r>
        <w:t>equipment</w:t>
      </w:r>
      <w:r>
        <w:rPr>
          <w:spacing w:val="-1"/>
        </w:rPr>
        <w:t xml:space="preserve"> </w:t>
      </w:r>
      <w:r>
        <w:t>as</w:t>
      </w:r>
      <w:r>
        <w:rPr>
          <w:spacing w:val="-1"/>
        </w:rPr>
        <w:t xml:space="preserve"> </w:t>
      </w:r>
      <w:r>
        <w:t>excess,</w:t>
      </w:r>
      <w:r>
        <w:rPr>
          <w:spacing w:val="-1"/>
        </w:rPr>
        <w:t xml:space="preserve"> </w:t>
      </w:r>
      <w:r>
        <w:t>generating</w:t>
      </w:r>
      <w:r>
        <w:rPr>
          <w:spacing w:val="-1"/>
        </w:rPr>
        <w:t xml:space="preserve"> </w:t>
      </w:r>
      <w:r>
        <w:t xml:space="preserve">activities </w:t>
      </w:r>
      <w:r>
        <w:rPr>
          <w:spacing w:val="-2"/>
        </w:rPr>
        <w:t>will:</w:t>
      </w:r>
    </w:p>
    <w:p w14:paraId="32180A82" w14:textId="77777777" w:rsidR="00864406" w:rsidRDefault="00864406" w:rsidP="00864406">
      <w:pPr>
        <w:pStyle w:val="BodyText"/>
      </w:pPr>
    </w:p>
    <w:p w14:paraId="5F57F4BE" w14:textId="73CFDF66" w:rsidR="00864406" w:rsidRDefault="004F6B63" w:rsidP="00864406">
      <w:pPr>
        <w:pStyle w:val="ListParagraph"/>
        <w:numPr>
          <w:ilvl w:val="2"/>
          <w:numId w:val="26"/>
        </w:numPr>
        <w:tabs>
          <w:tab w:val="left" w:pos="1919"/>
        </w:tabs>
        <w:adjustRightInd/>
        <w:ind w:left="800" w:right="343" w:firstLine="720"/>
      </w:pPr>
      <w:r>
        <w:t>IT e</w:t>
      </w:r>
      <w:r w:rsidR="00864406">
        <w:t>quipment that is</w:t>
      </w:r>
      <w:r w:rsidR="00864406">
        <w:rPr>
          <w:spacing w:val="-1"/>
        </w:rPr>
        <w:t xml:space="preserve"> </w:t>
      </w:r>
      <w:r w:rsidR="00864406">
        <w:t>in</w:t>
      </w:r>
      <w:r w:rsidR="00864406">
        <w:rPr>
          <w:spacing w:val="-2"/>
        </w:rPr>
        <w:t xml:space="preserve"> </w:t>
      </w:r>
      <w:r w:rsidR="00864406">
        <w:t>a serviceable condition or has reutilization potential should be transferred to DLA Disposition Services sites. “Receipt-in-place”</w:t>
      </w:r>
      <w:r w:rsidR="00864406">
        <w:rPr>
          <w:spacing w:val="-4"/>
        </w:rPr>
        <w:t xml:space="preserve"> </w:t>
      </w:r>
      <w:r w:rsidR="00864406">
        <w:t>is</w:t>
      </w:r>
      <w:r w:rsidR="00864406">
        <w:rPr>
          <w:spacing w:val="-3"/>
        </w:rPr>
        <w:t xml:space="preserve"> </w:t>
      </w:r>
      <w:r w:rsidR="00864406">
        <w:t>the</w:t>
      </w:r>
      <w:r w:rsidR="00864406">
        <w:rPr>
          <w:spacing w:val="-4"/>
        </w:rPr>
        <w:t xml:space="preserve"> </w:t>
      </w:r>
      <w:r w:rsidR="00864406">
        <w:t>preference</w:t>
      </w:r>
      <w:r w:rsidR="00864406">
        <w:rPr>
          <w:spacing w:val="-3"/>
        </w:rPr>
        <w:t xml:space="preserve"> </w:t>
      </w:r>
      <w:r w:rsidR="00864406">
        <w:t>for</w:t>
      </w:r>
      <w:r w:rsidR="00864406">
        <w:rPr>
          <w:spacing w:val="-3"/>
        </w:rPr>
        <w:t xml:space="preserve"> </w:t>
      </w:r>
      <w:r w:rsidR="00864406">
        <w:t>transferring</w:t>
      </w:r>
      <w:r w:rsidR="00864406">
        <w:rPr>
          <w:spacing w:val="-3"/>
        </w:rPr>
        <w:t xml:space="preserve"> </w:t>
      </w:r>
      <w:r w:rsidR="00864406">
        <w:t>to</w:t>
      </w:r>
      <w:r w:rsidR="00864406">
        <w:rPr>
          <w:spacing w:val="-3"/>
        </w:rPr>
        <w:t xml:space="preserve"> </w:t>
      </w:r>
      <w:r w:rsidR="00864406">
        <w:t>a</w:t>
      </w:r>
      <w:r w:rsidR="00864406">
        <w:rPr>
          <w:spacing w:val="-3"/>
        </w:rPr>
        <w:t xml:space="preserve"> </w:t>
      </w:r>
      <w:r w:rsidR="00864406">
        <w:t>school</w:t>
      </w:r>
      <w:r w:rsidR="00864406">
        <w:rPr>
          <w:spacing w:val="-3"/>
        </w:rPr>
        <w:t xml:space="preserve"> </w:t>
      </w:r>
      <w:r w:rsidR="00864406">
        <w:t>to</w:t>
      </w:r>
      <w:r w:rsidR="00864406">
        <w:rPr>
          <w:spacing w:val="-3"/>
        </w:rPr>
        <w:t xml:space="preserve"> </w:t>
      </w:r>
      <w:r w:rsidR="00864406">
        <w:t>prevent</w:t>
      </w:r>
      <w:r w:rsidR="00864406">
        <w:rPr>
          <w:spacing w:val="-4"/>
        </w:rPr>
        <w:t xml:space="preserve"> </w:t>
      </w:r>
      <w:r w:rsidR="00864406">
        <w:t>schools</w:t>
      </w:r>
      <w:r w:rsidR="00864406">
        <w:rPr>
          <w:spacing w:val="-3"/>
        </w:rPr>
        <w:t xml:space="preserve"> </w:t>
      </w:r>
      <w:r w:rsidR="00864406">
        <w:t>from</w:t>
      </w:r>
      <w:r w:rsidR="00864406">
        <w:rPr>
          <w:spacing w:val="-4"/>
        </w:rPr>
        <w:t xml:space="preserve"> </w:t>
      </w:r>
      <w:r w:rsidR="00864406">
        <w:t>having</w:t>
      </w:r>
      <w:r w:rsidR="00864406">
        <w:rPr>
          <w:spacing w:val="-3"/>
        </w:rPr>
        <w:t xml:space="preserve"> </w:t>
      </w:r>
      <w:r w:rsidR="00864406">
        <w:t>to travel to DLA Disposition Services activities.</w:t>
      </w:r>
    </w:p>
    <w:p w14:paraId="4C54FCDB" w14:textId="08BA546E" w:rsidR="00864406" w:rsidRDefault="00864406" w:rsidP="00864406">
      <w:pPr>
        <w:pStyle w:val="ListParagraph"/>
        <w:numPr>
          <w:ilvl w:val="2"/>
          <w:numId w:val="26"/>
        </w:numPr>
        <w:tabs>
          <w:tab w:val="left" w:pos="1919"/>
        </w:tabs>
        <w:adjustRightInd/>
        <w:spacing w:before="275"/>
        <w:ind w:left="800" w:right="552" w:firstLine="720"/>
      </w:pPr>
      <w:r>
        <w:t>Concurrent with transferring accountability, identify specific IT equipment and schools</w:t>
      </w:r>
      <w:r>
        <w:rPr>
          <w:spacing w:val="-3"/>
        </w:rPr>
        <w:t xml:space="preserve"> </w:t>
      </w:r>
      <w:r>
        <w:t>to</w:t>
      </w:r>
      <w:r>
        <w:rPr>
          <w:spacing w:val="-3"/>
        </w:rPr>
        <w:t xml:space="preserve"> </w:t>
      </w:r>
      <w:r>
        <w:t>be</w:t>
      </w:r>
      <w:r>
        <w:rPr>
          <w:spacing w:val="-3"/>
        </w:rPr>
        <w:t xml:space="preserve"> </w:t>
      </w:r>
      <w:r>
        <w:t>considered</w:t>
      </w:r>
      <w:r>
        <w:rPr>
          <w:spacing w:val="-5"/>
        </w:rPr>
        <w:t xml:space="preserve"> </w:t>
      </w:r>
      <w:r>
        <w:t>for</w:t>
      </w:r>
      <w:r>
        <w:rPr>
          <w:spacing w:val="-3"/>
        </w:rPr>
        <w:t xml:space="preserve"> </w:t>
      </w:r>
      <w:r>
        <w:t>transfer</w:t>
      </w:r>
      <w:r>
        <w:rPr>
          <w:spacing w:val="-4"/>
        </w:rPr>
        <w:t xml:space="preserve"> </w:t>
      </w:r>
      <w:r>
        <w:t>within</w:t>
      </w:r>
      <w:r>
        <w:rPr>
          <w:spacing w:val="-3"/>
        </w:rPr>
        <w:t xml:space="preserve"> </w:t>
      </w:r>
      <w:r>
        <w:t>CFL.</w:t>
      </w:r>
      <w:r>
        <w:rPr>
          <w:spacing w:val="40"/>
        </w:rPr>
        <w:t xml:space="preserve"> </w:t>
      </w:r>
      <w:r>
        <w:t>The</w:t>
      </w:r>
      <w:r>
        <w:rPr>
          <w:spacing w:val="-3"/>
        </w:rPr>
        <w:t xml:space="preserve"> </w:t>
      </w:r>
      <w:r>
        <w:t>equipment</w:t>
      </w:r>
      <w:r>
        <w:rPr>
          <w:spacing w:val="-3"/>
        </w:rPr>
        <w:t xml:space="preserve"> </w:t>
      </w:r>
      <w:r>
        <w:t>and</w:t>
      </w:r>
      <w:r>
        <w:rPr>
          <w:spacing w:val="-3"/>
        </w:rPr>
        <w:t xml:space="preserve"> </w:t>
      </w:r>
      <w:r>
        <w:t>school</w:t>
      </w:r>
      <w:r>
        <w:rPr>
          <w:spacing w:val="-3"/>
        </w:rPr>
        <w:t xml:space="preserve"> </w:t>
      </w:r>
      <w:r>
        <w:t>can</w:t>
      </w:r>
      <w:r>
        <w:rPr>
          <w:spacing w:val="-3"/>
        </w:rPr>
        <w:t xml:space="preserve"> </w:t>
      </w:r>
      <w:r>
        <w:t>be</w:t>
      </w:r>
      <w:r>
        <w:rPr>
          <w:spacing w:val="-4"/>
        </w:rPr>
        <w:t xml:space="preserve"> </w:t>
      </w:r>
      <w:r>
        <w:t>designated through the DLA Disposition Services Website on,</w:t>
      </w:r>
      <w:r w:rsidR="004F6B63">
        <w:t xml:space="preserve"> </w:t>
      </w:r>
      <w:r>
        <w:t xml:space="preserve"> </w:t>
      </w:r>
      <w:r>
        <w:rPr>
          <w:spacing w:val="-2"/>
        </w:rPr>
        <w:t>https:</w:t>
      </w:r>
      <w:hyperlink r:id="rId39">
        <w:r>
          <w:rPr>
            <w:spacing w:val="-2"/>
          </w:rPr>
          <w:t>//www.dla.mil/DispositionServices/Offers/Reutilization/CFL.</w:t>
        </w:r>
      </w:hyperlink>
    </w:p>
    <w:p w14:paraId="7375439C" w14:textId="77777777" w:rsidR="00864406" w:rsidRDefault="00864406" w:rsidP="00864406">
      <w:pPr>
        <w:pStyle w:val="BodyText"/>
      </w:pPr>
    </w:p>
    <w:p w14:paraId="74AFA0A5" w14:textId="77777777" w:rsidR="00864406" w:rsidRDefault="00864406" w:rsidP="00864406">
      <w:pPr>
        <w:pStyle w:val="ListParagraph"/>
        <w:numPr>
          <w:ilvl w:val="2"/>
          <w:numId w:val="26"/>
        </w:numPr>
        <w:tabs>
          <w:tab w:val="left" w:pos="1919"/>
        </w:tabs>
        <w:adjustRightInd/>
        <w:ind w:left="800" w:right="487" w:firstLine="720"/>
      </w:pPr>
      <w:r>
        <w:t>Transfer</w:t>
      </w:r>
      <w:r>
        <w:rPr>
          <w:spacing w:val="-4"/>
        </w:rPr>
        <w:t xml:space="preserve"> </w:t>
      </w:r>
      <w:r>
        <w:t>after</w:t>
      </w:r>
      <w:r>
        <w:rPr>
          <w:spacing w:val="-3"/>
        </w:rPr>
        <w:t xml:space="preserve"> </w:t>
      </w:r>
      <w:r>
        <w:t>the</w:t>
      </w:r>
      <w:r>
        <w:rPr>
          <w:spacing w:val="-3"/>
        </w:rPr>
        <w:t xml:space="preserve"> </w:t>
      </w:r>
      <w:r>
        <w:t>DoD</w:t>
      </w:r>
      <w:r>
        <w:rPr>
          <w:spacing w:val="-4"/>
        </w:rPr>
        <w:t xml:space="preserve"> </w:t>
      </w:r>
      <w:r>
        <w:t>excess</w:t>
      </w:r>
      <w:r>
        <w:rPr>
          <w:spacing w:val="-3"/>
        </w:rPr>
        <w:t xml:space="preserve"> </w:t>
      </w:r>
      <w:r>
        <w:t>screening</w:t>
      </w:r>
      <w:r>
        <w:rPr>
          <w:spacing w:val="-3"/>
        </w:rPr>
        <w:t xml:space="preserve"> </w:t>
      </w:r>
      <w:r>
        <w:t>is</w:t>
      </w:r>
      <w:r>
        <w:rPr>
          <w:spacing w:val="-3"/>
        </w:rPr>
        <w:t xml:space="preserve"> </w:t>
      </w:r>
      <w:r>
        <w:t>completed,</w:t>
      </w:r>
      <w:r>
        <w:rPr>
          <w:spacing w:val="-3"/>
        </w:rPr>
        <w:t xml:space="preserve"> </w:t>
      </w:r>
      <w:r>
        <w:t>with</w:t>
      </w:r>
      <w:r>
        <w:rPr>
          <w:spacing w:val="-3"/>
        </w:rPr>
        <w:t xml:space="preserve"> </w:t>
      </w:r>
      <w:r>
        <w:t>authorization</w:t>
      </w:r>
      <w:r>
        <w:rPr>
          <w:spacing w:val="-3"/>
        </w:rPr>
        <w:t xml:space="preserve"> </w:t>
      </w:r>
      <w:r>
        <w:t>from</w:t>
      </w:r>
      <w:r>
        <w:rPr>
          <w:spacing w:val="-5"/>
        </w:rPr>
        <w:t xml:space="preserve"> </w:t>
      </w:r>
      <w:r>
        <w:t>DLA Disposition Services and providing there are no DoD requests.</w:t>
      </w:r>
    </w:p>
    <w:p w14:paraId="10B2C637" w14:textId="77777777" w:rsidR="00864406" w:rsidRDefault="00864406" w:rsidP="00864406">
      <w:pPr>
        <w:pStyle w:val="BodyText"/>
      </w:pPr>
    </w:p>
    <w:p w14:paraId="356AF197" w14:textId="77777777" w:rsidR="00864406" w:rsidRDefault="00864406" w:rsidP="00864406">
      <w:pPr>
        <w:pStyle w:val="ListParagraph"/>
        <w:numPr>
          <w:ilvl w:val="1"/>
          <w:numId w:val="26"/>
        </w:numPr>
        <w:tabs>
          <w:tab w:val="left" w:pos="1419"/>
        </w:tabs>
        <w:adjustRightInd/>
        <w:ind w:left="1419" w:hanging="259"/>
      </w:pPr>
      <w:r>
        <w:t>Authorized</w:t>
      </w:r>
      <w:r>
        <w:rPr>
          <w:spacing w:val="-4"/>
        </w:rPr>
        <w:t xml:space="preserve"> </w:t>
      </w:r>
      <w:r>
        <w:t>schools</w:t>
      </w:r>
      <w:r>
        <w:rPr>
          <w:spacing w:val="-2"/>
        </w:rPr>
        <w:t xml:space="preserve"> </w:t>
      </w:r>
      <w:r>
        <w:t>are</w:t>
      </w:r>
      <w:r>
        <w:rPr>
          <w:spacing w:val="-1"/>
        </w:rPr>
        <w:t xml:space="preserve"> </w:t>
      </w:r>
      <w:r>
        <w:rPr>
          <w:spacing w:val="-5"/>
        </w:rPr>
        <w:t>to:</w:t>
      </w:r>
    </w:p>
    <w:p w14:paraId="62C2FDE1" w14:textId="77777777" w:rsidR="00864406" w:rsidRDefault="00864406" w:rsidP="00864406">
      <w:pPr>
        <w:pStyle w:val="BodyText"/>
      </w:pPr>
    </w:p>
    <w:p w14:paraId="6D927A46" w14:textId="77777777" w:rsidR="00864406" w:rsidRDefault="00864406" w:rsidP="00864406">
      <w:pPr>
        <w:pStyle w:val="ListParagraph"/>
        <w:numPr>
          <w:ilvl w:val="2"/>
          <w:numId w:val="26"/>
        </w:numPr>
        <w:tabs>
          <w:tab w:val="left" w:pos="1918"/>
        </w:tabs>
        <w:adjustRightInd/>
        <w:ind w:left="799" w:right="587" w:firstLine="720"/>
      </w:pPr>
      <w:r>
        <w:t>Coordinate with the generating activity to ensure that the IT equipment is in good condition</w:t>
      </w:r>
      <w:r>
        <w:rPr>
          <w:spacing w:val="-3"/>
        </w:rPr>
        <w:t xml:space="preserve"> </w:t>
      </w:r>
      <w:r>
        <w:t>and</w:t>
      </w:r>
      <w:r>
        <w:rPr>
          <w:spacing w:val="-3"/>
        </w:rPr>
        <w:t xml:space="preserve"> </w:t>
      </w:r>
      <w:r>
        <w:t>is</w:t>
      </w:r>
      <w:r>
        <w:rPr>
          <w:spacing w:val="-3"/>
        </w:rPr>
        <w:t xml:space="preserve"> </w:t>
      </w:r>
      <w:r>
        <w:t>suitable</w:t>
      </w:r>
      <w:r>
        <w:rPr>
          <w:spacing w:val="-4"/>
        </w:rPr>
        <w:t xml:space="preserve"> </w:t>
      </w:r>
      <w:r>
        <w:t>for</w:t>
      </w:r>
      <w:r>
        <w:rPr>
          <w:spacing w:val="-3"/>
        </w:rPr>
        <w:t xml:space="preserve"> </w:t>
      </w:r>
      <w:r>
        <w:t>the</w:t>
      </w:r>
      <w:r>
        <w:rPr>
          <w:spacing w:val="-3"/>
        </w:rPr>
        <w:t xml:space="preserve"> </w:t>
      </w:r>
      <w:r>
        <w:t>purposes</w:t>
      </w:r>
      <w:r>
        <w:rPr>
          <w:spacing w:val="-3"/>
        </w:rPr>
        <w:t xml:space="preserve"> </w:t>
      </w:r>
      <w:r>
        <w:t>for</w:t>
      </w:r>
      <w:r>
        <w:rPr>
          <w:spacing w:val="-3"/>
        </w:rPr>
        <w:t xml:space="preserve"> </w:t>
      </w:r>
      <w:r>
        <w:t>which</w:t>
      </w:r>
      <w:r>
        <w:rPr>
          <w:spacing w:val="-3"/>
        </w:rPr>
        <w:t xml:space="preserve"> </w:t>
      </w:r>
      <w:r>
        <w:t>it</w:t>
      </w:r>
      <w:r>
        <w:rPr>
          <w:spacing w:val="-4"/>
        </w:rPr>
        <w:t xml:space="preserve"> </w:t>
      </w:r>
      <w:r>
        <w:t>is</w:t>
      </w:r>
      <w:r>
        <w:rPr>
          <w:spacing w:val="-3"/>
        </w:rPr>
        <w:t xml:space="preserve"> </w:t>
      </w:r>
      <w:r>
        <w:t>intended</w:t>
      </w:r>
      <w:r>
        <w:rPr>
          <w:spacing w:val="-3"/>
        </w:rPr>
        <w:t xml:space="preserve"> </w:t>
      </w:r>
      <w:r>
        <w:t>and</w:t>
      </w:r>
      <w:r>
        <w:rPr>
          <w:spacing w:val="-3"/>
        </w:rPr>
        <w:t xml:space="preserve"> </w:t>
      </w:r>
      <w:r>
        <w:t>to</w:t>
      </w:r>
      <w:r>
        <w:rPr>
          <w:spacing w:val="-3"/>
        </w:rPr>
        <w:t xml:space="preserve"> </w:t>
      </w:r>
      <w:r>
        <w:t>arrange</w:t>
      </w:r>
      <w:r>
        <w:rPr>
          <w:spacing w:val="-3"/>
        </w:rPr>
        <w:t xml:space="preserve"> </w:t>
      </w:r>
      <w:r>
        <w:t>for</w:t>
      </w:r>
      <w:r>
        <w:rPr>
          <w:spacing w:val="-3"/>
        </w:rPr>
        <w:t xml:space="preserve"> </w:t>
      </w:r>
      <w:r>
        <w:t>the removal</w:t>
      </w:r>
      <w:r>
        <w:rPr>
          <w:spacing w:val="-3"/>
        </w:rPr>
        <w:t xml:space="preserve"> </w:t>
      </w:r>
      <w:r>
        <w:t>of the equipment.</w:t>
      </w:r>
    </w:p>
    <w:p w14:paraId="2769D1F5" w14:textId="77777777" w:rsidR="00864406" w:rsidRDefault="00864406" w:rsidP="00864406">
      <w:pPr>
        <w:pStyle w:val="BodyText"/>
      </w:pPr>
    </w:p>
    <w:p w14:paraId="21A867AB" w14:textId="77777777" w:rsidR="00864406" w:rsidRDefault="00864406" w:rsidP="00864406">
      <w:pPr>
        <w:pStyle w:val="ListParagraph"/>
        <w:numPr>
          <w:ilvl w:val="2"/>
          <w:numId w:val="26"/>
        </w:numPr>
        <w:tabs>
          <w:tab w:val="left" w:pos="1919"/>
        </w:tabs>
        <w:adjustRightInd/>
        <w:ind w:left="1919" w:hanging="399"/>
      </w:pPr>
      <w:r>
        <w:t>Request</w:t>
      </w:r>
      <w:r>
        <w:rPr>
          <w:spacing w:val="-2"/>
        </w:rPr>
        <w:t xml:space="preserve"> </w:t>
      </w:r>
      <w:r>
        <w:t>approval</w:t>
      </w:r>
      <w:r>
        <w:rPr>
          <w:spacing w:val="-1"/>
        </w:rPr>
        <w:t xml:space="preserve"> </w:t>
      </w:r>
      <w:r>
        <w:t>from</w:t>
      </w:r>
      <w:r>
        <w:rPr>
          <w:spacing w:val="-3"/>
        </w:rPr>
        <w:t xml:space="preserve"> </w:t>
      </w:r>
      <w:r>
        <w:t>DLA</w:t>
      </w:r>
      <w:r>
        <w:rPr>
          <w:spacing w:val="-2"/>
        </w:rPr>
        <w:t xml:space="preserve"> </w:t>
      </w:r>
      <w:r>
        <w:t>Disposition</w:t>
      </w:r>
      <w:r>
        <w:rPr>
          <w:spacing w:val="-1"/>
        </w:rPr>
        <w:t xml:space="preserve"> </w:t>
      </w:r>
      <w:r>
        <w:t>Services,</w:t>
      </w:r>
      <w:r>
        <w:rPr>
          <w:spacing w:val="-3"/>
        </w:rPr>
        <w:t xml:space="preserve"> </w:t>
      </w:r>
      <w:r>
        <w:t>if</w:t>
      </w:r>
      <w:r>
        <w:rPr>
          <w:spacing w:val="-2"/>
        </w:rPr>
        <w:t xml:space="preserve"> </w:t>
      </w:r>
      <w:r>
        <w:t>a</w:t>
      </w:r>
      <w:r>
        <w:rPr>
          <w:spacing w:val="-1"/>
        </w:rPr>
        <w:t xml:space="preserve"> </w:t>
      </w:r>
      <w:r>
        <w:t>school</w:t>
      </w:r>
      <w:r>
        <w:rPr>
          <w:spacing w:val="-1"/>
        </w:rPr>
        <w:t xml:space="preserve"> </w:t>
      </w:r>
      <w:r>
        <w:t>desires</w:t>
      </w:r>
      <w:r>
        <w:rPr>
          <w:spacing w:val="-1"/>
        </w:rPr>
        <w:t xml:space="preserve"> </w:t>
      </w:r>
      <w:r>
        <w:t>IT</w:t>
      </w:r>
      <w:r>
        <w:rPr>
          <w:spacing w:val="-1"/>
        </w:rPr>
        <w:t xml:space="preserve"> </w:t>
      </w:r>
      <w:r>
        <w:rPr>
          <w:spacing w:val="-2"/>
        </w:rPr>
        <w:t>equipment.</w:t>
      </w:r>
    </w:p>
    <w:p w14:paraId="549DBF6C" w14:textId="77777777" w:rsidR="00864406" w:rsidRDefault="00864406" w:rsidP="00864406">
      <w:pPr>
        <w:pStyle w:val="BodyText"/>
      </w:pPr>
    </w:p>
    <w:p w14:paraId="42C563D5" w14:textId="77777777" w:rsidR="00864406" w:rsidRDefault="00864406" w:rsidP="00864406">
      <w:pPr>
        <w:pStyle w:val="ListParagraph"/>
        <w:numPr>
          <w:ilvl w:val="2"/>
          <w:numId w:val="26"/>
        </w:numPr>
        <w:tabs>
          <w:tab w:val="left" w:pos="1919"/>
        </w:tabs>
        <w:adjustRightInd/>
        <w:ind w:left="1919" w:hanging="399"/>
      </w:pPr>
      <w:r>
        <w:t>Remove</w:t>
      </w:r>
      <w:r>
        <w:rPr>
          <w:spacing w:val="-3"/>
        </w:rPr>
        <w:t xml:space="preserve"> </w:t>
      </w:r>
      <w:r>
        <w:t>the</w:t>
      </w:r>
      <w:r>
        <w:rPr>
          <w:spacing w:val="-1"/>
        </w:rPr>
        <w:t xml:space="preserve"> </w:t>
      </w:r>
      <w:r>
        <w:t>equipment</w:t>
      </w:r>
      <w:r>
        <w:rPr>
          <w:spacing w:val="-2"/>
        </w:rPr>
        <w:t xml:space="preserve"> </w:t>
      </w:r>
      <w:r>
        <w:t>within</w:t>
      </w:r>
      <w:r>
        <w:rPr>
          <w:spacing w:val="-1"/>
        </w:rPr>
        <w:t xml:space="preserve"> </w:t>
      </w:r>
      <w:r>
        <w:t>14</w:t>
      </w:r>
      <w:r>
        <w:rPr>
          <w:spacing w:val="-2"/>
        </w:rPr>
        <w:t xml:space="preserve"> </w:t>
      </w:r>
      <w:r>
        <w:t>days</w:t>
      </w:r>
      <w:r>
        <w:rPr>
          <w:spacing w:val="-1"/>
        </w:rPr>
        <w:t xml:space="preserve"> </w:t>
      </w:r>
      <w:r>
        <w:t>after</w:t>
      </w:r>
      <w:r>
        <w:rPr>
          <w:spacing w:val="-3"/>
        </w:rPr>
        <w:t xml:space="preserve"> </w:t>
      </w:r>
      <w:r>
        <w:t>receipt</w:t>
      </w:r>
      <w:r>
        <w:rPr>
          <w:spacing w:val="-1"/>
        </w:rPr>
        <w:t xml:space="preserve"> </w:t>
      </w:r>
      <w:r>
        <w:t>of</w:t>
      </w:r>
      <w:r>
        <w:rPr>
          <w:spacing w:val="-2"/>
        </w:rPr>
        <w:t xml:space="preserve"> authorization.</w:t>
      </w:r>
    </w:p>
    <w:p w14:paraId="2993B4CD" w14:textId="77777777" w:rsidR="00864406" w:rsidRDefault="00864406" w:rsidP="00864406">
      <w:pPr>
        <w:pStyle w:val="BodyText"/>
      </w:pPr>
    </w:p>
    <w:p w14:paraId="228BEED2" w14:textId="77777777" w:rsidR="00864406" w:rsidRDefault="00864406" w:rsidP="00864406">
      <w:pPr>
        <w:pStyle w:val="ListParagraph"/>
        <w:numPr>
          <w:ilvl w:val="2"/>
          <w:numId w:val="26"/>
        </w:numPr>
        <w:tabs>
          <w:tab w:val="left" w:pos="1919"/>
        </w:tabs>
        <w:adjustRightInd/>
        <w:ind w:left="800" w:right="474" w:firstLine="720"/>
      </w:pPr>
      <w:r>
        <w:t>Ensure</w:t>
      </w:r>
      <w:r>
        <w:rPr>
          <w:spacing w:val="-4"/>
        </w:rPr>
        <w:t xml:space="preserve"> </w:t>
      </w:r>
      <w:r>
        <w:t>that</w:t>
      </w:r>
      <w:r>
        <w:rPr>
          <w:spacing w:val="-3"/>
        </w:rPr>
        <w:t xml:space="preserve"> </w:t>
      </w:r>
      <w:r>
        <w:t>IT</w:t>
      </w:r>
      <w:r>
        <w:rPr>
          <w:spacing w:val="-4"/>
        </w:rPr>
        <w:t xml:space="preserve"> </w:t>
      </w:r>
      <w:r>
        <w:t>equipment</w:t>
      </w:r>
      <w:r>
        <w:rPr>
          <w:spacing w:val="-3"/>
        </w:rPr>
        <w:t xml:space="preserve"> </w:t>
      </w:r>
      <w:r>
        <w:t>transferred</w:t>
      </w:r>
      <w:r>
        <w:rPr>
          <w:spacing w:val="-3"/>
        </w:rPr>
        <w:t xml:space="preserve"> </w:t>
      </w:r>
      <w:r>
        <w:t>will</w:t>
      </w:r>
      <w:r>
        <w:rPr>
          <w:spacing w:val="-3"/>
        </w:rPr>
        <w:t xml:space="preserve"> </w:t>
      </w:r>
      <w:r>
        <w:t>be</w:t>
      </w:r>
      <w:r>
        <w:rPr>
          <w:spacing w:val="-4"/>
        </w:rPr>
        <w:t xml:space="preserve"> </w:t>
      </w:r>
      <w:r>
        <w:t>used</w:t>
      </w:r>
      <w:r>
        <w:rPr>
          <w:spacing w:val="-3"/>
        </w:rPr>
        <w:t xml:space="preserve"> </w:t>
      </w:r>
      <w:r>
        <w:t>for</w:t>
      </w:r>
      <w:r>
        <w:rPr>
          <w:spacing w:val="-3"/>
        </w:rPr>
        <w:t xml:space="preserve"> </w:t>
      </w:r>
      <w:r>
        <w:t>student</w:t>
      </w:r>
      <w:r>
        <w:rPr>
          <w:spacing w:val="-3"/>
        </w:rPr>
        <w:t xml:space="preserve"> </w:t>
      </w:r>
      <w:r>
        <w:t>and</w:t>
      </w:r>
      <w:r>
        <w:rPr>
          <w:spacing w:val="-3"/>
        </w:rPr>
        <w:t xml:space="preserve"> </w:t>
      </w:r>
      <w:r>
        <w:t>faculty</w:t>
      </w:r>
      <w:r>
        <w:rPr>
          <w:spacing w:val="-3"/>
        </w:rPr>
        <w:t xml:space="preserve"> </w:t>
      </w:r>
      <w:r>
        <w:t>training,</w:t>
      </w:r>
      <w:r>
        <w:rPr>
          <w:spacing w:val="-3"/>
        </w:rPr>
        <w:t xml:space="preserve"> </w:t>
      </w:r>
      <w:r>
        <w:t xml:space="preserve">to augment existing IT equipment, to strengthen their infrastructure, or for other academic-related </w:t>
      </w:r>
      <w:r>
        <w:rPr>
          <w:spacing w:val="-2"/>
        </w:rPr>
        <w:t>programs.</w:t>
      </w:r>
    </w:p>
    <w:p w14:paraId="6D55B9AA"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CC0A4A0" w14:textId="77777777" w:rsidR="00864406" w:rsidRDefault="00864406" w:rsidP="00864406">
      <w:pPr>
        <w:pStyle w:val="ListParagraph"/>
        <w:numPr>
          <w:ilvl w:val="2"/>
          <w:numId w:val="26"/>
        </w:numPr>
        <w:tabs>
          <w:tab w:val="left" w:pos="1919"/>
        </w:tabs>
        <w:adjustRightInd/>
        <w:spacing w:before="173"/>
        <w:ind w:left="800" w:right="518" w:firstLine="720"/>
      </w:pPr>
      <w:r>
        <w:t>Maintain</w:t>
      </w:r>
      <w:r>
        <w:rPr>
          <w:spacing w:val="-4"/>
        </w:rPr>
        <w:t xml:space="preserve"> </w:t>
      </w:r>
      <w:r>
        <w:t>POC</w:t>
      </w:r>
      <w:r>
        <w:rPr>
          <w:spacing w:val="-5"/>
        </w:rPr>
        <w:t xml:space="preserve"> </w:t>
      </w:r>
      <w:r>
        <w:t>and</w:t>
      </w:r>
      <w:r>
        <w:rPr>
          <w:spacing w:val="-3"/>
        </w:rPr>
        <w:t xml:space="preserve"> </w:t>
      </w:r>
      <w:r>
        <w:t>profile</w:t>
      </w:r>
      <w:r>
        <w:rPr>
          <w:spacing w:val="-4"/>
        </w:rPr>
        <w:t xml:space="preserve"> </w:t>
      </w:r>
      <w:r>
        <w:t>information</w:t>
      </w:r>
      <w:r>
        <w:rPr>
          <w:spacing w:val="-4"/>
        </w:rPr>
        <w:t xml:space="preserve"> </w:t>
      </w:r>
      <w:r>
        <w:t>for</w:t>
      </w:r>
      <w:r>
        <w:rPr>
          <w:spacing w:val="-4"/>
        </w:rPr>
        <w:t xml:space="preserve"> </w:t>
      </w:r>
      <w:r>
        <w:t>the</w:t>
      </w:r>
      <w:r>
        <w:rPr>
          <w:spacing w:val="-4"/>
        </w:rPr>
        <w:t xml:space="preserve"> </w:t>
      </w:r>
      <w:r>
        <w:t>DLA</w:t>
      </w:r>
      <w:r>
        <w:rPr>
          <w:spacing w:val="-5"/>
        </w:rPr>
        <w:t xml:space="preserve"> </w:t>
      </w:r>
      <w:r>
        <w:t>Disposition</w:t>
      </w:r>
      <w:r>
        <w:rPr>
          <w:spacing w:val="-4"/>
        </w:rPr>
        <w:t xml:space="preserve"> </w:t>
      </w:r>
      <w:r>
        <w:t>Services</w:t>
      </w:r>
      <w:r>
        <w:rPr>
          <w:spacing w:val="-4"/>
        </w:rPr>
        <w:t xml:space="preserve"> </w:t>
      </w:r>
      <w:r>
        <w:t>Website</w:t>
      </w:r>
      <w:r>
        <w:rPr>
          <w:spacing w:val="-4"/>
        </w:rPr>
        <w:t xml:space="preserve"> </w:t>
      </w:r>
      <w:r>
        <w:t xml:space="preserve">at </w:t>
      </w:r>
      <w:r>
        <w:rPr>
          <w:spacing w:val="-2"/>
        </w:rPr>
        <w:t>https:</w:t>
      </w:r>
      <w:hyperlink r:id="rId40">
        <w:r>
          <w:rPr>
            <w:spacing w:val="-2"/>
          </w:rPr>
          <w:t>//www.dla.mil/DispositionServices/Offers/Reutilization/CFL.</w:t>
        </w:r>
      </w:hyperlink>
    </w:p>
    <w:p w14:paraId="557836F6" w14:textId="77777777" w:rsidR="00864406" w:rsidRDefault="00864406" w:rsidP="00864406">
      <w:pPr>
        <w:pStyle w:val="ListParagraph"/>
        <w:numPr>
          <w:ilvl w:val="2"/>
          <w:numId w:val="26"/>
        </w:numPr>
        <w:tabs>
          <w:tab w:val="left" w:pos="1919"/>
        </w:tabs>
        <w:adjustRightInd/>
        <w:spacing w:before="276"/>
        <w:ind w:left="800" w:right="380" w:firstLine="720"/>
      </w:pPr>
      <w:r>
        <w:t>If</w:t>
      </w:r>
      <w:r>
        <w:rPr>
          <w:spacing w:val="-4"/>
        </w:rPr>
        <w:t xml:space="preserve"> </w:t>
      </w:r>
      <w:r>
        <w:t>a</w:t>
      </w:r>
      <w:r>
        <w:rPr>
          <w:spacing w:val="-3"/>
        </w:rPr>
        <w:t xml:space="preserve"> </w:t>
      </w:r>
      <w:r>
        <w:t>school</w:t>
      </w:r>
      <w:r>
        <w:rPr>
          <w:spacing w:val="-3"/>
        </w:rPr>
        <w:t xml:space="preserve"> </w:t>
      </w:r>
      <w:r>
        <w:t>refuses</w:t>
      </w:r>
      <w:r>
        <w:rPr>
          <w:spacing w:val="-3"/>
        </w:rPr>
        <w:t xml:space="preserve"> </w:t>
      </w:r>
      <w:r>
        <w:t>the</w:t>
      </w:r>
      <w:r>
        <w:rPr>
          <w:spacing w:val="-3"/>
        </w:rPr>
        <w:t xml:space="preserve"> </w:t>
      </w:r>
      <w:r>
        <w:t>offer</w:t>
      </w:r>
      <w:r>
        <w:rPr>
          <w:spacing w:val="-3"/>
        </w:rPr>
        <w:t xml:space="preserve"> </w:t>
      </w:r>
      <w:r>
        <w:t>of</w:t>
      </w:r>
      <w:r>
        <w:rPr>
          <w:spacing w:val="-4"/>
        </w:rPr>
        <w:t xml:space="preserve"> </w:t>
      </w:r>
      <w:r>
        <w:t>equipment,</w:t>
      </w:r>
      <w:r>
        <w:rPr>
          <w:spacing w:val="-3"/>
        </w:rPr>
        <w:t xml:space="preserve"> </w:t>
      </w:r>
      <w:r>
        <w:t>the</w:t>
      </w:r>
      <w:r>
        <w:rPr>
          <w:spacing w:val="-3"/>
        </w:rPr>
        <w:t xml:space="preserve"> </w:t>
      </w:r>
      <w:r>
        <w:t>equipment</w:t>
      </w:r>
      <w:r>
        <w:rPr>
          <w:spacing w:val="-3"/>
        </w:rPr>
        <w:t xml:space="preserve"> </w:t>
      </w:r>
      <w:r>
        <w:t>will</w:t>
      </w:r>
      <w:r>
        <w:rPr>
          <w:spacing w:val="-3"/>
        </w:rPr>
        <w:t xml:space="preserve"> </w:t>
      </w:r>
      <w:r>
        <w:t>then</w:t>
      </w:r>
      <w:r>
        <w:rPr>
          <w:spacing w:val="-3"/>
        </w:rPr>
        <w:t xml:space="preserve"> </w:t>
      </w:r>
      <w:r>
        <w:t>be</w:t>
      </w:r>
      <w:r>
        <w:rPr>
          <w:spacing w:val="-4"/>
        </w:rPr>
        <w:t xml:space="preserve"> </w:t>
      </w:r>
      <w:r>
        <w:t>offered</w:t>
      </w:r>
      <w:r>
        <w:rPr>
          <w:spacing w:val="-3"/>
        </w:rPr>
        <w:t xml:space="preserve"> </w:t>
      </w:r>
      <w:r>
        <w:t>to</w:t>
      </w:r>
      <w:r>
        <w:rPr>
          <w:spacing w:val="-3"/>
        </w:rPr>
        <w:t xml:space="preserve"> </w:t>
      </w:r>
      <w:r>
        <w:t>other schools that have expressed an interest in like equipment.</w:t>
      </w:r>
    </w:p>
    <w:p w14:paraId="7FE154FA" w14:textId="77777777" w:rsidR="00864406" w:rsidRDefault="00864406" w:rsidP="00864406">
      <w:pPr>
        <w:pStyle w:val="ListParagraph"/>
        <w:numPr>
          <w:ilvl w:val="2"/>
          <w:numId w:val="26"/>
        </w:numPr>
        <w:tabs>
          <w:tab w:val="left" w:pos="1919"/>
        </w:tabs>
        <w:adjustRightInd/>
        <w:spacing w:before="276"/>
        <w:ind w:left="800" w:right="725" w:firstLine="720"/>
      </w:pPr>
      <w:r>
        <w:t>If</w:t>
      </w:r>
      <w:r>
        <w:rPr>
          <w:spacing w:val="-4"/>
        </w:rPr>
        <w:t xml:space="preserve"> </w:t>
      </w:r>
      <w:r>
        <w:t>the</w:t>
      </w:r>
      <w:r>
        <w:rPr>
          <w:spacing w:val="-3"/>
        </w:rPr>
        <w:t xml:space="preserve"> </w:t>
      </w:r>
      <w:r>
        <w:t>school</w:t>
      </w:r>
      <w:r>
        <w:rPr>
          <w:spacing w:val="-3"/>
        </w:rPr>
        <w:t xml:space="preserve"> </w:t>
      </w:r>
      <w:r>
        <w:t>does</w:t>
      </w:r>
      <w:r>
        <w:rPr>
          <w:spacing w:val="-3"/>
        </w:rPr>
        <w:t xml:space="preserve"> </w:t>
      </w:r>
      <w:r>
        <w:t>not</w:t>
      </w:r>
      <w:r>
        <w:rPr>
          <w:spacing w:val="-3"/>
        </w:rPr>
        <w:t xml:space="preserve"> </w:t>
      </w:r>
      <w:r>
        <w:t>remove</w:t>
      </w:r>
      <w:r>
        <w:rPr>
          <w:spacing w:val="-3"/>
        </w:rPr>
        <w:t xml:space="preserve"> </w:t>
      </w:r>
      <w:r>
        <w:t>the</w:t>
      </w:r>
      <w:r>
        <w:rPr>
          <w:spacing w:val="-3"/>
        </w:rPr>
        <w:t xml:space="preserve"> </w:t>
      </w:r>
      <w:r>
        <w:t>equipment</w:t>
      </w:r>
      <w:r>
        <w:rPr>
          <w:spacing w:val="-3"/>
        </w:rPr>
        <w:t xml:space="preserve"> </w:t>
      </w:r>
      <w:r>
        <w:t>within</w:t>
      </w:r>
      <w:r>
        <w:rPr>
          <w:spacing w:val="-3"/>
        </w:rPr>
        <w:t xml:space="preserve"> </w:t>
      </w:r>
      <w:r>
        <w:t>the</w:t>
      </w:r>
      <w:r>
        <w:rPr>
          <w:spacing w:val="-3"/>
        </w:rPr>
        <w:t xml:space="preserve"> </w:t>
      </w:r>
      <w:r>
        <w:t>allotted</w:t>
      </w:r>
      <w:r>
        <w:rPr>
          <w:spacing w:val="-3"/>
        </w:rPr>
        <w:t xml:space="preserve"> </w:t>
      </w:r>
      <w:r>
        <w:t>time</w:t>
      </w:r>
      <w:r>
        <w:rPr>
          <w:spacing w:val="-3"/>
        </w:rPr>
        <w:t xml:space="preserve"> </w:t>
      </w:r>
      <w:r>
        <w:t>period,</w:t>
      </w:r>
      <w:r>
        <w:rPr>
          <w:spacing w:val="-3"/>
        </w:rPr>
        <w:t xml:space="preserve"> </w:t>
      </w:r>
      <w:r>
        <w:t xml:space="preserve">DLA Disposition Services will process a cancellation of the military standard ordering and issue </w:t>
      </w:r>
      <w:r>
        <w:rPr>
          <w:spacing w:val="-2"/>
        </w:rPr>
        <w:t>procedures.</w:t>
      </w:r>
    </w:p>
    <w:p w14:paraId="02860451" w14:textId="77777777" w:rsidR="00864406" w:rsidRDefault="00864406" w:rsidP="00864406">
      <w:pPr>
        <w:pStyle w:val="BodyText"/>
      </w:pPr>
    </w:p>
    <w:p w14:paraId="6A6056E3" w14:textId="77777777" w:rsidR="00864406" w:rsidRDefault="00864406" w:rsidP="00864406">
      <w:pPr>
        <w:pStyle w:val="BodyText"/>
      </w:pPr>
    </w:p>
    <w:p w14:paraId="0CF23CE7" w14:textId="77777777" w:rsidR="00864406" w:rsidRDefault="00864406" w:rsidP="00864406">
      <w:pPr>
        <w:pStyle w:val="ListParagraph"/>
        <w:numPr>
          <w:ilvl w:val="0"/>
          <w:numId w:val="26"/>
        </w:numPr>
        <w:tabs>
          <w:tab w:val="left" w:pos="1220"/>
        </w:tabs>
        <w:adjustRightInd/>
        <w:ind w:right="468" w:firstLine="0"/>
      </w:pPr>
      <w:r>
        <w:rPr>
          <w:u w:val="single"/>
        </w:rPr>
        <w:t>INSPECTION</w:t>
      </w:r>
      <w:r>
        <w:rPr>
          <w:spacing w:val="-4"/>
          <w:u w:val="single"/>
        </w:rPr>
        <w:t xml:space="preserve"> </w:t>
      </w:r>
      <w:r>
        <w:rPr>
          <w:u w:val="single"/>
        </w:rPr>
        <w:t>APPROVAL</w:t>
      </w:r>
      <w:r>
        <w:rPr>
          <w:spacing w:val="-4"/>
          <w:u w:val="single"/>
        </w:rPr>
        <w:t xml:space="preserve"> </w:t>
      </w:r>
      <w:r>
        <w:rPr>
          <w:u w:val="single"/>
        </w:rPr>
        <w:t>STAMPS</w:t>
      </w:r>
      <w:r>
        <w:rPr>
          <w:spacing w:val="-4"/>
          <w:u w:val="single"/>
        </w:rPr>
        <w:t xml:space="preserve"> </w:t>
      </w:r>
      <w:r>
        <w:rPr>
          <w:u w:val="single"/>
        </w:rPr>
        <w:t>AND</w:t>
      </w:r>
      <w:r>
        <w:rPr>
          <w:spacing w:val="-4"/>
          <w:u w:val="single"/>
        </w:rPr>
        <w:t xml:space="preserve"> </w:t>
      </w:r>
      <w:r>
        <w:rPr>
          <w:u w:val="single"/>
        </w:rPr>
        <w:t>DEVICES</w:t>
      </w:r>
      <w:r>
        <w:t>.</w:t>
      </w:r>
      <w:r>
        <w:rPr>
          <w:spacing w:val="40"/>
        </w:rPr>
        <w:t xml:space="preserve"> </w:t>
      </w:r>
      <w:r>
        <w:t>Excess</w:t>
      </w:r>
      <w:r>
        <w:rPr>
          <w:spacing w:val="-4"/>
        </w:rPr>
        <w:t xml:space="preserve"> </w:t>
      </w:r>
      <w:r>
        <w:t>or</w:t>
      </w:r>
      <w:r>
        <w:rPr>
          <w:spacing w:val="-4"/>
        </w:rPr>
        <w:t xml:space="preserve"> </w:t>
      </w:r>
      <w:r>
        <w:t>surplus</w:t>
      </w:r>
      <w:r>
        <w:rPr>
          <w:spacing w:val="-4"/>
        </w:rPr>
        <w:t xml:space="preserve"> </w:t>
      </w:r>
      <w:r>
        <w:t>DoD</w:t>
      </w:r>
      <w:r>
        <w:rPr>
          <w:spacing w:val="-4"/>
        </w:rPr>
        <w:t xml:space="preserve"> </w:t>
      </w:r>
      <w:r>
        <w:t>inspection approval stamps and devices, regardless of condition or material content (rubber, metal, or stencil) will be disposed of by instructions provided by the cognizant Contract Administration Office.</w:t>
      </w:r>
      <w:r>
        <w:rPr>
          <w:spacing w:val="40"/>
        </w:rPr>
        <w:t xml:space="preserve"> </w:t>
      </w:r>
      <w:r>
        <w:t>DLA Disposition Services sites may not accept accountability or physical custody.</w:t>
      </w:r>
    </w:p>
    <w:p w14:paraId="44172CC1" w14:textId="77777777" w:rsidR="00864406" w:rsidRDefault="00864406" w:rsidP="00864406">
      <w:pPr>
        <w:pStyle w:val="BodyText"/>
      </w:pPr>
    </w:p>
    <w:p w14:paraId="481CC2DA" w14:textId="77777777" w:rsidR="00864406" w:rsidRDefault="00864406" w:rsidP="00864406">
      <w:pPr>
        <w:pStyle w:val="BodyText"/>
      </w:pPr>
    </w:p>
    <w:p w14:paraId="126BFDC3" w14:textId="77777777" w:rsidR="00864406" w:rsidRDefault="00864406" w:rsidP="00864406">
      <w:pPr>
        <w:pStyle w:val="ListParagraph"/>
        <w:numPr>
          <w:ilvl w:val="0"/>
          <w:numId w:val="26"/>
        </w:numPr>
        <w:tabs>
          <w:tab w:val="left" w:pos="1220"/>
        </w:tabs>
        <w:adjustRightInd/>
        <w:ind w:left="1220" w:hanging="420"/>
      </w:pPr>
      <w:r>
        <w:rPr>
          <w:u w:val="single"/>
        </w:rPr>
        <w:t>IRANIAN-TITLED</w:t>
      </w:r>
      <w:r>
        <w:rPr>
          <w:spacing w:val="-8"/>
          <w:u w:val="single"/>
        </w:rPr>
        <w:t xml:space="preserve"> </w:t>
      </w:r>
      <w:r>
        <w:rPr>
          <w:u w:val="single"/>
        </w:rPr>
        <w:t>AND</w:t>
      </w:r>
      <w:r>
        <w:rPr>
          <w:spacing w:val="-5"/>
          <w:u w:val="single"/>
        </w:rPr>
        <w:t xml:space="preserve"> </w:t>
      </w:r>
      <w:r>
        <w:rPr>
          <w:u w:val="single"/>
        </w:rPr>
        <w:t>NON-TITLED</w:t>
      </w:r>
      <w:r>
        <w:rPr>
          <w:spacing w:val="-4"/>
          <w:u w:val="single"/>
        </w:rPr>
        <w:t xml:space="preserve"> </w:t>
      </w:r>
      <w:r>
        <w:rPr>
          <w:spacing w:val="-2"/>
          <w:u w:val="single"/>
        </w:rPr>
        <w:t>ASSETS</w:t>
      </w:r>
    </w:p>
    <w:p w14:paraId="53F2F024" w14:textId="77777777" w:rsidR="00864406" w:rsidRDefault="00864406" w:rsidP="00864406">
      <w:pPr>
        <w:pStyle w:val="BodyText"/>
      </w:pPr>
    </w:p>
    <w:p w14:paraId="29F367CD" w14:textId="77777777" w:rsidR="00864406" w:rsidRDefault="00864406" w:rsidP="00864406">
      <w:pPr>
        <w:pStyle w:val="ListParagraph"/>
        <w:numPr>
          <w:ilvl w:val="1"/>
          <w:numId w:val="26"/>
        </w:numPr>
        <w:tabs>
          <w:tab w:val="left" w:pos="1446"/>
        </w:tabs>
        <w:adjustRightInd/>
        <w:ind w:right="519" w:firstLine="360"/>
      </w:pPr>
      <w:r>
        <w:rPr>
          <w:u w:val="single"/>
        </w:rPr>
        <w:t>Iranian Non-titled Assets (INTA)</w:t>
      </w:r>
      <w:r>
        <w:t>.</w:t>
      </w:r>
      <w:r>
        <w:rPr>
          <w:spacing w:val="40"/>
        </w:rPr>
        <w:t xml:space="preserve"> </w:t>
      </w:r>
      <w:r>
        <w:t>DoD Components holding INTA must refer each proposed disposition to the Defense Security Cooperation Agency (DSCA) for review and approval.</w:t>
      </w:r>
      <w:r>
        <w:rPr>
          <w:spacing w:val="40"/>
        </w:rPr>
        <w:t xml:space="preserve"> </w:t>
      </w:r>
      <w:r>
        <w:t>Only after DSCA approves the request can the items be transferred to DLA Disposition Services sites for disposal.</w:t>
      </w:r>
      <w:r>
        <w:rPr>
          <w:spacing w:val="40"/>
        </w:rPr>
        <w:t xml:space="preserve"> </w:t>
      </w:r>
      <w:r>
        <w:t>DSCA will furnish the referring DoD Component and DLA a copy of the approval.</w:t>
      </w:r>
      <w:r>
        <w:rPr>
          <w:spacing w:val="40"/>
        </w:rPr>
        <w:t xml:space="preserve"> </w:t>
      </w:r>
      <w:r>
        <w:t>That information is to be transmitted through DLA Disposition Services</w:t>
      </w:r>
      <w:r>
        <w:rPr>
          <w:spacing w:val="-5"/>
        </w:rPr>
        <w:t xml:space="preserve"> </w:t>
      </w:r>
      <w:r>
        <w:t>to</w:t>
      </w:r>
      <w:r>
        <w:rPr>
          <w:spacing w:val="-4"/>
        </w:rPr>
        <w:t xml:space="preserve"> </w:t>
      </w:r>
      <w:r>
        <w:t>DLA</w:t>
      </w:r>
      <w:r>
        <w:rPr>
          <w:spacing w:val="-4"/>
        </w:rPr>
        <w:t xml:space="preserve"> </w:t>
      </w:r>
      <w:r>
        <w:t>Disposition</w:t>
      </w:r>
      <w:r>
        <w:rPr>
          <w:spacing w:val="-3"/>
        </w:rPr>
        <w:t xml:space="preserve"> </w:t>
      </w:r>
      <w:r>
        <w:t>Services</w:t>
      </w:r>
      <w:r>
        <w:rPr>
          <w:spacing w:val="-3"/>
        </w:rPr>
        <w:t xml:space="preserve"> </w:t>
      </w:r>
      <w:r>
        <w:t>sites.</w:t>
      </w:r>
      <w:r>
        <w:rPr>
          <w:spacing w:val="40"/>
        </w:rPr>
        <w:t xml:space="preserve"> </w:t>
      </w:r>
      <w:r>
        <w:t>When</w:t>
      </w:r>
      <w:r>
        <w:rPr>
          <w:spacing w:val="-3"/>
        </w:rPr>
        <w:t xml:space="preserve"> </w:t>
      </w:r>
      <w:r>
        <w:t>approval</w:t>
      </w:r>
      <w:r>
        <w:rPr>
          <w:spacing w:val="-4"/>
        </w:rPr>
        <w:t xml:space="preserve"> </w:t>
      </w:r>
      <w:r>
        <w:t>is</w:t>
      </w:r>
      <w:r>
        <w:rPr>
          <w:spacing w:val="-3"/>
        </w:rPr>
        <w:t xml:space="preserve"> </w:t>
      </w:r>
      <w:r>
        <w:t>received,</w:t>
      </w:r>
      <w:r>
        <w:rPr>
          <w:spacing w:val="-3"/>
        </w:rPr>
        <w:t xml:space="preserve"> </w:t>
      </w:r>
      <w:r>
        <w:t>the</w:t>
      </w:r>
      <w:r>
        <w:rPr>
          <w:spacing w:val="-3"/>
        </w:rPr>
        <w:t xml:space="preserve"> </w:t>
      </w:r>
      <w:r>
        <w:t>DoD</w:t>
      </w:r>
      <w:r>
        <w:rPr>
          <w:spacing w:val="-4"/>
        </w:rPr>
        <w:t xml:space="preserve"> </w:t>
      </w:r>
      <w:r>
        <w:t>Component’s generating activities must indicate on the DTID that the items are “INTA.”</w:t>
      </w:r>
    </w:p>
    <w:p w14:paraId="79E1EB53" w14:textId="77777777" w:rsidR="00864406" w:rsidRDefault="00864406" w:rsidP="00864406">
      <w:pPr>
        <w:pStyle w:val="ListParagraph"/>
        <w:numPr>
          <w:ilvl w:val="1"/>
          <w:numId w:val="26"/>
        </w:numPr>
        <w:tabs>
          <w:tab w:val="left" w:pos="1460"/>
        </w:tabs>
        <w:adjustRightInd/>
        <w:spacing w:before="275"/>
        <w:ind w:left="1460" w:hanging="300"/>
      </w:pPr>
      <w:r>
        <w:rPr>
          <w:u w:val="single"/>
        </w:rPr>
        <w:t>Disposal</w:t>
      </w:r>
      <w:r>
        <w:rPr>
          <w:spacing w:val="-2"/>
          <w:u w:val="single"/>
        </w:rPr>
        <w:t xml:space="preserve"> Processing</w:t>
      </w:r>
    </w:p>
    <w:p w14:paraId="6B0DD6C5" w14:textId="77777777" w:rsidR="00864406" w:rsidRDefault="00864406" w:rsidP="00864406">
      <w:pPr>
        <w:pStyle w:val="BodyText"/>
      </w:pPr>
    </w:p>
    <w:p w14:paraId="0CF53B15" w14:textId="77777777" w:rsidR="00864406" w:rsidRDefault="00864406" w:rsidP="00864406">
      <w:pPr>
        <w:pStyle w:val="ListParagraph"/>
        <w:numPr>
          <w:ilvl w:val="2"/>
          <w:numId w:val="26"/>
        </w:numPr>
        <w:tabs>
          <w:tab w:val="left" w:pos="1918"/>
        </w:tabs>
        <w:adjustRightInd/>
        <w:ind w:left="799" w:right="1002" w:firstLine="720"/>
      </w:pPr>
      <w:r>
        <w:t>The</w:t>
      </w:r>
      <w:r>
        <w:rPr>
          <w:spacing w:val="-3"/>
        </w:rPr>
        <w:t xml:space="preserve"> </w:t>
      </w:r>
      <w:r>
        <w:t>generating</w:t>
      </w:r>
      <w:r>
        <w:rPr>
          <w:spacing w:val="-3"/>
        </w:rPr>
        <w:t xml:space="preserve"> </w:t>
      </w:r>
      <w:r>
        <w:t>activity</w:t>
      </w:r>
      <w:r>
        <w:rPr>
          <w:spacing w:val="-3"/>
        </w:rPr>
        <w:t xml:space="preserve"> </w:t>
      </w:r>
      <w:r>
        <w:t>will</w:t>
      </w:r>
      <w:r>
        <w:rPr>
          <w:spacing w:val="-3"/>
        </w:rPr>
        <w:t xml:space="preserve"> </w:t>
      </w:r>
      <w:r>
        <w:t>indicate</w:t>
      </w:r>
      <w:r>
        <w:rPr>
          <w:spacing w:val="-3"/>
        </w:rPr>
        <w:t xml:space="preserve"> </w:t>
      </w:r>
      <w:r>
        <w:t>on</w:t>
      </w:r>
      <w:r>
        <w:rPr>
          <w:spacing w:val="-3"/>
        </w:rPr>
        <w:t xml:space="preserve"> </w:t>
      </w:r>
      <w:r>
        <w:t>the</w:t>
      </w:r>
      <w:r>
        <w:rPr>
          <w:spacing w:val="-3"/>
        </w:rPr>
        <w:t xml:space="preserve"> </w:t>
      </w:r>
      <w:r>
        <w:t>DTID</w:t>
      </w:r>
      <w:r>
        <w:rPr>
          <w:spacing w:val="-4"/>
        </w:rPr>
        <w:t xml:space="preserve"> </w:t>
      </w:r>
      <w:r>
        <w:t>that</w:t>
      </w:r>
      <w:r>
        <w:rPr>
          <w:spacing w:val="-3"/>
        </w:rPr>
        <w:t xml:space="preserve"> </w:t>
      </w:r>
      <w:r>
        <w:t>the</w:t>
      </w:r>
      <w:r>
        <w:rPr>
          <w:spacing w:val="-4"/>
        </w:rPr>
        <w:t xml:space="preserve"> </w:t>
      </w:r>
      <w:r>
        <w:t>items</w:t>
      </w:r>
      <w:r>
        <w:rPr>
          <w:spacing w:val="-3"/>
        </w:rPr>
        <w:t xml:space="preserve"> </w:t>
      </w:r>
      <w:r>
        <w:t>are</w:t>
      </w:r>
      <w:r>
        <w:rPr>
          <w:spacing w:val="-3"/>
        </w:rPr>
        <w:t xml:space="preserve"> </w:t>
      </w:r>
      <w:r>
        <w:t>“INTA”</w:t>
      </w:r>
      <w:r>
        <w:rPr>
          <w:spacing w:val="-3"/>
        </w:rPr>
        <w:t xml:space="preserve"> </w:t>
      </w:r>
      <w:r>
        <w:t>or “IRANIAN-TITLED ASSETS (ITA).”</w:t>
      </w:r>
    </w:p>
    <w:p w14:paraId="36E83D51" w14:textId="77777777" w:rsidR="00864406" w:rsidRDefault="00864406" w:rsidP="00864406">
      <w:pPr>
        <w:pStyle w:val="BodyText"/>
      </w:pPr>
    </w:p>
    <w:p w14:paraId="0685181B" w14:textId="77777777" w:rsidR="00864406" w:rsidRDefault="00864406" w:rsidP="00864406">
      <w:pPr>
        <w:pStyle w:val="ListParagraph"/>
        <w:numPr>
          <w:ilvl w:val="2"/>
          <w:numId w:val="26"/>
        </w:numPr>
        <w:tabs>
          <w:tab w:val="left" w:pos="1919"/>
        </w:tabs>
        <w:adjustRightInd/>
        <w:ind w:left="800" w:right="341" w:firstLine="720"/>
      </w:pPr>
      <w:r>
        <w:t>DLA Disposition Services sites will receive the item as reimbursement required property, using normal coding.</w:t>
      </w:r>
      <w:r>
        <w:rPr>
          <w:spacing w:val="40"/>
        </w:rPr>
        <w:t xml:space="preserve"> </w:t>
      </w:r>
      <w:r>
        <w:t>If attempts to transfer occur before DLA Disposition Services sites</w:t>
      </w:r>
      <w:r>
        <w:rPr>
          <w:spacing w:val="-3"/>
        </w:rPr>
        <w:t xml:space="preserve"> </w:t>
      </w:r>
      <w:r>
        <w:t>have</w:t>
      </w:r>
      <w:r>
        <w:rPr>
          <w:spacing w:val="-3"/>
        </w:rPr>
        <w:t xml:space="preserve"> </w:t>
      </w:r>
      <w:r>
        <w:t>received</w:t>
      </w:r>
      <w:r>
        <w:rPr>
          <w:spacing w:val="-3"/>
        </w:rPr>
        <w:t xml:space="preserve"> </w:t>
      </w:r>
      <w:r>
        <w:t>notification</w:t>
      </w:r>
      <w:r>
        <w:rPr>
          <w:spacing w:val="-3"/>
        </w:rPr>
        <w:t xml:space="preserve"> </w:t>
      </w:r>
      <w:r>
        <w:t>of</w:t>
      </w:r>
      <w:r>
        <w:rPr>
          <w:spacing w:val="-4"/>
        </w:rPr>
        <w:t xml:space="preserve"> </w:t>
      </w:r>
      <w:r>
        <w:t>the</w:t>
      </w:r>
      <w:r>
        <w:rPr>
          <w:spacing w:val="-4"/>
        </w:rPr>
        <w:t xml:space="preserve"> </w:t>
      </w:r>
      <w:r>
        <w:t>approval,</w:t>
      </w:r>
      <w:r>
        <w:rPr>
          <w:spacing w:val="-5"/>
        </w:rPr>
        <w:t xml:space="preserve"> </w:t>
      </w:r>
      <w:r>
        <w:t>tracking</w:t>
      </w:r>
      <w:r>
        <w:rPr>
          <w:spacing w:val="-3"/>
        </w:rPr>
        <w:t xml:space="preserve"> </w:t>
      </w:r>
      <w:r>
        <w:t>of</w:t>
      </w:r>
      <w:r>
        <w:rPr>
          <w:spacing w:val="-4"/>
        </w:rPr>
        <w:t xml:space="preserve"> </w:t>
      </w:r>
      <w:r>
        <w:t>approval</w:t>
      </w:r>
      <w:r>
        <w:rPr>
          <w:spacing w:val="-3"/>
        </w:rPr>
        <w:t xml:space="preserve"> </w:t>
      </w:r>
      <w:r>
        <w:t>will</w:t>
      </w:r>
      <w:r>
        <w:rPr>
          <w:spacing w:val="-3"/>
        </w:rPr>
        <w:t xml:space="preserve"> </w:t>
      </w:r>
      <w:r>
        <w:t>be</w:t>
      </w:r>
      <w:r>
        <w:rPr>
          <w:spacing w:val="-3"/>
        </w:rPr>
        <w:t xml:space="preserve"> </w:t>
      </w:r>
      <w:r>
        <w:t>initiated</w:t>
      </w:r>
      <w:r>
        <w:rPr>
          <w:spacing w:val="-3"/>
        </w:rPr>
        <w:t xml:space="preserve"> </w:t>
      </w:r>
      <w:r>
        <w:t>up</w:t>
      </w:r>
      <w:r>
        <w:rPr>
          <w:spacing w:val="-3"/>
        </w:rPr>
        <w:t xml:space="preserve"> </w:t>
      </w:r>
      <w:r>
        <w:t>the</w:t>
      </w:r>
      <w:r>
        <w:rPr>
          <w:spacing w:val="-3"/>
        </w:rPr>
        <w:t xml:space="preserve"> </w:t>
      </w:r>
      <w:r>
        <w:t>chain of command.</w:t>
      </w:r>
    </w:p>
    <w:p w14:paraId="3AFA88D1" w14:textId="77777777" w:rsidR="00864406" w:rsidRDefault="00864406" w:rsidP="00864406">
      <w:pPr>
        <w:pStyle w:val="BodyText"/>
      </w:pPr>
    </w:p>
    <w:p w14:paraId="385F9EEE" w14:textId="77777777" w:rsidR="00864406" w:rsidRDefault="00864406" w:rsidP="00864406">
      <w:pPr>
        <w:pStyle w:val="ListParagraph"/>
        <w:numPr>
          <w:ilvl w:val="2"/>
          <w:numId w:val="26"/>
        </w:numPr>
        <w:tabs>
          <w:tab w:val="left" w:pos="1918"/>
        </w:tabs>
        <w:adjustRightInd/>
        <w:ind w:left="799" w:right="448" w:firstLine="720"/>
      </w:pPr>
      <w:r>
        <w:t>For line-item visibility, DLA Disposition Services sites will account for ITA on an individual line-item basis.</w:t>
      </w:r>
      <w:r>
        <w:rPr>
          <w:spacing w:val="40"/>
        </w:rPr>
        <w:t xml:space="preserve"> </w:t>
      </w:r>
      <w:r>
        <w:t xml:space="preserve">If quantities of INTA are such that line-item accounting is not practical, DLA Disposition Services sites may </w:t>
      </w:r>
      <w:proofErr w:type="spellStart"/>
      <w:r>
        <w:t>batchlot</w:t>
      </w:r>
      <w:proofErr w:type="spellEnd"/>
      <w:r>
        <w:t xml:space="preserve"> INTA.</w:t>
      </w:r>
      <w:r>
        <w:rPr>
          <w:spacing w:val="40"/>
        </w:rPr>
        <w:t xml:space="preserve"> </w:t>
      </w:r>
      <w:r>
        <w:t>DLA Disposition Services sites will ensure the integrity of such batching and supporting documentation to satisfy any audit requirements, when preparing the batch lot summary document.</w:t>
      </w:r>
      <w:r>
        <w:rPr>
          <w:spacing w:val="40"/>
        </w:rPr>
        <w:t xml:space="preserve"> </w:t>
      </w:r>
      <w:r>
        <w:t>Batches will be annotated to show that the lot consists of INTA and that reimbursement is required.</w:t>
      </w:r>
      <w:r>
        <w:rPr>
          <w:spacing w:val="40"/>
        </w:rPr>
        <w:t xml:space="preserve"> </w:t>
      </w:r>
      <w:r>
        <w:t>DLA Disposition Services</w:t>
      </w:r>
      <w:r>
        <w:rPr>
          <w:spacing w:val="-4"/>
        </w:rPr>
        <w:t xml:space="preserve"> </w:t>
      </w:r>
      <w:r>
        <w:t>sites</w:t>
      </w:r>
      <w:r>
        <w:rPr>
          <w:spacing w:val="-3"/>
        </w:rPr>
        <w:t xml:space="preserve"> </w:t>
      </w:r>
      <w:r>
        <w:t>will</w:t>
      </w:r>
      <w:r>
        <w:rPr>
          <w:spacing w:val="-3"/>
        </w:rPr>
        <w:t xml:space="preserve"> </w:t>
      </w:r>
      <w:r>
        <w:t>not</w:t>
      </w:r>
      <w:r>
        <w:rPr>
          <w:spacing w:val="-4"/>
        </w:rPr>
        <w:t xml:space="preserve"> </w:t>
      </w:r>
      <w:proofErr w:type="spellStart"/>
      <w:r>
        <w:t>batchlot</w:t>
      </w:r>
      <w:proofErr w:type="spellEnd"/>
      <w:r>
        <w:rPr>
          <w:spacing w:val="-3"/>
        </w:rPr>
        <w:t xml:space="preserve"> </w:t>
      </w:r>
      <w:r>
        <w:t>property</w:t>
      </w:r>
      <w:r>
        <w:rPr>
          <w:spacing w:val="-3"/>
        </w:rPr>
        <w:t xml:space="preserve"> </w:t>
      </w:r>
      <w:r>
        <w:t>other</w:t>
      </w:r>
      <w:r>
        <w:rPr>
          <w:spacing w:val="-3"/>
        </w:rPr>
        <w:t xml:space="preserve"> </w:t>
      </w:r>
      <w:r>
        <w:t>than</w:t>
      </w:r>
      <w:r>
        <w:rPr>
          <w:spacing w:val="-3"/>
        </w:rPr>
        <w:t xml:space="preserve"> </w:t>
      </w:r>
      <w:r>
        <w:t>INTA</w:t>
      </w:r>
      <w:r>
        <w:rPr>
          <w:spacing w:val="-4"/>
        </w:rPr>
        <w:t xml:space="preserve"> </w:t>
      </w:r>
      <w:r>
        <w:t>with</w:t>
      </w:r>
      <w:r>
        <w:rPr>
          <w:spacing w:val="-3"/>
        </w:rPr>
        <w:t xml:space="preserve"> </w:t>
      </w:r>
      <w:r>
        <w:t>INTA.</w:t>
      </w:r>
      <w:r>
        <w:rPr>
          <w:spacing w:val="40"/>
        </w:rPr>
        <w:t xml:space="preserve"> </w:t>
      </w:r>
      <w:r>
        <w:t>Titled</w:t>
      </w:r>
      <w:r>
        <w:rPr>
          <w:spacing w:val="-3"/>
        </w:rPr>
        <w:t xml:space="preserve"> </w:t>
      </w:r>
      <w:r>
        <w:t>assets</w:t>
      </w:r>
      <w:r>
        <w:rPr>
          <w:spacing w:val="-3"/>
        </w:rPr>
        <w:t xml:space="preserve"> </w:t>
      </w:r>
      <w:r>
        <w:t>require</w:t>
      </w:r>
      <w:r>
        <w:rPr>
          <w:spacing w:val="-3"/>
        </w:rPr>
        <w:t xml:space="preserve"> </w:t>
      </w:r>
      <w:r>
        <w:t>more detailed information when making reimbursement, so it is imperative not to commingle with other property on the accountable record.</w:t>
      </w:r>
      <w:r>
        <w:rPr>
          <w:spacing w:val="40"/>
        </w:rPr>
        <w:t xml:space="preserve"> </w:t>
      </w:r>
      <w:r>
        <w:t>DLA Disposition Services sites will assign a site location for Iranian assets (IA) in order to facilitate visibility of these assets.</w:t>
      </w:r>
    </w:p>
    <w:p w14:paraId="4760E49B"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6B2EE779" w14:textId="77777777" w:rsidR="00864406" w:rsidRDefault="00864406" w:rsidP="00864406">
      <w:pPr>
        <w:pStyle w:val="BodyText"/>
        <w:spacing w:before="172"/>
      </w:pPr>
    </w:p>
    <w:p w14:paraId="0172ECA5" w14:textId="77777777" w:rsidR="00864406" w:rsidRDefault="00864406" w:rsidP="00864406">
      <w:pPr>
        <w:pStyle w:val="ListParagraph"/>
        <w:numPr>
          <w:ilvl w:val="1"/>
          <w:numId w:val="26"/>
        </w:numPr>
        <w:tabs>
          <w:tab w:val="left" w:pos="1446"/>
        </w:tabs>
        <w:adjustRightInd/>
        <w:spacing w:before="1"/>
        <w:ind w:right="356" w:firstLine="360"/>
      </w:pPr>
      <w:r>
        <w:rPr>
          <w:u w:val="single"/>
        </w:rPr>
        <w:t>Screening</w:t>
      </w:r>
      <w:r>
        <w:t>.</w:t>
      </w:r>
      <w:r>
        <w:rPr>
          <w:spacing w:val="40"/>
        </w:rPr>
        <w:t xml:space="preserve"> </w:t>
      </w:r>
      <w:r>
        <w:t>Items will receive normal Federal screening (DoD and FCAs).</w:t>
      </w:r>
      <w:r>
        <w:rPr>
          <w:spacing w:val="40"/>
        </w:rPr>
        <w:t xml:space="preserve"> </w:t>
      </w:r>
      <w:r>
        <w:t>Prospective customers</w:t>
      </w:r>
      <w:r>
        <w:rPr>
          <w:spacing w:val="-3"/>
        </w:rPr>
        <w:t xml:space="preserve"> </w:t>
      </w:r>
      <w:r>
        <w:t>will</w:t>
      </w:r>
      <w:r>
        <w:rPr>
          <w:spacing w:val="-3"/>
        </w:rPr>
        <w:t xml:space="preserve"> </w:t>
      </w:r>
      <w:r>
        <w:t>be</w:t>
      </w:r>
      <w:r>
        <w:rPr>
          <w:spacing w:val="-3"/>
        </w:rPr>
        <w:t xml:space="preserve"> </w:t>
      </w:r>
      <w:r>
        <w:t>advised</w:t>
      </w:r>
      <w:r>
        <w:rPr>
          <w:spacing w:val="-3"/>
        </w:rPr>
        <w:t xml:space="preserve"> </w:t>
      </w:r>
      <w:r>
        <w:t>that</w:t>
      </w:r>
      <w:r>
        <w:rPr>
          <w:spacing w:val="-4"/>
        </w:rPr>
        <w:t xml:space="preserve"> </w:t>
      </w:r>
      <w:r>
        <w:t>reimbursement</w:t>
      </w:r>
      <w:r>
        <w:rPr>
          <w:spacing w:val="-3"/>
        </w:rPr>
        <w:t xml:space="preserve"> </w:t>
      </w:r>
      <w:r>
        <w:t>is</w:t>
      </w:r>
      <w:r>
        <w:rPr>
          <w:spacing w:val="-4"/>
        </w:rPr>
        <w:t xml:space="preserve"> </w:t>
      </w:r>
      <w:r>
        <w:t>required.</w:t>
      </w:r>
      <w:r>
        <w:rPr>
          <w:spacing w:val="40"/>
        </w:rPr>
        <w:t xml:space="preserve"> </w:t>
      </w:r>
      <w:r>
        <w:t>Reimbursement</w:t>
      </w:r>
      <w:r>
        <w:rPr>
          <w:spacing w:val="-3"/>
        </w:rPr>
        <w:t xml:space="preserve"> </w:t>
      </w:r>
      <w:r>
        <w:t>will</w:t>
      </w:r>
      <w:r>
        <w:rPr>
          <w:spacing w:val="-3"/>
        </w:rPr>
        <w:t xml:space="preserve"> </w:t>
      </w:r>
      <w:r>
        <w:t>be</w:t>
      </w:r>
      <w:r>
        <w:rPr>
          <w:spacing w:val="-3"/>
        </w:rPr>
        <w:t xml:space="preserve"> </w:t>
      </w:r>
      <w:r>
        <w:t>determined</w:t>
      </w:r>
      <w:r>
        <w:rPr>
          <w:spacing w:val="-3"/>
        </w:rPr>
        <w:t xml:space="preserve"> </w:t>
      </w:r>
      <w:r>
        <w:t>by using the military suspense account numbers.</w:t>
      </w:r>
      <w:r>
        <w:rPr>
          <w:spacing w:val="40"/>
        </w:rPr>
        <w:t xml:space="preserve"> </w:t>
      </w:r>
      <w:r>
        <w:t>IA will not be donated.</w:t>
      </w:r>
      <w:r>
        <w:rPr>
          <w:spacing w:val="40"/>
        </w:rPr>
        <w:t xml:space="preserve"> </w:t>
      </w:r>
      <w:r>
        <w:t>For IA that survives Federal screening and FMS, DLA Disposition Services sites will attach a sign to indicate that</w:t>
      </w:r>
      <w:r>
        <w:rPr>
          <w:spacing w:val="40"/>
        </w:rPr>
        <w:t xml:space="preserve"> </w:t>
      </w:r>
      <w:r>
        <w:t>this property cannot be donated.</w:t>
      </w:r>
      <w:r>
        <w:rPr>
          <w:spacing w:val="40"/>
        </w:rPr>
        <w:t xml:space="preserve"> </w:t>
      </w:r>
      <w:r>
        <w:t>Also, the property identification will be removed from the donation-screening list.</w:t>
      </w:r>
    </w:p>
    <w:p w14:paraId="30ED27C5" w14:textId="77777777" w:rsidR="00864406" w:rsidRDefault="00864406" w:rsidP="00864406">
      <w:pPr>
        <w:pStyle w:val="BodyText"/>
      </w:pPr>
    </w:p>
    <w:p w14:paraId="151B8264" w14:textId="77777777" w:rsidR="00864406" w:rsidRDefault="00864406" w:rsidP="00864406">
      <w:pPr>
        <w:pStyle w:val="ListParagraph"/>
        <w:numPr>
          <w:ilvl w:val="1"/>
          <w:numId w:val="26"/>
        </w:numPr>
        <w:tabs>
          <w:tab w:val="left" w:pos="1460"/>
        </w:tabs>
        <w:adjustRightInd/>
        <w:ind w:left="1460" w:hanging="300"/>
      </w:pPr>
      <w:r>
        <w:rPr>
          <w:u w:val="single"/>
        </w:rPr>
        <w:t>Sales</w:t>
      </w:r>
      <w:r>
        <w:t>.</w:t>
      </w:r>
      <w:r>
        <w:rPr>
          <w:spacing w:val="57"/>
        </w:rPr>
        <w:t xml:space="preserve"> </w:t>
      </w:r>
      <w:r>
        <w:t>Reimbursement</w:t>
      </w:r>
      <w:r>
        <w:rPr>
          <w:spacing w:val="-1"/>
        </w:rPr>
        <w:t xml:space="preserve"> </w:t>
      </w:r>
      <w:r>
        <w:t>from</w:t>
      </w:r>
      <w:r>
        <w:rPr>
          <w:spacing w:val="-2"/>
        </w:rPr>
        <w:t xml:space="preserve"> </w:t>
      </w:r>
      <w:r>
        <w:t>sales</w:t>
      </w:r>
      <w:r>
        <w:rPr>
          <w:spacing w:val="-2"/>
        </w:rPr>
        <w:t xml:space="preserve"> </w:t>
      </w:r>
      <w:r>
        <w:t>proceeds</w:t>
      </w:r>
      <w:r>
        <w:rPr>
          <w:spacing w:val="-1"/>
        </w:rPr>
        <w:t xml:space="preserve"> </w:t>
      </w:r>
      <w:r>
        <w:t>is</w:t>
      </w:r>
      <w:r>
        <w:rPr>
          <w:spacing w:val="-2"/>
        </w:rPr>
        <w:t xml:space="preserve"> required.</w:t>
      </w:r>
    </w:p>
    <w:p w14:paraId="5B6602CB" w14:textId="77777777" w:rsidR="00864406" w:rsidRDefault="00864406" w:rsidP="00864406">
      <w:pPr>
        <w:pStyle w:val="BodyText"/>
      </w:pPr>
    </w:p>
    <w:p w14:paraId="7385FA60" w14:textId="77777777" w:rsidR="00864406" w:rsidRDefault="00864406" w:rsidP="00864406">
      <w:pPr>
        <w:pStyle w:val="ListParagraph"/>
        <w:numPr>
          <w:ilvl w:val="1"/>
          <w:numId w:val="26"/>
        </w:numPr>
        <w:tabs>
          <w:tab w:val="left" w:pos="1446"/>
        </w:tabs>
        <w:adjustRightInd/>
        <w:ind w:right="426" w:firstLine="360"/>
      </w:pPr>
      <w:r>
        <w:rPr>
          <w:u w:val="single"/>
        </w:rPr>
        <w:t>Downgrading to Scrap</w:t>
      </w:r>
      <w:r>
        <w:t>.</w:t>
      </w:r>
      <w:r>
        <w:rPr>
          <w:spacing w:val="40"/>
        </w:rPr>
        <w:t xml:space="preserve"> </w:t>
      </w:r>
      <w:r>
        <w:t>If reutilization, transfer, or sale (RTS) is unsuccessful, the property</w:t>
      </w:r>
      <w:r>
        <w:rPr>
          <w:spacing w:val="-2"/>
        </w:rPr>
        <w:t xml:space="preserve"> </w:t>
      </w:r>
      <w:r>
        <w:t>may</w:t>
      </w:r>
      <w:r>
        <w:rPr>
          <w:spacing w:val="-3"/>
        </w:rPr>
        <w:t xml:space="preserve"> </w:t>
      </w:r>
      <w:r>
        <w:t>be</w:t>
      </w:r>
      <w:r>
        <w:rPr>
          <w:spacing w:val="-2"/>
        </w:rPr>
        <w:t xml:space="preserve"> </w:t>
      </w:r>
      <w:r>
        <w:t>downgraded</w:t>
      </w:r>
      <w:r>
        <w:rPr>
          <w:spacing w:val="-3"/>
        </w:rPr>
        <w:t xml:space="preserve"> </w:t>
      </w:r>
      <w:r>
        <w:t>to</w:t>
      </w:r>
      <w:r>
        <w:rPr>
          <w:spacing w:val="-2"/>
        </w:rPr>
        <w:t xml:space="preserve"> </w:t>
      </w:r>
      <w:r>
        <w:t>scrap, however, will not be commingled</w:t>
      </w:r>
      <w:r>
        <w:rPr>
          <w:spacing w:val="-2"/>
        </w:rPr>
        <w:t xml:space="preserve"> </w:t>
      </w:r>
      <w:r>
        <w:t>with</w:t>
      </w:r>
      <w:r>
        <w:rPr>
          <w:spacing w:val="-3"/>
        </w:rPr>
        <w:t xml:space="preserve"> </w:t>
      </w:r>
      <w:r>
        <w:t>other</w:t>
      </w:r>
      <w:r>
        <w:rPr>
          <w:spacing w:val="-2"/>
        </w:rPr>
        <w:t xml:space="preserve"> type(s) of  </w:t>
      </w:r>
      <w:r>
        <w:t>scrap.</w:t>
      </w:r>
      <w:r>
        <w:rPr>
          <w:spacing w:val="40"/>
        </w:rPr>
        <w:t xml:space="preserve"> </w:t>
      </w:r>
      <w:r>
        <w:t>It</w:t>
      </w:r>
      <w:r>
        <w:rPr>
          <w:spacing w:val="-2"/>
        </w:rPr>
        <w:t xml:space="preserve"> </w:t>
      </w:r>
      <w:r>
        <w:t>must</w:t>
      </w:r>
      <w:r>
        <w:rPr>
          <w:spacing w:val="-3"/>
        </w:rPr>
        <w:t xml:space="preserve"> </w:t>
      </w:r>
      <w:r>
        <w:t>be</w:t>
      </w:r>
      <w:r>
        <w:rPr>
          <w:spacing w:val="-2"/>
        </w:rPr>
        <w:t xml:space="preserve"> </w:t>
      </w:r>
      <w:r>
        <w:t>kept</w:t>
      </w:r>
      <w:r>
        <w:rPr>
          <w:spacing w:val="-3"/>
        </w:rPr>
        <w:t xml:space="preserve"> </w:t>
      </w:r>
      <w:r>
        <w:t>as</w:t>
      </w:r>
      <w:r>
        <w:rPr>
          <w:spacing w:val="-3"/>
        </w:rPr>
        <w:t xml:space="preserve"> </w:t>
      </w:r>
      <w:r>
        <w:t>a side accumulation, near</w:t>
      </w:r>
      <w:r>
        <w:rPr>
          <w:spacing w:val="-1"/>
        </w:rPr>
        <w:t xml:space="preserve"> </w:t>
      </w:r>
      <w:r>
        <w:t>the appropriate SCL.</w:t>
      </w:r>
      <w:r>
        <w:rPr>
          <w:spacing w:val="40"/>
        </w:rPr>
        <w:t xml:space="preserve"> </w:t>
      </w:r>
      <w:r>
        <w:t>It</w:t>
      </w:r>
      <w:r>
        <w:rPr>
          <w:spacing w:val="-1"/>
        </w:rPr>
        <w:t xml:space="preserve"> </w:t>
      </w:r>
      <w:r>
        <w:t>will be converted</w:t>
      </w:r>
      <w:r>
        <w:rPr>
          <w:spacing w:val="-2"/>
        </w:rPr>
        <w:t xml:space="preserve"> </w:t>
      </w:r>
      <w:r>
        <w:t>and sold as pounds;</w:t>
      </w:r>
      <w:r>
        <w:rPr>
          <w:spacing w:val="-1"/>
        </w:rPr>
        <w:t xml:space="preserve"> </w:t>
      </w:r>
      <w:r>
        <w:t>however, the proceeds for the IA scrap will be deducted from the whole pile by subtracting the weight of the IA from the total weight, then prorating that amount by the number of items downgraded. The reimbursement will then be accomplished as shown herein for SCC H through X property. (This process will require the retention of the initial DD Form 1348-1A with the scrap documentation.</w:t>
      </w:r>
      <w:r>
        <w:rPr>
          <w:spacing w:val="40"/>
        </w:rPr>
        <w:t xml:space="preserve"> </w:t>
      </w:r>
      <w:r>
        <w:t>If sold as scrap, the 1348-1A will be annotated accordingly and returned to location where IA records are retained.)</w:t>
      </w:r>
    </w:p>
    <w:p w14:paraId="75E3281D" w14:textId="77777777" w:rsidR="00864406" w:rsidRDefault="00864406" w:rsidP="00864406">
      <w:pPr>
        <w:pStyle w:val="BodyText"/>
      </w:pPr>
    </w:p>
    <w:p w14:paraId="2686C876" w14:textId="77777777" w:rsidR="00864406" w:rsidRDefault="00864406" w:rsidP="00864406">
      <w:pPr>
        <w:pStyle w:val="ListParagraph"/>
        <w:numPr>
          <w:ilvl w:val="1"/>
          <w:numId w:val="26"/>
        </w:numPr>
        <w:tabs>
          <w:tab w:val="left" w:pos="1418"/>
        </w:tabs>
        <w:adjustRightInd/>
        <w:ind w:left="1418" w:hanging="258"/>
      </w:pPr>
      <w:r>
        <w:rPr>
          <w:spacing w:val="-2"/>
          <w:u w:val="single"/>
        </w:rPr>
        <w:t>Reimbursement</w:t>
      </w:r>
    </w:p>
    <w:p w14:paraId="1BC52E50" w14:textId="77777777" w:rsidR="00864406" w:rsidRDefault="00864406" w:rsidP="00864406">
      <w:pPr>
        <w:pStyle w:val="BodyText"/>
      </w:pPr>
    </w:p>
    <w:p w14:paraId="768E6590" w14:textId="77777777" w:rsidR="00864406" w:rsidRDefault="00864406" w:rsidP="00864406">
      <w:pPr>
        <w:pStyle w:val="ListParagraph"/>
        <w:numPr>
          <w:ilvl w:val="2"/>
          <w:numId w:val="26"/>
        </w:numPr>
        <w:tabs>
          <w:tab w:val="left" w:pos="1918"/>
        </w:tabs>
        <w:adjustRightInd/>
        <w:ind w:left="799" w:right="403" w:firstLine="720"/>
      </w:pPr>
      <w:r>
        <w:rPr>
          <w:u w:val="single"/>
        </w:rPr>
        <w:t>INTA Transfer</w:t>
      </w:r>
      <w:r>
        <w:t>.</w:t>
      </w:r>
      <w:r>
        <w:rPr>
          <w:spacing w:val="40"/>
        </w:rPr>
        <w:t xml:space="preserve"> </w:t>
      </w:r>
      <w:r>
        <w:t>For transfer to DoD activities and other Federal agencies, receiving activities may pay by check at the time of the transfer or be billed for the articles on a SF 1080, “Voucher for Transfers Between Appropriations or Funds,” (available at https://</w:t>
      </w:r>
      <w:hyperlink r:id="rId41">
        <w:r>
          <w:t>www.gsa.gov/forms).</w:t>
        </w:r>
      </w:hyperlink>
      <w:r>
        <w:rPr>
          <w:spacing w:val="40"/>
        </w:rPr>
        <w:t xml:space="preserve"> </w:t>
      </w:r>
      <w:r>
        <w:t>Reimbursement is an 80 (Military Department suspense account)/20 percent Defense Working Capital Fund split.</w:t>
      </w:r>
      <w:r>
        <w:rPr>
          <w:spacing w:val="40"/>
        </w:rPr>
        <w:t xml:space="preserve"> </w:t>
      </w:r>
      <w:r>
        <w:t>If the host is the Army, the complete account</w:t>
      </w:r>
      <w:r>
        <w:rPr>
          <w:spacing w:val="-3"/>
        </w:rPr>
        <w:t xml:space="preserve"> </w:t>
      </w:r>
      <w:r>
        <w:t>number</w:t>
      </w:r>
      <w:r>
        <w:rPr>
          <w:spacing w:val="-3"/>
        </w:rPr>
        <w:t xml:space="preserve"> </w:t>
      </w:r>
      <w:r>
        <w:t>is</w:t>
      </w:r>
      <w:r>
        <w:rPr>
          <w:spacing w:val="-3"/>
        </w:rPr>
        <w:t xml:space="preserve"> </w:t>
      </w:r>
      <w:r>
        <w:t>21X6501.3860;</w:t>
      </w:r>
      <w:r>
        <w:rPr>
          <w:spacing w:val="-3"/>
        </w:rPr>
        <w:t xml:space="preserve"> </w:t>
      </w:r>
      <w:r>
        <w:t>Air</w:t>
      </w:r>
      <w:r>
        <w:rPr>
          <w:spacing w:val="-3"/>
        </w:rPr>
        <w:t xml:space="preserve"> </w:t>
      </w:r>
      <w:r>
        <w:t>Force</w:t>
      </w:r>
      <w:r>
        <w:rPr>
          <w:spacing w:val="-3"/>
        </w:rPr>
        <w:t xml:space="preserve"> </w:t>
      </w:r>
      <w:r>
        <w:t>is</w:t>
      </w:r>
      <w:r>
        <w:rPr>
          <w:spacing w:val="-4"/>
        </w:rPr>
        <w:t xml:space="preserve"> </w:t>
      </w:r>
      <w:r>
        <w:t>57X6501.3860;</w:t>
      </w:r>
      <w:r>
        <w:rPr>
          <w:spacing w:val="-3"/>
        </w:rPr>
        <w:t xml:space="preserve"> </w:t>
      </w:r>
      <w:r>
        <w:t>and</w:t>
      </w:r>
      <w:r>
        <w:rPr>
          <w:spacing w:val="-3"/>
        </w:rPr>
        <w:t xml:space="preserve"> </w:t>
      </w:r>
      <w:r>
        <w:t>Navy</w:t>
      </w:r>
      <w:r>
        <w:rPr>
          <w:spacing w:val="-3"/>
        </w:rPr>
        <w:t xml:space="preserve"> </w:t>
      </w:r>
      <w:r>
        <w:t>or</w:t>
      </w:r>
      <w:r>
        <w:rPr>
          <w:spacing w:val="-3"/>
        </w:rPr>
        <w:t xml:space="preserve"> </w:t>
      </w:r>
      <w:r>
        <w:t>the</w:t>
      </w:r>
      <w:r>
        <w:rPr>
          <w:spacing w:val="-3"/>
        </w:rPr>
        <w:t xml:space="preserve"> </w:t>
      </w:r>
      <w:r>
        <w:t>Marine</w:t>
      </w:r>
      <w:r>
        <w:rPr>
          <w:spacing w:val="-3"/>
        </w:rPr>
        <w:t xml:space="preserve"> </w:t>
      </w:r>
      <w:r>
        <w:t>Corps</w:t>
      </w:r>
      <w:r>
        <w:rPr>
          <w:spacing w:val="-3"/>
        </w:rPr>
        <w:t xml:space="preserve"> </w:t>
      </w:r>
      <w:r>
        <w:t>is 17X6501.3860.</w:t>
      </w:r>
      <w:r>
        <w:rPr>
          <w:spacing w:val="40"/>
        </w:rPr>
        <w:t xml:space="preserve"> </w:t>
      </w:r>
      <w:r>
        <w:t>Reimbursement, citing the suspense account,</w:t>
      </w:r>
      <w:r>
        <w:rPr>
          <w:spacing w:val="-2"/>
        </w:rPr>
        <w:t xml:space="preserve"> </w:t>
      </w:r>
      <w:r>
        <w:t>will be forwarded in the form</w:t>
      </w:r>
      <w:r>
        <w:rPr>
          <w:spacing w:val="-2"/>
        </w:rPr>
        <w:t xml:space="preserve"> </w:t>
      </w:r>
      <w:r>
        <w:t>of</w:t>
      </w:r>
      <w:r>
        <w:rPr>
          <w:spacing w:val="-1"/>
        </w:rPr>
        <w:t xml:space="preserve"> </w:t>
      </w:r>
      <w:r>
        <w:t>a check, whose voucher will indicate that the check is for the sale of “INTA” to:</w:t>
      </w:r>
    </w:p>
    <w:p w14:paraId="4FDB2F7C" w14:textId="77777777" w:rsidR="00864406" w:rsidRDefault="00864406" w:rsidP="00864406">
      <w:pPr>
        <w:pStyle w:val="BodyText"/>
        <w:spacing w:before="275"/>
        <w:ind w:left="1552" w:right="4045"/>
      </w:pPr>
      <w:r>
        <w:t>Defense</w:t>
      </w:r>
      <w:r>
        <w:rPr>
          <w:spacing w:val="-8"/>
        </w:rPr>
        <w:t xml:space="preserve"> </w:t>
      </w:r>
      <w:r>
        <w:t>Finance</w:t>
      </w:r>
      <w:r>
        <w:rPr>
          <w:spacing w:val="-8"/>
        </w:rPr>
        <w:t xml:space="preserve"> </w:t>
      </w:r>
      <w:r>
        <w:t>and</w:t>
      </w:r>
      <w:r>
        <w:rPr>
          <w:spacing w:val="-8"/>
        </w:rPr>
        <w:t xml:space="preserve"> </w:t>
      </w:r>
      <w:r>
        <w:t>Accounting</w:t>
      </w:r>
      <w:r>
        <w:rPr>
          <w:spacing w:val="-8"/>
        </w:rPr>
        <w:t xml:space="preserve"> </w:t>
      </w:r>
      <w:r>
        <w:t>Services</w:t>
      </w:r>
      <w:r>
        <w:rPr>
          <w:spacing w:val="-8"/>
        </w:rPr>
        <w:t xml:space="preserve"> </w:t>
      </w:r>
      <w:r>
        <w:t>(DFAS) Denver Center, ATTN: FAM</w:t>
      </w:r>
    </w:p>
    <w:p w14:paraId="26B990B9" w14:textId="77777777" w:rsidR="00864406" w:rsidRDefault="00864406" w:rsidP="00864406">
      <w:pPr>
        <w:pStyle w:val="BodyText"/>
        <w:ind w:left="1552" w:right="6015"/>
      </w:pPr>
      <w:r>
        <w:t>6760</w:t>
      </w:r>
      <w:r>
        <w:rPr>
          <w:spacing w:val="-13"/>
        </w:rPr>
        <w:t xml:space="preserve"> </w:t>
      </w:r>
      <w:r>
        <w:t>East</w:t>
      </w:r>
      <w:r>
        <w:rPr>
          <w:spacing w:val="-13"/>
        </w:rPr>
        <w:t xml:space="preserve"> </w:t>
      </w:r>
      <w:r>
        <w:t>Irvington</w:t>
      </w:r>
      <w:r>
        <w:rPr>
          <w:spacing w:val="-13"/>
        </w:rPr>
        <w:t xml:space="preserve"> </w:t>
      </w:r>
      <w:r>
        <w:t>Place Denver CO</w:t>
      </w:r>
      <w:r>
        <w:rPr>
          <w:spacing w:val="40"/>
        </w:rPr>
        <w:t xml:space="preserve"> </w:t>
      </w:r>
      <w:r>
        <w:t>80279-2000</w:t>
      </w:r>
    </w:p>
    <w:p w14:paraId="37F1D988" w14:textId="77777777" w:rsidR="00864406" w:rsidRDefault="00864406" w:rsidP="00864406">
      <w:pPr>
        <w:pStyle w:val="BodyText"/>
      </w:pPr>
    </w:p>
    <w:p w14:paraId="54330574" w14:textId="77777777" w:rsidR="00864406" w:rsidRDefault="00864406" w:rsidP="00864406">
      <w:pPr>
        <w:pStyle w:val="ListParagraph"/>
        <w:numPr>
          <w:ilvl w:val="2"/>
          <w:numId w:val="26"/>
        </w:numPr>
        <w:tabs>
          <w:tab w:val="left" w:pos="1919"/>
        </w:tabs>
        <w:adjustRightInd/>
        <w:ind w:left="800" w:right="432" w:firstLine="720"/>
      </w:pPr>
      <w:r>
        <w:rPr>
          <w:u w:val="single"/>
        </w:rPr>
        <w:t>DLA</w:t>
      </w:r>
      <w:r>
        <w:rPr>
          <w:spacing w:val="-5"/>
          <w:u w:val="single"/>
        </w:rPr>
        <w:t xml:space="preserve"> </w:t>
      </w:r>
      <w:r>
        <w:rPr>
          <w:u w:val="single"/>
        </w:rPr>
        <w:t>Disposition</w:t>
      </w:r>
      <w:r>
        <w:rPr>
          <w:spacing w:val="-4"/>
          <w:u w:val="single"/>
        </w:rPr>
        <w:t xml:space="preserve"> </w:t>
      </w:r>
      <w:r>
        <w:rPr>
          <w:u w:val="single"/>
        </w:rPr>
        <w:t>Service</w:t>
      </w:r>
      <w:r>
        <w:rPr>
          <w:spacing w:val="-4"/>
          <w:u w:val="single"/>
        </w:rPr>
        <w:t xml:space="preserve"> </w:t>
      </w:r>
      <w:r>
        <w:rPr>
          <w:u w:val="single"/>
        </w:rPr>
        <w:t>Sites</w:t>
      </w:r>
      <w:r>
        <w:rPr>
          <w:spacing w:val="-4"/>
          <w:u w:val="single"/>
        </w:rPr>
        <w:t xml:space="preserve"> </w:t>
      </w:r>
      <w:r>
        <w:rPr>
          <w:u w:val="single"/>
        </w:rPr>
        <w:t>Reimbursement</w:t>
      </w:r>
      <w:r>
        <w:t>.</w:t>
      </w:r>
      <w:r>
        <w:rPr>
          <w:spacing w:val="40"/>
        </w:rPr>
        <w:t xml:space="preserve"> </w:t>
      </w:r>
      <w:r>
        <w:t>DLA</w:t>
      </w:r>
      <w:r>
        <w:rPr>
          <w:spacing w:val="-5"/>
        </w:rPr>
        <w:t xml:space="preserve"> </w:t>
      </w:r>
      <w:r>
        <w:t>Disposition</w:t>
      </w:r>
      <w:r>
        <w:rPr>
          <w:spacing w:val="-4"/>
        </w:rPr>
        <w:t xml:space="preserve"> </w:t>
      </w:r>
      <w:r>
        <w:t>Services</w:t>
      </w:r>
      <w:r>
        <w:rPr>
          <w:spacing w:val="-4"/>
        </w:rPr>
        <w:t xml:space="preserve"> </w:t>
      </w:r>
      <w:r>
        <w:t>provides reimbursement procedures to DLA Disposition Services sites in its operating instructions.</w:t>
      </w:r>
      <w:r>
        <w:rPr>
          <w:spacing w:val="40"/>
        </w:rPr>
        <w:t xml:space="preserve"> </w:t>
      </w:r>
      <w:r>
        <w:t>Split sales proceeds 80 percent to U.S. Treasury and 20 percent to DLA for processing costs, make deposits, and accomplish reimbursements as described.</w:t>
      </w:r>
    </w:p>
    <w:p w14:paraId="4465252E" w14:textId="77777777" w:rsidR="00864406" w:rsidRDefault="00864406" w:rsidP="00864406">
      <w:pPr>
        <w:pStyle w:val="BodyText"/>
      </w:pPr>
    </w:p>
    <w:p w14:paraId="77504115" w14:textId="77777777" w:rsidR="00864406" w:rsidRDefault="00864406" w:rsidP="00864406">
      <w:pPr>
        <w:pStyle w:val="ListParagraph"/>
        <w:numPr>
          <w:ilvl w:val="2"/>
          <w:numId w:val="26"/>
        </w:numPr>
        <w:tabs>
          <w:tab w:val="left" w:pos="1918"/>
        </w:tabs>
        <w:adjustRightInd/>
        <w:ind w:left="799" w:right="372" w:firstLine="720"/>
      </w:pPr>
      <w:r>
        <w:rPr>
          <w:u w:val="single"/>
        </w:rPr>
        <w:t>ITA</w:t>
      </w:r>
      <w:r>
        <w:t>.</w:t>
      </w:r>
      <w:r>
        <w:rPr>
          <w:spacing w:val="40"/>
        </w:rPr>
        <w:t xml:space="preserve"> </w:t>
      </w:r>
      <w:r>
        <w:t>Use guidance found in section 88 of this enclosure with the exception:</w:t>
      </w:r>
      <w:r>
        <w:rPr>
          <w:spacing w:val="40"/>
        </w:rPr>
        <w:t xml:space="preserve"> </w:t>
      </w:r>
      <w:r>
        <w:t>The deposit document must clearly identify the amount of money, which is ITA.</w:t>
      </w:r>
      <w:r>
        <w:rPr>
          <w:spacing w:val="40"/>
        </w:rPr>
        <w:t xml:space="preserve"> </w:t>
      </w:r>
      <w:r>
        <w:t>When directing the finance office to send a check to DFAS, Denver Center provide the finance office with information on each line item of ITA to accompany the check.</w:t>
      </w:r>
      <w:r>
        <w:rPr>
          <w:spacing w:val="40"/>
        </w:rPr>
        <w:t xml:space="preserve"> </w:t>
      </w:r>
      <w:r>
        <w:t>Required information:</w:t>
      </w:r>
      <w:r>
        <w:rPr>
          <w:spacing w:val="40"/>
        </w:rPr>
        <w:t xml:space="preserve"> </w:t>
      </w:r>
      <w:r>
        <w:t>clear identification of the funds as being derived from ITA, deposit to the commercial sales account, the</w:t>
      </w:r>
      <w:r>
        <w:rPr>
          <w:spacing w:val="-3"/>
        </w:rPr>
        <w:t xml:space="preserve"> </w:t>
      </w:r>
      <w:r>
        <w:t>source</w:t>
      </w:r>
      <w:r>
        <w:rPr>
          <w:spacing w:val="-3"/>
        </w:rPr>
        <w:t xml:space="preserve"> </w:t>
      </w:r>
      <w:r>
        <w:t>(Military</w:t>
      </w:r>
      <w:r>
        <w:rPr>
          <w:spacing w:val="-3"/>
        </w:rPr>
        <w:t xml:space="preserve"> </w:t>
      </w:r>
      <w:r>
        <w:t>Department</w:t>
      </w:r>
      <w:r>
        <w:rPr>
          <w:spacing w:val="-3"/>
        </w:rPr>
        <w:t xml:space="preserve"> </w:t>
      </w:r>
      <w:r>
        <w:t>that</w:t>
      </w:r>
      <w:r>
        <w:rPr>
          <w:spacing w:val="-3"/>
        </w:rPr>
        <w:t xml:space="preserve"> </w:t>
      </w:r>
      <w:r>
        <w:t>generated</w:t>
      </w:r>
      <w:r>
        <w:rPr>
          <w:spacing w:val="-5"/>
        </w:rPr>
        <w:t xml:space="preserve"> </w:t>
      </w:r>
      <w:r>
        <w:t>the</w:t>
      </w:r>
      <w:r>
        <w:rPr>
          <w:spacing w:val="-3"/>
        </w:rPr>
        <w:t xml:space="preserve"> </w:t>
      </w:r>
      <w:r>
        <w:t>property),</w:t>
      </w:r>
      <w:r>
        <w:rPr>
          <w:spacing w:val="-3"/>
        </w:rPr>
        <w:t xml:space="preserve"> </w:t>
      </w:r>
      <w:r>
        <w:t>FMS</w:t>
      </w:r>
      <w:r>
        <w:rPr>
          <w:spacing w:val="-4"/>
        </w:rPr>
        <w:t xml:space="preserve"> </w:t>
      </w:r>
      <w:r>
        <w:t>case</w:t>
      </w:r>
      <w:r>
        <w:rPr>
          <w:spacing w:val="-3"/>
        </w:rPr>
        <w:t xml:space="preserve"> </w:t>
      </w:r>
      <w:r>
        <w:t>identified,</w:t>
      </w:r>
      <w:r>
        <w:rPr>
          <w:spacing w:val="-3"/>
        </w:rPr>
        <w:t xml:space="preserve"> </w:t>
      </w:r>
      <w:r>
        <w:t>quantity,</w:t>
      </w:r>
      <w:r>
        <w:rPr>
          <w:spacing w:val="-3"/>
        </w:rPr>
        <w:t xml:space="preserve"> </w:t>
      </w:r>
      <w:r>
        <w:t>item</w:t>
      </w:r>
    </w:p>
    <w:p w14:paraId="5CDDA7A1"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E74C5FF" w14:textId="77777777" w:rsidR="00864406" w:rsidRDefault="00864406" w:rsidP="00864406">
      <w:pPr>
        <w:pStyle w:val="BodyText"/>
        <w:spacing w:before="173"/>
        <w:ind w:left="800"/>
      </w:pPr>
      <w:r>
        <w:t>description,</w:t>
      </w:r>
      <w:r>
        <w:rPr>
          <w:spacing w:val="-6"/>
        </w:rPr>
        <w:t xml:space="preserve"> </w:t>
      </w:r>
      <w:r>
        <w:t>NSN,</w:t>
      </w:r>
      <w:r>
        <w:rPr>
          <w:spacing w:val="-1"/>
        </w:rPr>
        <w:t xml:space="preserve"> </w:t>
      </w:r>
      <w:r>
        <w:t>document</w:t>
      </w:r>
      <w:r>
        <w:rPr>
          <w:spacing w:val="-1"/>
        </w:rPr>
        <w:t xml:space="preserve"> </w:t>
      </w:r>
      <w:r>
        <w:t>number,</w:t>
      </w:r>
      <w:r>
        <w:rPr>
          <w:spacing w:val="-1"/>
        </w:rPr>
        <w:t xml:space="preserve"> </w:t>
      </w:r>
      <w:r>
        <w:t>unit</w:t>
      </w:r>
      <w:r>
        <w:rPr>
          <w:spacing w:val="-2"/>
        </w:rPr>
        <w:t xml:space="preserve"> </w:t>
      </w:r>
      <w:r>
        <w:t>acquisition</w:t>
      </w:r>
      <w:r>
        <w:rPr>
          <w:spacing w:val="-3"/>
        </w:rPr>
        <w:t xml:space="preserve"> </w:t>
      </w:r>
      <w:r>
        <w:t>cost,</w:t>
      </w:r>
      <w:r>
        <w:rPr>
          <w:spacing w:val="-3"/>
        </w:rPr>
        <w:t xml:space="preserve"> </w:t>
      </w:r>
      <w:r>
        <w:t>and</w:t>
      </w:r>
      <w:r>
        <w:rPr>
          <w:spacing w:val="-1"/>
        </w:rPr>
        <w:t xml:space="preserve"> </w:t>
      </w:r>
      <w:r>
        <w:t>total</w:t>
      </w:r>
      <w:r>
        <w:rPr>
          <w:spacing w:val="-1"/>
        </w:rPr>
        <w:t xml:space="preserve"> </w:t>
      </w:r>
      <w:r>
        <w:rPr>
          <w:spacing w:val="-2"/>
        </w:rPr>
        <w:t>proceeds.</w:t>
      </w:r>
    </w:p>
    <w:p w14:paraId="20DCA0CE" w14:textId="2A68684B" w:rsidR="00864406" w:rsidRDefault="00864406" w:rsidP="00864406">
      <w:pPr>
        <w:pStyle w:val="ListParagraph"/>
        <w:numPr>
          <w:ilvl w:val="2"/>
          <w:numId w:val="26"/>
        </w:numPr>
        <w:tabs>
          <w:tab w:val="left" w:pos="1919"/>
        </w:tabs>
        <w:adjustRightInd/>
        <w:spacing w:before="276"/>
        <w:ind w:left="800" w:right="819" w:firstLine="720"/>
      </w:pPr>
      <w:r>
        <w:rPr>
          <w:u w:val="single"/>
        </w:rPr>
        <w:t>A/D</w:t>
      </w:r>
      <w:r>
        <w:t>.</w:t>
      </w:r>
      <w:r>
        <w:rPr>
          <w:spacing w:val="40"/>
        </w:rPr>
        <w:t xml:space="preserve"> </w:t>
      </w:r>
      <w:r>
        <w:t>If the IA cannot be RTS as usable or as scrap and qualifies for A/D in accordance</w:t>
      </w:r>
      <w:r>
        <w:rPr>
          <w:spacing w:val="-4"/>
        </w:rPr>
        <w:t xml:space="preserve"> </w:t>
      </w:r>
      <w:r>
        <w:t>with</w:t>
      </w:r>
      <w:r>
        <w:rPr>
          <w:spacing w:val="-3"/>
        </w:rPr>
        <w:t xml:space="preserve"> </w:t>
      </w:r>
      <w:r w:rsidR="00B75C61" w:rsidRPr="00EA0A9E">
        <w:rPr>
          <w:highlight w:val="cyan"/>
        </w:rPr>
        <w:t xml:space="preserve">Section </w:t>
      </w:r>
      <w:r w:rsidR="00EA0A9E" w:rsidRPr="00EA0A9E">
        <w:rPr>
          <w:highlight w:val="cyan"/>
        </w:rPr>
        <w:t>7 of Volume 1 of the DoD Manual 4160.21</w:t>
      </w:r>
      <w:r>
        <w:t>,</w:t>
      </w:r>
      <w:r>
        <w:rPr>
          <w:spacing w:val="-5"/>
        </w:rPr>
        <w:t xml:space="preserve"> </w:t>
      </w:r>
      <w:r>
        <w:t>A/D</w:t>
      </w:r>
      <w:r>
        <w:rPr>
          <w:spacing w:val="-3"/>
        </w:rPr>
        <w:t xml:space="preserve"> </w:t>
      </w:r>
      <w:r>
        <w:t>must</w:t>
      </w:r>
      <w:r>
        <w:rPr>
          <w:spacing w:val="-3"/>
        </w:rPr>
        <w:t xml:space="preserve"> </w:t>
      </w:r>
      <w:r>
        <w:t>be</w:t>
      </w:r>
      <w:r>
        <w:rPr>
          <w:spacing w:val="-3"/>
        </w:rPr>
        <w:t xml:space="preserve"> </w:t>
      </w:r>
      <w:r>
        <w:t>done</w:t>
      </w:r>
      <w:r>
        <w:rPr>
          <w:spacing w:val="-3"/>
        </w:rPr>
        <w:t xml:space="preserve"> </w:t>
      </w:r>
      <w:r>
        <w:t>on</w:t>
      </w:r>
      <w:r>
        <w:rPr>
          <w:spacing w:val="-3"/>
        </w:rPr>
        <w:t xml:space="preserve"> </w:t>
      </w:r>
      <w:r>
        <w:t>an</w:t>
      </w:r>
      <w:r>
        <w:rPr>
          <w:spacing w:val="-3"/>
        </w:rPr>
        <w:t xml:space="preserve"> </w:t>
      </w:r>
      <w:r>
        <w:t>individual</w:t>
      </w:r>
      <w:r>
        <w:rPr>
          <w:spacing w:val="-3"/>
        </w:rPr>
        <w:t xml:space="preserve"> </w:t>
      </w:r>
      <w:r>
        <w:t>line</w:t>
      </w:r>
      <w:r>
        <w:rPr>
          <w:spacing w:val="-3"/>
        </w:rPr>
        <w:t>-item</w:t>
      </w:r>
      <w:r>
        <w:t xml:space="preserve"> basis.</w:t>
      </w:r>
      <w:r>
        <w:rPr>
          <w:spacing w:val="40"/>
        </w:rPr>
        <w:t xml:space="preserve"> </w:t>
      </w:r>
      <w:r>
        <w:t>This can occur by not commingling the scrap into the complete accumulation and by retaining the documentation.</w:t>
      </w:r>
    </w:p>
    <w:p w14:paraId="4B11B828" w14:textId="77777777" w:rsidR="00864406" w:rsidRDefault="00864406" w:rsidP="00864406">
      <w:pPr>
        <w:pStyle w:val="ListParagraph"/>
        <w:numPr>
          <w:ilvl w:val="1"/>
          <w:numId w:val="26"/>
        </w:numPr>
        <w:tabs>
          <w:tab w:val="left" w:pos="1460"/>
        </w:tabs>
        <w:adjustRightInd/>
        <w:spacing w:before="276"/>
        <w:ind w:left="1460" w:hanging="300"/>
      </w:pPr>
      <w:r>
        <w:rPr>
          <w:u w:val="single"/>
        </w:rPr>
        <w:t>Hazardous</w:t>
      </w:r>
      <w:r>
        <w:rPr>
          <w:spacing w:val="-5"/>
          <w:u w:val="single"/>
        </w:rPr>
        <w:t xml:space="preserve"> </w:t>
      </w:r>
      <w:r>
        <w:rPr>
          <w:spacing w:val="-2"/>
          <w:u w:val="single"/>
        </w:rPr>
        <w:t>Property</w:t>
      </w:r>
    </w:p>
    <w:p w14:paraId="01D2AEA7" w14:textId="4326E36C" w:rsidR="00864406" w:rsidRDefault="00864406" w:rsidP="00864406">
      <w:pPr>
        <w:pStyle w:val="ListParagraph"/>
        <w:numPr>
          <w:ilvl w:val="2"/>
          <w:numId w:val="26"/>
        </w:numPr>
        <w:tabs>
          <w:tab w:val="left" w:pos="1919"/>
        </w:tabs>
        <w:adjustRightInd/>
        <w:spacing w:before="276"/>
        <w:ind w:left="800" w:right="393" w:firstLine="720"/>
      </w:pPr>
      <w:r>
        <w:rPr>
          <w:u w:val="single"/>
        </w:rPr>
        <w:t>HW</w:t>
      </w:r>
      <w:r>
        <w:t>.</w:t>
      </w:r>
      <w:r>
        <w:rPr>
          <w:spacing w:val="40"/>
        </w:rPr>
        <w:t xml:space="preserve"> </w:t>
      </w:r>
      <w:r>
        <w:t>IA</w:t>
      </w:r>
      <w:r>
        <w:rPr>
          <w:spacing w:val="-3"/>
        </w:rPr>
        <w:t xml:space="preserve"> </w:t>
      </w:r>
      <w:r>
        <w:t>that</w:t>
      </w:r>
      <w:r>
        <w:rPr>
          <w:spacing w:val="-2"/>
        </w:rPr>
        <w:t xml:space="preserve"> </w:t>
      </w:r>
      <w:r>
        <w:t>are</w:t>
      </w:r>
      <w:r>
        <w:rPr>
          <w:spacing w:val="-2"/>
        </w:rPr>
        <w:t xml:space="preserve"> </w:t>
      </w:r>
      <w:r>
        <w:t>HW</w:t>
      </w:r>
      <w:r>
        <w:rPr>
          <w:spacing w:val="-2"/>
        </w:rPr>
        <w:t xml:space="preserve"> </w:t>
      </w:r>
      <w:r>
        <w:t>must</w:t>
      </w:r>
      <w:r>
        <w:rPr>
          <w:spacing w:val="-2"/>
        </w:rPr>
        <w:t xml:space="preserve"> </w:t>
      </w:r>
      <w:r>
        <w:t>have</w:t>
      </w:r>
      <w:r>
        <w:rPr>
          <w:spacing w:val="-2"/>
        </w:rPr>
        <w:t xml:space="preserve"> </w:t>
      </w:r>
      <w:r>
        <w:t>the</w:t>
      </w:r>
      <w:r>
        <w:rPr>
          <w:spacing w:val="-2"/>
        </w:rPr>
        <w:t xml:space="preserve"> </w:t>
      </w:r>
      <w:r>
        <w:t>source</w:t>
      </w:r>
      <w:r>
        <w:rPr>
          <w:spacing w:val="-3"/>
        </w:rPr>
        <w:t xml:space="preserve"> </w:t>
      </w:r>
      <w:r>
        <w:t>of</w:t>
      </w:r>
      <w:r>
        <w:rPr>
          <w:spacing w:val="-3"/>
        </w:rPr>
        <w:t xml:space="preserve"> </w:t>
      </w:r>
      <w:r>
        <w:t>funding</w:t>
      </w:r>
      <w:r>
        <w:rPr>
          <w:spacing w:val="-2"/>
        </w:rPr>
        <w:t xml:space="preserve"> </w:t>
      </w:r>
      <w:r>
        <w:t>and</w:t>
      </w:r>
      <w:r>
        <w:rPr>
          <w:spacing w:val="-2"/>
        </w:rPr>
        <w:t xml:space="preserve"> </w:t>
      </w:r>
      <w:r>
        <w:t>trust</w:t>
      </w:r>
      <w:r>
        <w:rPr>
          <w:spacing w:val="-2"/>
        </w:rPr>
        <w:t xml:space="preserve"> </w:t>
      </w:r>
      <w:r>
        <w:t>fund</w:t>
      </w:r>
      <w:r>
        <w:rPr>
          <w:spacing w:val="-4"/>
        </w:rPr>
        <w:t xml:space="preserve"> </w:t>
      </w:r>
      <w:r>
        <w:t>identified</w:t>
      </w:r>
      <w:r>
        <w:rPr>
          <w:spacing w:val="-2"/>
        </w:rPr>
        <w:t xml:space="preserve"> </w:t>
      </w:r>
      <w:r>
        <w:t>in</w:t>
      </w:r>
      <w:r>
        <w:rPr>
          <w:spacing w:val="-4"/>
        </w:rPr>
        <w:t xml:space="preserve"> </w:t>
      </w:r>
      <w:r>
        <w:t>the letter of approval from DSCA.</w:t>
      </w:r>
      <w:r>
        <w:rPr>
          <w:spacing w:val="40"/>
        </w:rPr>
        <w:t xml:space="preserve"> </w:t>
      </w:r>
      <w:r>
        <w:t xml:space="preserve">If the source of funding is identified, process according to </w:t>
      </w:r>
      <w:r w:rsidR="00A93BB8" w:rsidRPr="00A93BB8">
        <w:rPr>
          <w:highlight w:val="cyan"/>
        </w:rPr>
        <w:t>Section ??, Volume ?? DoD Manual 4160.21.</w:t>
      </w:r>
      <w:r>
        <w:rPr>
          <w:spacing w:val="40"/>
        </w:rPr>
        <w:t xml:space="preserve"> </w:t>
      </w:r>
      <w:r>
        <w:t>If the source of funding is not identified, do not receive.</w:t>
      </w:r>
    </w:p>
    <w:p w14:paraId="0A82E129" w14:textId="77777777" w:rsidR="00864406" w:rsidRDefault="00864406" w:rsidP="00864406">
      <w:pPr>
        <w:pStyle w:val="BodyText"/>
      </w:pPr>
    </w:p>
    <w:p w14:paraId="5A04A6FB" w14:textId="77777777" w:rsidR="00864406" w:rsidRDefault="00864406" w:rsidP="00864406">
      <w:pPr>
        <w:pStyle w:val="ListParagraph"/>
        <w:numPr>
          <w:ilvl w:val="2"/>
          <w:numId w:val="26"/>
        </w:numPr>
        <w:tabs>
          <w:tab w:val="left" w:pos="1919"/>
        </w:tabs>
        <w:adjustRightInd/>
        <w:ind w:left="800" w:right="433" w:firstLine="720"/>
      </w:pPr>
      <w:r>
        <w:rPr>
          <w:u w:val="single"/>
        </w:rPr>
        <w:t>HM</w:t>
      </w:r>
      <w:r>
        <w:t>.</w:t>
      </w:r>
      <w:r>
        <w:rPr>
          <w:spacing w:val="40"/>
        </w:rPr>
        <w:t xml:space="preserve"> </w:t>
      </w:r>
      <w:r>
        <w:t>If IA, which is HM, fails RTS, do not process until generating activity has source of funding identified, letter of approval, and modification.</w:t>
      </w:r>
      <w:r>
        <w:rPr>
          <w:spacing w:val="40"/>
        </w:rPr>
        <w:t xml:space="preserve"> </w:t>
      </w:r>
      <w:r>
        <w:t>(If appropriate, advise generating</w:t>
      </w:r>
      <w:r>
        <w:rPr>
          <w:spacing w:val="-3"/>
        </w:rPr>
        <w:t xml:space="preserve"> </w:t>
      </w:r>
      <w:r>
        <w:t>activity</w:t>
      </w:r>
      <w:r>
        <w:rPr>
          <w:spacing w:val="-3"/>
        </w:rPr>
        <w:t xml:space="preserve"> </w:t>
      </w:r>
      <w:r>
        <w:t>to</w:t>
      </w:r>
      <w:r>
        <w:rPr>
          <w:spacing w:val="-5"/>
        </w:rPr>
        <w:t xml:space="preserve"> </w:t>
      </w:r>
      <w:r>
        <w:t>include</w:t>
      </w:r>
      <w:r>
        <w:rPr>
          <w:spacing w:val="-3"/>
        </w:rPr>
        <w:t xml:space="preserve"> </w:t>
      </w:r>
      <w:r>
        <w:t>provisions</w:t>
      </w:r>
      <w:r>
        <w:rPr>
          <w:spacing w:val="-3"/>
        </w:rPr>
        <w:t xml:space="preserve"> </w:t>
      </w:r>
      <w:r>
        <w:t>for</w:t>
      </w:r>
      <w:r>
        <w:rPr>
          <w:spacing w:val="-3"/>
        </w:rPr>
        <w:t xml:space="preserve"> </w:t>
      </w:r>
      <w:r>
        <w:t>HW</w:t>
      </w:r>
      <w:r>
        <w:rPr>
          <w:spacing w:val="-4"/>
        </w:rPr>
        <w:t xml:space="preserve"> </w:t>
      </w:r>
      <w:r>
        <w:t>disposal</w:t>
      </w:r>
      <w:r>
        <w:rPr>
          <w:spacing w:val="-3"/>
        </w:rPr>
        <w:t xml:space="preserve"> </w:t>
      </w:r>
      <w:r>
        <w:t>when</w:t>
      </w:r>
      <w:r>
        <w:rPr>
          <w:spacing w:val="-3"/>
        </w:rPr>
        <w:t xml:space="preserve"> </w:t>
      </w:r>
      <w:r>
        <w:t>requesting</w:t>
      </w:r>
      <w:r>
        <w:rPr>
          <w:spacing w:val="-3"/>
        </w:rPr>
        <w:t xml:space="preserve"> </w:t>
      </w:r>
      <w:r>
        <w:t>disposal</w:t>
      </w:r>
      <w:r>
        <w:rPr>
          <w:spacing w:val="-4"/>
        </w:rPr>
        <w:t xml:space="preserve"> </w:t>
      </w:r>
      <w:r>
        <w:t>authority</w:t>
      </w:r>
      <w:r>
        <w:rPr>
          <w:spacing w:val="-3"/>
        </w:rPr>
        <w:t xml:space="preserve"> </w:t>
      </w:r>
      <w:r>
        <w:t>for contingency if RTS of HM fails.)</w:t>
      </w:r>
    </w:p>
    <w:p w14:paraId="7F86C7C8" w14:textId="77777777" w:rsidR="00864406" w:rsidRDefault="00864406" w:rsidP="00864406">
      <w:pPr>
        <w:pStyle w:val="BodyText"/>
      </w:pPr>
    </w:p>
    <w:p w14:paraId="70AB480D" w14:textId="77777777" w:rsidR="00864406" w:rsidRDefault="00864406" w:rsidP="00864406">
      <w:pPr>
        <w:pStyle w:val="ListParagraph"/>
        <w:numPr>
          <w:ilvl w:val="1"/>
          <w:numId w:val="26"/>
        </w:numPr>
        <w:tabs>
          <w:tab w:val="left" w:pos="1460"/>
        </w:tabs>
        <w:adjustRightInd/>
        <w:ind w:left="1460" w:hanging="300"/>
      </w:pPr>
      <w:r>
        <w:rPr>
          <w:u w:val="single"/>
        </w:rPr>
        <w:t>Retention</w:t>
      </w:r>
      <w:r>
        <w:rPr>
          <w:spacing w:val="-2"/>
          <w:u w:val="single"/>
        </w:rPr>
        <w:t xml:space="preserve"> </w:t>
      </w:r>
      <w:r>
        <w:rPr>
          <w:u w:val="single"/>
        </w:rPr>
        <w:t>of</w:t>
      </w:r>
      <w:r>
        <w:rPr>
          <w:spacing w:val="-2"/>
          <w:u w:val="single"/>
        </w:rPr>
        <w:t xml:space="preserve"> Records</w:t>
      </w:r>
    </w:p>
    <w:p w14:paraId="75F8196C" w14:textId="77777777" w:rsidR="00864406" w:rsidRDefault="00864406" w:rsidP="00864406">
      <w:pPr>
        <w:pStyle w:val="BodyText"/>
      </w:pPr>
    </w:p>
    <w:p w14:paraId="49F44A6E" w14:textId="1FDB92C3" w:rsidR="00864406" w:rsidRDefault="00864406" w:rsidP="00864406">
      <w:pPr>
        <w:pStyle w:val="ListParagraph"/>
        <w:numPr>
          <w:ilvl w:val="2"/>
          <w:numId w:val="26"/>
        </w:numPr>
        <w:tabs>
          <w:tab w:val="left" w:pos="1919"/>
        </w:tabs>
        <w:adjustRightInd/>
        <w:ind w:left="800" w:right="364" w:firstLine="720"/>
      </w:pPr>
      <w:r>
        <w:t>DLA Disposition Services sites will retain records of the disposition of INTA in an identifiable location and will include all support documentation for recording receipts, obligations,</w:t>
      </w:r>
      <w:r>
        <w:rPr>
          <w:spacing w:val="-5"/>
        </w:rPr>
        <w:t xml:space="preserve"> </w:t>
      </w:r>
      <w:r>
        <w:t>proof</w:t>
      </w:r>
      <w:r>
        <w:rPr>
          <w:spacing w:val="-4"/>
        </w:rPr>
        <w:t xml:space="preserve"> </w:t>
      </w:r>
      <w:r>
        <w:t>of</w:t>
      </w:r>
      <w:r>
        <w:rPr>
          <w:spacing w:val="-4"/>
        </w:rPr>
        <w:t xml:space="preserve"> </w:t>
      </w:r>
      <w:r>
        <w:t>deliveries</w:t>
      </w:r>
      <w:r>
        <w:rPr>
          <w:spacing w:val="-3"/>
        </w:rPr>
        <w:t xml:space="preserve"> </w:t>
      </w:r>
      <w:r>
        <w:t>or</w:t>
      </w:r>
      <w:r>
        <w:rPr>
          <w:spacing w:val="-3"/>
        </w:rPr>
        <w:t xml:space="preserve"> </w:t>
      </w:r>
      <w:r>
        <w:t>shipments,</w:t>
      </w:r>
      <w:r>
        <w:rPr>
          <w:spacing w:val="-3"/>
        </w:rPr>
        <w:t xml:space="preserve"> </w:t>
      </w:r>
      <w:r>
        <w:t>contractor</w:t>
      </w:r>
      <w:r>
        <w:rPr>
          <w:spacing w:val="-3"/>
        </w:rPr>
        <w:t xml:space="preserve"> </w:t>
      </w:r>
      <w:r>
        <w:t>or</w:t>
      </w:r>
      <w:r>
        <w:rPr>
          <w:spacing w:val="-3"/>
        </w:rPr>
        <w:t xml:space="preserve"> </w:t>
      </w:r>
      <w:r>
        <w:t>vendor</w:t>
      </w:r>
      <w:r>
        <w:rPr>
          <w:spacing w:val="-3"/>
        </w:rPr>
        <w:t xml:space="preserve"> </w:t>
      </w:r>
      <w:r>
        <w:t>invoices,</w:t>
      </w:r>
      <w:r>
        <w:rPr>
          <w:spacing w:val="-3"/>
        </w:rPr>
        <w:t xml:space="preserve"> </w:t>
      </w:r>
      <w:r>
        <w:t>etc.</w:t>
      </w:r>
      <w:r>
        <w:rPr>
          <w:spacing w:val="40"/>
        </w:rPr>
        <w:t xml:space="preserve"> </w:t>
      </w:r>
      <w:r w:rsidR="004C724D" w:rsidRPr="00DE2CB6">
        <w:rPr>
          <w:rStyle w:val="normaltextrun"/>
          <w:highlight w:val="cyan"/>
        </w:rPr>
        <w:t xml:space="preserve">Defense Security Cooperation </w:t>
      </w:r>
      <w:r w:rsidR="004C724D" w:rsidRPr="004C724D">
        <w:rPr>
          <w:rStyle w:val="normaltextrun"/>
          <w:highlight w:val="cyan"/>
        </w:rPr>
        <w:t>Agency</w:t>
      </w:r>
      <w:r w:rsidRPr="004C724D">
        <w:rPr>
          <w:spacing w:val="-3"/>
          <w:highlight w:val="cyan"/>
        </w:rPr>
        <w:t xml:space="preserve"> </w:t>
      </w:r>
      <w:r w:rsidRPr="004C724D">
        <w:rPr>
          <w:highlight w:val="cyan"/>
        </w:rPr>
        <w:t>5105.38- M</w:t>
      </w:r>
      <w:r w:rsidR="00253E63" w:rsidRPr="004C724D">
        <w:rPr>
          <w:highlight w:val="cyan"/>
        </w:rPr>
        <w:t xml:space="preserve">, </w:t>
      </w:r>
      <w:r w:rsidRPr="004C724D">
        <w:rPr>
          <w:highlight w:val="cyan"/>
        </w:rPr>
        <w:t>paragraphs 20304 and 70402.A.2.o</w:t>
      </w:r>
      <w:r>
        <w:t>, gives further information concerning suspensions and retention of documentation.</w:t>
      </w:r>
    </w:p>
    <w:p w14:paraId="3BD84417" w14:textId="77777777" w:rsidR="00864406" w:rsidRDefault="00864406" w:rsidP="00864406">
      <w:pPr>
        <w:pStyle w:val="ListParagraph"/>
        <w:numPr>
          <w:ilvl w:val="2"/>
          <w:numId w:val="26"/>
        </w:numPr>
        <w:tabs>
          <w:tab w:val="left" w:pos="1919"/>
        </w:tabs>
        <w:adjustRightInd/>
        <w:spacing w:before="275"/>
        <w:ind w:left="800" w:right="767" w:firstLine="720"/>
      </w:pPr>
      <w:r>
        <w:t>In view of possible future claims and litigation, all IA files require extended retention.</w:t>
      </w:r>
      <w:r>
        <w:rPr>
          <w:spacing w:val="40"/>
        </w:rPr>
        <w:t xml:space="preserve"> </w:t>
      </w:r>
      <w:r>
        <w:t>Label</w:t>
      </w:r>
      <w:r>
        <w:rPr>
          <w:spacing w:val="-3"/>
        </w:rPr>
        <w:t xml:space="preserve"> </w:t>
      </w:r>
      <w:r>
        <w:t>and</w:t>
      </w:r>
      <w:r>
        <w:rPr>
          <w:spacing w:val="-3"/>
        </w:rPr>
        <w:t xml:space="preserve"> </w:t>
      </w:r>
      <w:r>
        <w:t>keep</w:t>
      </w:r>
      <w:r>
        <w:rPr>
          <w:spacing w:val="-3"/>
        </w:rPr>
        <w:t xml:space="preserve"> </w:t>
      </w:r>
      <w:r>
        <w:t>these</w:t>
      </w:r>
      <w:r>
        <w:rPr>
          <w:spacing w:val="-3"/>
        </w:rPr>
        <w:t xml:space="preserve"> </w:t>
      </w:r>
      <w:r>
        <w:t>documents</w:t>
      </w:r>
      <w:r>
        <w:rPr>
          <w:spacing w:val="-3"/>
        </w:rPr>
        <w:t xml:space="preserve"> </w:t>
      </w:r>
      <w:r>
        <w:t>separate.</w:t>
      </w:r>
      <w:r>
        <w:rPr>
          <w:spacing w:val="40"/>
        </w:rPr>
        <w:t xml:space="preserve"> </w:t>
      </w:r>
      <w:r>
        <w:t>Destruction</w:t>
      </w:r>
      <w:r>
        <w:rPr>
          <w:spacing w:val="-3"/>
        </w:rPr>
        <w:t xml:space="preserve"> </w:t>
      </w:r>
      <w:r>
        <w:t>may</w:t>
      </w:r>
      <w:r>
        <w:rPr>
          <w:spacing w:val="-3"/>
        </w:rPr>
        <w:t xml:space="preserve"> </w:t>
      </w:r>
      <w:r>
        <w:t>not</w:t>
      </w:r>
      <w:r>
        <w:rPr>
          <w:spacing w:val="-3"/>
        </w:rPr>
        <w:t xml:space="preserve"> </w:t>
      </w:r>
      <w:r>
        <w:t>occur</w:t>
      </w:r>
      <w:r>
        <w:rPr>
          <w:spacing w:val="-3"/>
        </w:rPr>
        <w:t xml:space="preserve"> </w:t>
      </w:r>
      <w:r>
        <w:t>until</w:t>
      </w:r>
      <w:r>
        <w:rPr>
          <w:spacing w:val="-4"/>
        </w:rPr>
        <w:t xml:space="preserve"> </w:t>
      </w:r>
      <w:r>
        <w:t>DSCA indicates there is no longer a need to retain.</w:t>
      </w:r>
    </w:p>
    <w:p w14:paraId="72B8EFEF" w14:textId="77777777" w:rsidR="00864406" w:rsidRDefault="00864406" w:rsidP="00864406">
      <w:pPr>
        <w:pStyle w:val="BodyText"/>
      </w:pPr>
    </w:p>
    <w:p w14:paraId="3BD98BE6" w14:textId="77777777" w:rsidR="00864406" w:rsidRDefault="00864406" w:rsidP="00864406">
      <w:pPr>
        <w:pStyle w:val="BodyText"/>
      </w:pPr>
    </w:p>
    <w:p w14:paraId="23D8DBEF" w14:textId="77777777" w:rsidR="00864406" w:rsidRDefault="00864406" w:rsidP="00864406">
      <w:pPr>
        <w:pStyle w:val="ListParagraph"/>
        <w:numPr>
          <w:ilvl w:val="0"/>
          <w:numId w:val="26"/>
        </w:numPr>
        <w:tabs>
          <w:tab w:val="left" w:pos="1220"/>
        </w:tabs>
        <w:adjustRightInd/>
        <w:ind w:left="1220" w:hanging="420"/>
      </w:pPr>
      <w:r>
        <w:rPr>
          <w:u w:val="single"/>
        </w:rPr>
        <w:t>LAB</w:t>
      </w:r>
      <w:r>
        <w:rPr>
          <w:spacing w:val="-4"/>
          <w:u w:val="single"/>
        </w:rPr>
        <w:t xml:space="preserve"> </w:t>
      </w:r>
      <w:r>
        <w:rPr>
          <w:u w:val="single"/>
        </w:rPr>
        <w:t>PACKS</w:t>
      </w:r>
      <w:r>
        <w:rPr>
          <w:spacing w:val="-3"/>
          <w:u w:val="single"/>
        </w:rPr>
        <w:t xml:space="preserve"> </w:t>
      </w:r>
      <w:r>
        <w:rPr>
          <w:u w:val="single"/>
        </w:rPr>
        <w:t>FOR</w:t>
      </w:r>
      <w:r>
        <w:rPr>
          <w:spacing w:val="-3"/>
          <w:u w:val="single"/>
        </w:rPr>
        <w:t xml:space="preserve"> </w:t>
      </w:r>
      <w:r>
        <w:rPr>
          <w:u w:val="single"/>
        </w:rPr>
        <w:t>SMALL</w:t>
      </w:r>
      <w:r>
        <w:rPr>
          <w:spacing w:val="-4"/>
          <w:u w:val="single"/>
        </w:rPr>
        <w:t xml:space="preserve"> </w:t>
      </w:r>
      <w:r>
        <w:rPr>
          <w:u w:val="single"/>
        </w:rPr>
        <w:t>QUANTITY</w:t>
      </w:r>
      <w:r>
        <w:rPr>
          <w:spacing w:val="-3"/>
          <w:u w:val="single"/>
        </w:rPr>
        <w:t xml:space="preserve"> </w:t>
      </w:r>
      <w:r>
        <w:rPr>
          <w:u w:val="single"/>
        </w:rPr>
        <w:t>CHEMICAL</w:t>
      </w:r>
      <w:r>
        <w:rPr>
          <w:spacing w:val="-1"/>
          <w:u w:val="single"/>
        </w:rPr>
        <w:t xml:space="preserve"> </w:t>
      </w:r>
      <w:r>
        <w:rPr>
          <w:spacing w:val="-2"/>
          <w:u w:val="single"/>
        </w:rPr>
        <w:t>ITEMS</w:t>
      </w:r>
    </w:p>
    <w:p w14:paraId="517A3072" w14:textId="77777777" w:rsidR="00864406" w:rsidRDefault="00864406" w:rsidP="00864406">
      <w:pPr>
        <w:pStyle w:val="BodyText"/>
      </w:pPr>
    </w:p>
    <w:p w14:paraId="57A17056" w14:textId="77777777" w:rsidR="00864406" w:rsidRDefault="00864406" w:rsidP="00864406">
      <w:pPr>
        <w:pStyle w:val="ListParagraph"/>
        <w:numPr>
          <w:ilvl w:val="1"/>
          <w:numId w:val="26"/>
        </w:numPr>
        <w:tabs>
          <w:tab w:val="left" w:pos="1446"/>
        </w:tabs>
        <w:adjustRightInd/>
        <w:ind w:right="435" w:firstLine="360"/>
      </w:pPr>
      <w:r>
        <w:rPr>
          <w:u w:val="single"/>
        </w:rPr>
        <w:t>Lab</w:t>
      </w:r>
      <w:r>
        <w:rPr>
          <w:spacing w:val="-3"/>
          <w:u w:val="single"/>
        </w:rPr>
        <w:t xml:space="preserve"> </w:t>
      </w:r>
      <w:r>
        <w:rPr>
          <w:u w:val="single"/>
        </w:rPr>
        <w:t>Pack</w:t>
      </w:r>
      <w:r>
        <w:rPr>
          <w:spacing w:val="-5"/>
          <w:u w:val="single"/>
        </w:rPr>
        <w:t xml:space="preserve"> </w:t>
      </w:r>
      <w:r>
        <w:rPr>
          <w:u w:val="single"/>
        </w:rPr>
        <w:t>Procedures</w:t>
      </w:r>
      <w:r>
        <w:t>.</w:t>
      </w:r>
      <w:r>
        <w:rPr>
          <w:spacing w:val="40"/>
        </w:rPr>
        <w:t xml:space="preserve"> </w:t>
      </w:r>
      <w:r>
        <w:t>The</w:t>
      </w:r>
      <w:r>
        <w:rPr>
          <w:spacing w:val="-3"/>
        </w:rPr>
        <w:t xml:space="preserve"> </w:t>
      </w:r>
      <w:r>
        <w:t>special</w:t>
      </w:r>
      <w:r>
        <w:rPr>
          <w:spacing w:val="-4"/>
        </w:rPr>
        <w:t xml:space="preserve"> </w:t>
      </w:r>
      <w:r>
        <w:t>lab</w:t>
      </w:r>
      <w:r>
        <w:rPr>
          <w:spacing w:val="-3"/>
        </w:rPr>
        <w:t xml:space="preserve"> </w:t>
      </w:r>
      <w:r>
        <w:t>pack</w:t>
      </w:r>
      <w:r>
        <w:rPr>
          <w:spacing w:val="-3"/>
        </w:rPr>
        <w:t xml:space="preserve"> </w:t>
      </w:r>
      <w:r>
        <w:t>procedures</w:t>
      </w:r>
      <w:r>
        <w:rPr>
          <w:spacing w:val="-4"/>
        </w:rPr>
        <w:t xml:space="preserve"> </w:t>
      </w:r>
      <w:r>
        <w:t>in</w:t>
      </w:r>
      <w:r>
        <w:rPr>
          <w:spacing w:val="-5"/>
        </w:rPr>
        <w:t xml:space="preserve"> </w:t>
      </w:r>
      <w:r>
        <w:t>paragraph</w:t>
      </w:r>
      <w:r>
        <w:rPr>
          <w:spacing w:val="-3"/>
        </w:rPr>
        <w:t xml:space="preserve"> </w:t>
      </w:r>
      <w:r>
        <w:t>89b</w:t>
      </w:r>
      <w:r>
        <w:rPr>
          <w:spacing w:val="-3"/>
        </w:rPr>
        <w:t xml:space="preserve"> </w:t>
      </w:r>
      <w:r>
        <w:t>of</w:t>
      </w:r>
      <w:r>
        <w:rPr>
          <w:spacing w:val="-4"/>
        </w:rPr>
        <w:t xml:space="preserve"> </w:t>
      </w:r>
      <w:r>
        <w:t>this</w:t>
      </w:r>
      <w:r>
        <w:rPr>
          <w:spacing w:val="-3"/>
        </w:rPr>
        <w:t xml:space="preserve"> Special Case</w:t>
      </w:r>
      <w:r>
        <w:t xml:space="preserve"> facilitate the transfer of small quantities of chemicals to DLA Disposition Services sites.</w:t>
      </w:r>
      <w:r>
        <w:rPr>
          <w:spacing w:val="40"/>
        </w:rPr>
        <w:t xml:space="preserve"> </w:t>
      </w:r>
      <w:r>
        <w:t>This procedure enables the generating activity to prepare just one DTID for the chemicals, including those non-controlled, condemned, HW in FSC 6505.</w:t>
      </w:r>
      <w:r>
        <w:rPr>
          <w:spacing w:val="40"/>
        </w:rPr>
        <w:t xml:space="preserve"> </w:t>
      </w:r>
      <w:r>
        <w:t>This significantly reduces documentation and transportation requirements.</w:t>
      </w:r>
    </w:p>
    <w:p w14:paraId="675F74CC" w14:textId="77777777" w:rsidR="00864406" w:rsidRDefault="00864406" w:rsidP="00864406">
      <w:pPr>
        <w:pStyle w:val="BodyText"/>
      </w:pPr>
    </w:p>
    <w:p w14:paraId="5410A2FB" w14:textId="77777777" w:rsidR="00864406" w:rsidRDefault="00864406" w:rsidP="00864406">
      <w:pPr>
        <w:pStyle w:val="ListParagraph"/>
        <w:numPr>
          <w:ilvl w:val="1"/>
          <w:numId w:val="26"/>
        </w:numPr>
        <w:tabs>
          <w:tab w:val="left" w:pos="1459"/>
        </w:tabs>
        <w:adjustRightInd/>
        <w:ind w:left="799" w:right="532" w:firstLine="360"/>
        <w:jc w:val="both"/>
      </w:pPr>
      <w:r>
        <w:rPr>
          <w:u w:val="single"/>
        </w:rPr>
        <w:t>Packaging</w:t>
      </w:r>
      <w:r>
        <w:t>.</w:t>
      </w:r>
      <w:r>
        <w:rPr>
          <w:spacing w:val="40"/>
        </w:rPr>
        <w:t xml:space="preserve"> </w:t>
      </w:r>
      <w:r>
        <w:t>The generating activity will not</w:t>
      </w:r>
      <w:r>
        <w:rPr>
          <w:spacing w:val="-1"/>
        </w:rPr>
        <w:t xml:space="preserve"> </w:t>
      </w:r>
      <w:r>
        <w:t>lab pack small containers of</w:t>
      </w:r>
      <w:r>
        <w:rPr>
          <w:spacing w:val="-1"/>
        </w:rPr>
        <w:t xml:space="preserve"> </w:t>
      </w:r>
      <w:r>
        <w:t>HW</w:t>
      </w:r>
      <w:r>
        <w:rPr>
          <w:spacing w:val="-2"/>
        </w:rPr>
        <w:t xml:space="preserve"> </w:t>
      </w:r>
      <w:r>
        <w:t>for turn-in nor</w:t>
      </w:r>
      <w:r>
        <w:rPr>
          <w:spacing w:val="-2"/>
        </w:rPr>
        <w:t xml:space="preserve"> </w:t>
      </w:r>
      <w:r>
        <w:t>will</w:t>
      </w:r>
      <w:r>
        <w:rPr>
          <w:spacing w:val="-2"/>
        </w:rPr>
        <w:t xml:space="preserve"> </w:t>
      </w:r>
      <w:r>
        <w:t>DLA</w:t>
      </w:r>
      <w:r>
        <w:rPr>
          <w:spacing w:val="-3"/>
        </w:rPr>
        <w:t xml:space="preserve"> </w:t>
      </w:r>
      <w:r>
        <w:t>Disposition</w:t>
      </w:r>
      <w:r>
        <w:rPr>
          <w:spacing w:val="-2"/>
        </w:rPr>
        <w:t xml:space="preserve"> </w:t>
      </w:r>
      <w:r>
        <w:t>Services</w:t>
      </w:r>
      <w:r>
        <w:rPr>
          <w:spacing w:val="-3"/>
        </w:rPr>
        <w:t xml:space="preserve"> </w:t>
      </w:r>
      <w:r>
        <w:t>accept</w:t>
      </w:r>
      <w:r>
        <w:rPr>
          <w:spacing w:val="-2"/>
        </w:rPr>
        <w:t xml:space="preserve"> </w:t>
      </w:r>
      <w:r>
        <w:t>generator</w:t>
      </w:r>
      <w:r>
        <w:rPr>
          <w:spacing w:val="-2"/>
        </w:rPr>
        <w:t xml:space="preserve"> </w:t>
      </w:r>
      <w:r>
        <w:t>lab</w:t>
      </w:r>
      <w:r>
        <w:rPr>
          <w:spacing w:val="-2"/>
        </w:rPr>
        <w:t xml:space="preserve"> </w:t>
      </w:r>
      <w:r>
        <w:t>packs</w:t>
      </w:r>
      <w:r>
        <w:rPr>
          <w:spacing w:val="-3"/>
        </w:rPr>
        <w:t xml:space="preserve"> </w:t>
      </w:r>
      <w:r>
        <w:t>for</w:t>
      </w:r>
      <w:r>
        <w:rPr>
          <w:spacing w:val="-2"/>
        </w:rPr>
        <w:t xml:space="preserve"> </w:t>
      </w:r>
      <w:r>
        <w:t>turn-in.</w:t>
      </w:r>
      <w:r>
        <w:rPr>
          <w:spacing w:val="40"/>
        </w:rPr>
        <w:t xml:space="preserve"> </w:t>
      </w:r>
      <w:r>
        <w:t>All</w:t>
      </w:r>
      <w:r>
        <w:rPr>
          <w:spacing w:val="-2"/>
        </w:rPr>
        <w:t xml:space="preserve"> </w:t>
      </w:r>
      <w:r>
        <w:t>lab</w:t>
      </w:r>
      <w:r>
        <w:rPr>
          <w:spacing w:val="-2"/>
        </w:rPr>
        <w:t xml:space="preserve"> </w:t>
      </w:r>
      <w:r>
        <w:t>packs</w:t>
      </w:r>
      <w:r>
        <w:rPr>
          <w:spacing w:val="-2"/>
        </w:rPr>
        <w:t xml:space="preserve"> </w:t>
      </w:r>
      <w:r>
        <w:t>will</w:t>
      </w:r>
      <w:r>
        <w:rPr>
          <w:spacing w:val="-2"/>
        </w:rPr>
        <w:t xml:space="preserve"> </w:t>
      </w:r>
      <w:r>
        <w:t>be done by DLA Disposition Services’ commercial contractors.</w:t>
      </w:r>
    </w:p>
    <w:p w14:paraId="1D494E1A" w14:textId="77777777" w:rsidR="00864406" w:rsidRDefault="00864406" w:rsidP="00864406">
      <w:pPr>
        <w:pStyle w:val="BodyText"/>
      </w:pPr>
    </w:p>
    <w:p w14:paraId="204609E6" w14:textId="77777777" w:rsidR="00864406" w:rsidRDefault="00864406" w:rsidP="00864406">
      <w:pPr>
        <w:pStyle w:val="ListParagraph"/>
        <w:numPr>
          <w:ilvl w:val="2"/>
          <w:numId w:val="26"/>
        </w:numPr>
        <w:tabs>
          <w:tab w:val="left" w:pos="1918"/>
        </w:tabs>
        <w:adjustRightInd/>
        <w:ind w:left="799" w:right="346" w:firstLine="720"/>
      </w:pPr>
      <w:r>
        <w:t>Contractors</w:t>
      </w:r>
      <w:r>
        <w:rPr>
          <w:spacing w:val="-3"/>
        </w:rPr>
        <w:t xml:space="preserve"> </w:t>
      </w:r>
      <w:r>
        <w:t>perform</w:t>
      </w:r>
      <w:r>
        <w:rPr>
          <w:spacing w:val="-4"/>
        </w:rPr>
        <w:t xml:space="preserve"> </w:t>
      </w:r>
      <w:r>
        <w:t>lab</w:t>
      </w:r>
      <w:r>
        <w:rPr>
          <w:spacing w:val="-3"/>
        </w:rPr>
        <w:t xml:space="preserve"> </w:t>
      </w:r>
      <w:r>
        <w:t>packing</w:t>
      </w:r>
      <w:r>
        <w:rPr>
          <w:spacing w:val="-5"/>
        </w:rPr>
        <w:t xml:space="preserve"> </w:t>
      </w:r>
      <w:r>
        <w:t>of</w:t>
      </w:r>
      <w:r>
        <w:rPr>
          <w:spacing w:val="-4"/>
        </w:rPr>
        <w:t xml:space="preserve"> </w:t>
      </w:r>
      <w:r>
        <w:t>chemicals</w:t>
      </w:r>
      <w:r>
        <w:rPr>
          <w:spacing w:val="-4"/>
        </w:rPr>
        <w:t xml:space="preserve"> </w:t>
      </w:r>
      <w:r>
        <w:t>with</w:t>
      </w:r>
      <w:r>
        <w:rPr>
          <w:spacing w:val="-3"/>
        </w:rPr>
        <w:t xml:space="preserve"> </w:t>
      </w:r>
      <w:r>
        <w:t>the</w:t>
      </w:r>
      <w:r>
        <w:rPr>
          <w:spacing w:val="-3"/>
        </w:rPr>
        <w:t xml:space="preserve"> </w:t>
      </w:r>
      <w:r>
        <w:t>DLA</w:t>
      </w:r>
      <w:r>
        <w:rPr>
          <w:spacing w:val="-4"/>
        </w:rPr>
        <w:t xml:space="preserve"> </w:t>
      </w:r>
      <w:r>
        <w:t>Disposition</w:t>
      </w:r>
      <w:r>
        <w:rPr>
          <w:spacing w:val="-3"/>
        </w:rPr>
        <w:t xml:space="preserve"> </w:t>
      </w:r>
      <w:r>
        <w:t>Services</w:t>
      </w:r>
      <w:r>
        <w:rPr>
          <w:spacing w:val="-5"/>
        </w:rPr>
        <w:t xml:space="preserve"> </w:t>
      </w:r>
      <w:r>
        <w:t>site taking accountability on a wash-post basis before contractor removal.</w:t>
      </w:r>
      <w:r>
        <w:rPr>
          <w:spacing w:val="40"/>
        </w:rPr>
        <w:t xml:space="preserve"> </w:t>
      </w:r>
      <w:r>
        <w:t>An authorized DoD representative will monitor the procedures.</w:t>
      </w:r>
      <w:r>
        <w:rPr>
          <w:spacing w:val="40"/>
        </w:rPr>
        <w:t xml:space="preserve"> </w:t>
      </w:r>
      <w:r>
        <w:t>A list of chemicals must be attached to the DTID as each lab pack is filled.</w:t>
      </w:r>
    </w:p>
    <w:p w14:paraId="39F676D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F3A48CF" w14:textId="77777777" w:rsidR="00864406" w:rsidRDefault="00864406" w:rsidP="00864406">
      <w:pPr>
        <w:pStyle w:val="BodyText"/>
        <w:spacing w:before="172"/>
      </w:pPr>
    </w:p>
    <w:p w14:paraId="3A080F35" w14:textId="77777777" w:rsidR="00864406" w:rsidRDefault="00864406" w:rsidP="00864406">
      <w:pPr>
        <w:pStyle w:val="ListParagraph"/>
        <w:numPr>
          <w:ilvl w:val="2"/>
          <w:numId w:val="26"/>
        </w:numPr>
        <w:tabs>
          <w:tab w:val="left" w:pos="1919"/>
        </w:tabs>
        <w:adjustRightInd/>
        <w:spacing w:before="1"/>
        <w:ind w:left="800" w:right="406" w:firstLine="720"/>
      </w:pPr>
      <w:r>
        <w:t>The generating activity will pre-coordinate the transfer with the DLA Disposition Services</w:t>
      </w:r>
      <w:r>
        <w:rPr>
          <w:spacing w:val="-3"/>
        </w:rPr>
        <w:t xml:space="preserve"> </w:t>
      </w:r>
      <w:r>
        <w:t>site</w:t>
      </w:r>
      <w:r>
        <w:rPr>
          <w:spacing w:val="-3"/>
        </w:rPr>
        <w:t xml:space="preserve"> </w:t>
      </w:r>
      <w:r>
        <w:t>so</w:t>
      </w:r>
      <w:r>
        <w:rPr>
          <w:spacing w:val="-2"/>
        </w:rPr>
        <w:t xml:space="preserve"> </w:t>
      </w:r>
      <w:r>
        <w:t>that</w:t>
      </w:r>
      <w:r>
        <w:rPr>
          <w:spacing w:val="-3"/>
        </w:rPr>
        <w:t xml:space="preserve"> </w:t>
      </w:r>
      <w:r>
        <w:t>the</w:t>
      </w:r>
      <w:r>
        <w:rPr>
          <w:spacing w:val="-3"/>
        </w:rPr>
        <w:t xml:space="preserve"> </w:t>
      </w:r>
      <w:r>
        <w:t>DLA</w:t>
      </w:r>
      <w:r>
        <w:rPr>
          <w:spacing w:val="-3"/>
        </w:rPr>
        <w:t xml:space="preserve"> </w:t>
      </w:r>
      <w:r>
        <w:t>Disposition</w:t>
      </w:r>
      <w:r>
        <w:rPr>
          <w:spacing w:val="-2"/>
        </w:rPr>
        <w:t xml:space="preserve"> </w:t>
      </w:r>
      <w:r>
        <w:t>Services</w:t>
      </w:r>
      <w:r>
        <w:rPr>
          <w:spacing w:val="-2"/>
        </w:rPr>
        <w:t xml:space="preserve"> </w:t>
      </w:r>
      <w:r>
        <w:t>site</w:t>
      </w:r>
      <w:r>
        <w:rPr>
          <w:spacing w:val="-3"/>
        </w:rPr>
        <w:t xml:space="preserve"> </w:t>
      </w:r>
      <w:r>
        <w:t>can</w:t>
      </w:r>
      <w:r>
        <w:rPr>
          <w:spacing w:val="-2"/>
        </w:rPr>
        <w:t xml:space="preserve"> </w:t>
      </w:r>
      <w:r>
        <w:t>determine</w:t>
      </w:r>
      <w:r>
        <w:rPr>
          <w:spacing w:val="-2"/>
        </w:rPr>
        <w:t xml:space="preserve"> </w:t>
      </w:r>
      <w:r>
        <w:t>whether</w:t>
      </w:r>
      <w:r>
        <w:rPr>
          <w:spacing w:val="-2"/>
        </w:rPr>
        <w:t xml:space="preserve"> </w:t>
      </w:r>
      <w:r>
        <w:t>or</w:t>
      </w:r>
      <w:r>
        <w:rPr>
          <w:spacing w:val="-2"/>
        </w:rPr>
        <w:t xml:space="preserve"> </w:t>
      </w:r>
      <w:r>
        <w:t>not</w:t>
      </w:r>
      <w:r>
        <w:rPr>
          <w:spacing w:val="-2"/>
        </w:rPr>
        <w:t xml:space="preserve"> </w:t>
      </w:r>
      <w:r>
        <w:t>the</w:t>
      </w:r>
      <w:r>
        <w:rPr>
          <w:spacing w:val="-2"/>
        </w:rPr>
        <w:t xml:space="preserve"> </w:t>
      </w:r>
      <w:r>
        <w:t>items</w:t>
      </w:r>
      <w:r>
        <w:rPr>
          <w:spacing w:val="-2"/>
        </w:rPr>
        <w:t xml:space="preserve"> </w:t>
      </w:r>
      <w:r>
        <w:t>in the lab pack can bypass the disposal cycle and move directly to disposal by service contract.</w:t>
      </w:r>
    </w:p>
    <w:p w14:paraId="623C2E35" w14:textId="77777777" w:rsidR="00864406" w:rsidRDefault="00864406" w:rsidP="00864406">
      <w:pPr>
        <w:pStyle w:val="BodyText"/>
        <w:ind w:left="800" w:right="397"/>
      </w:pPr>
      <w:r>
        <w:t>Pre-coordination should be done well in advance of the actual transfer to allow the contractor sufficient lead time to assess the need for equipment and supplies necessary to accomplish the lab</w:t>
      </w:r>
      <w:r>
        <w:rPr>
          <w:spacing w:val="-2"/>
        </w:rPr>
        <w:t xml:space="preserve"> </w:t>
      </w:r>
      <w:r>
        <w:t>packing.</w:t>
      </w:r>
      <w:r>
        <w:rPr>
          <w:spacing w:val="40"/>
        </w:rPr>
        <w:t xml:space="preserve"> </w:t>
      </w:r>
      <w:r>
        <w:t>The</w:t>
      </w:r>
      <w:r>
        <w:rPr>
          <w:spacing w:val="-2"/>
        </w:rPr>
        <w:t xml:space="preserve"> </w:t>
      </w:r>
      <w:r>
        <w:t>generating</w:t>
      </w:r>
      <w:r>
        <w:rPr>
          <w:spacing w:val="-2"/>
        </w:rPr>
        <w:t xml:space="preserve"> </w:t>
      </w:r>
      <w:r>
        <w:t>activity</w:t>
      </w:r>
      <w:r>
        <w:rPr>
          <w:spacing w:val="-4"/>
        </w:rPr>
        <w:t xml:space="preserve"> </w:t>
      </w:r>
      <w:r>
        <w:t>will</w:t>
      </w:r>
      <w:r>
        <w:rPr>
          <w:spacing w:val="-2"/>
        </w:rPr>
        <w:t xml:space="preserve"> </w:t>
      </w:r>
      <w:r>
        <w:t>provide</w:t>
      </w:r>
      <w:r>
        <w:rPr>
          <w:spacing w:val="-3"/>
        </w:rPr>
        <w:t xml:space="preserve"> </w:t>
      </w:r>
      <w:r>
        <w:t>a</w:t>
      </w:r>
      <w:r>
        <w:rPr>
          <w:spacing w:val="-2"/>
        </w:rPr>
        <w:t xml:space="preserve"> </w:t>
      </w:r>
      <w:r>
        <w:t>list</w:t>
      </w:r>
      <w:r>
        <w:rPr>
          <w:spacing w:val="-2"/>
        </w:rPr>
        <w:t xml:space="preserve"> </w:t>
      </w:r>
      <w:r>
        <w:t>of</w:t>
      </w:r>
      <w:r>
        <w:rPr>
          <w:spacing w:val="-3"/>
        </w:rPr>
        <w:t xml:space="preserve"> </w:t>
      </w:r>
      <w:r>
        <w:t>the</w:t>
      </w:r>
      <w:r>
        <w:rPr>
          <w:spacing w:val="-3"/>
        </w:rPr>
        <w:t xml:space="preserve"> </w:t>
      </w:r>
      <w:r>
        <w:t>property</w:t>
      </w:r>
      <w:r>
        <w:rPr>
          <w:spacing w:val="-4"/>
        </w:rPr>
        <w:t xml:space="preserve"> </w:t>
      </w:r>
      <w:r>
        <w:t>to</w:t>
      </w:r>
      <w:r>
        <w:rPr>
          <w:spacing w:val="-4"/>
        </w:rPr>
        <w:t xml:space="preserve"> </w:t>
      </w:r>
      <w:r>
        <w:t>be</w:t>
      </w:r>
      <w:r>
        <w:rPr>
          <w:spacing w:val="-2"/>
        </w:rPr>
        <w:t xml:space="preserve"> </w:t>
      </w:r>
      <w:r>
        <w:t>turned</w:t>
      </w:r>
      <w:r>
        <w:rPr>
          <w:spacing w:val="-4"/>
        </w:rPr>
        <w:t xml:space="preserve"> </w:t>
      </w:r>
      <w:r>
        <w:t>in</w:t>
      </w:r>
      <w:r>
        <w:rPr>
          <w:spacing w:val="-4"/>
        </w:rPr>
        <w:t xml:space="preserve"> </w:t>
      </w:r>
      <w:r>
        <w:t>as</w:t>
      </w:r>
      <w:r>
        <w:rPr>
          <w:spacing w:val="-2"/>
        </w:rPr>
        <w:t xml:space="preserve"> </w:t>
      </w:r>
      <w:r>
        <w:t>a</w:t>
      </w:r>
      <w:r>
        <w:rPr>
          <w:spacing w:val="-2"/>
        </w:rPr>
        <w:t xml:space="preserve"> </w:t>
      </w:r>
      <w:r>
        <w:t>part</w:t>
      </w:r>
      <w:r>
        <w:rPr>
          <w:spacing w:val="-2"/>
        </w:rPr>
        <w:t xml:space="preserve"> </w:t>
      </w:r>
      <w:r>
        <w:t>of the pre-coordination process.</w:t>
      </w:r>
      <w:r>
        <w:rPr>
          <w:spacing w:val="40"/>
        </w:rPr>
        <w:t xml:space="preserve"> </w:t>
      </w:r>
      <w:r>
        <w:t>The list will include the chemical name, weight, and volume of each item and may be transcribed onto a blank sheet of paper.</w:t>
      </w:r>
      <w:r>
        <w:rPr>
          <w:spacing w:val="40"/>
        </w:rPr>
        <w:t xml:space="preserve"> </w:t>
      </w:r>
      <w:r>
        <w:t>Section 95 of this enclosure provides further information on LDR changes for lab pack preparation and disposal.</w:t>
      </w:r>
    </w:p>
    <w:p w14:paraId="39C58BCF" w14:textId="77777777" w:rsidR="00864406" w:rsidRDefault="00864406" w:rsidP="00864406">
      <w:pPr>
        <w:pStyle w:val="BodyText"/>
      </w:pPr>
    </w:p>
    <w:p w14:paraId="6A9154E5" w14:textId="77777777" w:rsidR="00864406" w:rsidRDefault="00864406" w:rsidP="00864406">
      <w:pPr>
        <w:pStyle w:val="ListParagraph"/>
        <w:numPr>
          <w:ilvl w:val="2"/>
          <w:numId w:val="26"/>
        </w:numPr>
        <w:tabs>
          <w:tab w:val="left" w:pos="1918"/>
        </w:tabs>
        <w:adjustRightInd/>
        <w:ind w:left="799" w:right="346" w:firstLine="720"/>
      </w:pPr>
      <w:r>
        <w:t>The generating activity will prepare a DTID for each lab pack and attach the list of chemicals.</w:t>
      </w:r>
      <w:r>
        <w:rPr>
          <w:spacing w:val="40"/>
        </w:rPr>
        <w:t xml:space="preserve"> </w:t>
      </w:r>
      <w:r>
        <w:t>On the DTID, the generating activity should use an LSN that consists of the FSC, National Codification Bureau (NCB) Code, and the hazard class.</w:t>
      </w:r>
      <w:r>
        <w:rPr>
          <w:spacing w:val="78"/>
        </w:rPr>
        <w:t xml:space="preserve"> </w:t>
      </w:r>
      <w:r>
        <w:t>If a disposal contract is in place,</w:t>
      </w:r>
      <w:r>
        <w:rPr>
          <w:spacing w:val="-4"/>
        </w:rPr>
        <w:t xml:space="preserve"> </w:t>
      </w:r>
      <w:r>
        <w:t>the</w:t>
      </w:r>
      <w:r>
        <w:rPr>
          <w:spacing w:val="-2"/>
        </w:rPr>
        <w:t xml:space="preserve"> </w:t>
      </w:r>
      <w:r>
        <w:t>DLA</w:t>
      </w:r>
      <w:r>
        <w:rPr>
          <w:spacing w:val="-3"/>
        </w:rPr>
        <w:t xml:space="preserve"> </w:t>
      </w:r>
      <w:r>
        <w:t>Disposition</w:t>
      </w:r>
      <w:r>
        <w:rPr>
          <w:spacing w:val="-2"/>
        </w:rPr>
        <w:t xml:space="preserve"> </w:t>
      </w:r>
      <w:r>
        <w:t>Services</w:t>
      </w:r>
      <w:r>
        <w:rPr>
          <w:spacing w:val="-3"/>
        </w:rPr>
        <w:t xml:space="preserve"> </w:t>
      </w:r>
      <w:r>
        <w:t>site</w:t>
      </w:r>
      <w:r>
        <w:rPr>
          <w:spacing w:val="-3"/>
        </w:rPr>
        <w:t xml:space="preserve"> </w:t>
      </w:r>
      <w:r>
        <w:t>and</w:t>
      </w:r>
      <w:r>
        <w:rPr>
          <w:spacing w:val="-2"/>
        </w:rPr>
        <w:t xml:space="preserve"> </w:t>
      </w:r>
      <w:r>
        <w:t>the</w:t>
      </w:r>
      <w:r>
        <w:rPr>
          <w:spacing w:val="-3"/>
        </w:rPr>
        <w:t xml:space="preserve"> </w:t>
      </w:r>
      <w:r>
        <w:t>generating</w:t>
      </w:r>
      <w:r>
        <w:rPr>
          <w:spacing w:val="-2"/>
        </w:rPr>
        <w:t xml:space="preserve"> </w:t>
      </w:r>
      <w:r>
        <w:t>activity</w:t>
      </w:r>
      <w:r>
        <w:rPr>
          <w:spacing w:val="-3"/>
        </w:rPr>
        <w:t xml:space="preserve"> </w:t>
      </w:r>
      <w:r>
        <w:t>should</w:t>
      </w:r>
      <w:r>
        <w:rPr>
          <w:spacing w:val="-2"/>
        </w:rPr>
        <w:t xml:space="preserve"> </w:t>
      </w:r>
      <w:r>
        <w:t>ensure</w:t>
      </w:r>
      <w:r>
        <w:rPr>
          <w:spacing w:val="-3"/>
        </w:rPr>
        <w:t xml:space="preserve"> </w:t>
      </w:r>
      <w:r>
        <w:t>that</w:t>
      </w:r>
      <w:r>
        <w:rPr>
          <w:spacing w:val="-3"/>
        </w:rPr>
        <w:t xml:space="preserve"> </w:t>
      </w:r>
      <w:r>
        <w:t>the</w:t>
      </w:r>
      <w:r>
        <w:rPr>
          <w:spacing w:val="-2"/>
        </w:rPr>
        <w:t xml:space="preserve"> </w:t>
      </w:r>
      <w:r>
        <w:t>hazard class matches a CLIN in the disposal service contract.</w:t>
      </w:r>
      <w:r>
        <w:rPr>
          <w:spacing w:val="40"/>
        </w:rPr>
        <w:t xml:space="preserve"> </w:t>
      </w:r>
      <w:r>
        <w:t>The chemical name will be “lab pack;” unit of issue should be “DR” (drum), and the quantity “1” (one).</w:t>
      </w:r>
    </w:p>
    <w:p w14:paraId="6472C715" w14:textId="77777777" w:rsidR="00864406" w:rsidRDefault="00864406" w:rsidP="00864406">
      <w:pPr>
        <w:pStyle w:val="BodyText"/>
      </w:pPr>
    </w:p>
    <w:p w14:paraId="224C4E11" w14:textId="33AFA489" w:rsidR="00864406" w:rsidRDefault="00864406" w:rsidP="00864406">
      <w:pPr>
        <w:pStyle w:val="ListParagraph"/>
        <w:numPr>
          <w:ilvl w:val="2"/>
          <w:numId w:val="26"/>
        </w:numPr>
        <w:tabs>
          <w:tab w:val="left" w:pos="1919"/>
        </w:tabs>
        <w:adjustRightInd/>
        <w:ind w:left="800" w:right="367" w:firstLine="720"/>
      </w:pPr>
      <w:r>
        <w:t>Lab packs are subject to the LDR.</w:t>
      </w:r>
      <w:r>
        <w:rPr>
          <w:spacing w:val="40"/>
        </w:rPr>
        <w:t xml:space="preserve"> </w:t>
      </w:r>
      <w:r>
        <w:t>An EPA final rule in 1994, changed the LDR notification</w:t>
      </w:r>
      <w:r>
        <w:rPr>
          <w:spacing w:val="-5"/>
        </w:rPr>
        <w:t xml:space="preserve"> </w:t>
      </w:r>
      <w:r>
        <w:t>and</w:t>
      </w:r>
      <w:r>
        <w:rPr>
          <w:spacing w:val="-3"/>
        </w:rPr>
        <w:t xml:space="preserve"> </w:t>
      </w:r>
      <w:r>
        <w:t>requires</w:t>
      </w:r>
      <w:r>
        <w:rPr>
          <w:spacing w:val="-4"/>
        </w:rPr>
        <w:t xml:space="preserve"> </w:t>
      </w:r>
      <w:r>
        <w:t>new</w:t>
      </w:r>
      <w:r>
        <w:rPr>
          <w:spacing w:val="-4"/>
        </w:rPr>
        <w:t xml:space="preserve"> </w:t>
      </w:r>
      <w:r>
        <w:t>certification</w:t>
      </w:r>
      <w:r>
        <w:rPr>
          <w:spacing w:val="-5"/>
        </w:rPr>
        <w:t xml:space="preserve"> </w:t>
      </w:r>
      <w:r>
        <w:t>requirements</w:t>
      </w:r>
      <w:r>
        <w:rPr>
          <w:spacing w:val="-3"/>
        </w:rPr>
        <w:t xml:space="preserve"> </w:t>
      </w:r>
      <w:r>
        <w:t>for</w:t>
      </w:r>
      <w:r>
        <w:rPr>
          <w:spacing w:val="-3"/>
        </w:rPr>
        <w:t xml:space="preserve"> </w:t>
      </w:r>
      <w:r>
        <w:t>lab</w:t>
      </w:r>
      <w:r>
        <w:rPr>
          <w:spacing w:val="-3"/>
        </w:rPr>
        <w:t xml:space="preserve"> </w:t>
      </w:r>
      <w:r>
        <w:t>packs</w:t>
      </w:r>
      <w:r>
        <w:rPr>
          <w:spacing w:val="-3"/>
        </w:rPr>
        <w:t xml:space="preserve"> </w:t>
      </w:r>
      <w:r>
        <w:t>to</w:t>
      </w:r>
      <w:r>
        <w:rPr>
          <w:spacing w:val="-3"/>
        </w:rPr>
        <w:t xml:space="preserve"> </w:t>
      </w:r>
      <w:r>
        <w:t>correspond</w:t>
      </w:r>
      <w:r>
        <w:rPr>
          <w:spacing w:val="-3"/>
        </w:rPr>
        <w:t xml:space="preserve"> </w:t>
      </w:r>
      <w:r>
        <w:t>with</w:t>
      </w:r>
      <w:r>
        <w:rPr>
          <w:spacing w:val="-3"/>
        </w:rPr>
        <w:t xml:space="preserve"> </w:t>
      </w:r>
      <w:r>
        <w:t>changes EPA made to regulations determining what goes into a lab pack.</w:t>
      </w:r>
      <w:r>
        <w:rPr>
          <w:spacing w:val="76"/>
        </w:rPr>
        <w:t xml:space="preserve"> </w:t>
      </w:r>
      <w:r>
        <w:t xml:space="preserve">Lab packs must be treated to the standards in </w:t>
      </w:r>
      <w:r w:rsidR="00B52BCC">
        <w:rPr>
          <w:highlight w:val="cyan"/>
        </w:rPr>
        <w:t>S</w:t>
      </w:r>
      <w:r w:rsidRPr="004C724D">
        <w:rPr>
          <w:highlight w:val="cyan"/>
        </w:rPr>
        <w:t xml:space="preserve">ection 268.43(c) of </w:t>
      </w:r>
      <w:r w:rsidR="00B52BCC">
        <w:rPr>
          <w:highlight w:val="cyan"/>
        </w:rPr>
        <w:t>Title 40 of the CFR</w:t>
      </w:r>
      <w:r w:rsidRPr="004C724D">
        <w:rPr>
          <w:highlight w:val="cyan"/>
        </w:rPr>
        <w:t>.</w:t>
      </w:r>
    </w:p>
    <w:p w14:paraId="645BA90E" w14:textId="77777777" w:rsidR="00864406" w:rsidRDefault="00864406" w:rsidP="00864406">
      <w:pPr>
        <w:pStyle w:val="BodyText"/>
      </w:pPr>
    </w:p>
    <w:p w14:paraId="2B7177D9" w14:textId="77777777" w:rsidR="00864406" w:rsidRDefault="00864406" w:rsidP="00864406">
      <w:pPr>
        <w:pStyle w:val="BodyText"/>
      </w:pPr>
    </w:p>
    <w:p w14:paraId="3B0F79AD" w14:textId="77777777" w:rsidR="00864406" w:rsidRDefault="00864406" w:rsidP="00864406">
      <w:pPr>
        <w:pStyle w:val="ListParagraph"/>
        <w:numPr>
          <w:ilvl w:val="0"/>
          <w:numId w:val="26"/>
        </w:numPr>
        <w:tabs>
          <w:tab w:val="left" w:pos="1220"/>
        </w:tabs>
        <w:adjustRightInd/>
        <w:ind w:left="1220" w:hanging="420"/>
      </w:pPr>
      <w:r>
        <w:rPr>
          <w:u w:val="single"/>
        </w:rPr>
        <w:t>LIFE</w:t>
      </w:r>
      <w:r>
        <w:rPr>
          <w:spacing w:val="-6"/>
          <w:u w:val="single"/>
        </w:rPr>
        <w:t xml:space="preserve"> </w:t>
      </w:r>
      <w:r>
        <w:rPr>
          <w:u w:val="single"/>
        </w:rPr>
        <w:t>PRESERVERS</w:t>
      </w:r>
      <w:r>
        <w:rPr>
          <w:spacing w:val="-4"/>
          <w:u w:val="single"/>
        </w:rPr>
        <w:t xml:space="preserve"> </w:t>
      </w:r>
      <w:r>
        <w:rPr>
          <w:u w:val="single"/>
        </w:rPr>
        <w:t>AND</w:t>
      </w:r>
      <w:r>
        <w:rPr>
          <w:spacing w:val="-4"/>
          <w:u w:val="single"/>
        </w:rPr>
        <w:t xml:space="preserve"> </w:t>
      </w:r>
      <w:r>
        <w:rPr>
          <w:u w:val="single"/>
        </w:rPr>
        <w:t>LIFE</w:t>
      </w:r>
      <w:r>
        <w:rPr>
          <w:spacing w:val="-4"/>
          <w:u w:val="single"/>
        </w:rPr>
        <w:t xml:space="preserve"> </w:t>
      </w:r>
      <w:r>
        <w:rPr>
          <w:spacing w:val="-2"/>
          <w:u w:val="single"/>
        </w:rPr>
        <w:t>RAFTS</w:t>
      </w:r>
    </w:p>
    <w:p w14:paraId="5BBBC461" w14:textId="77777777" w:rsidR="00864406" w:rsidRDefault="00864406" w:rsidP="00864406">
      <w:pPr>
        <w:pStyle w:val="ListParagraph"/>
        <w:numPr>
          <w:ilvl w:val="1"/>
          <w:numId w:val="26"/>
        </w:numPr>
        <w:tabs>
          <w:tab w:val="left" w:pos="1445"/>
        </w:tabs>
        <w:adjustRightInd/>
        <w:spacing w:before="275"/>
        <w:ind w:left="799" w:right="362" w:firstLine="360"/>
      </w:pPr>
      <w:r>
        <w:rPr>
          <w:u w:val="single"/>
        </w:rPr>
        <w:t>Condemned</w:t>
      </w:r>
      <w:r>
        <w:rPr>
          <w:spacing w:val="-3"/>
          <w:u w:val="single"/>
        </w:rPr>
        <w:t xml:space="preserve"> </w:t>
      </w:r>
      <w:r>
        <w:rPr>
          <w:u w:val="single"/>
        </w:rPr>
        <w:t>Life</w:t>
      </w:r>
      <w:r>
        <w:rPr>
          <w:spacing w:val="-3"/>
          <w:u w:val="single"/>
        </w:rPr>
        <w:t xml:space="preserve"> </w:t>
      </w:r>
      <w:r>
        <w:rPr>
          <w:u w:val="single"/>
        </w:rPr>
        <w:t>Preservers</w:t>
      </w:r>
      <w:r>
        <w:t>.</w:t>
      </w:r>
      <w:r>
        <w:rPr>
          <w:spacing w:val="40"/>
        </w:rPr>
        <w:t xml:space="preserve"> </w:t>
      </w:r>
      <w:r>
        <w:t>Condemned</w:t>
      </w:r>
      <w:r>
        <w:rPr>
          <w:spacing w:val="-3"/>
        </w:rPr>
        <w:t xml:space="preserve"> </w:t>
      </w:r>
      <w:r>
        <w:t>life</w:t>
      </w:r>
      <w:r>
        <w:rPr>
          <w:spacing w:val="-2"/>
        </w:rPr>
        <w:t xml:space="preserve"> </w:t>
      </w:r>
      <w:r>
        <w:t>preservers</w:t>
      </w:r>
      <w:r>
        <w:rPr>
          <w:spacing w:val="-4"/>
        </w:rPr>
        <w:t xml:space="preserve"> </w:t>
      </w:r>
      <w:r>
        <w:t>(except</w:t>
      </w:r>
      <w:r>
        <w:rPr>
          <w:spacing w:val="-3"/>
        </w:rPr>
        <w:t xml:space="preserve"> </w:t>
      </w:r>
      <w:r>
        <w:t>solely</w:t>
      </w:r>
      <w:r>
        <w:rPr>
          <w:spacing w:val="-3"/>
        </w:rPr>
        <w:t xml:space="preserve"> </w:t>
      </w:r>
      <w:r>
        <w:t>on</w:t>
      </w:r>
      <w:r>
        <w:rPr>
          <w:spacing w:val="-3"/>
        </w:rPr>
        <w:t xml:space="preserve"> </w:t>
      </w:r>
      <w:r>
        <w:t>the</w:t>
      </w:r>
      <w:r>
        <w:rPr>
          <w:spacing w:val="-3"/>
        </w:rPr>
        <w:t xml:space="preserve"> </w:t>
      </w:r>
      <w:r>
        <w:t>basis</w:t>
      </w:r>
      <w:r>
        <w:rPr>
          <w:spacing w:val="-3"/>
        </w:rPr>
        <w:t xml:space="preserve"> </w:t>
      </w:r>
      <w:r>
        <w:t>of</w:t>
      </w:r>
      <w:r>
        <w:rPr>
          <w:spacing w:val="-4"/>
        </w:rPr>
        <w:t xml:space="preserve"> </w:t>
      </w:r>
      <w:r>
        <w:t>age criteria) or those in unserviceable condition may be transferred to DLA Disposition Services</w:t>
      </w:r>
      <w:r>
        <w:rPr>
          <w:spacing w:val="40"/>
        </w:rPr>
        <w:t xml:space="preserve"> </w:t>
      </w:r>
      <w:r>
        <w:t>sites for reutilization by DoD Components only.</w:t>
      </w:r>
      <w:r>
        <w:rPr>
          <w:spacing w:val="40"/>
        </w:rPr>
        <w:t xml:space="preserve"> </w:t>
      </w:r>
      <w:r>
        <w:t>DLA Disposition Services sites may not transfer, donate, or sell.</w:t>
      </w:r>
    </w:p>
    <w:p w14:paraId="4D69919B" w14:textId="77777777" w:rsidR="00864406" w:rsidRDefault="00864406" w:rsidP="00864406">
      <w:pPr>
        <w:pStyle w:val="BodyText"/>
      </w:pPr>
    </w:p>
    <w:p w14:paraId="6603D560" w14:textId="77777777" w:rsidR="00864406" w:rsidRDefault="00864406" w:rsidP="00864406">
      <w:pPr>
        <w:pStyle w:val="ListParagraph"/>
        <w:numPr>
          <w:ilvl w:val="1"/>
          <w:numId w:val="26"/>
        </w:numPr>
        <w:tabs>
          <w:tab w:val="left" w:pos="1460"/>
        </w:tabs>
        <w:adjustRightInd/>
        <w:ind w:left="1460" w:hanging="300"/>
      </w:pPr>
      <w:r>
        <w:rPr>
          <w:u w:val="single"/>
        </w:rPr>
        <w:t>Accessorial</w:t>
      </w:r>
      <w:r>
        <w:rPr>
          <w:spacing w:val="-4"/>
          <w:u w:val="single"/>
        </w:rPr>
        <w:t xml:space="preserve"> </w:t>
      </w:r>
      <w:r>
        <w:rPr>
          <w:spacing w:val="-2"/>
          <w:u w:val="single"/>
        </w:rPr>
        <w:t>Items</w:t>
      </w:r>
    </w:p>
    <w:p w14:paraId="3C1DBD8F" w14:textId="77777777" w:rsidR="00864406" w:rsidRDefault="00864406" w:rsidP="00864406">
      <w:pPr>
        <w:pStyle w:val="BodyText"/>
      </w:pPr>
    </w:p>
    <w:p w14:paraId="5BFDF030" w14:textId="77777777" w:rsidR="00864406" w:rsidRDefault="00864406" w:rsidP="00864406">
      <w:pPr>
        <w:pStyle w:val="ListParagraph"/>
        <w:numPr>
          <w:ilvl w:val="2"/>
          <w:numId w:val="26"/>
        </w:numPr>
        <w:tabs>
          <w:tab w:val="left" w:pos="1918"/>
        </w:tabs>
        <w:adjustRightInd/>
        <w:ind w:left="799" w:right="525" w:firstLine="720"/>
      </w:pPr>
      <w:r>
        <w:t>Accessorial items (such as flashlights or kits) will be removed by DLA Disposition Services sites and processed as usable individual items.</w:t>
      </w:r>
      <w:r>
        <w:rPr>
          <w:spacing w:val="40"/>
        </w:rPr>
        <w:t xml:space="preserve"> </w:t>
      </w:r>
      <w:r>
        <w:t>If reutilization attempts are unsuccessful, DLA Disposition Services sites will work with generating activities to manage controlled</w:t>
      </w:r>
      <w:r>
        <w:rPr>
          <w:spacing w:val="-3"/>
        </w:rPr>
        <w:t xml:space="preserve"> </w:t>
      </w:r>
      <w:r>
        <w:t>substances,</w:t>
      </w:r>
      <w:r>
        <w:rPr>
          <w:spacing w:val="-5"/>
        </w:rPr>
        <w:t xml:space="preserve"> </w:t>
      </w:r>
      <w:r>
        <w:t>to</w:t>
      </w:r>
      <w:r>
        <w:rPr>
          <w:spacing w:val="-3"/>
        </w:rPr>
        <w:t xml:space="preserve"> </w:t>
      </w:r>
      <w:r>
        <w:t>include</w:t>
      </w:r>
      <w:r>
        <w:rPr>
          <w:spacing w:val="-3"/>
        </w:rPr>
        <w:t xml:space="preserve"> </w:t>
      </w:r>
      <w:r>
        <w:t>various</w:t>
      </w:r>
      <w:r>
        <w:rPr>
          <w:spacing w:val="-3"/>
        </w:rPr>
        <w:t xml:space="preserve"> </w:t>
      </w:r>
      <w:r>
        <w:t>dye</w:t>
      </w:r>
      <w:r>
        <w:rPr>
          <w:spacing w:val="-3"/>
        </w:rPr>
        <w:t xml:space="preserve"> </w:t>
      </w:r>
      <w:r>
        <w:t>markers,</w:t>
      </w:r>
      <w:r>
        <w:rPr>
          <w:spacing w:val="-5"/>
        </w:rPr>
        <w:t xml:space="preserve"> </w:t>
      </w:r>
      <w:r>
        <w:t>contained</w:t>
      </w:r>
      <w:r>
        <w:rPr>
          <w:spacing w:val="-3"/>
        </w:rPr>
        <w:t xml:space="preserve"> </w:t>
      </w:r>
      <w:r>
        <w:t>in</w:t>
      </w:r>
      <w:r>
        <w:rPr>
          <w:spacing w:val="-5"/>
        </w:rPr>
        <w:t xml:space="preserve"> </w:t>
      </w:r>
      <w:r>
        <w:t>removed</w:t>
      </w:r>
      <w:r>
        <w:rPr>
          <w:spacing w:val="-3"/>
        </w:rPr>
        <w:t xml:space="preserve"> </w:t>
      </w:r>
      <w:r>
        <w:t>kits</w:t>
      </w:r>
      <w:r>
        <w:rPr>
          <w:spacing w:val="-3"/>
        </w:rPr>
        <w:t xml:space="preserve"> </w:t>
      </w:r>
      <w:r>
        <w:t>for</w:t>
      </w:r>
      <w:r>
        <w:rPr>
          <w:spacing w:val="-4"/>
        </w:rPr>
        <w:t xml:space="preserve"> </w:t>
      </w:r>
      <w:r>
        <w:t>processing according to this volume.</w:t>
      </w:r>
    </w:p>
    <w:p w14:paraId="37F44817" w14:textId="77777777" w:rsidR="00864406" w:rsidRDefault="00864406" w:rsidP="00864406">
      <w:pPr>
        <w:pStyle w:val="BodyText"/>
      </w:pPr>
    </w:p>
    <w:p w14:paraId="317E6E5A" w14:textId="241FCE19" w:rsidR="00864406" w:rsidRDefault="00864406" w:rsidP="00864406">
      <w:pPr>
        <w:pStyle w:val="ListParagraph"/>
        <w:numPr>
          <w:ilvl w:val="2"/>
          <w:numId w:val="26"/>
        </w:numPr>
        <w:tabs>
          <w:tab w:val="left" w:pos="1918"/>
        </w:tabs>
        <w:adjustRightInd/>
        <w:ind w:left="799" w:right="419" w:firstLine="720"/>
      </w:pPr>
      <w:r>
        <w:t>Accessorial items (such as oars, carbon dioxide cylinders, any kits) will be removed by DLA Disposition Services sites (unless prohibited by item characteristics or regulation) and processed</w:t>
      </w:r>
      <w:r>
        <w:rPr>
          <w:spacing w:val="-4"/>
        </w:rPr>
        <w:t xml:space="preserve"> </w:t>
      </w:r>
      <w:r>
        <w:t>as</w:t>
      </w:r>
      <w:r>
        <w:rPr>
          <w:spacing w:val="-3"/>
        </w:rPr>
        <w:t xml:space="preserve"> </w:t>
      </w:r>
      <w:r>
        <w:t>usable</w:t>
      </w:r>
      <w:r>
        <w:rPr>
          <w:spacing w:val="-3"/>
        </w:rPr>
        <w:t xml:space="preserve"> </w:t>
      </w:r>
      <w:r>
        <w:t>individual</w:t>
      </w:r>
      <w:r>
        <w:rPr>
          <w:spacing w:val="-3"/>
        </w:rPr>
        <w:t xml:space="preserve"> </w:t>
      </w:r>
      <w:r>
        <w:t>items.</w:t>
      </w:r>
      <w:r>
        <w:rPr>
          <w:spacing w:val="40"/>
        </w:rPr>
        <w:t xml:space="preserve"> </w:t>
      </w:r>
      <w:r>
        <w:t>Hazardous</w:t>
      </w:r>
      <w:r>
        <w:rPr>
          <w:spacing w:val="-2"/>
        </w:rPr>
        <w:t xml:space="preserve"> </w:t>
      </w:r>
      <w:r>
        <w:t>items</w:t>
      </w:r>
      <w:r>
        <w:rPr>
          <w:spacing w:val="-2"/>
        </w:rPr>
        <w:t xml:space="preserve"> </w:t>
      </w:r>
      <w:r>
        <w:t>will</w:t>
      </w:r>
      <w:r>
        <w:rPr>
          <w:spacing w:val="-2"/>
        </w:rPr>
        <w:t xml:space="preserve"> </w:t>
      </w:r>
      <w:r>
        <w:t>be</w:t>
      </w:r>
      <w:r>
        <w:rPr>
          <w:spacing w:val="-2"/>
        </w:rPr>
        <w:t xml:space="preserve"> </w:t>
      </w:r>
      <w:r>
        <w:t>processed</w:t>
      </w:r>
      <w:r>
        <w:rPr>
          <w:spacing w:val="-4"/>
        </w:rPr>
        <w:t xml:space="preserve"> </w:t>
      </w:r>
      <w:r>
        <w:t>according</w:t>
      </w:r>
      <w:r>
        <w:rPr>
          <w:spacing w:val="-4"/>
        </w:rPr>
        <w:t xml:space="preserve"> </w:t>
      </w:r>
      <w:r>
        <w:t>to</w:t>
      </w:r>
      <w:r>
        <w:rPr>
          <w:spacing w:val="-3"/>
        </w:rPr>
        <w:t xml:space="preserve"> </w:t>
      </w:r>
      <w:r w:rsidR="002C06F9" w:rsidRPr="002C06F9">
        <w:rPr>
          <w:highlight w:val="cyan"/>
        </w:rPr>
        <w:t>Section 8, Volume 1 of the DoD Manual 4160.21</w:t>
      </w:r>
      <w:r>
        <w:t>.</w:t>
      </w:r>
    </w:p>
    <w:p w14:paraId="5A5C3DEC" w14:textId="77777777" w:rsidR="00864406" w:rsidRDefault="00864406" w:rsidP="00864406">
      <w:pPr>
        <w:pStyle w:val="BodyText"/>
      </w:pPr>
    </w:p>
    <w:p w14:paraId="1FC06EAA" w14:textId="77777777" w:rsidR="00864406" w:rsidRDefault="00864406" w:rsidP="00864406">
      <w:pPr>
        <w:pStyle w:val="ListParagraph"/>
        <w:numPr>
          <w:ilvl w:val="1"/>
          <w:numId w:val="26"/>
        </w:numPr>
        <w:tabs>
          <w:tab w:val="left" w:pos="1446"/>
        </w:tabs>
        <w:adjustRightInd/>
        <w:ind w:right="405" w:firstLine="360"/>
      </w:pPr>
      <w:r>
        <w:rPr>
          <w:u w:val="single"/>
        </w:rPr>
        <w:t>Floats on Kapok</w:t>
      </w:r>
      <w:r>
        <w:t>.</w:t>
      </w:r>
      <w:r>
        <w:rPr>
          <w:spacing w:val="40"/>
        </w:rPr>
        <w:t xml:space="preserve"> </w:t>
      </w:r>
      <w:r>
        <w:t>DLA Disposition Services sites will ensure bladders are removed and cut</w:t>
      </w:r>
      <w:r>
        <w:rPr>
          <w:spacing w:val="-2"/>
        </w:rPr>
        <w:t xml:space="preserve"> </w:t>
      </w:r>
      <w:r>
        <w:t>in</w:t>
      </w:r>
      <w:r>
        <w:rPr>
          <w:spacing w:val="-2"/>
        </w:rPr>
        <w:t xml:space="preserve"> </w:t>
      </w:r>
      <w:r>
        <w:t>a</w:t>
      </w:r>
      <w:r>
        <w:rPr>
          <w:spacing w:val="-2"/>
        </w:rPr>
        <w:t xml:space="preserve"> </w:t>
      </w:r>
      <w:r>
        <w:t>manner</w:t>
      </w:r>
      <w:r>
        <w:rPr>
          <w:spacing w:val="-2"/>
        </w:rPr>
        <w:t xml:space="preserve"> </w:t>
      </w:r>
      <w:r>
        <w:t>to</w:t>
      </w:r>
      <w:r>
        <w:rPr>
          <w:spacing w:val="-2"/>
        </w:rPr>
        <w:t xml:space="preserve"> </w:t>
      </w:r>
      <w:r>
        <w:t>prevent</w:t>
      </w:r>
      <w:r>
        <w:rPr>
          <w:spacing w:val="-2"/>
        </w:rPr>
        <w:t xml:space="preserve"> </w:t>
      </w:r>
      <w:r>
        <w:t>repair</w:t>
      </w:r>
      <w:r>
        <w:rPr>
          <w:spacing w:val="-2"/>
        </w:rPr>
        <w:t xml:space="preserve"> </w:t>
      </w:r>
      <w:r>
        <w:t>or</w:t>
      </w:r>
      <w:r>
        <w:rPr>
          <w:spacing w:val="-2"/>
        </w:rPr>
        <w:t xml:space="preserve"> </w:t>
      </w:r>
      <w:r>
        <w:t>restoration.</w:t>
      </w:r>
      <w:r>
        <w:rPr>
          <w:spacing w:val="40"/>
        </w:rPr>
        <w:t xml:space="preserve"> </w:t>
      </w:r>
      <w:r>
        <w:t>Filled</w:t>
      </w:r>
      <w:r>
        <w:rPr>
          <w:spacing w:val="-3"/>
        </w:rPr>
        <w:t xml:space="preserve"> </w:t>
      </w:r>
      <w:r>
        <w:t>floats</w:t>
      </w:r>
      <w:r>
        <w:rPr>
          <w:spacing w:val="-2"/>
        </w:rPr>
        <w:t xml:space="preserve"> </w:t>
      </w:r>
      <w:r>
        <w:t>on</w:t>
      </w:r>
      <w:r>
        <w:rPr>
          <w:spacing w:val="-2"/>
        </w:rPr>
        <w:t xml:space="preserve"> </w:t>
      </w:r>
      <w:r>
        <w:t>Kapok</w:t>
      </w:r>
      <w:r>
        <w:rPr>
          <w:spacing w:val="-2"/>
        </w:rPr>
        <w:t xml:space="preserve"> </w:t>
      </w:r>
      <w:r>
        <w:t>or</w:t>
      </w:r>
      <w:r>
        <w:rPr>
          <w:spacing w:val="-2"/>
        </w:rPr>
        <w:t xml:space="preserve"> </w:t>
      </w:r>
      <w:r>
        <w:t>other</w:t>
      </w:r>
      <w:r>
        <w:rPr>
          <w:spacing w:val="-2"/>
        </w:rPr>
        <w:t xml:space="preserve"> </w:t>
      </w:r>
      <w:r>
        <w:t>non-inflatable life preservers will be severed into three pieces.</w:t>
      </w:r>
    </w:p>
    <w:p w14:paraId="346220C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38FAABD" w14:textId="77777777" w:rsidR="00864406" w:rsidRDefault="00864406" w:rsidP="00864406">
      <w:pPr>
        <w:pStyle w:val="BodyText"/>
        <w:spacing w:before="172"/>
      </w:pPr>
    </w:p>
    <w:p w14:paraId="2995DC98" w14:textId="77777777" w:rsidR="00864406" w:rsidRDefault="00864406" w:rsidP="00864406">
      <w:pPr>
        <w:pStyle w:val="ListParagraph"/>
        <w:numPr>
          <w:ilvl w:val="1"/>
          <w:numId w:val="26"/>
        </w:numPr>
        <w:tabs>
          <w:tab w:val="left" w:pos="1460"/>
        </w:tabs>
        <w:adjustRightInd/>
        <w:spacing w:before="1"/>
        <w:ind w:right="533" w:firstLine="360"/>
      </w:pPr>
      <w:r>
        <w:rPr>
          <w:u w:val="single"/>
        </w:rPr>
        <w:t>Life</w:t>
      </w:r>
      <w:r>
        <w:rPr>
          <w:spacing w:val="-3"/>
          <w:u w:val="single"/>
        </w:rPr>
        <w:t xml:space="preserve"> </w:t>
      </w:r>
      <w:r>
        <w:rPr>
          <w:u w:val="single"/>
        </w:rPr>
        <w:t>Rafts</w:t>
      </w:r>
      <w:r>
        <w:rPr>
          <w:spacing w:val="-3"/>
          <w:u w:val="single"/>
        </w:rPr>
        <w:t xml:space="preserve"> </w:t>
      </w:r>
      <w:r>
        <w:rPr>
          <w:u w:val="single"/>
        </w:rPr>
        <w:t>and</w:t>
      </w:r>
      <w:r>
        <w:rPr>
          <w:spacing w:val="-3"/>
          <w:u w:val="single"/>
        </w:rPr>
        <w:t xml:space="preserve"> </w:t>
      </w:r>
      <w:r>
        <w:rPr>
          <w:u w:val="single"/>
        </w:rPr>
        <w:t>Inflatable</w:t>
      </w:r>
      <w:r>
        <w:rPr>
          <w:spacing w:val="-3"/>
          <w:u w:val="single"/>
        </w:rPr>
        <w:t xml:space="preserve"> </w:t>
      </w:r>
      <w:r>
        <w:rPr>
          <w:u w:val="single"/>
        </w:rPr>
        <w:t>Boats</w:t>
      </w:r>
      <w:r>
        <w:t>.</w:t>
      </w:r>
      <w:r>
        <w:rPr>
          <w:spacing w:val="40"/>
        </w:rPr>
        <w:t xml:space="preserve"> </w:t>
      </w:r>
      <w:r>
        <w:t>Condemned</w:t>
      </w:r>
      <w:r>
        <w:rPr>
          <w:spacing w:val="-3"/>
        </w:rPr>
        <w:t xml:space="preserve"> </w:t>
      </w:r>
      <w:r>
        <w:t>life</w:t>
      </w:r>
      <w:r>
        <w:rPr>
          <w:spacing w:val="-3"/>
        </w:rPr>
        <w:t xml:space="preserve"> </w:t>
      </w:r>
      <w:r>
        <w:t>rafts</w:t>
      </w:r>
      <w:r>
        <w:rPr>
          <w:spacing w:val="-3"/>
        </w:rPr>
        <w:t xml:space="preserve"> </w:t>
      </w:r>
      <w:r>
        <w:t>and</w:t>
      </w:r>
      <w:r>
        <w:rPr>
          <w:spacing w:val="-5"/>
        </w:rPr>
        <w:t xml:space="preserve"> </w:t>
      </w:r>
      <w:r>
        <w:t>inflatable</w:t>
      </w:r>
      <w:r>
        <w:rPr>
          <w:spacing w:val="-3"/>
        </w:rPr>
        <w:t xml:space="preserve"> </w:t>
      </w:r>
      <w:r>
        <w:t>boats</w:t>
      </w:r>
      <w:r>
        <w:rPr>
          <w:spacing w:val="-3"/>
        </w:rPr>
        <w:t xml:space="preserve"> </w:t>
      </w:r>
      <w:r>
        <w:t>(except</w:t>
      </w:r>
      <w:r>
        <w:rPr>
          <w:spacing w:val="-4"/>
        </w:rPr>
        <w:t xml:space="preserve"> </w:t>
      </w:r>
      <w:r>
        <w:t>solely on the basis of age control criteria) that are in unserviceable condition may be transferred to DLA Disposition Services sites for reutilization by DoD Components only.</w:t>
      </w:r>
      <w:r>
        <w:rPr>
          <w:spacing w:val="40"/>
        </w:rPr>
        <w:t xml:space="preserve"> </w:t>
      </w:r>
      <w:r>
        <w:t>DLA Disposition Services sites may not transfer, donate, or sell.</w:t>
      </w:r>
    </w:p>
    <w:p w14:paraId="753C7514" w14:textId="77777777" w:rsidR="00864406" w:rsidRDefault="00864406" w:rsidP="00864406">
      <w:pPr>
        <w:pStyle w:val="ListParagraph"/>
        <w:numPr>
          <w:ilvl w:val="1"/>
          <w:numId w:val="26"/>
        </w:numPr>
        <w:tabs>
          <w:tab w:val="left" w:pos="1446"/>
        </w:tabs>
        <w:adjustRightInd/>
        <w:spacing w:before="276"/>
        <w:ind w:right="605" w:firstLine="360"/>
      </w:pPr>
      <w:r>
        <w:rPr>
          <w:u w:val="single"/>
        </w:rPr>
        <w:t>Mutilation Required for Floats and Bottoms of Condemned Life Rafts and Inflatable</w:t>
      </w:r>
      <w:r>
        <w:t xml:space="preserve"> </w:t>
      </w:r>
      <w:r>
        <w:rPr>
          <w:u w:val="single"/>
        </w:rPr>
        <w:t>Boats</w:t>
      </w:r>
      <w:r>
        <w:t>.</w:t>
      </w:r>
      <w:r>
        <w:rPr>
          <w:spacing w:val="40"/>
        </w:rPr>
        <w:t xml:space="preserve"> </w:t>
      </w:r>
      <w:r>
        <w:t>If not reutilized by DoD Components, DLA Disposition Services sites will ensure mutilation of floats on inflatable rafts and boats by completing or requiring slashes in three places;</w:t>
      </w:r>
      <w:r>
        <w:rPr>
          <w:spacing w:val="-2"/>
        </w:rPr>
        <w:t xml:space="preserve"> </w:t>
      </w:r>
      <w:r>
        <w:t>each</w:t>
      </w:r>
      <w:r>
        <w:rPr>
          <w:spacing w:val="-4"/>
        </w:rPr>
        <w:t xml:space="preserve"> </w:t>
      </w:r>
      <w:r>
        <w:t>slash</w:t>
      </w:r>
      <w:r>
        <w:rPr>
          <w:spacing w:val="-2"/>
        </w:rPr>
        <w:t xml:space="preserve"> </w:t>
      </w:r>
      <w:r>
        <w:t>will</w:t>
      </w:r>
      <w:r>
        <w:rPr>
          <w:spacing w:val="-2"/>
        </w:rPr>
        <w:t xml:space="preserve"> </w:t>
      </w:r>
      <w:r>
        <w:t>be</w:t>
      </w:r>
      <w:r>
        <w:rPr>
          <w:spacing w:val="-3"/>
        </w:rPr>
        <w:t xml:space="preserve"> </w:t>
      </w:r>
      <w:r>
        <w:t>at</w:t>
      </w:r>
      <w:r>
        <w:rPr>
          <w:spacing w:val="-2"/>
        </w:rPr>
        <w:t xml:space="preserve"> </w:t>
      </w:r>
      <w:r>
        <w:t>least</w:t>
      </w:r>
      <w:r>
        <w:rPr>
          <w:spacing w:val="-2"/>
        </w:rPr>
        <w:t xml:space="preserve"> </w:t>
      </w:r>
      <w:r>
        <w:t>12</w:t>
      </w:r>
      <w:r>
        <w:rPr>
          <w:spacing w:val="-4"/>
        </w:rPr>
        <w:t xml:space="preserve"> </w:t>
      </w:r>
      <w:r>
        <w:t>inches</w:t>
      </w:r>
      <w:r>
        <w:rPr>
          <w:spacing w:val="-2"/>
        </w:rPr>
        <w:t xml:space="preserve"> </w:t>
      </w:r>
      <w:r>
        <w:t>long.</w:t>
      </w:r>
      <w:r>
        <w:rPr>
          <w:spacing w:val="40"/>
        </w:rPr>
        <w:t xml:space="preserve"> </w:t>
      </w:r>
      <w:r>
        <w:t>Floats</w:t>
      </w:r>
      <w:r>
        <w:rPr>
          <w:spacing w:val="-2"/>
        </w:rPr>
        <w:t xml:space="preserve"> </w:t>
      </w:r>
      <w:r>
        <w:t>on</w:t>
      </w:r>
      <w:r>
        <w:rPr>
          <w:spacing w:val="-2"/>
        </w:rPr>
        <w:t xml:space="preserve"> </w:t>
      </w:r>
      <w:r>
        <w:t>non-inflatable</w:t>
      </w:r>
      <w:r>
        <w:rPr>
          <w:spacing w:val="-3"/>
        </w:rPr>
        <w:t xml:space="preserve"> </w:t>
      </w:r>
      <w:r>
        <w:t>rafts</w:t>
      </w:r>
      <w:r>
        <w:rPr>
          <w:spacing w:val="-2"/>
        </w:rPr>
        <w:t xml:space="preserve"> </w:t>
      </w:r>
      <w:r>
        <w:t>will</w:t>
      </w:r>
      <w:r>
        <w:rPr>
          <w:spacing w:val="-2"/>
        </w:rPr>
        <w:t xml:space="preserve"> </w:t>
      </w:r>
      <w:r>
        <w:t>be</w:t>
      </w:r>
      <w:r>
        <w:rPr>
          <w:spacing w:val="-3"/>
        </w:rPr>
        <w:t xml:space="preserve"> </w:t>
      </w:r>
      <w:r>
        <w:t>severed into three pieces; bottoms will be completely slashed diagonally.</w:t>
      </w:r>
    </w:p>
    <w:p w14:paraId="2B647382" w14:textId="77777777" w:rsidR="00864406" w:rsidRDefault="00864406" w:rsidP="00864406">
      <w:pPr>
        <w:pStyle w:val="BodyText"/>
      </w:pPr>
    </w:p>
    <w:p w14:paraId="47B003CA" w14:textId="77777777" w:rsidR="00864406" w:rsidRDefault="00864406" w:rsidP="00864406">
      <w:pPr>
        <w:pStyle w:val="ListParagraph"/>
        <w:numPr>
          <w:ilvl w:val="1"/>
          <w:numId w:val="26"/>
        </w:numPr>
        <w:tabs>
          <w:tab w:val="left" w:pos="1417"/>
        </w:tabs>
        <w:adjustRightInd/>
        <w:ind w:left="799" w:right="668" w:firstLine="360"/>
      </w:pPr>
      <w:r>
        <w:rPr>
          <w:u w:val="single"/>
        </w:rPr>
        <w:t>Serviceable</w:t>
      </w:r>
      <w:r>
        <w:rPr>
          <w:spacing w:val="-4"/>
          <w:u w:val="single"/>
        </w:rPr>
        <w:t xml:space="preserve"> </w:t>
      </w:r>
      <w:r>
        <w:rPr>
          <w:u w:val="single"/>
        </w:rPr>
        <w:t>Life</w:t>
      </w:r>
      <w:r>
        <w:rPr>
          <w:spacing w:val="-4"/>
          <w:u w:val="single"/>
        </w:rPr>
        <w:t xml:space="preserve"> </w:t>
      </w:r>
      <w:r>
        <w:rPr>
          <w:u w:val="single"/>
        </w:rPr>
        <w:t>Preservers</w:t>
      </w:r>
      <w:r>
        <w:t>.</w:t>
      </w:r>
      <w:r>
        <w:rPr>
          <w:spacing w:val="40"/>
        </w:rPr>
        <w:t xml:space="preserve"> </w:t>
      </w:r>
      <w:r>
        <w:t>Excess</w:t>
      </w:r>
      <w:r>
        <w:rPr>
          <w:spacing w:val="-4"/>
        </w:rPr>
        <w:t xml:space="preserve"> </w:t>
      </w:r>
      <w:r>
        <w:t>serviceable</w:t>
      </w:r>
      <w:r>
        <w:rPr>
          <w:spacing w:val="-4"/>
        </w:rPr>
        <w:t xml:space="preserve"> </w:t>
      </w:r>
      <w:r>
        <w:t>life</w:t>
      </w:r>
      <w:r>
        <w:rPr>
          <w:spacing w:val="-4"/>
        </w:rPr>
        <w:t xml:space="preserve"> </w:t>
      </w:r>
      <w:r>
        <w:t>preservers,</w:t>
      </w:r>
      <w:r>
        <w:rPr>
          <w:spacing w:val="-4"/>
        </w:rPr>
        <w:t xml:space="preserve"> </w:t>
      </w:r>
      <w:r>
        <w:t>life</w:t>
      </w:r>
      <w:r>
        <w:rPr>
          <w:spacing w:val="-4"/>
        </w:rPr>
        <w:t xml:space="preserve"> </w:t>
      </w:r>
      <w:r>
        <w:t>rafts,</w:t>
      </w:r>
      <w:r>
        <w:rPr>
          <w:spacing w:val="-4"/>
        </w:rPr>
        <w:t xml:space="preserve"> </w:t>
      </w:r>
      <w:r>
        <w:t>and</w:t>
      </w:r>
      <w:r>
        <w:rPr>
          <w:spacing w:val="-4"/>
        </w:rPr>
        <w:t xml:space="preserve"> </w:t>
      </w:r>
      <w:r>
        <w:t>inflatable boats, including those that are excess, in good condition, may be transferred to DLA Disposition Services sites for processing under normal procedures.</w:t>
      </w:r>
      <w:r>
        <w:rPr>
          <w:spacing w:val="40"/>
        </w:rPr>
        <w:t xml:space="preserve"> </w:t>
      </w:r>
      <w:r>
        <w:t>When determined to be surplus, DLA Disposition Services sites will offer such items as serviceable and excess,  otherwise in good condition for donation and sale.</w:t>
      </w:r>
    </w:p>
    <w:p w14:paraId="468E33C0" w14:textId="77777777" w:rsidR="00864406" w:rsidRDefault="00864406" w:rsidP="00864406">
      <w:pPr>
        <w:pStyle w:val="BodyText"/>
      </w:pPr>
    </w:p>
    <w:p w14:paraId="58641EA5" w14:textId="77777777" w:rsidR="00864406" w:rsidRDefault="00864406" w:rsidP="00864406">
      <w:pPr>
        <w:pStyle w:val="ListParagraph"/>
        <w:numPr>
          <w:ilvl w:val="1"/>
          <w:numId w:val="26"/>
        </w:numPr>
        <w:tabs>
          <w:tab w:val="left" w:pos="1460"/>
        </w:tabs>
        <w:adjustRightInd/>
        <w:ind w:left="1460" w:hanging="300"/>
      </w:pPr>
      <w:r>
        <w:rPr>
          <w:u w:val="single"/>
        </w:rPr>
        <w:t>Controlled</w:t>
      </w:r>
      <w:r>
        <w:rPr>
          <w:spacing w:val="-3"/>
          <w:u w:val="single"/>
        </w:rPr>
        <w:t xml:space="preserve"> </w:t>
      </w:r>
      <w:r>
        <w:rPr>
          <w:spacing w:val="-2"/>
          <w:u w:val="single"/>
        </w:rPr>
        <w:t>Substances</w:t>
      </w:r>
    </w:p>
    <w:p w14:paraId="13F88E3D" w14:textId="77777777" w:rsidR="00864406" w:rsidRDefault="00864406" w:rsidP="00864406">
      <w:pPr>
        <w:pStyle w:val="BodyText"/>
      </w:pPr>
    </w:p>
    <w:p w14:paraId="41757C06" w14:textId="77777777" w:rsidR="00864406" w:rsidRDefault="00864406" w:rsidP="00864406">
      <w:pPr>
        <w:pStyle w:val="ListParagraph"/>
        <w:numPr>
          <w:ilvl w:val="2"/>
          <w:numId w:val="26"/>
        </w:numPr>
        <w:tabs>
          <w:tab w:val="left" w:pos="1919"/>
        </w:tabs>
        <w:adjustRightInd/>
        <w:ind w:left="800" w:right="718" w:firstLine="720"/>
      </w:pPr>
      <w:r>
        <w:t>DLA Disposition Services sites and generating activities will work together, completing</w:t>
      </w:r>
      <w:r>
        <w:rPr>
          <w:spacing w:val="-1"/>
        </w:rPr>
        <w:t xml:space="preserve"> </w:t>
      </w:r>
      <w:r>
        <w:t>appropriate</w:t>
      </w:r>
      <w:r>
        <w:rPr>
          <w:spacing w:val="-2"/>
        </w:rPr>
        <w:t xml:space="preserve"> </w:t>
      </w:r>
      <w:r>
        <w:t>responsibilities</w:t>
      </w:r>
      <w:r>
        <w:rPr>
          <w:spacing w:val="-1"/>
        </w:rPr>
        <w:t xml:space="preserve"> </w:t>
      </w:r>
      <w:r>
        <w:t>based</w:t>
      </w:r>
      <w:r>
        <w:rPr>
          <w:spacing w:val="-1"/>
        </w:rPr>
        <w:t xml:space="preserve"> </w:t>
      </w:r>
      <w:r>
        <w:t>on</w:t>
      </w:r>
      <w:r>
        <w:rPr>
          <w:spacing w:val="-3"/>
        </w:rPr>
        <w:t xml:space="preserve"> </w:t>
      </w:r>
      <w:r>
        <w:t>laws</w:t>
      </w:r>
      <w:r>
        <w:rPr>
          <w:spacing w:val="-1"/>
        </w:rPr>
        <w:t xml:space="preserve"> </w:t>
      </w:r>
      <w:r>
        <w:t>or</w:t>
      </w:r>
      <w:r>
        <w:rPr>
          <w:spacing w:val="-1"/>
        </w:rPr>
        <w:t xml:space="preserve"> </w:t>
      </w:r>
      <w:r>
        <w:t>regulations,</w:t>
      </w:r>
      <w:r>
        <w:rPr>
          <w:spacing w:val="-1"/>
        </w:rPr>
        <w:t xml:space="preserve"> </w:t>
      </w:r>
      <w:r>
        <w:t>for</w:t>
      </w:r>
      <w:r>
        <w:rPr>
          <w:spacing w:val="-2"/>
        </w:rPr>
        <w:t xml:space="preserve"> </w:t>
      </w:r>
      <w:r>
        <w:t>removing</w:t>
      </w:r>
      <w:r>
        <w:rPr>
          <w:spacing w:val="-1"/>
        </w:rPr>
        <w:t xml:space="preserve"> </w:t>
      </w:r>
      <w:r>
        <w:t>controlled substances</w:t>
      </w:r>
      <w:r>
        <w:rPr>
          <w:spacing w:val="-3"/>
        </w:rPr>
        <w:t xml:space="preserve"> </w:t>
      </w:r>
      <w:r>
        <w:t>from</w:t>
      </w:r>
      <w:r>
        <w:rPr>
          <w:spacing w:val="-3"/>
        </w:rPr>
        <w:t xml:space="preserve"> </w:t>
      </w:r>
      <w:r>
        <w:t>kits</w:t>
      </w:r>
      <w:r>
        <w:rPr>
          <w:spacing w:val="-1"/>
        </w:rPr>
        <w:t xml:space="preserve"> </w:t>
      </w:r>
      <w:r>
        <w:t>and</w:t>
      </w:r>
      <w:r>
        <w:rPr>
          <w:spacing w:val="-1"/>
        </w:rPr>
        <w:t xml:space="preserve"> </w:t>
      </w:r>
      <w:r>
        <w:t>disposing</w:t>
      </w:r>
      <w:r>
        <w:rPr>
          <w:spacing w:val="-1"/>
        </w:rPr>
        <w:t xml:space="preserve"> </w:t>
      </w:r>
      <w:r>
        <w:t>according</w:t>
      </w:r>
      <w:r>
        <w:rPr>
          <w:spacing w:val="-3"/>
        </w:rPr>
        <w:t xml:space="preserve"> </w:t>
      </w:r>
      <w:r>
        <w:t>to</w:t>
      </w:r>
      <w:r>
        <w:rPr>
          <w:spacing w:val="-1"/>
        </w:rPr>
        <w:t xml:space="preserve"> </w:t>
      </w:r>
      <w:r>
        <w:t>the</w:t>
      </w:r>
      <w:r>
        <w:rPr>
          <w:spacing w:val="-1"/>
        </w:rPr>
        <w:t xml:space="preserve"> </w:t>
      </w:r>
      <w:r>
        <w:t>requirements</w:t>
      </w:r>
      <w:r>
        <w:rPr>
          <w:spacing w:val="-1"/>
        </w:rPr>
        <w:t xml:space="preserve"> </w:t>
      </w:r>
      <w:r>
        <w:t>for</w:t>
      </w:r>
      <w:r>
        <w:rPr>
          <w:spacing w:val="-1"/>
        </w:rPr>
        <w:t xml:space="preserve"> </w:t>
      </w:r>
      <w:r>
        <w:t>the</w:t>
      </w:r>
      <w:r>
        <w:rPr>
          <w:spacing w:val="-2"/>
        </w:rPr>
        <w:t xml:space="preserve"> </w:t>
      </w:r>
      <w:r>
        <w:t>specific</w:t>
      </w:r>
      <w:r>
        <w:rPr>
          <w:spacing w:val="-1"/>
        </w:rPr>
        <w:t xml:space="preserve"> </w:t>
      </w:r>
      <w:r>
        <w:rPr>
          <w:spacing w:val="-2"/>
        </w:rPr>
        <w:t>commodity.</w:t>
      </w:r>
    </w:p>
    <w:p w14:paraId="5323BF0E" w14:textId="77777777" w:rsidR="00864406" w:rsidRDefault="00864406" w:rsidP="00864406">
      <w:pPr>
        <w:pStyle w:val="BodyText"/>
      </w:pPr>
    </w:p>
    <w:p w14:paraId="1D6563DD" w14:textId="77777777" w:rsidR="00864406" w:rsidRDefault="00864406" w:rsidP="00864406">
      <w:pPr>
        <w:pStyle w:val="ListParagraph"/>
        <w:numPr>
          <w:ilvl w:val="2"/>
          <w:numId w:val="26"/>
        </w:numPr>
        <w:tabs>
          <w:tab w:val="left" w:pos="1919"/>
        </w:tabs>
        <w:adjustRightInd/>
        <w:ind w:left="800" w:right="619" w:firstLine="720"/>
      </w:pPr>
      <w:r>
        <w:t>Before physical release of the property, donees will be advised in writing that the further</w:t>
      </w:r>
      <w:r>
        <w:rPr>
          <w:spacing w:val="-2"/>
        </w:rPr>
        <w:t xml:space="preserve"> </w:t>
      </w:r>
      <w:r>
        <w:t>use</w:t>
      </w:r>
      <w:r>
        <w:rPr>
          <w:spacing w:val="-2"/>
        </w:rPr>
        <w:t xml:space="preserve"> </w:t>
      </w:r>
      <w:r>
        <w:t>of</w:t>
      </w:r>
      <w:r>
        <w:rPr>
          <w:spacing w:val="-3"/>
        </w:rPr>
        <w:t xml:space="preserve"> </w:t>
      </w:r>
      <w:r>
        <w:t>the</w:t>
      </w:r>
      <w:r>
        <w:rPr>
          <w:spacing w:val="-2"/>
        </w:rPr>
        <w:t xml:space="preserve"> </w:t>
      </w:r>
      <w:r>
        <w:t>items</w:t>
      </w:r>
      <w:r>
        <w:rPr>
          <w:spacing w:val="-2"/>
        </w:rPr>
        <w:t xml:space="preserve"> </w:t>
      </w:r>
      <w:r>
        <w:t>will</w:t>
      </w:r>
      <w:r>
        <w:rPr>
          <w:spacing w:val="-2"/>
        </w:rPr>
        <w:t xml:space="preserve"> </w:t>
      </w:r>
      <w:r>
        <w:t>be</w:t>
      </w:r>
      <w:r>
        <w:rPr>
          <w:spacing w:val="-2"/>
        </w:rPr>
        <w:t xml:space="preserve"> </w:t>
      </w:r>
      <w:r>
        <w:t>at</w:t>
      </w:r>
      <w:r>
        <w:rPr>
          <w:spacing w:val="-2"/>
        </w:rPr>
        <w:t xml:space="preserve"> </w:t>
      </w:r>
      <w:r>
        <w:t>their</w:t>
      </w:r>
      <w:r>
        <w:rPr>
          <w:spacing w:val="-2"/>
        </w:rPr>
        <w:t xml:space="preserve"> </w:t>
      </w:r>
      <w:r>
        <w:t>own</w:t>
      </w:r>
      <w:r>
        <w:rPr>
          <w:spacing w:val="-2"/>
        </w:rPr>
        <w:t xml:space="preserve"> </w:t>
      </w:r>
      <w:r>
        <w:t>risk</w:t>
      </w:r>
      <w:r>
        <w:rPr>
          <w:spacing w:val="-4"/>
        </w:rPr>
        <w:t xml:space="preserve"> </w:t>
      </w:r>
      <w:r>
        <w:t>and</w:t>
      </w:r>
      <w:r>
        <w:rPr>
          <w:spacing w:val="-2"/>
        </w:rPr>
        <w:t xml:space="preserve"> </w:t>
      </w:r>
      <w:r>
        <w:t>that</w:t>
      </w:r>
      <w:r>
        <w:rPr>
          <w:spacing w:val="-3"/>
        </w:rPr>
        <w:t xml:space="preserve"> </w:t>
      </w:r>
      <w:r>
        <w:t>the</w:t>
      </w:r>
      <w:r>
        <w:rPr>
          <w:spacing w:val="-3"/>
        </w:rPr>
        <w:t xml:space="preserve"> </w:t>
      </w:r>
      <w:r>
        <w:t>U.S.</w:t>
      </w:r>
      <w:r>
        <w:rPr>
          <w:spacing w:val="-2"/>
        </w:rPr>
        <w:t xml:space="preserve"> </w:t>
      </w:r>
      <w:r>
        <w:t>Government</w:t>
      </w:r>
      <w:r>
        <w:rPr>
          <w:spacing w:val="-2"/>
        </w:rPr>
        <w:t xml:space="preserve"> </w:t>
      </w:r>
      <w:r>
        <w:t>is</w:t>
      </w:r>
      <w:r>
        <w:rPr>
          <w:spacing w:val="-2"/>
        </w:rPr>
        <w:t xml:space="preserve"> </w:t>
      </w:r>
      <w:r>
        <w:t>relieved</w:t>
      </w:r>
      <w:r>
        <w:rPr>
          <w:spacing w:val="-2"/>
        </w:rPr>
        <w:t xml:space="preserve"> </w:t>
      </w:r>
      <w:r>
        <w:t>from any and all claims that may result from further use of the property.</w:t>
      </w:r>
    </w:p>
    <w:p w14:paraId="55B4DEB7" w14:textId="77777777" w:rsidR="00864406" w:rsidRDefault="00864406" w:rsidP="00864406">
      <w:pPr>
        <w:pStyle w:val="ListParagraph"/>
        <w:numPr>
          <w:ilvl w:val="2"/>
          <w:numId w:val="26"/>
        </w:numPr>
        <w:tabs>
          <w:tab w:val="left" w:pos="1919"/>
        </w:tabs>
        <w:adjustRightInd/>
        <w:spacing w:before="275"/>
        <w:ind w:left="800" w:right="461" w:firstLine="720"/>
      </w:pPr>
      <w:r>
        <w:t>Before</w:t>
      </w:r>
      <w:r>
        <w:rPr>
          <w:spacing w:val="-3"/>
        </w:rPr>
        <w:t xml:space="preserve"> </w:t>
      </w:r>
      <w:r>
        <w:t>sale</w:t>
      </w:r>
      <w:r>
        <w:rPr>
          <w:spacing w:val="-3"/>
        </w:rPr>
        <w:t xml:space="preserve"> </w:t>
      </w:r>
      <w:r>
        <w:t>action,</w:t>
      </w:r>
      <w:r>
        <w:rPr>
          <w:spacing w:val="-3"/>
        </w:rPr>
        <w:t xml:space="preserve"> </w:t>
      </w:r>
      <w:r>
        <w:t>all</w:t>
      </w:r>
      <w:r>
        <w:rPr>
          <w:spacing w:val="-3"/>
        </w:rPr>
        <w:t xml:space="preserve"> </w:t>
      </w:r>
      <w:r>
        <w:t>accessorial</w:t>
      </w:r>
      <w:r>
        <w:rPr>
          <w:spacing w:val="-4"/>
        </w:rPr>
        <w:t xml:space="preserve"> </w:t>
      </w:r>
      <w:r>
        <w:t>items</w:t>
      </w:r>
      <w:r>
        <w:rPr>
          <w:spacing w:val="-3"/>
        </w:rPr>
        <w:t xml:space="preserve"> </w:t>
      </w:r>
      <w:r>
        <w:t>(carbon</w:t>
      </w:r>
      <w:r>
        <w:rPr>
          <w:spacing w:val="-3"/>
        </w:rPr>
        <w:t xml:space="preserve"> </w:t>
      </w:r>
      <w:r>
        <w:t>dioxide</w:t>
      </w:r>
      <w:r>
        <w:rPr>
          <w:spacing w:val="-3"/>
        </w:rPr>
        <w:t xml:space="preserve"> </w:t>
      </w:r>
      <w:r>
        <w:t>cylinders,</w:t>
      </w:r>
      <w:r>
        <w:rPr>
          <w:spacing w:val="-3"/>
        </w:rPr>
        <w:t xml:space="preserve"> </w:t>
      </w:r>
      <w:r>
        <w:t>kits,</w:t>
      </w:r>
      <w:r>
        <w:rPr>
          <w:spacing w:val="-3"/>
        </w:rPr>
        <w:t xml:space="preserve"> </w:t>
      </w:r>
      <w:r>
        <w:t>etc.)</w:t>
      </w:r>
      <w:r>
        <w:rPr>
          <w:spacing w:val="-3"/>
        </w:rPr>
        <w:t xml:space="preserve"> </w:t>
      </w:r>
      <w:r>
        <w:t>must</w:t>
      </w:r>
      <w:r>
        <w:rPr>
          <w:spacing w:val="-4"/>
        </w:rPr>
        <w:t xml:space="preserve"> </w:t>
      </w:r>
      <w:r>
        <w:t>be removed and processed as separate usable items.</w:t>
      </w:r>
    </w:p>
    <w:p w14:paraId="16D0EC9F" w14:textId="77777777" w:rsidR="00864406" w:rsidRDefault="00864406" w:rsidP="00864406">
      <w:pPr>
        <w:pStyle w:val="BodyText"/>
      </w:pPr>
    </w:p>
    <w:p w14:paraId="681256F1" w14:textId="77777777" w:rsidR="00864406" w:rsidRDefault="00864406" w:rsidP="00864406">
      <w:pPr>
        <w:pStyle w:val="ListParagraph"/>
        <w:numPr>
          <w:ilvl w:val="2"/>
          <w:numId w:val="26"/>
        </w:numPr>
        <w:tabs>
          <w:tab w:val="left" w:pos="1919"/>
        </w:tabs>
        <w:adjustRightInd/>
        <w:ind w:left="800" w:right="387" w:firstLine="720"/>
      </w:pPr>
      <w:r>
        <w:t>Sales offerings will include a condition that the U.S. Government assumes no liability for damages to the property of the purchasers, or for personal injuries or disabilities to the</w:t>
      </w:r>
      <w:r>
        <w:rPr>
          <w:spacing w:val="-2"/>
        </w:rPr>
        <w:t xml:space="preserve"> </w:t>
      </w:r>
      <w:r>
        <w:t>purchaser</w:t>
      </w:r>
      <w:r>
        <w:rPr>
          <w:spacing w:val="-2"/>
        </w:rPr>
        <w:t xml:space="preserve"> </w:t>
      </w:r>
      <w:r>
        <w:t>or</w:t>
      </w:r>
      <w:r>
        <w:rPr>
          <w:spacing w:val="-2"/>
        </w:rPr>
        <w:t xml:space="preserve"> </w:t>
      </w:r>
      <w:r>
        <w:t>the</w:t>
      </w:r>
      <w:r>
        <w:rPr>
          <w:spacing w:val="-2"/>
        </w:rPr>
        <w:t xml:space="preserve"> </w:t>
      </w:r>
      <w:r>
        <w:t>purchaser’s</w:t>
      </w:r>
      <w:r>
        <w:rPr>
          <w:spacing w:val="-2"/>
        </w:rPr>
        <w:t xml:space="preserve"> </w:t>
      </w:r>
      <w:r>
        <w:t>employees,</w:t>
      </w:r>
      <w:r>
        <w:rPr>
          <w:spacing w:val="-2"/>
        </w:rPr>
        <w:t xml:space="preserve"> </w:t>
      </w:r>
      <w:r>
        <w:t>or</w:t>
      </w:r>
      <w:r>
        <w:rPr>
          <w:spacing w:val="-2"/>
        </w:rPr>
        <w:t xml:space="preserve"> </w:t>
      </w:r>
      <w:r>
        <w:t>to</w:t>
      </w:r>
      <w:r>
        <w:rPr>
          <w:spacing w:val="-4"/>
        </w:rPr>
        <w:t xml:space="preserve"> </w:t>
      </w:r>
      <w:r>
        <w:t>any</w:t>
      </w:r>
      <w:r>
        <w:rPr>
          <w:spacing w:val="-2"/>
        </w:rPr>
        <w:t xml:space="preserve"> </w:t>
      </w:r>
      <w:r>
        <w:t>other</w:t>
      </w:r>
      <w:r>
        <w:rPr>
          <w:spacing w:val="-2"/>
        </w:rPr>
        <w:t xml:space="preserve"> </w:t>
      </w:r>
      <w:r>
        <w:t>person</w:t>
      </w:r>
      <w:r>
        <w:rPr>
          <w:spacing w:val="-2"/>
        </w:rPr>
        <w:t xml:space="preserve"> </w:t>
      </w:r>
      <w:r>
        <w:t>arising</w:t>
      </w:r>
      <w:r>
        <w:rPr>
          <w:spacing w:val="-4"/>
        </w:rPr>
        <w:t xml:space="preserve"> </w:t>
      </w:r>
      <w:r>
        <w:t>from</w:t>
      </w:r>
      <w:r>
        <w:rPr>
          <w:spacing w:val="-4"/>
        </w:rPr>
        <w:t xml:space="preserve"> </w:t>
      </w:r>
      <w:r>
        <w:t>or</w:t>
      </w:r>
      <w:r>
        <w:rPr>
          <w:spacing w:val="-2"/>
        </w:rPr>
        <w:t xml:space="preserve"> </w:t>
      </w:r>
      <w:r>
        <w:t>incident</w:t>
      </w:r>
      <w:r>
        <w:rPr>
          <w:spacing w:val="-2"/>
        </w:rPr>
        <w:t xml:space="preserve"> </w:t>
      </w:r>
      <w:r>
        <w:t>to</w:t>
      </w:r>
      <w:r>
        <w:rPr>
          <w:spacing w:val="-4"/>
        </w:rPr>
        <w:t xml:space="preserve"> </w:t>
      </w:r>
      <w:r>
        <w:t>the purchase of this material, or its use, or disposition of the purchases.</w:t>
      </w:r>
    </w:p>
    <w:p w14:paraId="229E4AD2" w14:textId="77777777" w:rsidR="00864406" w:rsidRDefault="00864406" w:rsidP="00864406">
      <w:pPr>
        <w:pStyle w:val="BodyText"/>
      </w:pPr>
    </w:p>
    <w:p w14:paraId="2DA92A04" w14:textId="77777777" w:rsidR="00864406" w:rsidRDefault="00864406" w:rsidP="00864406">
      <w:pPr>
        <w:pStyle w:val="BodyText"/>
      </w:pPr>
    </w:p>
    <w:p w14:paraId="4DBD991E" w14:textId="77777777" w:rsidR="00864406" w:rsidRDefault="00864406" w:rsidP="00864406">
      <w:pPr>
        <w:pStyle w:val="ListParagraph"/>
        <w:numPr>
          <w:ilvl w:val="0"/>
          <w:numId w:val="26"/>
        </w:numPr>
        <w:tabs>
          <w:tab w:val="left" w:pos="1220"/>
        </w:tabs>
        <w:adjustRightInd/>
        <w:ind w:left="1220" w:hanging="420"/>
      </w:pPr>
      <w:r>
        <w:rPr>
          <w:u w:val="single"/>
        </w:rPr>
        <w:t>LIQUID</w:t>
      </w:r>
      <w:r>
        <w:rPr>
          <w:spacing w:val="-7"/>
          <w:u w:val="single"/>
        </w:rPr>
        <w:t xml:space="preserve"> </w:t>
      </w:r>
      <w:r>
        <w:rPr>
          <w:u w:val="single"/>
        </w:rPr>
        <w:t>ROCKET</w:t>
      </w:r>
      <w:r>
        <w:rPr>
          <w:spacing w:val="-4"/>
          <w:u w:val="single"/>
        </w:rPr>
        <w:t xml:space="preserve"> </w:t>
      </w:r>
      <w:r>
        <w:rPr>
          <w:u w:val="single"/>
        </w:rPr>
        <w:t>PROPELLANTS</w:t>
      </w:r>
      <w:r>
        <w:rPr>
          <w:spacing w:val="-4"/>
          <w:u w:val="single"/>
        </w:rPr>
        <w:t xml:space="preserve"> </w:t>
      </w:r>
      <w:r>
        <w:rPr>
          <w:u w:val="single"/>
        </w:rPr>
        <w:t>AND</w:t>
      </w:r>
      <w:r>
        <w:rPr>
          <w:spacing w:val="-4"/>
          <w:u w:val="single"/>
        </w:rPr>
        <w:t xml:space="preserve"> </w:t>
      </w:r>
      <w:r>
        <w:rPr>
          <w:u w:val="single"/>
        </w:rPr>
        <w:t>ASSOCIATED</w:t>
      </w:r>
      <w:r>
        <w:rPr>
          <w:spacing w:val="-4"/>
          <w:u w:val="single"/>
        </w:rPr>
        <w:t xml:space="preserve"> </w:t>
      </w:r>
      <w:r>
        <w:rPr>
          <w:spacing w:val="-2"/>
          <w:u w:val="single"/>
        </w:rPr>
        <w:t>PRODUCTS</w:t>
      </w:r>
    </w:p>
    <w:p w14:paraId="7DA8008B" w14:textId="77777777" w:rsidR="00864406" w:rsidRDefault="00864406" w:rsidP="00864406">
      <w:pPr>
        <w:pStyle w:val="BodyText"/>
      </w:pPr>
    </w:p>
    <w:p w14:paraId="3129BCDF" w14:textId="77777777" w:rsidR="00864406" w:rsidRDefault="00864406" w:rsidP="00864406">
      <w:pPr>
        <w:pStyle w:val="ListParagraph"/>
        <w:numPr>
          <w:ilvl w:val="1"/>
          <w:numId w:val="26"/>
        </w:numPr>
        <w:tabs>
          <w:tab w:val="left" w:pos="1446"/>
        </w:tabs>
        <w:adjustRightInd/>
        <w:ind w:left="1446" w:hanging="286"/>
      </w:pPr>
      <w:r>
        <w:rPr>
          <w:u w:val="single"/>
        </w:rPr>
        <w:t>Military</w:t>
      </w:r>
      <w:r>
        <w:rPr>
          <w:spacing w:val="-5"/>
          <w:u w:val="single"/>
        </w:rPr>
        <w:t xml:space="preserve"> </w:t>
      </w:r>
      <w:r>
        <w:rPr>
          <w:u w:val="single"/>
        </w:rPr>
        <w:t>Department</w:t>
      </w:r>
      <w:r>
        <w:rPr>
          <w:spacing w:val="-2"/>
          <w:u w:val="single"/>
        </w:rPr>
        <w:t xml:space="preserve"> Instructions</w:t>
      </w:r>
    </w:p>
    <w:p w14:paraId="293F91E7" w14:textId="77777777" w:rsidR="00864406" w:rsidRDefault="00864406" w:rsidP="00864406">
      <w:pPr>
        <w:pStyle w:val="BodyText"/>
      </w:pPr>
    </w:p>
    <w:p w14:paraId="06CD0B0F" w14:textId="77777777" w:rsidR="00864406" w:rsidRDefault="00864406" w:rsidP="00864406">
      <w:pPr>
        <w:pStyle w:val="ListParagraph"/>
        <w:numPr>
          <w:ilvl w:val="2"/>
          <w:numId w:val="26"/>
        </w:numPr>
        <w:tabs>
          <w:tab w:val="left" w:pos="1919"/>
        </w:tabs>
        <w:adjustRightInd/>
        <w:ind w:left="800" w:right="754" w:firstLine="720"/>
      </w:pPr>
      <w:r>
        <w:t>Liquid rocket propellants including aniline, furfuryl, alcohol, hydrazine, unsymmetrical</w:t>
      </w:r>
      <w:r>
        <w:rPr>
          <w:spacing w:val="-4"/>
        </w:rPr>
        <w:t xml:space="preserve"> </w:t>
      </w:r>
      <w:r>
        <w:t>dimethylhydrazine,</w:t>
      </w:r>
      <w:r>
        <w:rPr>
          <w:spacing w:val="-4"/>
        </w:rPr>
        <w:t xml:space="preserve"> </w:t>
      </w:r>
      <w:r>
        <w:t>and</w:t>
      </w:r>
      <w:r>
        <w:rPr>
          <w:spacing w:val="-4"/>
        </w:rPr>
        <w:t xml:space="preserve"> </w:t>
      </w:r>
      <w:r>
        <w:t>Jet</w:t>
      </w:r>
      <w:r>
        <w:rPr>
          <w:spacing w:val="-4"/>
        </w:rPr>
        <w:t xml:space="preserve"> </w:t>
      </w:r>
      <w:r>
        <w:t>Propellant</w:t>
      </w:r>
      <w:r>
        <w:rPr>
          <w:spacing w:val="-4"/>
        </w:rPr>
        <w:t xml:space="preserve"> </w:t>
      </w:r>
      <w:r>
        <w:t>X</w:t>
      </w:r>
      <w:r>
        <w:rPr>
          <w:spacing w:val="-5"/>
        </w:rPr>
        <w:t xml:space="preserve"> </w:t>
      </w:r>
      <w:r>
        <w:t>will</w:t>
      </w:r>
      <w:r>
        <w:rPr>
          <w:spacing w:val="-5"/>
        </w:rPr>
        <w:t xml:space="preserve"> </w:t>
      </w:r>
      <w:r>
        <w:t>be</w:t>
      </w:r>
      <w:r>
        <w:rPr>
          <w:spacing w:val="-4"/>
        </w:rPr>
        <w:t xml:space="preserve"> </w:t>
      </w:r>
      <w:r>
        <w:t>destroyed</w:t>
      </w:r>
      <w:r>
        <w:rPr>
          <w:spacing w:val="-6"/>
        </w:rPr>
        <w:t xml:space="preserve"> </w:t>
      </w:r>
      <w:r>
        <w:t>in</w:t>
      </w:r>
      <w:r>
        <w:rPr>
          <w:spacing w:val="-4"/>
        </w:rPr>
        <w:t xml:space="preserve"> </w:t>
      </w:r>
      <w:r>
        <w:t>accordance</w:t>
      </w:r>
      <w:r>
        <w:rPr>
          <w:spacing w:val="-4"/>
        </w:rPr>
        <w:t xml:space="preserve"> </w:t>
      </w:r>
      <w:r>
        <w:t>with instructions provided by the managing Military Department.</w:t>
      </w:r>
    </w:p>
    <w:p w14:paraId="032E0483" w14:textId="77777777" w:rsidR="00864406" w:rsidRDefault="00864406" w:rsidP="00864406">
      <w:pPr>
        <w:pStyle w:val="BodyText"/>
      </w:pPr>
    </w:p>
    <w:p w14:paraId="176FC2B3" w14:textId="77777777" w:rsidR="00864406" w:rsidRDefault="00864406" w:rsidP="00864406">
      <w:pPr>
        <w:pStyle w:val="ListParagraph"/>
        <w:numPr>
          <w:ilvl w:val="2"/>
          <w:numId w:val="26"/>
        </w:numPr>
        <w:tabs>
          <w:tab w:val="left" w:pos="1919"/>
        </w:tabs>
        <w:adjustRightInd/>
        <w:ind w:left="800" w:right="453" w:firstLine="720"/>
      </w:pPr>
      <w:r>
        <w:t>Destruction</w:t>
      </w:r>
      <w:r>
        <w:rPr>
          <w:spacing w:val="-3"/>
        </w:rPr>
        <w:t xml:space="preserve"> </w:t>
      </w:r>
      <w:r>
        <w:t>of</w:t>
      </w:r>
      <w:r>
        <w:rPr>
          <w:spacing w:val="-4"/>
        </w:rPr>
        <w:t xml:space="preserve"> </w:t>
      </w:r>
      <w:r>
        <w:t>liquid</w:t>
      </w:r>
      <w:r>
        <w:rPr>
          <w:spacing w:val="-5"/>
        </w:rPr>
        <w:t xml:space="preserve"> </w:t>
      </w:r>
      <w:r>
        <w:t>rocket</w:t>
      </w:r>
      <w:r>
        <w:rPr>
          <w:spacing w:val="-3"/>
        </w:rPr>
        <w:t xml:space="preserve"> </w:t>
      </w:r>
      <w:r>
        <w:t>propellants</w:t>
      </w:r>
      <w:r>
        <w:rPr>
          <w:spacing w:val="-3"/>
        </w:rPr>
        <w:t xml:space="preserve"> </w:t>
      </w:r>
      <w:r>
        <w:t>will</w:t>
      </w:r>
      <w:r>
        <w:rPr>
          <w:spacing w:val="-4"/>
        </w:rPr>
        <w:t xml:space="preserve"> </w:t>
      </w:r>
      <w:r>
        <w:t>be</w:t>
      </w:r>
      <w:r>
        <w:rPr>
          <w:spacing w:val="-3"/>
        </w:rPr>
        <w:t xml:space="preserve"> </w:t>
      </w:r>
      <w:r>
        <w:t>accomplished</w:t>
      </w:r>
      <w:r>
        <w:rPr>
          <w:spacing w:val="-3"/>
        </w:rPr>
        <w:t xml:space="preserve"> </w:t>
      </w:r>
      <w:r>
        <w:t>with</w:t>
      </w:r>
      <w:r>
        <w:rPr>
          <w:spacing w:val="-3"/>
        </w:rPr>
        <w:t xml:space="preserve"> </w:t>
      </w:r>
      <w:r>
        <w:t>the</w:t>
      </w:r>
      <w:r>
        <w:rPr>
          <w:spacing w:val="-3"/>
        </w:rPr>
        <w:t xml:space="preserve"> </w:t>
      </w:r>
      <w:r>
        <w:t>cognizance</w:t>
      </w:r>
      <w:r>
        <w:rPr>
          <w:spacing w:val="-3"/>
        </w:rPr>
        <w:t xml:space="preserve"> </w:t>
      </w:r>
      <w:r>
        <w:t>of the director of medical services of the host installation.</w:t>
      </w:r>
    </w:p>
    <w:p w14:paraId="358D0DD8"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F58E684" w14:textId="77777777" w:rsidR="00864406" w:rsidRDefault="00864406" w:rsidP="00864406">
      <w:pPr>
        <w:pStyle w:val="BodyText"/>
        <w:spacing w:before="172"/>
      </w:pPr>
    </w:p>
    <w:p w14:paraId="109047FF" w14:textId="77777777" w:rsidR="00864406" w:rsidRDefault="00864406" w:rsidP="00864406">
      <w:pPr>
        <w:pStyle w:val="ListParagraph"/>
        <w:numPr>
          <w:ilvl w:val="1"/>
          <w:numId w:val="26"/>
        </w:numPr>
        <w:tabs>
          <w:tab w:val="left" w:pos="1460"/>
        </w:tabs>
        <w:adjustRightInd/>
        <w:spacing w:before="1"/>
        <w:ind w:left="1460" w:hanging="300"/>
      </w:pPr>
      <w:r>
        <w:rPr>
          <w:u w:val="single"/>
        </w:rPr>
        <w:t>Associated</w:t>
      </w:r>
      <w:r>
        <w:rPr>
          <w:spacing w:val="-2"/>
          <w:u w:val="single"/>
        </w:rPr>
        <w:t xml:space="preserve"> Products</w:t>
      </w:r>
    </w:p>
    <w:p w14:paraId="0A26C6CD" w14:textId="77777777" w:rsidR="00864406" w:rsidRDefault="00864406" w:rsidP="00864406">
      <w:pPr>
        <w:pStyle w:val="ListParagraph"/>
        <w:numPr>
          <w:ilvl w:val="2"/>
          <w:numId w:val="26"/>
        </w:numPr>
        <w:tabs>
          <w:tab w:val="left" w:pos="1919"/>
        </w:tabs>
        <w:adjustRightInd/>
        <w:spacing w:before="276"/>
        <w:ind w:left="800" w:right="654" w:firstLine="720"/>
      </w:pPr>
      <w:r>
        <w:t>Fuming nitric acid (including that which has been administratively condemned), liquid</w:t>
      </w:r>
      <w:r>
        <w:rPr>
          <w:spacing w:val="-3"/>
        </w:rPr>
        <w:t xml:space="preserve"> </w:t>
      </w:r>
      <w:r>
        <w:t>oxygen,</w:t>
      </w:r>
      <w:r>
        <w:rPr>
          <w:spacing w:val="-3"/>
        </w:rPr>
        <w:t xml:space="preserve"> </w:t>
      </w:r>
      <w:r>
        <w:t>and</w:t>
      </w:r>
      <w:r>
        <w:rPr>
          <w:spacing w:val="-3"/>
        </w:rPr>
        <w:t xml:space="preserve"> </w:t>
      </w:r>
      <w:r>
        <w:t>liquid</w:t>
      </w:r>
      <w:r>
        <w:rPr>
          <w:spacing w:val="-5"/>
        </w:rPr>
        <w:t xml:space="preserve"> </w:t>
      </w:r>
      <w:r>
        <w:t>nitrogen</w:t>
      </w:r>
      <w:r>
        <w:rPr>
          <w:spacing w:val="-3"/>
        </w:rPr>
        <w:t xml:space="preserve"> </w:t>
      </w:r>
      <w:r>
        <w:t>possess</w:t>
      </w:r>
      <w:r>
        <w:rPr>
          <w:spacing w:val="-3"/>
        </w:rPr>
        <w:t xml:space="preserve"> </w:t>
      </w:r>
      <w:r>
        <w:t>commercial</w:t>
      </w:r>
      <w:r>
        <w:rPr>
          <w:spacing w:val="-3"/>
        </w:rPr>
        <w:t xml:space="preserve"> </w:t>
      </w:r>
      <w:r>
        <w:t>use</w:t>
      </w:r>
      <w:r>
        <w:rPr>
          <w:spacing w:val="-4"/>
        </w:rPr>
        <w:t xml:space="preserve"> </w:t>
      </w:r>
      <w:r>
        <w:t>and</w:t>
      </w:r>
      <w:r>
        <w:rPr>
          <w:spacing w:val="-3"/>
        </w:rPr>
        <w:t xml:space="preserve"> </w:t>
      </w:r>
      <w:r>
        <w:t>should</w:t>
      </w:r>
      <w:r>
        <w:rPr>
          <w:spacing w:val="-3"/>
        </w:rPr>
        <w:t xml:space="preserve"> </w:t>
      </w:r>
      <w:r>
        <w:t>not</w:t>
      </w:r>
      <w:r>
        <w:rPr>
          <w:spacing w:val="-4"/>
        </w:rPr>
        <w:t xml:space="preserve"> </w:t>
      </w:r>
      <w:r>
        <w:t>be</w:t>
      </w:r>
      <w:r>
        <w:rPr>
          <w:spacing w:val="-3"/>
        </w:rPr>
        <w:t xml:space="preserve"> </w:t>
      </w:r>
      <w:r>
        <w:t>destroyed</w:t>
      </w:r>
      <w:r>
        <w:rPr>
          <w:spacing w:val="-3"/>
        </w:rPr>
        <w:t xml:space="preserve"> </w:t>
      </w:r>
      <w:r>
        <w:t>until</w:t>
      </w:r>
      <w:r>
        <w:rPr>
          <w:spacing w:val="-4"/>
        </w:rPr>
        <w:t xml:space="preserve"> </w:t>
      </w:r>
      <w:r>
        <w:t>a DLA Disposition Services site has made a salability determination.</w:t>
      </w:r>
    </w:p>
    <w:p w14:paraId="0CA54CB1" w14:textId="77777777" w:rsidR="00864406" w:rsidRDefault="00864406" w:rsidP="00864406">
      <w:pPr>
        <w:pStyle w:val="ListParagraph"/>
        <w:numPr>
          <w:ilvl w:val="2"/>
          <w:numId w:val="26"/>
        </w:numPr>
        <w:tabs>
          <w:tab w:val="left" w:pos="1919"/>
        </w:tabs>
        <w:adjustRightInd/>
        <w:spacing w:before="276"/>
        <w:ind w:left="800" w:right="412" w:firstLine="720"/>
      </w:pPr>
      <w:r>
        <w:t>Otto fuel II and</w:t>
      </w:r>
      <w:r>
        <w:rPr>
          <w:spacing w:val="-1"/>
        </w:rPr>
        <w:t xml:space="preserve"> </w:t>
      </w:r>
      <w:r>
        <w:t>all concentrations may be transferred to</w:t>
      </w:r>
      <w:r>
        <w:rPr>
          <w:spacing w:val="-1"/>
        </w:rPr>
        <w:t xml:space="preserve"> </w:t>
      </w:r>
      <w:r>
        <w:t>a DLA Disposition Services site.</w:t>
      </w:r>
      <w:r>
        <w:rPr>
          <w:spacing w:val="40"/>
        </w:rPr>
        <w:t xml:space="preserve"> </w:t>
      </w:r>
      <w:r>
        <w:t>Otto fuel II is a non-explosive, low fire hazard material.</w:t>
      </w:r>
      <w:r>
        <w:rPr>
          <w:spacing w:val="40"/>
        </w:rPr>
        <w:t xml:space="preserve"> </w:t>
      </w:r>
      <w:r>
        <w:t>Because of its propylene glycol dinitrate</w:t>
      </w:r>
      <w:r>
        <w:rPr>
          <w:spacing w:val="-3"/>
        </w:rPr>
        <w:t xml:space="preserve"> </w:t>
      </w:r>
      <w:r>
        <w:t>component,</w:t>
      </w:r>
      <w:r>
        <w:rPr>
          <w:spacing w:val="-3"/>
        </w:rPr>
        <w:t xml:space="preserve"> </w:t>
      </w:r>
      <w:r>
        <w:t>it</w:t>
      </w:r>
      <w:r>
        <w:rPr>
          <w:spacing w:val="-4"/>
        </w:rPr>
        <w:t xml:space="preserve"> </w:t>
      </w:r>
      <w:r>
        <w:t>must</w:t>
      </w:r>
      <w:r>
        <w:rPr>
          <w:spacing w:val="-3"/>
        </w:rPr>
        <w:t xml:space="preserve"> </w:t>
      </w:r>
      <w:r>
        <w:t>be</w:t>
      </w:r>
      <w:r>
        <w:rPr>
          <w:spacing w:val="-3"/>
        </w:rPr>
        <w:t xml:space="preserve"> </w:t>
      </w:r>
      <w:r>
        <w:t>disposed</w:t>
      </w:r>
      <w:r>
        <w:rPr>
          <w:spacing w:val="-3"/>
        </w:rPr>
        <w:t xml:space="preserve"> </w:t>
      </w:r>
      <w:r>
        <w:t>of</w:t>
      </w:r>
      <w:r>
        <w:rPr>
          <w:spacing w:val="-4"/>
        </w:rPr>
        <w:t xml:space="preserve"> </w:t>
      </w:r>
      <w:r>
        <w:t>as</w:t>
      </w:r>
      <w:r>
        <w:rPr>
          <w:spacing w:val="-3"/>
        </w:rPr>
        <w:t xml:space="preserve"> </w:t>
      </w:r>
      <w:r>
        <w:t>an</w:t>
      </w:r>
      <w:r>
        <w:rPr>
          <w:spacing w:val="-3"/>
        </w:rPr>
        <w:t xml:space="preserve"> </w:t>
      </w:r>
      <w:r>
        <w:t>RCRA</w:t>
      </w:r>
      <w:r>
        <w:rPr>
          <w:spacing w:val="-4"/>
        </w:rPr>
        <w:t xml:space="preserve"> </w:t>
      </w:r>
      <w:r>
        <w:t>HW</w:t>
      </w:r>
      <w:r>
        <w:rPr>
          <w:spacing w:val="-4"/>
        </w:rPr>
        <w:t xml:space="preserve"> </w:t>
      </w:r>
      <w:r>
        <w:t>(toxic).</w:t>
      </w:r>
      <w:r>
        <w:rPr>
          <w:spacing w:val="40"/>
        </w:rPr>
        <w:t xml:space="preserve"> </w:t>
      </w:r>
      <w:r>
        <w:t>DLA</w:t>
      </w:r>
      <w:r>
        <w:rPr>
          <w:spacing w:val="-4"/>
        </w:rPr>
        <w:t xml:space="preserve"> </w:t>
      </w:r>
      <w:r>
        <w:t>Disposition</w:t>
      </w:r>
      <w:r>
        <w:rPr>
          <w:spacing w:val="-3"/>
        </w:rPr>
        <w:t xml:space="preserve"> </w:t>
      </w:r>
      <w:r>
        <w:t>Services sites will accept accountability, not physical custody (receipt-in-place only).</w:t>
      </w:r>
    </w:p>
    <w:p w14:paraId="3C7BC7D7" w14:textId="77777777" w:rsidR="00864406" w:rsidRDefault="00864406" w:rsidP="00864406">
      <w:pPr>
        <w:pStyle w:val="BodyText"/>
      </w:pPr>
    </w:p>
    <w:p w14:paraId="73AE5D04" w14:textId="77777777" w:rsidR="00864406" w:rsidRDefault="00864406" w:rsidP="00864406">
      <w:pPr>
        <w:pStyle w:val="ListParagraph"/>
        <w:numPr>
          <w:ilvl w:val="2"/>
          <w:numId w:val="26"/>
        </w:numPr>
        <w:tabs>
          <w:tab w:val="left" w:pos="1919"/>
        </w:tabs>
        <w:adjustRightInd/>
        <w:ind w:left="800" w:right="1100" w:firstLine="720"/>
      </w:pPr>
      <w:r>
        <w:t>DLA</w:t>
      </w:r>
      <w:r>
        <w:rPr>
          <w:spacing w:val="-5"/>
        </w:rPr>
        <w:t xml:space="preserve"> </w:t>
      </w:r>
      <w:r>
        <w:t>Disposition</w:t>
      </w:r>
      <w:r>
        <w:rPr>
          <w:spacing w:val="-4"/>
        </w:rPr>
        <w:t xml:space="preserve"> </w:t>
      </w:r>
      <w:r>
        <w:t>Services</w:t>
      </w:r>
      <w:r>
        <w:rPr>
          <w:spacing w:val="-5"/>
        </w:rPr>
        <w:t xml:space="preserve"> </w:t>
      </w:r>
      <w:r>
        <w:t>sites</w:t>
      </w:r>
      <w:r>
        <w:rPr>
          <w:spacing w:val="-5"/>
        </w:rPr>
        <w:t xml:space="preserve"> </w:t>
      </w:r>
      <w:r>
        <w:t>will</w:t>
      </w:r>
      <w:r>
        <w:rPr>
          <w:spacing w:val="-4"/>
        </w:rPr>
        <w:t xml:space="preserve"> </w:t>
      </w:r>
      <w:r>
        <w:t>accept</w:t>
      </w:r>
      <w:r>
        <w:rPr>
          <w:spacing w:val="-4"/>
        </w:rPr>
        <w:t xml:space="preserve"> </w:t>
      </w:r>
      <w:r>
        <w:t>accountability</w:t>
      </w:r>
      <w:r>
        <w:rPr>
          <w:spacing w:val="-4"/>
        </w:rPr>
        <w:t xml:space="preserve"> </w:t>
      </w:r>
      <w:r>
        <w:t>for</w:t>
      </w:r>
      <w:r>
        <w:rPr>
          <w:spacing w:val="-4"/>
        </w:rPr>
        <w:t xml:space="preserve">, </w:t>
      </w:r>
      <w:r>
        <w:t>not</w:t>
      </w:r>
      <w:r>
        <w:rPr>
          <w:spacing w:val="-5"/>
        </w:rPr>
        <w:t xml:space="preserve"> </w:t>
      </w:r>
      <w:r>
        <w:t>physical custody, hydrazine solutions containing 22 percent or less hydrazine (receipt-in-place only).</w:t>
      </w:r>
    </w:p>
    <w:p w14:paraId="03336176" w14:textId="77777777" w:rsidR="00864406" w:rsidRDefault="00864406" w:rsidP="00864406">
      <w:pPr>
        <w:pStyle w:val="BodyText"/>
      </w:pPr>
    </w:p>
    <w:p w14:paraId="652E9AD8" w14:textId="77777777" w:rsidR="00864406" w:rsidRDefault="00864406" w:rsidP="00864406">
      <w:pPr>
        <w:pStyle w:val="BodyText"/>
      </w:pPr>
    </w:p>
    <w:p w14:paraId="47F74C67" w14:textId="77777777" w:rsidR="00864406" w:rsidRDefault="00864406" w:rsidP="00864406">
      <w:pPr>
        <w:pStyle w:val="ListParagraph"/>
        <w:numPr>
          <w:ilvl w:val="0"/>
          <w:numId w:val="26"/>
        </w:numPr>
        <w:tabs>
          <w:tab w:val="left" w:pos="1220"/>
        </w:tabs>
        <w:adjustRightInd/>
        <w:ind w:right="1438" w:firstLine="0"/>
      </w:pPr>
      <w:r>
        <w:rPr>
          <w:u w:val="single"/>
        </w:rPr>
        <w:t>LOST,</w:t>
      </w:r>
      <w:r>
        <w:rPr>
          <w:spacing w:val="-6"/>
          <w:u w:val="single"/>
        </w:rPr>
        <w:t xml:space="preserve"> </w:t>
      </w:r>
      <w:r>
        <w:rPr>
          <w:u w:val="single"/>
        </w:rPr>
        <w:t>ABANDONED,</w:t>
      </w:r>
      <w:r>
        <w:rPr>
          <w:spacing w:val="-7"/>
          <w:u w:val="single"/>
        </w:rPr>
        <w:t xml:space="preserve"> </w:t>
      </w:r>
      <w:r>
        <w:rPr>
          <w:u w:val="single"/>
        </w:rPr>
        <w:t>OR</w:t>
      </w:r>
      <w:r>
        <w:rPr>
          <w:spacing w:val="-7"/>
          <w:u w:val="single"/>
        </w:rPr>
        <w:t xml:space="preserve"> </w:t>
      </w:r>
      <w:r>
        <w:rPr>
          <w:u w:val="single"/>
        </w:rPr>
        <w:t>UNCLAIMED</w:t>
      </w:r>
      <w:r>
        <w:rPr>
          <w:spacing w:val="-7"/>
          <w:u w:val="single"/>
        </w:rPr>
        <w:t xml:space="preserve"> </w:t>
      </w:r>
      <w:r>
        <w:rPr>
          <w:u w:val="single"/>
        </w:rPr>
        <w:t>PRIVATELY</w:t>
      </w:r>
      <w:r>
        <w:rPr>
          <w:spacing w:val="-8"/>
          <w:u w:val="single"/>
        </w:rPr>
        <w:t xml:space="preserve"> </w:t>
      </w:r>
      <w:r>
        <w:rPr>
          <w:u w:val="single"/>
        </w:rPr>
        <w:t>OWNED</w:t>
      </w:r>
      <w:r>
        <w:rPr>
          <w:spacing w:val="-7"/>
          <w:u w:val="single"/>
        </w:rPr>
        <w:t xml:space="preserve"> </w:t>
      </w:r>
      <w:r>
        <w:rPr>
          <w:u w:val="single"/>
        </w:rPr>
        <w:t>PERSONAL</w:t>
      </w:r>
      <w:r>
        <w:t xml:space="preserve"> </w:t>
      </w:r>
      <w:r>
        <w:rPr>
          <w:spacing w:val="-2"/>
          <w:u w:val="single"/>
        </w:rPr>
        <w:t>PROPERTY</w:t>
      </w:r>
    </w:p>
    <w:p w14:paraId="753AE687" w14:textId="77777777" w:rsidR="00864406" w:rsidRDefault="00864406" w:rsidP="00864406">
      <w:pPr>
        <w:pStyle w:val="BodyText"/>
      </w:pPr>
    </w:p>
    <w:p w14:paraId="6FAAC473" w14:textId="77777777" w:rsidR="00864406" w:rsidRDefault="00864406" w:rsidP="00864406">
      <w:pPr>
        <w:pStyle w:val="ListParagraph"/>
        <w:numPr>
          <w:ilvl w:val="1"/>
          <w:numId w:val="26"/>
        </w:numPr>
        <w:tabs>
          <w:tab w:val="left" w:pos="1446"/>
        </w:tabs>
        <w:adjustRightInd/>
        <w:ind w:left="1446" w:hanging="286"/>
      </w:pPr>
      <w:r>
        <w:rPr>
          <w:spacing w:val="-2"/>
          <w:u w:val="single"/>
        </w:rPr>
        <w:t>General</w:t>
      </w:r>
    </w:p>
    <w:p w14:paraId="053F4FEA" w14:textId="77777777" w:rsidR="00864406" w:rsidRDefault="00864406" w:rsidP="00864406">
      <w:pPr>
        <w:pStyle w:val="BodyText"/>
      </w:pPr>
    </w:p>
    <w:p w14:paraId="68E97948" w14:textId="55C23D6A" w:rsidR="00864406" w:rsidRDefault="00864406" w:rsidP="00864406">
      <w:pPr>
        <w:pStyle w:val="ListParagraph"/>
        <w:numPr>
          <w:ilvl w:val="2"/>
          <w:numId w:val="26"/>
        </w:numPr>
        <w:tabs>
          <w:tab w:val="left" w:pos="1918"/>
        </w:tabs>
        <w:adjustRightInd/>
        <w:ind w:left="799" w:right="584" w:firstLine="720"/>
      </w:pPr>
      <w:r>
        <w:t xml:space="preserve">Disposal of lost, abandoned, or unclaimed privately owned personal property (hereafter referred to as private property) is a reimbursable transaction and is based on </w:t>
      </w:r>
      <w:r w:rsidR="003A0BA6">
        <w:t>S</w:t>
      </w:r>
      <w:r>
        <w:t xml:space="preserve">ection 2575 of </w:t>
      </w:r>
      <w:r w:rsidR="003A0BA6" w:rsidRPr="003A0BA6">
        <w:rPr>
          <w:highlight w:val="cyan"/>
        </w:rPr>
        <w:t>Title 10 U.S.C</w:t>
      </w:r>
      <w:r w:rsidR="003A0BA6">
        <w:t>.</w:t>
      </w:r>
      <w:r>
        <w:t>, as amended, that established mandatory notification requirements and time</w:t>
      </w:r>
      <w:r>
        <w:rPr>
          <w:spacing w:val="-2"/>
        </w:rPr>
        <w:t xml:space="preserve"> </w:t>
      </w:r>
      <w:r>
        <w:t>limits</w:t>
      </w:r>
      <w:r>
        <w:rPr>
          <w:spacing w:val="-2"/>
        </w:rPr>
        <w:t xml:space="preserve"> </w:t>
      </w:r>
      <w:r>
        <w:t>associated</w:t>
      </w:r>
      <w:r>
        <w:rPr>
          <w:spacing w:val="-2"/>
        </w:rPr>
        <w:t xml:space="preserve"> </w:t>
      </w:r>
      <w:r>
        <w:t>with</w:t>
      </w:r>
      <w:r>
        <w:rPr>
          <w:spacing w:val="-2"/>
        </w:rPr>
        <w:t xml:space="preserve"> </w:t>
      </w:r>
      <w:r>
        <w:t>the</w:t>
      </w:r>
      <w:r>
        <w:rPr>
          <w:spacing w:val="-3"/>
        </w:rPr>
        <w:t xml:space="preserve"> </w:t>
      </w:r>
      <w:r>
        <w:t>identification</w:t>
      </w:r>
      <w:r>
        <w:rPr>
          <w:spacing w:val="-2"/>
        </w:rPr>
        <w:t xml:space="preserve"> </w:t>
      </w:r>
      <w:r>
        <w:t>and</w:t>
      </w:r>
      <w:r>
        <w:rPr>
          <w:spacing w:val="-2"/>
        </w:rPr>
        <w:t xml:space="preserve"> </w:t>
      </w:r>
      <w:r>
        <w:t>return</w:t>
      </w:r>
      <w:r>
        <w:rPr>
          <w:spacing w:val="-3"/>
        </w:rPr>
        <w:t xml:space="preserve"> </w:t>
      </w:r>
      <w:r>
        <w:t>of</w:t>
      </w:r>
      <w:r>
        <w:rPr>
          <w:spacing w:val="-3"/>
        </w:rPr>
        <w:t xml:space="preserve"> </w:t>
      </w:r>
      <w:r>
        <w:t>private</w:t>
      </w:r>
      <w:r>
        <w:rPr>
          <w:spacing w:val="-2"/>
        </w:rPr>
        <w:t xml:space="preserve"> </w:t>
      </w:r>
      <w:r>
        <w:t>property</w:t>
      </w:r>
      <w:r>
        <w:rPr>
          <w:spacing w:val="-4"/>
        </w:rPr>
        <w:t xml:space="preserve"> </w:t>
      </w:r>
      <w:r>
        <w:t>to</w:t>
      </w:r>
      <w:r>
        <w:rPr>
          <w:spacing w:val="-2"/>
        </w:rPr>
        <w:t xml:space="preserve"> </w:t>
      </w:r>
      <w:r>
        <w:t>the</w:t>
      </w:r>
      <w:r>
        <w:rPr>
          <w:spacing w:val="-2"/>
        </w:rPr>
        <w:t xml:space="preserve"> </w:t>
      </w:r>
      <w:r>
        <w:t>owner</w:t>
      </w:r>
      <w:r>
        <w:rPr>
          <w:spacing w:val="-3"/>
        </w:rPr>
        <w:t xml:space="preserve"> </w:t>
      </w:r>
      <w:r>
        <w:t>(or</w:t>
      </w:r>
      <w:r>
        <w:rPr>
          <w:spacing w:val="-2"/>
        </w:rPr>
        <w:t xml:space="preserve"> </w:t>
      </w:r>
      <w:r>
        <w:t xml:space="preserve">the heirs, next of kin, or legal representative of the owner) and the lien holder, if applicable or </w:t>
      </w:r>
      <w:r>
        <w:rPr>
          <w:spacing w:val="-2"/>
        </w:rPr>
        <w:t>known.</w:t>
      </w:r>
    </w:p>
    <w:p w14:paraId="5FDE9E9D" w14:textId="35405FE9" w:rsidR="00864406" w:rsidRDefault="00864406" w:rsidP="00864406">
      <w:pPr>
        <w:pStyle w:val="ListParagraph"/>
        <w:numPr>
          <w:ilvl w:val="2"/>
          <w:numId w:val="26"/>
        </w:numPr>
        <w:tabs>
          <w:tab w:val="left" w:pos="1919"/>
        </w:tabs>
        <w:adjustRightInd/>
        <w:spacing w:before="275"/>
        <w:ind w:left="800" w:right="407" w:firstLine="720"/>
      </w:pPr>
      <w:r>
        <w:t xml:space="preserve">Return of subject property to the owner (or the heirs, next of kin, or legal representative of the owner) or the lien holder is required in accordance with the provisions of </w:t>
      </w:r>
      <w:r w:rsidR="008A7A3B" w:rsidRPr="003A0BA6">
        <w:rPr>
          <w:highlight w:val="cyan"/>
        </w:rPr>
        <w:t xml:space="preserve">Title 10 </w:t>
      </w:r>
      <w:proofErr w:type="spellStart"/>
      <w:r w:rsidR="008A7A3B" w:rsidRPr="003A0BA6">
        <w:rPr>
          <w:highlight w:val="cyan"/>
        </w:rPr>
        <w:t>U.S.C</w:t>
      </w:r>
      <w:r w:rsidR="008A7A3B">
        <w:t>.,</w:t>
      </w:r>
      <w:r>
        <w:t>and</w:t>
      </w:r>
      <w:proofErr w:type="spellEnd"/>
      <w:r>
        <w:rPr>
          <w:spacing w:val="-3"/>
        </w:rPr>
        <w:t xml:space="preserve"> </w:t>
      </w:r>
      <w:r>
        <w:t>guidance</w:t>
      </w:r>
      <w:r>
        <w:rPr>
          <w:spacing w:val="-3"/>
        </w:rPr>
        <w:t xml:space="preserve"> </w:t>
      </w:r>
      <w:r>
        <w:t>contained</w:t>
      </w:r>
      <w:r>
        <w:rPr>
          <w:spacing w:val="-3"/>
        </w:rPr>
        <w:t xml:space="preserve"> </w:t>
      </w:r>
      <w:r>
        <w:t>herein.</w:t>
      </w:r>
      <w:r>
        <w:rPr>
          <w:spacing w:val="40"/>
        </w:rPr>
        <w:t xml:space="preserve"> </w:t>
      </w:r>
      <w:r>
        <w:t>This</w:t>
      </w:r>
      <w:r>
        <w:rPr>
          <w:spacing w:val="-3"/>
        </w:rPr>
        <w:t xml:space="preserve"> </w:t>
      </w:r>
      <w:r>
        <w:t>guidance</w:t>
      </w:r>
      <w:r>
        <w:rPr>
          <w:spacing w:val="-4"/>
        </w:rPr>
        <w:t xml:space="preserve"> </w:t>
      </w:r>
      <w:r>
        <w:t>does</w:t>
      </w:r>
      <w:r>
        <w:rPr>
          <w:spacing w:val="-3"/>
        </w:rPr>
        <w:t xml:space="preserve"> </w:t>
      </w:r>
      <w:r>
        <w:t>not</w:t>
      </w:r>
      <w:r>
        <w:rPr>
          <w:spacing w:val="-3"/>
        </w:rPr>
        <w:t xml:space="preserve"> </w:t>
      </w:r>
      <w:r>
        <w:t>apply</w:t>
      </w:r>
      <w:r>
        <w:rPr>
          <w:spacing w:val="-3"/>
        </w:rPr>
        <w:t xml:space="preserve"> </w:t>
      </w:r>
      <w:r>
        <w:t>in</w:t>
      </w:r>
      <w:r>
        <w:rPr>
          <w:spacing w:val="-3"/>
        </w:rPr>
        <w:t xml:space="preserve"> </w:t>
      </w:r>
      <w:r>
        <w:t>cases</w:t>
      </w:r>
      <w:r>
        <w:rPr>
          <w:spacing w:val="-3"/>
        </w:rPr>
        <w:t xml:space="preserve"> </w:t>
      </w:r>
      <w:r>
        <w:t>of</w:t>
      </w:r>
      <w:r>
        <w:rPr>
          <w:spacing w:val="-4"/>
        </w:rPr>
        <w:t xml:space="preserve"> </w:t>
      </w:r>
      <w:r>
        <w:t xml:space="preserve">deceased personnel where private property is subject to the provisions of sections 4712, 6522, 9712, or subsection (c) of section 2575 of </w:t>
      </w:r>
      <w:r w:rsidR="008A7A3B" w:rsidRPr="003A0BA6">
        <w:rPr>
          <w:highlight w:val="cyan"/>
        </w:rPr>
        <w:t>Title 10 U.S.C</w:t>
      </w:r>
      <w:r w:rsidR="008A7A3B">
        <w:t>.</w:t>
      </w:r>
    </w:p>
    <w:p w14:paraId="7A77D69B" w14:textId="77777777" w:rsidR="00864406" w:rsidRDefault="00864406" w:rsidP="00864406">
      <w:pPr>
        <w:pStyle w:val="BodyText"/>
      </w:pPr>
    </w:p>
    <w:p w14:paraId="6270F5E3" w14:textId="77777777" w:rsidR="00864406" w:rsidRDefault="00864406" w:rsidP="00864406">
      <w:pPr>
        <w:pStyle w:val="ListParagraph"/>
        <w:numPr>
          <w:ilvl w:val="2"/>
          <w:numId w:val="26"/>
        </w:numPr>
        <w:tabs>
          <w:tab w:val="left" w:pos="1918"/>
        </w:tabs>
        <w:adjustRightInd/>
        <w:ind w:left="799" w:right="426" w:firstLine="720"/>
      </w:pPr>
      <w:r>
        <w:t>The abandonment of personal property is a personnel management issue and installation, and activity or unit commanders must be diligent in deterring it.</w:t>
      </w:r>
      <w:r>
        <w:rPr>
          <w:spacing w:val="40"/>
        </w:rPr>
        <w:t xml:space="preserve"> </w:t>
      </w:r>
      <w:r>
        <w:t>During familiarization and indoctrination training (i.e., when personnel check in), it is necessary to foster</w:t>
      </w:r>
      <w:r>
        <w:rPr>
          <w:spacing w:val="-3"/>
        </w:rPr>
        <w:t xml:space="preserve"> </w:t>
      </w:r>
      <w:r>
        <w:t>personal</w:t>
      </w:r>
      <w:r>
        <w:rPr>
          <w:spacing w:val="-3"/>
        </w:rPr>
        <w:t xml:space="preserve"> </w:t>
      </w:r>
      <w:r>
        <w:t>responsibility</w:t>
      </w:r>
      <w:r>
        <w:rPr>
          <w:spacing w:val="-3"/>
        </w:rPr>
        <w:t xml:space="preserve"> </w:t>
      </w:r>
      <w:r>
        <w:t>and</w:t>
      </w:r>
      <w:r>
        <w:rPr>
          <w:spacing w:val="-3"/>
        </w:rPr>
        <w:t xml:space="preserve"> </w:t>
      </w:r>
      <w:r>
        <w:t>stress</w:t>
      </w:r>
      <w:r>
        <w:rPr>
          <w:spacing w:val="-3"/>
        </w:rPr>
        <w:t xml:space="preserve"> </w:t>
      </w:r>
      <w:r>
        <w:t>the</w:t>
      </w:r>
      <w:r>
        <w:rPr>
          <w:spacing w:val="-3"/>
        </w:rPr>
        <w:t xml:space="preserve"> </w:t>
      </w:r>
      <w:r>
        <w:t>consequences</w:t>
      </w:r>
      <w:r>
        <w:rPr>
          <w:spacing w:val="-3"/>
        </w:rPr>
        <w:t xml:space="preserve"> </w:t>
      </w:r>
      <w:r>
        <w:t>of</w:t>
      </w:r>
      <w:r>
        <w:rPr>
          <w:spacing w:val="-5"/>
        </w:rPr>
        <w:t xml:space="preserve"> </w:t>
      </w:r>
      <w:r>
        <w:t>abandoning</w:t>
      </w:r>
      <w:r>
        <w:rPr>
          <w:spacing w:val="-5"/>
        </w:rPr>
        <w:t xml:space="preserve"> </w:t>
      </w:r>
      <w:r>
        <w:t>private</w:t>
      </w:r>
      <w:r>
        <w:rPr>
          <w:spacing w:val="-3"/>
        </w:rPr>
        <w:t xml:space="preserve"> </w:t>
      </w:r>
      <w:r>
        <w:t>property.</w:t>
      </w:r>
      <w:r>
        <w:rPr>
          <w:spacing w:val="40"/>
        </w:rPr>
        <w:t xml:space="preserve"> </w:t>
      </w:r>
      <w:r>
        <w:t>Upon PCS orders and check out, procedures should ensure that private property is cleared before departing.</w:t>
      </w:r>
      <w:r>
        <w:rPr>
          <w:spacing w:val="40"/>
        </w:rPr>
        <w:t xml:space="preserve"> </w:t>
      </w:r>
      <w:r>
        <w:t>This approach is usually more cost-effective than funding disposal costs subsequent to personnel departure.</w:t>
      </w:r>
    </w:p>
    <w:p w14:paraId="2295EFCA" w14:textId="77777777" w:rsidR="00864406" w:rsidRDefault="00864406" w:rsidP="00864406">
      <w:pPr>
        <w:pStyle w:val="BodyText"/>
      </w:pPr>
    </w:p>
    <w:p w14:paraId="6D1CE88E" w14:textId="77777777" w:rsidR="00864406" w:rsidRDefault="00864406" w:rsidP="00864406">
      <w:pPr>
        <w:pStyle w:val="ListParagraph"/>
        <w:numPr>
          <w:ilvl w:val="2"/>
          <w:numId w:val="26"/>
        </w:numPr>
        <w:tabs>
          <w:tab w:val="left" w:pos="1919"/>
        </w:tabs>
        <w:adjustRightInd/>
        <w:ind w:left="800" w:right="346" w:firstLine="720"/>
      </w:pPr>
      <w:r>
        <w:t>Lost</w:t>
      </w:r>
      <w:r>
        <w:rPr>
          <w:spacing w:val="-3"/>
        </w:rPr>
        <w:t xml:space="preserve"> </w:t>
      </w:r>
      <w:r>
        <w:t>and</w:t>
      </w:r>
      <w:r>
        <w:rPr>
          <w:spacing w:val="-3"/>
        </w:rPr>
        <w:t xml:space="preserve"> </w:t>
      </w:r>
      <w:r>
        <w:t>found</w:t>
      </w:r>
      <w:r>
        <w:rPr>
          <w:spacing w:val="-3"/>
        </w:rPr>
        <w:t xml:space="preserve"> </w:t>
      </w:r>
      <w:r>
        <w:t>property</w:t>
      </w:r>
      <w:r>
        <w:rPr>
          <w:spacing w:val="-5"/>
        </w:rPr>
        <w:t xml:space="preserve"> </w:t>
      </w:r>
      <w:r>
        <w:t>is</w:t>
      </w:r>
      <w:r>
        <w:rPr>
          <w:spacing w:val="-3"/>
        </w:rPr>
        <w:t xml:space="preserve"> </w:t>
      </w:r>
      <w:r>
        <w:t>handled</w:t>
      </w:r>
      <w:r>
        <w:rPr>
          <w:spacing w:val="-3"/>
        </w:rPr>
        <w:t xml:space="preserve"> </w:t>
      </w:r>
      <w:r>
        <w:t>similarly</w:t>
      </w:r>
      <w:r>
        <w:rPr>
          <w:spacing w:val="-3"/>
        </w:rPr>
        <w:t xml:space="preserve"> </w:t>
      </w:r>
      <w:r>
        <w:t>to</w:t>
      </w:r>
      <w:r>
        <w:rPr>
          <w:spacing w:val="-3"/>
        </w:rPr>
        <w:t xml:space="preserve"> </w:t>
      </w:r>
      <w:r>
        <w:t>abandoned</w:t>
      </w:r>
      <w:r>
        <w:rPr>
          <w:spacing w:val="-3"/>
        </w:rPr>
        <w:t xml:space="preserve"> </w:t>
      </w:r>
      <w:r>
        <w:t>personal</w:t>
      </w:r>
      <w:r>
        <w:rPr>
          <w:spacing w:val="-4"/>
        </w:rPr>
        <w:t xml:space="preserve"> </w:t>
      </w:r>
      <w:r>
        <w:t>property.</w:t>
      </w:r>
      <w:r>
        <w:rPr>
          <w:spacing w:val="40"/>
        </w:rPr>
        <w:t xml:space="preserve"> </w:t>
      </w:r>
      <w:r>
        <w:t>Private property, turned in to “lost and founds” maintained by the Provost Marshall’s Office (PMO) or base or station aboard posts, bases, and stations, whose rightful owner cannot be ascertained and remains unclaimed after diligent efforts to find owners through means such as local newsletter ads, posted fliers, falls under this provision.</w:t>
      </w:r>
      <w:r>
        <w:rPr>
          <w:spacing w:val="40"/>
        </w:rPr>
        <w:t xml:space="preserve"> </w:t>
      </w:r>
      <w:r>
        <w:t>The private property is typically minor property</w:t>
      </w:r>
    </w:p>
    <w:p w14:paraId="09127711"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46E74CF" w14:textId="77777777" w:rsidR="00864406" w:rsidRDefault="00864406" w:rsidP="00864406">
      <w:pPr>
        <w:pStyle w:val="BodyText"/>
        <w:spacing w:before="173"/>
        <w:ind w:left="800" w:right="467"/>
      </w:pPr>
      <w:r>
        <w:t>such as bicycles, etc.</w:t>
      </w:r>
      <w:r>
        <w:rPr>
          <w:spacing w:val="40"/>
        </w:rPr>
        <w:t xml:space="preserve"> </w:t>
      </w:r>
      <w:r>
        <w:t>At the discretion of the commander, PMOs or base or station police may be</w:t>
      </w:r>
      <w:r>
        <w:rPr>
          <w:spacing w:val="-3"/>
        </w:rPr>
        <w:t xml:space="preserve"> </w:t>
      </w:r>
      <w:r>
        <w:t>granted</w:t>
      </w:r>
      <w:r>
        <w:rPr>
          <w:spacing w:val="-3"/>
        </w:rPr>
        <w:t xml:space="preserve"> </w:t>
      </w:r>
      <w:r>
        <w:t>authority</w:t>
      </w:r>
      <w:r>
        <w:rPr>
          <w:spacing w:val="-3"/>
        </w:rPr>
        <w:t xml:space="preserve"> </w:t>
      </w:r>
      <w:r>
        <w:t>to</w:t>
      </w:r>
      <w:r>
        <w:rPr>
          <w:spacing w:val="-3"/>
        </w:rPr>
        <w:t xml:space="preserve"> </w:t>
      </w:r>
      <w:r>
        <w:t>elect</w:t>
      </w:r>
      <w:r>
        <w:rPr>
          <w:spacing w:val="-4"/>
        </w:rPr>
        <w:t xml:space="preserve"> </w:t>
      </w:r>
      <w:r>
        <w:t>any</w:t>
      </w:r>
      <w:r>
        <w:rPr>
          <w:spacing w:val="-3"/>
        </w:rPr>
        <w:t xml:space="preserve"> </w:t>
      </w:r>
      <w:r>
        <w:t>of</w:t>
      </w:r>
      <w:r>
        <w:rPr>
          <w:spacing w:val="-4"/>
        </w:rPr>
        <w:t xml:space="preserve"> </w:t>
      </w:r>
      <w:r>
        <w:t>the</w:t>
      </w:r>
      <w:r>
        <w:rPr>
          <w:spacing w:val="-3"/>
        </w:rPr>
        <w:t xml:space="preserve"> </w:t>
      </w:r>
      <w:r>
        <w:t>disposal</w:t>
      </w:r>
      <w:r>
        <w:rPr>
          <w:spacing w:val="-4"/>
        </w:rPr>
        <w:t xml:space="preserve"> </w:t>
      </w:r>
      <w:r>
        <w:t>options</w:t>
      </w:r>
      <w:r>
        <w:rPr>
          <w:spacing w:val="-3"/>
        </w:rPr>
        <w:t xml:space="preserve"> </w:t>
      </w:r>
      <w:r>
        <w:t>in</w:t>
      </w:r>
      <w:r>
        <w:rPr>
          <w:spacing w:val="-5"/>
        </w:rPr>
        <w:t xml:space="preserve"> </w:t>
      </w:r>
      <w:r>
        <w:t>paragraphs</w:t>
      </w:r>
      <w:r>
        <w:rPr>
          <w:spacing w:val="-3"/>
        </w:rPr>
        <w:t xml:space="preserve"> </w:t>
      </w:r>
      <w:r>
        <w:t xml:space="preserve">92b of this </w:t>
      </w:r>
      <w:r>
        <w:rPr>
          <w:spacing w:val="-3"/>
          <w:sz w:val="24"/>
        </w:rPr>
        <w:t>Special Case</w:t>
      </w:r>
      <w:r>
        <w:t>.</w:t>
      </w:r>
      <w:r>
        <w:rPr>
          <w:spacing w:val="40"/>
        </w:rPr>
        <w:t xml:space="preserve"> </w:t>
      </w:r>
      <w:r>
        <w:t>Decisions</w:t>
      </w:r>
      <w:r>
        <w:rPr>
          <w:spacing w:val="-3"/>
        </w:rPr>
        <w:t xml:space="preserve"> </w:t>
      </w:r>
      <w:r>
        <w:t>on</w:t>
      </w:r>
      <w:r>
        <w:rPr>
          <w:spacing w:val="-3"/>
        </w:rPr>
        <w:t xml:space="preserve"> </w:t>
      </w:r>
      <w:r>
        <w:t xml:space="preserve">private property such as valuable jewelry that may contain PM or precious gems should be based on documented appraisals and consultation with legal counsel and the DLA Disposition Services </w:t>
      </w:r>
      <w:r>
        <w:rPr>
          <w:spacing w:val="-2"/>
        </w:rPr>
        <w:t>site.</w:t>
      </w:r>
    </w:p>
    <w:p w14:paraId="3C83F46E" w14:textId="77777777" w:rsidR="00864406" w:rsidRDefault="00864406" w:rsidP="00864406">
      <w:pPr>
        <w:pStyle w:val="ListParagraph"/>
        <w:numPr>
          <w:ilvl w:val="2"/>
          <w:numId w:val="26"/>
        </w:numPr>
        <w:tabs>
          <w:tab w:val="left" w:pos="1919"/>
        </w:tabs>
        <w:adjustRightInd/>
        <w:spacing w:before="276"/>
        <w:ind w:left="800" w:right="520" w:firstLine="720"/>
      </w:pPr>
      <w:r>
        <w:t>Intentional</w:t>
      </w:r>
      <w:r>
        <w:rPr>
          <w:spacing w:val="-3"/>
        </w:rPr>
        <w:t xml:space="preserve"> </w:t>
      </w:r>
      <w:r>
        <w:t>abandonment</w:t>
      </w:r>
      <w:r>
        <w:rPr>
          <w:spacing w:val="-3"/>
        </w:rPr>
        <w:t xml:space="preserve"> </w:t>
      </w:r>
      <w:r>
        <w:t>of</w:t>
      </w:r>
      <w:r>
        <w:rPr>
          <w:spacing w:val="-4"/>
        </w:rPr>
        <w:t xml:space="preserve"> </w:t>
      </w:r>
      <w:r>
        <w:t>private</w:t>
      </w:r>
      <w:r>
        <w:rPr>
          <w:spacing w:val="-3"/>
        </w:rPr>
        <w:t xml:space="preserve"> </w:t>
      </w:r>
      <w:r>
        <w:t>property</w:t>
      </w:r>
      <w:r>
        <w:rPr>
          <w:spacing w:val="-5"/>
        </w:rPr>
        <w:t xml:space="preserve"> </w:t>
      </w:r>
      <w:r>
        <w:t>resulting</w:t>
      </w:r>
      <w:r>
        <w:rPr>
          <w:spacing w:val="-5"/>
        </w:rPr>
        <w:t xml:space="preserve"> </w:t>
      </w:r>
      <w:r>
        <w:t>in</w:t>
      </w:r>
      <w:r>
        <w:rPr>
          <w:spacing w:val="-5"/>
        </w:rPr>
        <w:t xml:space="preserve"> </w:t>
      </w:r>
      <w:r>
        <w:t>subsequent</w:t>
      </w:r>
      <w:r>
        <w:rPr>
          <w:spacing w:val="-4"/>
        </w:rPr>
        <w:t xml:space="preserve"> </w:t>
      </w:r>
      <w:r>
        <w:t>cost</w:t>
      </w:r>
      <w:r>
        <w:rPr>
          <w:spacing w:val="-3"/>
        </w:rPr>
        <w:t xml:space="preserve"> </w:t>
      </w:r>
      <w:r>
        <w:t>to</w:t>
      </w:r>
      <w:r>
        <w:rPr>
          <w:spacing w:val="-5"/>
        </w:rPr>
        <w:t xml:space="preserve"> </w:t>
      </w:r>
      <w:r>
        <w:t>the</w:t>
      </w:r>
      <w:r>
        <w:rPr>
          <w:spacing w:val="-3"/>
        </w:rPr>
        <w:t xml:space="preserve"> </w:t>
      </w:r>
      <w:r>
        <w:t>U.S. Government for disposal will not be tolerated.</w:t>
      </w:r>
      <w:r>
        <w:rPr>
          <w:spacing w:val="40"/>
        </w:rPr>
        <w:t xml:space="preserve"> </w:t>
      </w:r>
      <w:r>
        <w:t>Personnel must be knowledgeable of the consequences associated with intentional abandonment, such as:</w:t>
      </w:r>
    </w:p>
    <w:p w14:paraId="2D44E186" w14:textId="77777777" w:rsidR="00864406" w:rsidRDefault="00864406" w:rsidP="00864406">
      <w:pPr>
        <w:pStyle w:val="BodyText"/>
      </w:pPr>
    </w:p>
    <w:p w14:paraId="468CA90C" w14:textId="77777777" w:rsidR="00864406" w:rsidRDefault="00864406" w:rsidP="00864406">
      <w:pPr>
        <w:pStyle w:val="ListParagraph"/>
        <w:numPr>
          <w:ilvl w:val="3"/>
          <w:numId w:val="26"/>
        </w:numPr>
        <w:tabs>
          <w:tab w:val="left" w:pos="2266"/>
        </w:tabs>
        <w:adjustRightInd/>
        <w:ind w:left="2266" w:hanging="386"/>
      </w:pPr>
      <w:r>
        <w:t>Reimbursing</w:t>
      </w:r>
      <w:r>
        <w:rPr>
          <w:spacing w:val="-2"/>
        </w:rPr>
        <w:t xml:space="preserve"> </w:t>
      </w:r>
      <w:r>
        <w:t>the</w:t>
      </w:r>
      <w:r>
        <w:rPr>
          <w:spacing w:val="-2"/>
        </w:rPr>
        <w:t xml:space="preserve"> </w:t>
      </w:r>
      <w:r>
        <w:t>U.S.</w:t>
      </w:r>
      <w:r>
        <w:rPr>
          <w:spacing w:val="-2"/>
        </w:rPr>
        <w:t xml:space="preserve"> </w:t>
      </w:r>
      <w:r>
        <w:t>Government</w:t>
      </w:r>
      <w:r>
        <w:rPr>
          <w:spacing w:val="-2"/>
        </w:rPr>
        <w:t xml:space="preserve"> </w:t>
      </w:r>
      <w:r>
        <w:t>for</w:t>
      </w:r>
      <w:r>
        <w:rPr>
          <w:spacing w:val="-2"/>
        </w:rPr>
        <w:t xml:space="preserve"> </w:t>
      </w:r>
      <w:r>
        <w:t>incurred</w:t>
      </w:r>
      <w:r>
        <w:rPr>
          <w:spacing w:val="-2"/>
        </w:rPr>
        <w:t xml:space="preserve"> costs.</w:t>
      </w:r>
    </w:p>
    <w:p w14:paraId="1D3E0342" w14:textId="77777777" w:rsidR="00864406" w:rsidRDefault="00864406" w:rsidP="00864406">
      <w:pPr>
        <w:pStyle w:val="BodyText"/>
      </w:pPr>
    </w:p>
    <w:p w14:paraId="6F0FC2E8" w14:textId="77777777" w:rsidR="00864406" w:rsidRDefault="00864406" w:rsidP="00864406">
      <w:pPr>
        <w:pStyle w:val="ListParagraph"/>
        <w:numPr>
          <w:ilvl w:val="3"/>
          <w:numId w:val="26"/>
        </w:numPr>
        <w:tabs>
          <w:tab w:val="left" w:pos="2279"/>
        </w:tabs>
        <w:adjustRightInd/>
        <w:ind w:left="2279" w:hanging="399"/>
      </w:pPr>
      <w:r>
        <w:t>Repossession</w:t>
      </w:r>
      <w:r>
        <w:rPr>
          <w:spacing w:val="-2"/>
        </w:rPr>
        <w:t xml:space="preserve"> </w:t>
      </w:r>
      <w:r>
        <w:t>by</w:t>
      </w:r>
      <w:r>
        <w:rPr>
          <w:spacing w:val="-2"/>
        </w:rPr>
        <w:t xml:space="preserve"> </w:t>
      </w:r>
      <w:r>
        <w:t>lien</w:t>
      </w:r>
      <w:r>
        <w:rPr>
          <w:spacing w:val="-3"/>
        </w:rPr>
        <w:t xml:space="preserve"> </w:t>
      </w:r>
      <w:r>
        <w:rPr>
          <w:spacing w:val="-2"/>
        </w:rPr>
        <w:t>holder.</w:t>
      </w:r>
    </w:p>
    <w:p w14:paraId="4AB52682" w14:textId="77777777" w:rsidR="00864406" w:rsidRDefault="00864406" w:rsidP="00864406">
      <w:pPr>
        <w:pStyle w:val="BodyText"/>
      </w:pPr>
    </w:p>
    <w:p w14:paraId="2293162E" w14:textId="77777777" w:rsidR="00864406" w:rsidRDefault="00864406" w:rsidP="00864406">
      <w:pPr>
        <w:pStyle w:val="ListParagraph"/>
        <w:numPr>
          <w:ilvl w:val="3"/>
          <w:numId w:val="26"/>
        </w:numPr>
        <w:tabs>
          <w:tab w:val="left" w:pos="2266"/>
        </w:tabs>
        <w:adjustRightInd/>
        <w:ind w:left="2266" w:hanging="386"/>
      </w:pPr>
      <w:r>
        <w:t>Garnishment</w:t>
      </w:r>
      <w:r>
        <w:rPr>
          <w:spacing w:val="-4"/>
        </w:rPr>
        <w:t xml:space="preserve"> </w:t>
      </w:r>
      <w:r>
        <w:t>of</w:t>
      </w:r>
      <w:r>
        <w:rPr>
          <w:spacing w:val="-4"/>
        </w:rPr>
        <w:t xml:space="preserve"> pay.</w:t>
      </w:r>
    </w:p>
    <w:p w14:paraId="7FC6AB17" w14:textId="77777777" w:rsidR="00864406" w:rsidRDefault="00864406" w:rsidP="00864406">
      <w:pPr>
        <w:pStyle w:val="BodyText"/>
      </w:pPr>
    </w:p>
    <w:p w14:paraId="039E7D08" w14:textId="77777777" w:rsidR="00864406" w:rsidRDefault="00864406" w:rsidP="00864406">
      <w:pPr>
        <w:pStyle w:val="ListParagraph"/>
        <w:numPr>
          <w:ilvl w:val="3"/>
          <w:numId w:val="26"/>
        </w:numPr>
        <w:tabs>
          <w:tab w:val="left" w:pos="2279"/>
        </w:tabs>
        <w:adjustRightInd/>
        <w:ind w:left="2279" w:hanging="399"/>
      </w:pPr>
      <w:r>
        <w:t>Withholding</w:t>
      </w:r>
      <w:r>
        <w:rPr>
          <w:spacing w:val="-2"/>
        </w:rPr>
        <w:t xml:space="preserve"> </w:t>
      </w:r>
      <w:r>
        <w:t>income</w:t>
      </w:r>
      <w:r>
        <w:rPr>
          <w:spacing w:val="-2"/>
        </w:rPr>
        <w:t xml:space="preserve"> </w:t>
      </w:r>
      <w:r>
        <w:t>tax</w:t>
      </w:r>
      <w:r>
        <w:rPr>
          <w:spacing w:val="-1"/>
        </w:rPr>
        <w:t xml:space="preserve"> </w:t>
      </w:r>
      <w:r>
        <w:t>refunds</w:t>
      </w:r>
      <w:r>
        <w:rPr>
          <w:spacing w:val="-3"/>
        </w:rPr>
        <w:t xml:space="preserve"> </w:t>
      </w:r>
      <w:r>
        <w:t>for</w:t>
      </w:r>
      <w:r>
        <w:rPr>
          <w:spacing w:val="-1"/>
        </w:rPr>
        <w:t xml:space="preserve"> </w:t>
      </w:r>
      <w:r>
        <w:t>indebtedness</w:t>
      </w:r>
      <w:r>
        <w:rPr>
          <w:spacing w:val="-2"/>
        </w:rPr>
        <w:t xml:space="preserve"> </w:t>
      </w:r>
      <w:r>
        <w:t>to</w:t>
      </w:r>
      <w:r>
        <w:rPr>
          <w:spacing w:val="-2"/>
        </w:rPr>
        <w:t xml:space="preserve"> </w:t>
      </w:r>
      <w:r>
        <w:t>the</w:t>
      </w:r>
      <w:r>
        <w:rPr>
          <w:spacing w:val="-2"/>
        </w:rPr>
        <w:t xml:space="preserve"> </w:t>
      </w:r>
      <w:r>
        <w:t>U.</w:t>
      </w:r>
      <w:r>
        <w:rPr>
          <w:spacing w:val="-2"/>
        </w:rPr>
        <w:t xml:space="preserve"> </w:t>
      </w:r>
      <w:r>
        <w:t>S.</w:t>
      </w:r>
      <w:r>
        <w:rPr>
          <w:spacing w:val="-1"/>
        </w:rPr>
        <w:t xml:space="preserve"> </w:t>
      </w:r>
      <w:r>
        <w:rPr>
          <w:spacing w:val="-2"/>
        </w:rPr>
        <w:t>Government.</w:t>
      </w:r>
    </w:p>
    <w:p w14:paraId="722F5021" w14:textId="77777777" w:rsidR="00864406" w:rsidRDefault="00864406" w:rsidP="00864406">
      <w:pPr>
        <w:pStyle w:val="BodyText"/>
      </w:pPr>
    </w:p>
    <w:p w14:paraId="1C21F2FC" w14:textId="77777777" w:rsidR="00864406" w:rsidRDefault="00864406" w:rsidP="00864406">
      <w:pPr>
        <w:pStyle w:val="ListParagraph"/>
        <w:numPr>
          <w:ilvl w:val="3"/>
          <w:numId w:val="26"/>
        </w:numPr>
        <w:tabs>
          <w:tab w:val="left" w:pos="2266"/>
        </w:tabs>
        <w:adjustRightInd/>
        <w:ind w:left="2266" w:hanging="386"/>
      </w:pPr>
      <w:r>
        <w:t>Violation</w:t>
      </w:r>
      <w:r>
        <w:rPr>
          <w:spacing w:val="-4"/>
        </w:rPr>
        <w:t xml:space="preserve"> </w:t>
      </w:r>
      <w:r>
        <w:t>of</w:t>
      </w:r>
      <w:r>
        <w:rPr>
          <w:spacing w:val="-2"/>
        </w:rPr>
        <w:t xml:space="preserve"> </w:t>
      </w:r>
      <w:r>
        <w:t>articles</w:t>
      </w:r>
      <w:r>
        <w:rPr>
          <w:spacing w:val="-3"/>
        </w:rPr>
        <w:t xml:space="preserve"> </w:t>
      </w:r>
      <w:r>
        <w:t>in</w:t>
      </w:r>
      <w:r>
        <w:rPr>
          <w:spacing w:val="-1"/>
        </w:rPr>
        <w:t xml:space="preserve"> </w:t>
      </w:r>
      <w:r>
        <w:t>the</w:t>
      </w:r>
      <w:r>
        <w:rPr>
          <w:spacing w:val="-2"/>
        </w:rPr>
        <w:t xml:space="preserve"> </w:t>
      </w:r>
      <w:r>
        <w:t>Uniform</w:t>
      </w:r>
      <w:r>
        <w:rPr>
          <w:spacing w:val="-2"/>
        </w:rPr>
        <w:t xml:space="preserve"> </w:t>
      </w:r>
      <w:r>
        <w:t>Code</w:t>
      </w:r>
      <w:r>
        <w:rPr>
          <w:spacing w:val="-2"/>
        </w:rPr>
        <w:t xml:space="preserve"> </w:t>
      </w:r>
      <w:r>
        <w:t>of</w:t>
      </w:r>
      <w:r>
        <w:rPr>
          <w:spacing w:val="-1"/>
        </w:rPr>
        <w:t xml:space="preserve"> </w:t>
      </w:r>
      <w:r>
        <w:t>Military</w:t>
      </w:r>
      <w:r>
        <w:rPr>
          <w:spacing w:val="-1"/>
        </w:rPr>
        <w:t xml:space="preserve"> </w:t>
      </w:r>
      <w:r>
        <w:rPr>
          <w:spacing w:val="-2"/>
        </w:rPr>
        <w:t>Justice.</w:t>
      </w:r>
    </w:p>
    <w:p w14:paraId="5D735DB9" w14:textId="77777777" w:rsidR="00864406" w:rsidRDefault="00864406" w:rsidP="00864406">
      <w:pPr>
        <w:pStyle w:val="BodyText"/>
      </w:pPr>
    </w:p>
    <w:p w14:paraId="2DDF7A8B" w14:textId="77777777" w:rsidR="00864406" w:rsidRDefault="00864406" w:rsidP="00864406">
      <w:pPr>
        <w:pStyle w:val="ListParagraph"/>
        <w:numPr>
          <w:ilvl w:val="2"/>
          <w:numId w:val="26"/>
        </w:numPr>
        <w:tabs>
          <w:tab w:val="left" w:pos="1918"/>
        </w:tabs>
        <w:adjustRightInd/>
        <w:ind w:left="799" w:right="547" w:firstLine="720"/>
      </w:pPr>
      <w:r>
        <w:t>Installation</w:t>
      </w:r>
      <w:r>
        <w:rPr>
          <w:spacing w:val="-3"/>
        </w:rPr>
        <w:t xml:space="preserve"> </w:t>
      </w:r>
      <w:r>
        <w:t>and</w:t>
      </w:r>
      <w:r>
        <w:rPr>
          <w:spacing w:val="-3"/>
        </w:rPr>
        <w:t xml:space="preserve"> </w:t>
      </w:r>
      <w:r>
        <w:t>activity</w:t>
      </w:r>
      <w:r>
        <w:rPr>
          <w:spacing w:val="-3"/>
        </w:rPr>
        <w:t xml:space="preserve"> </w:t>
      </w:r>
      <w:r>
        <w:t>or</w:t>
      </w:r>
      <w:r>
        <w:rPr>
          <w:spacing w:val="-3"/>
        </w:rPr>
        <w:t xml:space="preserve"> </w:t>
      </w:r>
      <w:r>
        <w:t>unit</w:t>
      </w:r>
      <w:r>
        <w:rPr>
          <w:spacing w:val="-4"/>
        </w:rPr>
        <w:t xml:space="preserve"> </w:t>
      </w:r>
      <w:r>
        <w:t>commanders,</w:t>
      </w:r>
      <w:r>
        <w:rPr>
          <w:spacing w:val="-3"/>
        </w:rPr>
        <w:t xml:space="preserve"> </w:t>
      </w:r>
      <w:r>
        <w:t>not</w:t>
      </w:r>
      <w:r>
        <w:rPr>
          <w:spacing w:val="-3"/>
        </w:rPr>
        <w:t xml:space="preserve"> </w:t>
      </w:r>
      <w:r>
        <w:t>the</w:t>
      </w:r>
      <w:r>
        <w:rPr>
          <w:spacing w:val="-3"/>
        </w:rPr>
        <w:t xml:space="preserve"> </w:t>
      </w:r>
      <w:r>
        <w:t>DLA</w:t>
      </w:r>
      <w:r>
        <w:rPr>
          <w:spacing w:val="-4"/>
        </w:rPr>
        <w:t xml:space="preserve"> </w:t>
      </w:r>
      <w:r>
        <w:t>Disposition</w:t>
      </w:r>
      <w:r>
        <w:rPr>
          <w:spacing w:val="-3"/>
        </w:rPr>
        <w:t xml:space="preserve"> </w:t>
      </w:r>
      <w:r>
        <w:t>Services,</w:t>
      </w:r>
      <w:r>
        <w:rPr>
          <w:spacing w:val="-5"/>
        </w:rPr>
        <w:t xml:space="preserve"> </w:t>
      </w:r>
      <w:r>
        <w:t>are responsible for the disposal of private property.</w:t>
      </w:r>
      <w:r>
        <w:rPr>
          <w:spacing w:val="40"/>
        </w:rPr>
        <w:t xml:space="preserve"> </w:t>
      </w:r>
      <w:r>
        <w:t>DLA Disposition Services, however, is an avenue for disposal.</w:t>
      </w:r>
    </w:p>
    <w:p w14:paraId="716CF565" w14:textId="77777777" w:rsidR="00864406" w:rsidRDefault="00864406" w:rsidP="00864406">
      <w:pPr>
        <w:pStyle w:val="BodyText"/>
      </w:pPr>
    </w:p>
    <w:p w14:paraId="7C0F07CB" w14:textId="77777777" w:rsidR="00864406" w:rsidRDefault="00864406" w:rsidP="00864406">
      <w:pPr>
        <w:pStyle w:val="ListParagraph"/>
        <w:numPr>
          <w:ilvl w:val="2"/>
          <w:numId w:val="26"/>
        </w:numPr>
        <w:tabs>
          <w:tab w:val="left" w:pos="1919"/>
        </w:tabs>
        <w:adjustRightInd/>
        <w:ind w:left="800" w:right="452" w:firstLine="720"/>
      </w:pPr>
      <w:r>
        <w:t>When private property, such as, personal effects, household goods, and vehicles, is found</w:t>
      </w:r>
      <w:r>
        <w:rPr>
          <w:spacing w:val="-3"/>
        </w:rPr>
        <w:t xml:space="preserve"> </w:t>
      </w:r>
      <w:r>
        <w:t>on</w:t>
      </w:r>
      <w:r>
        <w:rPr>
          <w:spacing w:val="-3"/>
        </w:rPr>
        <w:t xml:space="preserve"> </w:t>
      </w:r>
      <w:r>
        <w:t>or</w:t>
      </w:r>
      <w:r>
        <w:rPr>
          <w:spacing w:val="-3"/>
        </w:rPr>
        <w:t xml:space="preserve"> </w:t>
      </w:r>
      <w:r>
        <w:t>comes</w:t>
      </w:r>
      <w:r>
        <w:rPr>
          <w:spacing w:val="-3"/>
        </w:rPr>
        <w:t xml:space="preserve"> </w:t>
      </w:r>
      <w:r>
        <w:t>into</w:t>
      </w:r>
      <w:r>
        <w:rPr>
          <w:spacing w:val="-3"/>
        </w:rPr>
        <w:t xml:space="preserve"> </w:t>
      </w:r>
      <w:r>
        <w:t>custody</w:t>
      </w:r>
      <w:r>
        <w:rPr>
          <w:spacing w:val="-3"/>
        </w:rPr>
        <w:t xml:space="preserve"> </w:t>
      </w:r>
      <w:r>
        <w:t>or</w:t>
      </w:r>
      <w:r>
        <w:rPr>
          <w:spacing w:val="-3"/>
        </w:rPr>
        <w:t xml:space="preserve"> </w:t>
      </w:r>
      <w:r>
        <w:t>control</w:t>
      </w:r>
      <w:r>
        <w:rPr>
          <w:spacing w:val="-3"/>
        </w:rPr>
        <w:t xml:space="preserve"> </w:t>
      </w:r>
      <w:r>
        <w:t>of</w:t>
      </w:r>
      <w:r>
        <w:rPr>
          <w:spacing w:val="-4"/>
        </w:rPr>
        <w:t xml:space="preserve"> </w:t>
      </w:r>
      <w:r>
        <w:t>a</w:t>
      </w:r>
      <w:r>
        <w:rPr>
          <w:spacing w:val="-3"/>
        </w:rPr>
        <w:t xml:space="preserve"> </w:t>
      </w:r>
      <w:r>
        <w:t>military</w:t>
      </w:r>
      <w:r>
        <w:rPr>
          <w:spacing w:val="-3"/>
        </w:rPr>
        <w:t xml:space="preserve"> </w:t>
      </w:r>
      <w:r>
        <w:t>installation</w:t>
      </w:r>
      <w:r>
        <w:rPr>
          <w:spacing w:val="-3"/>
        </w:rPr>
        <w:t xml:space="preserve"> </w:t>
      </w:r>
      <w:r>
        <w:t>and</w:t>
      </w:r>
      <w:r>
        <w:rPr>
          <w:spacing w:val="-3"/>
        </w:rPr>
        <w:t xml:space="preserve"> </w:t>
      </w:r>
      <w:r>
        <w:t>has</w:t>
      </w:r>
      <w:r>
        <w:rPr>
          <w:spacing w:val="-3"/>
        </w:rPr>
        <w:t xml:space="preserve"> </w:t>
      </w:r>
      <w:r>
        <w:t>apparently</w:t>
      </w:r>
      <w:r>
        <w:rPr>
          <w:spacing w:val="-5"/>
        </w:rPr>
        <w:t xml:space="preserve"> </w:t>
      </w:r>
      <w:r>
        <w:t>been</w:t>
      </w:r>
      <w:r>
        <w:rPr>
          <w:spacing w:val="-3"/>
        </w:rPr>
        <w:t xml:space="preserve"> </w:t>
      </w:r>
      <w:r>
        <w:t>lost, abandoned, or left unclaimed for any reason by the owner, the installation commander will appoint a Board of Officers of one or more commissioned officers, warrant officers, or noncommissioned officers or civilians of equivalent grades to hereinafter referred to as the Board, which will:</w:t>
      </w:r>
    </w:p>
    <w:p w14:paraId="67AAEA5C" w14:textId="77777777" w:rsidR="00864406" w:rsidRDefault="00864406" w:rsidP="00864406">
      <w:pPr>
        <w:pStyle w:val="ListParagraph"/>
        <w:numPr>
          <w:ilvl w:val="3"/>
          <w:numId w:val="26"/>
        </w:numPr>
        <w:tabs>
          <w:tab w:val="left" w:pos="2266"/>
        </w:tabs>
        <w:adjustRightInd/>
        <w:spacing w:before="275"/>
        <w:ind w:left="800" w:right="567" w:firstLine="1080"/>
      </w:pPr>
      <w:r>
        <w:t>Examine</w:t>
      </w:r>
      <w:r>
        <w:rPr>
          <w:spacing w:val="-3"/>
        </w:rPr>
        <w:t xml:space="preserve"> </w:t>
      </w:r>
      <w:r>
        <w:t>the</w:t>
      </w:r>
      <w:r>
        <w:rPr>
          <w:spacing w:val="-3"/>
        </w:rPr>
        <w:t xml:space="preserve"> </w:t>
      </w:r>
      <w:r>
        <w:t>property</w:t>
      </w:r>
      <w:r>
        <w:rPr>
          <w:spacing w:val="-3"/>
        </w:rPr>
        <w:t xml:space="preserve"> </w:t>
      </w:r>
      <w:r>
        <w:t>and</w:t>
      </w:r>
      <w:r>
        <w:rPr>
          <w:spacing w:val="-3"/>
        </w:rPr>
        <w:t xml:space="preserve"> </w:t>
      </w:r>
      <w:r>
        <w:t>prepare</w:t>
      </w:r>
      <w:r>
        <w:rPr>
          <w:spacing w:val="-3"/>
        </w:rPr>
        <w:t xml:space="preserve"> </w:t>
      </w:r>
      <w:r>
        <w:t>a</w:t>
      </w:r>
      <w:r>
        <w:rPr>
          <w:spacing w:val="-3"/>
        </w:rPr>
        <w:t xml:space="preserve"> </w:t>
      </w:r>
      <w:r>
        <w:t>complete</w:t>
      </w:r>
      <w:r>
        <w:rPr>
          <w:spacing w:val="-3"/>
        </w:rPr>
        <w:t xml:space="preserve"> </w:t>
      </w:r>
      <w:r>
        <w:t>and</w:t>
      </w:r>
      <w:r>
        <w:rPr>
          <w:spacing w:val="-3"/>
        </w:rPr>
        <w:t xml:space="preserve"> </w:t>
      </w:r>
      <w:r>
        <w:t>legible</w:t>
      </w:r>
      <w:r>
        <w:rPr>
          <w:spacing w:val="-4"/>
        </w:rPr>
        <w:t xml:space="preserve"> </w:t>
      </w:r>
      <w:r>
        <w:t>dated</w:t>
      </w:r>
      <w:r>
        <w:rPr>
          <w:spacing w:val="-3"/>
        </w:rPr>
        <w:t xml:space="preserve"> </w:t>
      </w:r>
      <w:r>
        <w:t>inventory</w:t>
      </w:r>
      <w:r>
        <w:rPr>
          <w:spacing w:val="-3"/>
        </w:rPr>
        <w:t xml:space="preserve"> </w:t>
      </w:r>
      <w:r>
        <w:t>of</w:t>
      </w:r>
      <w:r>
        <w:rPr>
          <w:spacing w:val="-4"/>
        </w:rPr>
        <w:t xml:space="preserve"> </w:t>
      </w:r>
      <w:r>
        <w:t>the property, including its estimated fair market value.</w:t>
      </w:r>
      <w:r>
        <w:rPr>
          <w:spacing w:val="40"/>
        </w:rPr>
        <w:t xml:space="preserve"> </w:t>
      </w:r>
      <w:r>
        <w:t>Copies will be filed or distributed in accordance with internal service procedures with one copy remaining with the property, one copy filed in the appropriate personnel record, and when identified and contacted, one copy furnished to the owner or owners or their heirs, next of kin, or legal representatives.</w:t>
      </w:r>
    </w:p>
    <w:p w14:paraId="22EDAFC1" w14:textId="77777777" w:rsidR="00864406" w:rsidRDefault="00864406" w:rsidP="00864406">
      <w:pPr>
        <w:pStyle w:val="BodyText"/>
      </w:pPr>
    </w:p>
    <w:p w14:paraId="137C3AE9" w14:textId="77777777" w:rsidR="00864406" w:rsidRDefault="00864406" w:rsidP="00864406">
      <w:pPr>
        <w:pStyle w:val="ListParagraph"/>
        <w:numPr>
          <w:ilvl w:val="3"/>
          <w:numId w:val="26"/>
        </w:numPr>
        <w:tabs>
          <w:tab w:val="left" w:pos="2279"/>
        </w:tabs>
        <w:adjustRightInd/>
        <w:ind w:left="800" w:right="872" w:firstLine="1080"/>
      </w:pPr>
      <w:r>
        <w:t>Conduct</w:t>
      </w:r>
      <w:r>
        <w:rPr>
          <w:spacing w:val="-4"/>
        </w:rPr>
        <w:t xml:space="preserve"> </w:t>
      </w:r>
      <w:r>
        <w:t>diligent</w:t>
      </w:r>
      <w:r>
        <w:rPr>
          <w:spacing w:val="-3"/>
        </w:rPr>
        <w:t xml:space="preserve"> </w:t>
      </w:r>
      <w:r>
        <w:t>inquiries</w:t>
      </w:r>
      <w:r>
        <w:rPr>
          <w:spacing w:val="-3"/>
        </w:rPr>
        <w:t xml:space="preserve"> </w:t>
      </w:r>
      <w:r>
        <w:t>to</w:t>
      </w:r>
      <w:r>
        <w:rPr>
          <w:spacing w:val="-3"/>
        </w:rPr>
        <w:t xml:space="preserve"> </w:t>
      </w:r>
      <w:r>
        <w:t>ascertain</w:t>
      </w:r>
      <w:r>
        <w:rPr>
          <w:spacing w:val="-3"/>
        </w:rPr>
        <w:t xml:space="preserve"> </w:t>
      </w:r>
      <w:r>
        <w:t>or</w:t>
      </w:r>
      <w:r>
        <w:rPr>
          <w:spacing w:val="-4"/>
        </w:rPr>
        <w:t xml:space="preserve"> </w:t>
      </w:r>
      <w:r>
        <w:t>locate</w:t>
      </w:r>
      <w:r>
        <w:rPr>
          <w:spacing w:val="-3"/>
        </w:rPr>
        <w:t xml:space="preserve"> </w:t>
      </w:r>
      <w:r>
        <w:t>the</w:t>
      </w:r>
      <w:r>
        <w:rPr>
          <w:spacing w:val="-3"/>
        </w:rPr>
        <w:t xml:space="preserve"> </w:t>
      </w:r>
      <w:r>
        <w:t>owner</w:t>
      </w:r>
      <w:r>
        <w:rPr>
          <w:spacing w:val="-3"/>
        </w:rPr>
        <w:t xml:space="preserve"> </w:t>
      </w:r>
      <w:r>
        <w:t>or</w:t>
      </w:r>
      <w:r>
        <w:rPr>
          <w:spacing w:val="-3"/>
        </w:rPr>
        <w:t xml:space="preserve"> </w:t>
      </w:r>
      <w:r>
        <w:t>owners</w:t>
      </w:r>
      <w:r>
        <w:rPr>
          <w:spacing w:val="-4"/>
        </w:rPr>
        <w:t xml:space="preserve"> </w:t>
      </w:r>
      <w:r>
        <w:t>or</w:t>
      </w:r>
      <w:r>
        <w:rPr>
          <w:spacing w:val="-3"/>
        </w:rPr>
        <w:t xml:space="preserve"> </w:t>
      </w:r>
      <w:r>
        <w:t>their heirs, next of kin, or legal representatives.</w:t>
      </w:r>
    </w:p>
    <w:p w14:paraId="1FECAE2D" w14:textId="77777777" w:rsidR="00864406" w:rsidRDefault="00864406" w:rsidP="00864406">
      <w:pPr>
        <w:pStyle w:val="BodyText"/>
      </w:pPr>
    </w:p>
    <w:p w14:paraId="55E2AA4C" w14:textId="77777777" w:rsidR="00864406" w:rsidRDefault="00864406" w:rsidP="00864406">
      <w:pPr>
        <w:pStyle w:val="ListParagraph"/>
        <w:numPr>
          <w:ilvl w:val="3"/>
          <w:numId w:val="26"/>
        </w:numPr>
        <w:tabs>
          <w:tab w:val="left" w:pos="2266"/>
        </w:tabs>
        <w:adjustRightInd/>
        <w:ind w:left="800" w:right="520" w:firstLine="1080"/>
      </w:pPr>
      <w:r>
        <w:t>Ensure</w:t>
      </w:r>
      <w:r>
        <w:rPr>
          <w:spacing w:val="-4"/>
        </w:rPr>
        <w:t xml:space="preserve"> </w:t>
      </w:r>
      <w:r>
        <w:t>the</w:t>
      </w:r>
      <w:r>
        <w:rPr>
          <w:spacing w:val="-4"/>
        </w:rPr>
        <w:t xml:space="preserve"> </w:t>
      </w:r>
      <w:r>
        <w:t>private</w:t>
      </w:r>
      <w:r>
        <w:rPr>
          <w:spacing w:val="-4"/>
        </w:rPr>
        <w:t xml:space="preserve"> </w:t>
      </w:r>
      <w:r>
        <w:t>property</w:t>
      </w:r>
      <w:r>
        <w:rPr>
          <w:spacing w:val="-6"/>
        </w:rPr>
        <w:t xml:space="preserve"> </w:t>
      </w:r>
      <w:r>
        <w:t>is</w:t>
      </w:r>
      <w:r>
        <w:rPr>
          <w:spacing w:val="-4"/>
        </w:rPr>
        <w:t xml:space="preserve"> </w:t>
      </w:r>
      <w:r>
        <w:t>secured</w:t>
      </w:r>
      <w:r>
        <w:rPr>
          <w:spacing w:val="-4"/>
        </w:rPr>
        <w:t xml:space="preserve"> </w:t>
      </w:r>
      <w:r>
        <w:t>to</w:t>
      </w:r>
      <w:r>
        <w:rPr>
          <w:spacing w:val="-4"/>
        </w:rPr>
        <w:t xml:space="preserve"> </w:t>
      </w:r>
      <w:r>
        <w:t>prevent</w:t>
      </w:r>
      <w:r>
        <w:rPr>
          <w:spacing w:val="-4"/>
        </w:rPr>
        <w:t xml:space="preserve"> </w:t>
      </w:r>
      <w:r>
        <w:t>theft,</w:t>
      </w:r>
      <w:r>
        <w:rPr>
          <w:spacing w:val="-4"/>
        </w:rPr>
        <w:t xml:space="preserve"> </w:t>
      </w:r>
      <w:r>
        <w:t>pilferage,</w:t>
      </w:r>
      <w:r>
        <w:rPr>
          <w:spacing w:val="-4"/>
        </w:rPr>
        <w:t xml:space="preserve"> </w:t>
      </w:r>
      <w:r>
        <w:t>or</w:t>
      </w:r>
      <w:r>
        <w:rPr>
          <w:spacing w:val="-4"/>
        </w:rPr>
        <w:t xml:space="preserve"> </w:t>
      </w:r>
      <w:r>
        <w:t xml:space="preserve">unwarranted </w:t>
      </w:r>
      <w:r>
        <w:rPr>
          <w:spacing w:val="-2"/>
        </w:rPr>
        <w:t>deterioration.</w:t>
      </w:r>
    </w:p>
    <w:p w14:paraId="73ABF70E" w14:textId="77777777" w:rsidR="00864406" w:rsidRDefault="00864406" w:rsidP="00864406">
      <w:pPr>
        <w:pStyle w:val="BodyText"/>
      </w:pPr>
    </w:p>
    <w:p w14:paraId="2731BEEF" w14:textId="77777777" w:rsidR="00864406" w:rsidRDefault="00864406" w:rsidP="00864406">
      <w:pPr>
        <w:pStyle w:val="ListParagraph"/>
        <w:numPr>
          <w:ilvl w:val="3"/>
          <w:numId w:val="26"/>
        </w:numPr>
        <w:tabs>
          <w:tab w:val="left" w:pos="2279"/>
        </w:tabs>
        <w:adjustRightInd/>
        <w:ind w:left="800" w:right="514" w:firstLine="1080"/>
        <w:jc w:val="both"/>
      </w:pPr>
      <w:r>
        <w:t>Segregate</w:t>
      </w:r>
      <w:r>
        <w:rPr>
          <w:spacing w:val="-3"/>
        </w:rPr>
        <w:t xml:space="preserve"> </w:t>
      </w:r>
      <w:r>
        <w:t>and</w:t>
      </w:r>
      <w:r>
        <w:rPr>
          <w:spacing w:val="-3"/>
        </w:rPr>
        <w:t xml:space="preserve"> </w:t>
      </w:r>
      <w:r>
        <w:t>tag</w:t>
      </w:r>
      <w:r>
        <w:rPr>
          <w:spacing w:val="-3"/>
        </w:rPr>
        <w:t xml:space="preserve"> </w:t>
      </w:r>
      <w:r>
        <w:t>the</w:t>
      </w:r>
      <w:r>
        <w:rPr>
          <w:spacing w:val="-3"/>
        </w:rPr>
        <w:t xml:space="preserve"> </w:t>
      </w:r>
      <w:r>
        <w:t>private</w:t>
      </w:r>
      <w:r>
        <w:rPr>
          <w:spacing w:val="-3"/>
        </w:rPr>
        <w:t xml:space="preserve"> </w:t>
      </w:r>
      <w:r>
        <w:t>property</w:t>
      </w:r>
      <w:r>
        <w:rPr>
          <w:spacing w:val="-5"/>
        </w:rPr>
        <w:t xml:space="preserve"> </w:t>
      </w:r>
      <w:r>
        <w:t>that</w:t>
      </w:r>
      <w:r>
        <w:rPr>
          <w:spacing w:val="-4"/>
        </w:rPr>
        <w:t xml:space="preserve"> </w:t>
      </w:r>
      <w:r>
        <w:t>the</w:t>
      </w:r>
      <w:r>
        <w:rPr>
          <w:spacing w:val="-3"/>
        </w:rPr>
        <w:t xml:space="preserve"> </w:t>
      </w:r>
      <w:r>
        <w:t>board</w:t>
      </w:r>
      <w:r>
        <w:rPr>
          <w:spacing w:val="-3"/>
        </w:rPr>
        <w:t xml:space="preserve"> </w:t>
      </w:r>
      <w:r>
        <w:t>has</w:t>
      </w:r>
      <w:r>
        <w:rPr>
          <w:spacing w:val="-4"/>
        </w:rPr>
        <w:t xml:space="preserve"> </w:t>
      </w:r>
      <w:r>
        <w:t>been</w:t>
      </w:r>
      <w:r>
        <w:rPr>
          <w:spacing w:val="-3"/>
        </w:rPr>
        <w:t xml:space="preserve"> </w:t>
      </w:r>
      <w:r>
        <w:t>able</w:t>
      </w:r>
      <w:r>
        <w:rPr>
          <w:spacing w:val="-4"/>
        </w:rPr>
        <w:t xml:space="preserve"> </w:t>
      </w:r>
      <w:r>
        <w:t>to</w:t>
      </w:r>
      <w:r>
        <w:rPr>
          <w:spacing w:val="-5"/>
        </w:rPr>
        <w:t xml:space="preserve"> </w:t>
      </w:r>
      <w:r>
        <w:t>identify</w:t>
      </w:r>
      <w:r>
        <w:rPr>
          <w:spacing w:val="-3"/>
        </w:rPr>
        <w:t xml:space="preserve"> </w:t>
      </w:r>
      <w:r>
        <w:t>as belonging</w:t>
      </w:r>
      <w:r>
        <w:rPr>
          <w:spacing w:val="-2"/>
        </w:rPr>
        <w:t xml:space="preserve"> </w:t>
      </w:r>
      <w:r>
        <w:t>to</w:t>
      </w:r>
      <w:r>
        <w:rPr>
          <w:spacing w:val="-2"/>
        </w:rPr>
        <w:t xml:space="preserve"> </w:t>
      </w:r>
      <w:r>
        <w:t>an individual or believed to be the owner, with</w:t>
      </w:r>
      <w:r>
        <w:rPr>
          <w:spacing w:val="-2"/>
        </w:rPr>
        <w:t xml:space="preserve"> </w:t>
      </w:r>
      <w:r>
        <w:t>the name, Service number or other relevant identification.</w:t>
      </w:r>
    </w:p>
    <w:p w14:paraId="3A76B190" w14:textId="77777777" w:rsidR="00864406" w:rsidRDefault="00864406" w:rsidP="00864406">
      <w:pPr>
        <w:jc w:val="both"/>
        <w:rPr>
          <w:sz w:val="24"/>
        </w:rPr>
        <w:sectPr w:rsidR="00864406" w:rsidSect="00864406">
          <w:pgSz w:w="12240" w:h="15840"/>
          <w:pgMar w:top="980" w:right="1100" w:bottom="980" w:left="640" w:header="729" w:footer="788" w:gutter="0"/>
          <w:cols w:space="720"/>
        </w:sectPr>
      </w:pPr>
    </w:p>
    <w:p w14:paraId="7686B9E0" w14:textId="77777777" w:rsidR="00864406" w:rsidRDefault="00864406" w:rsidP="00864406">
      <w:pPr>
        <w:pStyle w:val="ListParagraph"/>
        <w:numPr>
          <w:ilvl w:val="2"/>
          <w:numId w:val="26"/>
        </w:numPr>
        <w:tabs>
          <w:tab w:val="left" w:pos="1918"/>
        </w:tabs>
        <w:adjustRightInd/>
        <w:spacing w:before="173"/>
        <w:ind w:left="799" w:right="372" w:firstLine="720"/>
      </w:pPr>
      <w:r>
        <w:t>Unless otherwise mandated by current statute or other more current regulation, items such as toilet articles, cosmetics, used or soiled personal items, undergarments having no value except to the original owner, should be excluded from the expanded processing for lost, abandoned or unclaimed private property. These items will be listed on the property inventory; however, they will</w:t>
      </w:r>
      <w:r>
        <w:rPr>
          <w:spacing w:val="-3"/>
        </w:rPr>
        <w:t xml:space="preserve"> </w:t>
      </w:r>
      <w:r>
        <w:t>be</w:t>
      </w:r>
      <w:r>
        <w:rPr>
          <w:spacing w:val="-3"/>
        </w:rPr>
        <w:t xml:space="preserve"> </w:t>
      </w:r>
      <w:r>
        <w:t>discarded</w:t>
      </w:r>
      <w:r>
        <w:rPr>
          <w:spacing w:val="-3"/>
        </w:rPr>
        <w:t xml:space="preserve"> </w:t>
      </w:r>
      <w:r>
        <w:t>by</w:t>
      </w:r>
      <w:r>
        <w:rPr>
          <w:spacing w:val="-3"/>
        </w:rPr>
        <w:t xml:space="preserve"> </w:t>
      </w:r>
      <w:r>
        <w:t>the</w:t>
      </w:r>
      <w:r>
        <w:rPr>
          <w:spacing w:val="-3"/>
        </w:rPr>
        <w:t xml:space="preserve"> </w:t>
      </w:r>
      <w:r>
        <w:t>generating</w:t>
      </w:r>
      <w:r>
        <w:rPr>
          <w:spacing w:val="-3"/>
        </w:rPr>
        <w:t xml:space="preserve"> </w:t>
      </w:r>
      <w:r>
        <w:t>activity</w:t>
      </w:r>
      <w:r>
        <w:rPr>
          <w:spacing w:val="-3"/>
        </w:rPr>
        <w:t xml:space="preserve"> </w:t>
      </w:r>
      <w:r>
        <w:t>with</w:t>
      </w:r>
      <w:r>
        <w:rPr>
          <w:spacing w:val="-3"/>
        </w:rPr>
        <w:t xml:space="preserve"> </w:t>
      </w:r>
      <w:r>
        <w:t>such</w:t>
      </w:r>
      <w:r>
        <w:rPr>
          <w:spacing w:val="-3"/>
        </w:rPr>
        <w:t xml:space="preserve"> </w:t>
      </w:r>
      <w:r>
        <w:t>action</w:t>
      </w:r>
      <w:r>
        <w:rPr>
          <w:spacing w:val="-3"/>
        </w:rPr>
        <w:t xml:space="preserve"> </w:t>
      </w:r>
      <w:r>
        <w:t>annotated</w:t>
      </w:r>
      <w:r>
        <w:rPr>
          <w:spacing w:val="-5"/>
        </w:rPr>
        <w:t xml:space="preserve"> </w:t>
      </w:r>
      <w:r>
        <w:t>in</w:t>
      </w:r>
      <w:r>
        <w:rPr>
          <w:spacing w:val="-3"/>
        </w:rPr>
        <w:t xml:space="preserve"> </w:t>
      </w:r>
      <w:r>
        <w:t>the</w:t>
      </w:r>
      <w:r>
        <w:rPr>
          <w:spacing w:val="-4"/>
        </w:rPr>
        <w:t xml:space="preserve"> </w:t>
      </w:r>
      <w:r>
        <w:t>remarks</w:t>
      </w:r>
      <w:r>
        <w:rPr>
          <w:spacing w:val="-3"/>
        </w:rPr>
        <w:t xml:space="preserve"> </w:t>
      </w:r>
      <w:r>
        <w:t>portion of the inventory listing.</w:t>
      </w:r>
    </w:p>
    <w:p w14:paraId="2995BB0A" w14:textId="77777777" w:rsidR="00864406" w:rsidRDefault="00864406" w:rsidP="00864406">
      <w:pPr>
        <w:pStyle w:val="ListParagraph"/>
        <w:numPr>
          <w:ilvl w:val="2"/>
          <w:numId w:val="26"/>
        </w:numPr>
        <w:tabs>
          <w:tab w:val="left" w:pos="1919"/>
        </w:tabs>
        <w:adjustRightInd/>
        <w:spacing w:before="276"/>
        <w:ind w:left="800" w:right="398" w:firstLine="720"/>
      </w:pPr>
      <w:r>
        <w:t>Where other regulations in which the Board functions specifically provide a form of findings, such form will be followed.</w:t>
      </w:r>
      <w:r>
        <w:rPr>
          <w:spacing w:val="40"/>
        </w:rPr>
        <w:t xml:space="preserve"> </w:t>
      </w:r>
      <w:r>
        <w:t>In the absence of specific guidelines, a finding will be a clear and concise statement of the facts and the conclusions of the Board.</w:t>
      </w:r>
      <w:r>
        <w:rPr>
          <w:spacing w:val="40"/>
        </w:rPr>
        <w:t xml:space="preserve"> </w:t>
      </w:r>
      <w:r>
        <w:t>A copy of these requirements</w:t>
      </w:r>
      <w:r>
        <w:rPr>
          <w:spacing w:val="-3"/>
        </w:rPr>
        <w:t xml:space="preserve"> </w:t>
      </w:r>
      <w:r>
        <w:t>will</w:t>
      </w:r>
      <w:r>
        <w:rPr>
          <w:spacing w:val="-3"/>
        </w:rPr>
        <w:t xml:space="preserve"> </w:t>
      </w:r>
      <w:r>
        <w:t>accompany</w:t>
      </w:r>
      <w:r>
        <w:rPr>
          <w:spacing w:val="-3"/>
        </w:rPr>
        <w:t xml:space="preserve"> </w:t>
      </w:r>
      <w:r>
        <w:t>all</w:t>
      </w:r>
      <w:r>
        <w:rPr>
          <w:spacing w:val="-4"/>
        </w:rPr>
        <w:t xml:space="preserve"> </w:t>
      </w:r>
      <w:r>
        <w:t>reported</w:t>
      </w:r>
      <w:r>
        <w:rPr>
          <w:spacing w:val="-3"/>
        </w:rPr>
        <w:t xml:space="preserve"> </w:t>
      </w:r>
      <w:r>
        <w:t>findings.</w:t>
      </w:r>
      <w:r>
        <w:rPr>
          <w:spacing w:val="40"/>
        </w:rPr>
        <w:t xml:space="preserve"> </w:t>
      </w:r>
      <w:r>
        <w:t>Any</w:t>
      </w:r>
      <w:r>
        <w:rPr>
          <w:spacing w:val="-3"/>
        </w:rPr>
        <w:t xml:space="preserve"> </w:t>
      </w:r>
      <w:r>
        <w:t>notification</w:t>
      </w:r>
      <w:r>
        <w:rPr>
          <w:spacing w:val="-3"/>
        </w:rPr>
        <w:t xml:space="preserve"> </w:t>
      </w:r>
      <w:r>
        <w:t>to</w:t>
      </w:r>
      <w:r>
        <w:rPr>
          <w:spacing w:val="-3"/>
        </w:rPr>
        <w:t xml:space="preserve"> </w:t>
      </w:r>
      <w:r>
        <w:t>a</w:t>
      </w:r>
      <w:r>
        <w:rPr>
          <w:spacing w:val="-4"/>
        </w:rPr>
        <w:t xml:space="preserve"> </w:t>
      </w:r>
      <w:r>
        <w:t>lienholder</w:t>
      </w:r>
      <w:r>
        <w:rPr>
          <w:spacing w:val="-3"/>
        </w:rPr>
        <w:t xml:space="preserve"> </w:t>
      </w:r>
      <w:r>
        <w:t>or</w:t>
      </w:r>
      <w:r>
        <w:rPr>
          <w:spacing w:val="-3"/>
        </w:rPr>
        <w:t xml:space="preserve"> </w:t>
      </w:r>
      <w:r>
        <w:t>release</w:t>
      </w:r>
      <w:r>
        <w:rPr>
          <w:spacing w:val="-3"/>
        </w:rPr>
        <w:t xml:space="preserve"> </w:t>
      </w:r>
      <w:r>
        <w:t>of a lien (if furnished) will be included with any finding.</w:t>
      </w:r>
    </w:p>
    <w:p w14:paraId="7035416D" w14:textId="77777777" w:rsidR="00864406" w:rsidRDefault="00864406" w:rsidP="00864406">
      <w:pPr>
        <w:pStyle w:val="BodyText"/>
      </w:pPr>
    </w:p>
    <w:p w14:paraId="461BE7C9" w14:textId="77777777" w:rsidR="00864406" w:rsidRDefault="00864406" w:rsidP="00864406">
      <w:pPr>
        <w:pStyle w:val="ListParagraph"/>
        <w:numPr>
          <w:ilvl w:val="2"/>
          <w:numId w:val="26"/>
        </w:numPr>
        <w:tabs>
          <w:tab w:val="left" w:pos="2039"/>
        </w:tabs>
        <w:adjustRightInd/>
        <w:ind w:left="800" w:right="405" w:firstLine="720"/>
      </w:pPr>
      <w:r>
        <w:t>If</w:t>
      </w:r>
      <w:r>
        <w:rPr>
          <w:spacing w:val="-4"/>
        </w:rPr>
        <w:t xml:space="preserve"> </w:t>
      </w:r>
      <w:r>
        <w:t>the</w:t>
      </w:r>
      <w:r>
        <w:rPr>
          <w:spacing w:val="-3"/>
        </w:rPr>
        <w:t xml:space="preserve"> </w:t>
      </w:r>
      <w:r>
        <w:t>owner</w:t>
      </w:r>
      <w:r>
        <w:rPr>
          <w:spacing w:val="-3"/>
        </w:rPr>
        <w:t xml:space="preserve"> </w:t>
      </w:r>
      <w:r>
        <w:t>is</w:t>
      </w:r>
      <w:r>
        <w:rPr>
          <w:spacing w:val="-3"/>
        </w:rPr>
        <w:t xml:space="preserve"> </w:t>
      </w:r>
      <w:r>
        <w:t>determined,</w:t>
      </w:r>
      <w:r>
        <w:rPr>
          <w:spacing w:val="-3"/>
        </w:rPr>
        <w:t xml:space="preserve"> </w:t>
      </w:r>
      <w:r>
        <w:t>the</w:t>
      </w:r>
      <w:r>
        <w:rPr>
          <w:spacing w:val="-3"/>
        </w:rPr>
        <w:t xml:space="preserve"> </w:t>
      </w:r>
      <w:r>
        <w:t>private</w:t>
      </w:r>
      <w:r>
        <w:rPr>
          <w:spacing w:val="-3"/>
        </w:rPr>
        <w:t xml:space="preserve"> </w:t>
      </w:r>
      <w:r>
        <w:t>property</w:t>
      </w:r>
      <w:r>
        <w:rPr>
          <w:spacing w:val="-3"/>
        </w:rPr>
        <w:t xml:space="preserve"> </w:t>
      </w:r>
      <w:r>
        <w:t>may</w:t>
      </w:r>
      <w:r>
        <w:rPr>
          <w:spacing w:val="-3"/>
        </w:rPr>
        <w:t xml:space="preserve"> </w:t>
      </w:r>
      <w:r>
        <w:t>be</w:t>
      </w:r>
      <w:r>
        <w:rPr>
          <w:spacing w:val="-3"/>
        </w:rPr>
        <w:t xml:space="preserve"> </w:t>
      </w:r>
      <w:r>
        <w:t>claimed</w:t>
      </w:r>
      <w:r>
        <w:rPr>
          <w:spacing w:val="-3"/>
        </w:rPr>
        <w:t xml:space="preserve"> </w:t>
      </w:r>
      <w:r>
        <w:t>by</w:t>
      </w:r>
      <w:r>
        <w:rPr>
          <w:spacing w:val="-3"/>
        </w:rPr>
        <w:t xml:space="preserve"> </w:t>
      </w:r>
      <w:r>
        <w:t>them,</w:t>
      </w:r>
      <w:r>
        <w:rPr>
          <w:spacing w:val="-3"/>
        </w:rPr>
        <w:t xml:space="preserve"> </w:t>
      </w:r>
      <w:r>
        <w:t>their</w:t>
      </w:r>
      <w:r>
        <w:rPr>
          <w:spacing w:val="-3"/>
        </w:rPr>
        <w:t xml:space="preserve"> </w:t>
      </w:r>
      <w:r>
        <w:t>heirs or next of</w:t>
      </w:r>
      <w:r>
        <w:rPr>
          <w:spacing w:val="-1"/>
        </w:rPr>
        <w:t xml:space="preserve"> </w:t>
      </w:r>
      <w:r>
        <w:t>kin, or their legal representative at</w:t>
      </w:r>
      <w:r>
        <w:rPr>
          <w:spacing w:val="-1"/>
        </w:rPr>
        <w:t xml:space="preserve"> </w:t>
      </w:r>
      <w:r>
        <w:t>any</w:t>
      </w:r>
      <w:r>
        <w:rPr>
          <w:spacing w:val="-2"/>
        </w:rPr>
        <w:t xml:space="preserve"> </w:t>
      </w:r>
      <w:r>
        <w:t>time before disposition.</w:t>
      </w:r>
      <w:r>
        <w:rPr>
          <w:spacing w:val="40"/>
        </w:rPr>
        <w:t xml:space="preserve"> </w:t>
      </w:r>
      <w:r>
        <w:t>If</w:t>
      </w:r>
      <w:r>
        <w:rPr>
          <w:spacing w:val="-1"/>
        </w:rPr>
        <w:t xml:space="preserve"> </w:t>
      </w:r>
      <w:r>
        <w:t>the private property is claimed by anyone other than the owner, the transmittal letter or document will contain the statement:</w:t>
      </w:r>
      <w:r>
        <w:rPr>
          <w:spacing w:val="40"/>
        </w:rPr>
        <w:t xml:space="preserve"> </w:t>
      </w:r>
      <w:r>
        <w:t>“The action of this installation</w:t>
      </w:r>
      <w:r>
        <w:rPr>
          <w:spacing w:val="-1"/>
        </w:rPr>
        <w:t xml:space="preserve"> </w:t>
      </w:r>
      <w:r>
        <w:t>in transmitting this</w:t>
      </w:r>
      <w:r>
        <w:rPr>
          <w:spacing w:val="-1"/>
        </w:rPr>
        <w:t xml:space="preserve"> </w:t>
      </w:r>
      <w:r>
        <w:t>private property does not vest title in the recipient.</w:t>
      </w:r>
      <w:r>
        <w:rPr>
          <w:spacing w:val="40"/>
        </w:rPr>
        <w:t xml:space="preserve"> </w:t>
      </w:r>
      <w:r>
        <w:t>Such private property is forwarded to you to be retained or disposed of as custodian, according to the laws of the State of the owner’s residence.</w:t>
      </w:r>
    </w:p>
    <w:p w14:paraId="3797E728" w14:textId="77777777" w:rsidR="00864406" w:rsidRDefault="00864406" w:rsidP="00864406">
      <w:pPr>
        <w:pStyle w:val="BodyText"/>
      </w:pPr>
    </w:p>
    <w:p w14:paraId="598BBAE7" w14:textId="77777777" w:rsidR="00864406" w:rsidRDefault="00864406" w:rsidP="00864406">
      <w:pPr>
        <w:pStyle w:val="ListParagraph"/>
        <w:numPr>
          <w:ilvl w:val="2"/>
          <w:numId w:val="26"/>
        </w:numPr>
        <w:tabs>
          <w:tab w:val="left" w:pos="2039"/>
        </w:tabs>
        <w:adjustRightInd/>
        <w:ind w:left="800" w:right="634" w:firstLine="720"/>
      </w:pPr>
      <w:r>
        <w:t>If</w:t>
      </w:r>
      <w:r>
        <w:rPr>
          <w:spacing w:val="-3"/>
        </w:rPr>
        <w:t xml:space="preserve"> </w:t>
      </w:r>
      <w:r>
        <w:t>the</w:t>
      </w:r>
      <w:r>
        <w:rPr>
          <w:spacing w:val="-2"/>
        </w:rPr>
        <w:t xml:space="preserve"> </w:t>
      </w:r>
      <w:r>
        <w:t>private</w:t>
      </w:r>
      <w:r>
        <w:rPr>
          <w:spacing w:val="-2"/>
        </w:rPr>
        <w:t xml:space="preserve"> </w:t>
      </w:r>
      <w:r>
        <w:t>property</w:t>
      </w:r>
      <w:r>
        <w:rPr>
          <w:spacing w:val="-2"/>
        </w:rPr>
        <w:t xml:space="preserve"> </w:t>
      </w:r>
      <w:r>
        <w:t>is</w:t>
      </w:r>
      <w:r>
        <w:rPr>
          <w:spacing w:val="-2"/>
        </w:rPr>
        <w:t xml:space="preserve"> </w:t>
      </w:r>
      <w:r>
        <w:t>not</w:t>
      </w:r>
      <w:r>
        <w:rPr>
          <w:spacing w:val="-2"/>
        </w:rPr>
        <w:t xml:space="preserve"> </w:t>
      </w:r>
      <w:r>
        <w:t>claimed,</w:t>
      </w:r>
      <w:r>
        <w:rPr>
          <w:spacing w:val="-2"/>
        </w:rPr>
        <w:t xml:space="preserve"> </w:t>
      </w:r>
      <w:r>
        <w:t>or</w:t>
      </w:r>
      <w:r>
        <w:rPr>
          <w:spacing w:val="-2"/>
        </w:rPr>
        <w:t xml:space="preserve"> </w:t>
      </w:r>
      <w:r>
        <w:t>if</w:t>
      </w:r>
      <w:r>
        <w:rPr>
          <w:spacing w:val="-3"/>
        </w:rPr>
        <w:t xml:space="preserve"> </w:t>
      </w:r>
      <w:r>
        <w:t>the</w:t>
      </w:r>
      <w:r>
        <w:rPr>
          <w:spacing w:val="-2"/>
        </w:rPr>
        <w:t xml:space="preserve"> </w:t>
      </w:r>
      <w:r>
        <w:t>owner,</w:t>
      </w:r>
      <w:r>
        <w:rPr>
          <w:spacing w:val="-3"/>
        </w:rPr>
        <w:t xml:space="preserve"> </w:t>
      </w:r>
      <w:r>
        <w:t>their</w:t>
      </w:r>
      <w:r>
        <w:rPr>
          <w:spacing w:val="-2"/>
        </w:rPr>
        <w:t xml:space="preserve"> </w:t>
      </w:r>
      <w:r>
        <w:t>heirs</w:t>
      </w:r>
      <w:r>
        <w:rPr>
          <w:spacing w:val="-2"/>
        </w:rPr>
        <w:t xml:space="preserve"> </w:t>
      </w:r>
      <w:r>
        <w:t>or</w:t>
      </w:r>
      <w:r>
        <w:rPr>
          <w:spacing w:val="-2"/>
        </w:rPr>
        <w:t xml:space="preserve"> </w:t>
      </w:r>
      <w:r>
        <w:t>next</w:t>
      </w:r>
      <w:r>
        <w:rPr>
          <w:spacing w:val="-2"/>
        </w:rPr>
        <w:t xml:space="preserve"> </w:t>
      </w:r>
      <w:r>
        <w:t>of</w:t>
      </w:r>
      <w:r>
        <w:rPr>
          <w:spacing w:val="-3"/>
        </w:rPr>
        <w:t xml:space="preserve"> </w:t>
      </w:r>
      <w:r>
        <w:t>kin,</w:t>
      </w:r>
      <w:r>
        <w:rPr>
          <w:spacing w:val="-2"/>
        </w:rPr>
        <w:t xml:space="preserve"> </w:t>
      </w:r>
      <w:r>
        <w:t>or their legal representative is not found, the installation will ensure the notice at Figure 16 or a similar notice is sent by certified or registered mail to the owner, their heirs or next of kin, or their legal representative at their last known address.</w:t>
      </w:r>
    </w:p>
    <w:p w14:paraId="608E13CC" w14:textId="77777777" w:rsidR="00864406" w:rsidRDefault="00864406" w:rsidP="00864406">
      <w:pPr>
        <w:pStyle w:val="BodyText"/>
        <w:spacing w:before="275"/>
      </w:pPr>
    </w:p>
    <w:p w14:paraId="459A57D2" w14:textId="77777777" w:rsidR="00864406" w:rsidRDefault="00864406" w:rsidP="00864406">
      <w:pPr>
        <w:pStyle w:val="BodyText"/>
        <w:ind w:left="460"/>
        <w:jc w:val="center"/>
      </w:pPr>
      <w:r>
        <w:rPr>
          <w:u w:val="single"/>
        </w:rPr>
        <w:t>Figure</w:t>
      </w:r>
      <w:r>
        <w:rPr>
          <w:spacing w:val="-1"/>
          <w:u w:val="single"/>
        </w:rPr>
        <w:t xml:space="preserve"> </w:t>
      </w:r>
      <w:r>
        <w:rPr>
          <w:u w:val="single"/>
        </w:rPr>
        <w:t>16</w:t>
      </w:r>
      <w:r>
        <w:t>.</w:t>
      </w:r>
      <w:r>
        <w:rPr>
          <w:spacing w:val="56"/>
        </w:rPr>
        <w:t xml:space="preserve"> </w:t>
      </w:r>
      <w:r>
        <w:rPr>
          <w:u w:val="single"/>
        </w:rPr>
        <w:t>Notice</w:t>
      </w:r>
      <w:r>
        <w:rPr>
          <w:spacing w:val="-1"/>
          <w:u w:val="single"/>
        </w:rPr>
        <w:t xml:space="preserve"> </w:t>
      </w:r>
      <w:r>
        <w:rPr>
          <w:u w:val="single"/>
        </w:rPr>
        <w:t>of</w:t>
      </w:r>
      <w:r>
        <w:rPr>
          <w:spacing w:val="-2"/>
          <w:u w:val="single"/>
        </w:rPr>
        <w:t xml:space="preserve"> </w:t>
      </w:r>
      <w:r>
        <w:rPr>
          <w:u w:val="single"/>
        </w:rPr>
        <w:t>Private</w:t>
      </w:r>
      <w:r>
        <w:rPr>
          <w:spacing w:val="-1"/>
          <w:u w:val="single"/>
        </w:rPr>
        <w:t xml:space="preserve"> </w:t>
      </w:r>
      <w:r>
        <w:rPr>
          <w:u w:val="single"/>
        </w:rPr>
        <w:t xml:space="preserve">Property </w:t>
      </w:r>
      <w:r>
        <w:rPr>
          <w:spacing w:val="-2"/>
          <w:u w:val="single"/>
        </w:rPr>
        <w:t>Disposal</w:t>
      </w:r>
    </w:p>
    <w:p w14:paraId="4D27DD8B" w14:textId="77777777" w:rsidR="00864406" w:rsidRDefault="00864406" w:rsidP="00864406">
      <w:pPr>
        <w:pStyle w:val="BodyText"/>
        <w:spacing w:before="24"/>
        <w:rPr>
          <w:sz w:val="20"/>
        </w:rPr>
      </w:pPr>
      <w:r>
        <w:rPr>
          <w:noProof/>
        </w:rPr>
        <mc:AlternateContent>
          <mc:Choice Requires="wps">
            <w:drawing>
              <wp:anchor distT="0" distB="0" distL="0" distR="0" simplePos="0" relativeHeight="251673088" behindDoc="1" locked="0" layoutInCell="1" allowOverlap="1" wp14:anchorId="0ADAC9E0" wp14:editId="067F3E3E">
                <wp:simplePos x="0" y="0"/>
                <wp:positionH relativeFrom="page">
                  <wp:posOffset>917447</wp:posOffset>
                </wp:positionH>
                <wp:positionV relativeFrom="paragraph">
                  <wp:posOffset>179750</wp:posOffset>
                </wp:positionV>
                <wp:extent cx="5937885" cy="88328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883285"/>
                        </a:xfrm>
                        <a:prstGeom prst="rect">
                          <a:avLst/>
                        </a:prstGeom>
                        <a:ln w="6096">
                          <a:solidFill>
                            <a:srgbClr val="000000"/>
                          </a:solidFill>
                          <a:prstDash val="solid"/>
                        </a:ln>
                      </wps:spPr>
                      <wps:txbx>
                        <w:txbxContent>
                          <w:p w14:paraId="78C93133" w14:textId="77777777" w:rsidR="00864406" w:rsidRDefault="00864406" w:rsidP="00864406">
                            <w:pPr>
                              <w:pStyle w:val="BodyText"/>
                              <w:ind w:left="103" w:right="250" w:firstLine="1080"/>
                            </w:pPr>
                            <w:r>
                              <w:t>“Under the law 10 U.S.C. 2575, you are hereby advised that the private property described</w:t>
                            </w:r>
                            <w:r>
                              <w:rPr>
                                <w:spacing w:val="-3"/>
                              </w:rPr>
                              <w:t xml:space="preserve"> </w:t>
                            </w:r>
                            <w:r>
                              <w:t>herein</w:t>
                            </w:r>
                            <w:r>
                              <w:rPr>
                                <w:spacing w:val="-3"/>
                              </w:rPr>
                              <w:t xml:space="preserve"> </w:t>
                            </w:r>
                            <w:r>
                              <w:t>will</w:t>
                            </w:r>
                            <w:r>
                              <w:rPr>
                                <w:spacing w:val="-3"/>
                              </w:rPr>
                              <w:t xml:space="preserve"> </w:t>
                            </w:r>
                            <w:r>
                              <w:t>be</w:t>
                            </w:r>
                            <w:r>
                              <w:rPr>
                                <w:spacing w:val="-4"/>
                              </w:rPr>
                              <w:t xml:space="preserve"> </w:t>
                            </w:r>
                            <w:r>
                              <w:t>sold</w:t>
                            </w:r>
                            <w:r>
                              <w:rPr>
                                <w:spacing w:val="-3"/>
                              </w:rPr>
                              <w:t xml:space="preserve"> </w:t>
                            </w:r>
                            <w:r>
                              <w:t>or</w:t>
                            </w:r>
                            <w:r>
                              <w:rPr>
                                <w:spacing w:val="-3"/>
                              </w:rPr>
                              <w:t xml:space="preserve"> </w:t>
                            </w:r>
                            <w:r>
                              <w:t>otherwise</w:t>
                            </w:r>
                            <w:r>
                              <w:rPr>
                                <w:spacing w:val="-3"/>
                              </w:rPr>
                              <w:t xml:space="preserve"> </w:t>
                            </w:r>
                            <w:r>
                              <w:t>disposed</w:t>
                            </w:r>
                            <w:r>
                              <w:rPr>
                                <w:spacing w:val="-3"/>
                              </w:rPr>
                              <w:t xml:space="preserve"> </w:t>
                            </w:r>
                            <w:r>
                              <w:t>of</w:t>
                            </w:r>
                            <w:r>
                              <w:rPr>
                                <w:spacing w:val="-4"/>
                              </w:rPr>
                              <w:t xml:space="preserve"> </w:t>
                            </w:r>
                            <w:r>
                              <w:t>at</w:t>
                            </w:r>
                            <w:r>
                              <w:rPr>
                                <w:spacing w:val="-3"/>
                              </w:rPr>
                              <w:t xml:space="preserve"> </w:t>
                            </w:r>
                            <w:r>
                              <w:t>(location</w:t>
                            </w:r>
                            <w:r>
                              <w:rPr>
                                <w:spacing w:val="-3"/>
                              </w:rPr>
                              <w:t xml:space="preserve"> </w:t>
                            </w:r>
                            <w:r>
                              <w:t>on</w:t>
                            </w:r>
                            <w:r>
                              <w:rPr>
                                <w:spacing w:val="-3"/>
                              </w:rPr>
                              <w:t xml:space="preserve"> </w:t>
                            </w:r>
                            <w:r>
                              <w:t>[approximate</w:t>
                            </w:r>
                            <w:r>
                              <w:rPr>
                                <w:spacing w:val="-3"/>
                              </w:rPr>
                              <w:t xml:space="preserve"> </w:t>
                            </w:r>
                            <w:r>
                              <w:t>date]).</w:t>
                            </w:r>
                            <w:r>
                              <w:rPr>
                                <w:spacing w:val="40"/>
                              </w:rPr>
                              <w:t xml:space="preserve"> </w:t>
                            </w:r>
                            <w:r>
                              <w:t>A request for the return of the private property will be honored if received before the time specified.</w:t>
                            </w:r>
                            <w:r>
                              <w:rPr>
                                <w:spacing w:val="40"/>
                              </w:rPr>
                              <w:t xml:space="preserve"> </w:t>
                            </w:r>
                            <w:r>
                              <w:t>Request for return of the private property after the specified time will only be honored if disposition has not been completed.”</w:t>
                            </w:r>
                          </w:p>
                        </w:txbxContent>
                      </wps:txbx>
                      <wps:bodyPr wrap="square" lIns="0" tIns="0" rIns="0" bIns="0" rtlCol="0">
                        <a:noAutofit/>
                      </wps:bodyPr>
                    </wps:wsp>
                  </a:graphicData>
                </a:graphic>
              </wp:anchor>
            </w:drawing>
          </mc:Choice>
          <mc:Fallback>
            <w:pict>
              <v:shape w14:anchorId="0ADAC9E0" id="Textbox 65" o:spid="_x0000_s1047" type="#_x0000_t202" style="position:absolute;margin-left:72.25pt;margin-top:14.15pt;width:467.55pt;height:69.55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" filled="f" strokeweight=".48pt">
                <v:path arrowok="t"/>
                <v:textbox inset="0,0,0,0">
                  <w:txbxContent>
                    <w:p w14:paraId="78C93133" w14:textId="77777777" w:rsidR="00864406" w:rsidRDefault="00864406" w:rsidP="00864406">
                      <w:pPr>
                        <w:pStyle w:val="BodyText"/>
                        <w:ind w:left="103" w:right="250" w:firstLine="1080"/>
                      </w:pPr>
                      <w:r>
                        <w:t>“Under the law 10 U.S.C. 2575, you are hereby advised that the private property described</w:t>
                      </w:r>
                      <w:r>
                        <w:rPr>
                          <w:spacing w:val="-3"/>
                        </w:rPr>
                        <w:t xml:space="preserve"> </w:t>
                      </w:r>
                      <w:r>
                        <w:t>herein</w:t>
                      </w:r>
                      <w:r>
                        <w:rPr>
                          <w:spacing w:val="-3"/>
                        </w:rPr>
                        <w:t xml:space="preserve"> </w:t>
                      </w:r>
                      <w:r>
                        <w:t>will</w:t>
                      </w:r>
                      <w:r>
                        <w:rPr>
                          <w:spacing w:val="-3"/>
                        </w:rPr>
                        <w:t xml:space="preserve"> </w:t>
                      </w:r>
                      <w:r>
                        <w:t>be</w:t>
                      </w:r>
                      <w:r>
                        <w:rPr>
                          <w:spacing w:val="-4"/>
                        </w:rPr>
                        <w:t xml:space="preserve"> </w:t>
                      </w:r>
                      <w:r>
                        <w:t>sold</w:t>
                      </w:r>
                      <w:r>
                        <w:rPr>
                          <w:spacing w:val="-3"/>
                        </w:rPr>
                        <w:t xml:space="preserve"> </w:t>
                      </w:r>
                      <w:r>
                        <w:t>or</w:t>
                      </w:r>
                      <w:r>
                        <w:rPr>
                          <w:spacing w:val="-3"/>
                        </w:rPr>
                        <w:t xml:space="preserve"> </w:t>
                      </w:r>
                      <w:r>
                        <w:t>otherwise</w:t>
                      </w:r>
                      <w:r>
                        <w:rPr>
                          <w:spacing w:val="-3"/>
                        </w:rPr>
                        <w:t xml:space="preserve"> </w:t>
                      </w:r>
                      <w:r>
                        <w:t>disposed</w:t>
                      </w:r>
                      <w:r>
                        <w:rPr>
                          <w:spacing w:val="-3"/>
                        </w:rPr>
                        <w:t xml:space="preserve"> </w:t>
                      </w:r>
                      <w:r>
                        <w:t>of</w:t>
                      </w:r>
                      <w:r>
                        <w:rPr>
                          <w:spacing w:val="-4"/>
                        </w:rPr>
                        <w:t xml:space="preserve"> </w:t>
                      </w:r>
                      <w:r>
                        <w:t>at</w:t>
                      </w:r>
                      <w:r>
                        <w:rPr>
                          <w:spacing w:val="-3"/>
                        </w:rPr>
                        <w:t xml:space="preserve"> </w:t>
                      </w:r>
                      <w:r>
                        <w:t>(location</w:t>
                      </w:r>
                      <w:r>
                        <w:rPr>
                          <w:spacing w:val="-3"/>
                        </w:rPr>
                        <w:t xml:space="preserve"> </w:t>
                      </w:r>
                      <w:r>
                        <w:t>on</w:t>
                      </w:r>
                      <w:r>
                        <w:rPr>
                          <w:spacing w:val="-3"/>
                        </w:rPr>
                        <w:t xml:space="preserve"> </w:t>
                      </w:r>
                      <w:r>
                        <w:t>[approximate</w:t>
                      </w:r>
                      <w:r>
                        <w:rPr>
                          <w:spacing w:val="-3"/>
                        </w:rPr>
                        <w:t xml:space="preserve"> </w:t>
                      </w:r>
                      <w:r>
                        <w:t>date]).</w:t>
                      </w:r>
                      <w:r>
                        <w:rPr>
                          <w:spacing w:val="40"/>
                        </w:rPr>
                        <w:t xml:space="preserve"> </w:t>
                      </w:r>
                      <w:r>
                        <w:t>A request for the return of the private property will be honored if received before the time specified.</w:t>
                      </w:r>
                      <w:r>
                        <w:rPr>
                          <w:spacing w:val="40"/>
                        </w:rPr>
                        <w:t xml:space="preserve"> </w:t>
                      </w:r>
                      <w:r>
                        <w:t>Request for return of the private property after the specified time will only be honored if disposition has not been completed.”</w:t>
                      </w:r>
                    </w:p>
                  </w:txbxContent>
                </v:textbox>
                <w10:wrap type="topAndBottom" anchorx="page"/>
              </v:shape>
            </w:pict>
          </mc:Fallback>
        </mc:AlternateContent>
      </w:r>
    </w:p>
    <w:p w14:paraId="0D6AF790" w14:textId="77777777" w:rsidR="00864406" w:rsidRDefault="00864406" w:rsidP="00864406">
      <w:pPr>
        <w:pStyle w:val="BodyText"/>
      </w:pPr>
    </w:p>
    <w:p w14:paraId="5BA80F86" w14:textId="77777777" w:rsidR="00864406" w:rsidRDefault="00864406" w:rsidP="00864406">
      <w:pPr>
        <w:pStyle w:val="BodyText"/>
        <w:spacing w:before="2"/>
      </w:pPr>
    </w:p>
    <w:p w14:paraId="59687B11" w14:textId="77777777" w:rsidR="00864406" w:rsidRDefault="00864406" w:rsidP="00864406">
      <w:pPr>
        <w:pStyle w:val="ListParagraph"/>
        <w:numPr>
          <w:ilvl w:val="3"/>
          <w:numId w:val="26"/>
        </w:numPr>
        <w:tabs>
          <w:tab w:val="left" w:pos="2266"/>
        </w:tabs>
        <w:adjustRightInd/>
        <w:ind w:left="800" w:right="466" w:firstLine="1080"/>
      </w:pPr>
      <w:r>
        <w:t>This</w:t>
      </w:r>
      <w:r>
        <w:rPr>
          <w:spacing w:val="-4"/>
        </w:rPr>
        <w:t xml:space="preserve"> </w:t>
      </w:r>
      <w:r>
        <w:t>statement</w:t>
      </w:r>
      <w:r>
        <w:rPr>
          <w:spacing w:val="-3"/>
        </w:rPr>
        <w:t xml:space="preserve"> </w:t>
      </w:r>
      <w:r>
        <w:t>will</w:t>
      </w:r>
      <w:r>
        <w:rPr>
          <w:spacing w:val="-3"/>
        </w:rPr>
        <w:t xml:space="preserve"> </w:t>
      </w:r>
      <w:r>
        <w:t>be</w:t>
      </w:r>
      <w:r>
        <w:rPr>
          <w:spacing w:val="-3"/>
        </w:rPr>
        <w:t xml:space="preserve"> </w:t>
      </w:r>
      <w:r>
        <w:t>sent</w:t>
      </w:r>
      <w:r>
        <w:rPr>
          <w:spacing w:val="-3"/>
        </w:rPr>
        <w:t xml:space="preserve"> </w:t>
      </w:r>
      <w:r>
        <w:t>at</w:t>
      </w:r>
      <w:r>
        <w:rPr>
          <w:spacing w:val="-3"/>
        </w:rPr>
        <w:t xml:space="preserve"> </w:t>
      </w:r>
      <w:r>
        <w:t>least</w:t>
      </w:r>
      <w:r>
        <w:rPr>
          <w:spacing w:val="-3"/>
        </w:rPr>
        <w:t xml:space="preserve"> </w:t>
      </w:r>
      <w:r>
        <w:t>45</w:t>
      </w:r>
      <w:r>
        <w:rPr>
          <w:spacing w:val="-3"/>
        </w:rPr>
        <w:t xml:space="preserve"> </w:t>
      </w:r>
      <w:r>
        <w:t>days</w:t>
      </w:r>
      <w:r>
        <w:rPr>
          <w:spacing w:val="-3"/>
        </w:rPr>
        <w:t xml:space="preserve"> </w:t>
      </w:r>
      <w:r>
        <w:t>before</w:t>
      </w:r>
      <w:r>
        <w:rPr>
          <w:spacing w:val="-3"/>
        </w:rPr>
        <w:t xml:space="preserve"> </w:t>
      </w:r>
      <w:r>
        <w:t>any</w:t>
      </w:r>
      <w:r>
        <w:rPr>
          <w:spacing w:val="-3"/>
        </w:rPr>
        <w:t xml:space="preserve"> </w:t>
      </w:r>
      <w:r>
        <w:t>disposal</w:t>
      </w:r>
      <w:r>
        <w:rPr>
          <w:spacing w:val="-3"/>
        </w:rPr>
        <w:t xml:space="preserve"> </w:t>
      </w:r>
      <w:r>
        <w:t>actions</w:t>
      </w:r>
      <w:r>
        <w:rPr>
          <w:spacing w:val="-3"/>
        </w:rPr>
        <w:t xml:space="preserve"> </w:t>
      </w:r>
      <w:r>
        <w:t>are</w:t>
      </w:r>
      <w:r>
        <w:rPr>
          <w:spacing w:val="-3"/>
        </w:rPr>
        <w:t xml:space="preserve"> </w:t>
      </w:r>
      <w:r>
        <w:t>taken. The Board of Officers will determine the method of disposal and if appropriate, coordinate disposal with the local DLA Disposition Services site.</w:t>
      </w:r>
    </w:p>
    <w:p w14:paraId="184630E4" w14:textId="77777777" w:rsidR="00864406" w:rsidRDefault="00864406" w:rsidP="00864406">
      <w:pPr>
        <w:pStyle w:val="BodyText"/>
      </w:pPr>
    </w:p>
    <w:p w14:paraId="57CE5C04" w14:textId="77777777" w:rsidR="00864406" w:rsidRDefault="00864406" w:rsidP="00864406">
      <w:pPr>
        <w:pStyle w:val="ListParagraph"/>
        <w:numPr>
          <w:ilvl w:val="3"/>
          <w:numId w:val="26"/>
        </w:numPr>
        <w:tabs>
          <w:tab w:val="left" w:pos="2279"/>
        </w:tabs>
        <w:adjustRightInd/>
        <w:spacing w:before="1"/>
        <w:ind w:left="800" w:right="533" w:firstLine="1080"/>
      </w:pPr>
      <w:r>
        <w:t>If the Board of Officers determines that packing, handling, transportation, or other charges are not a responsibility of the U. S. Government (e.g., vehicle towing and impoundment</w:t>
      </w:r>
      <w:r>
        <w:rPr>
          <w:spacing w:val="-3"/>
        </w:rPr>
        <w:t xml:space="preserve"> </w:t>
      </w:r>
      <w:r>
        <w:t>costs);</w:t>
      </w:r>
      <w:r>
        <w:rPr>
          <w:spacing w:val="-4"/>
        </w:rPr>
        <w:t xml:space="preserve"> </w:t>
      </w:r>
      <w:r>
        <w:t>the</w:t>
      </w:r>
      <w:r>
        <w:rPr>
          <w:spacing w:val="-4"/>
        </w:rPr>
        <w:t xml:space="preserve"> </w:t>
      </w:r>
      <w:r>
        <w:t>statement</w:t>
      </w:r>
      <w:r>
        <w:rPr>
          <w:spacing w:val="-3"/>
        </w:rPr>
        <w:t xml:space="preserve"> </w:t>
      </w:r>
      <w:r>
        <w:t>will</w:t>
      </w:r>
      <w:r>
        <w:rPr>
          <w:spacing w:val="-3"/>
        </w:rPr>
        <w:t xml:space="preserve"> </w:t>
      </w:r>
      <w:r>
        <w:t>be</w:t>
      </w:r>
      <w:r>
        <w:rPr>
          <w:spacing w:val="-3"/>
        </w:rPr>
        <w:t xml:space="preserve"> </w:t>
      </w:r>
      <w:r>
        <w:t>modified</w:t>
      </w:r>
      <w:r>
        <w:rPr>
          <w:spacing w:val="-3"/>
        </w:rPr>
        <w:t xml:space="preserve"> </w:t>
      </w:r>
      <w:r>
        <w:t>to</w:t>
      </w:r>
      <w:r>
        <w:rPr>
          <w:spacing w:val="-3"/>
        </w:rPr>
        <w:t xml:space="preserve"> </w:t>
      </w:r>
      <w:r>
        <w:t>so</w:t>
      </w:r>
      <w:r>
        <w:rPr>
          <w:spacing w:val="-3"/>
        </w:rPr>
        <w:t xml:space="preserve"> </w:t>
      </w:r>
      <w:r>
        <w:t>advise</w:t>
      </w:r>
      <w:r>
        <w:rPr>
          <w:spacing w:val="-3"/>
        </w:rPr>
        <w:t xml:space="preserve"> </w:t>
      </w:r>
      <w:r>
        <w:t>the</w:t>
      </w:r>
      <w:r>
        <w:rPr>
          <w:spacing w:val="-3"/>
        </w:rPr>
        <w:t xml:space="preserve"> </w:t>
      </w:r>
      <w:r>
        <w:t>prospective</w:t>
      </w:r>
      <w:r>
        <w:rPr>
          <w:spacing w:val="-3"/>
        </w:rPr>
        <w:t xml:space="preserve"> </w:t>
      </w:r>
      <w:r>
        <w:t>recipient.</w:t>
      </w:r>
      <w:r>
        <w:rPr>
          <w:spacing w:val="40"/>
        </w:rPr>
        <w:t xml:space="preserve"> </w:t>
      </w:r>
      <w:r>
        <w:t>The statement will indicate the manner in which payment for these charges will be made.</w:t>
      </w:r>
    </w:p>
    <w:p w14:paraId="22ACE058" w14:textId="77777777" w:rsidR="00864406" w:rsidRDefault="00864406" w:rsidP="00864406">
      <w:pPr>
        <w:pStyle w:val="BodyText"/>
      </w:pPr>
    </w:p>
    <w:p w14:paraId="5D27501B" w14:textId="77777777" w:rsidR="00864406" w:rsidRDefault="00864406" w:rsidP="00864406">
      <w:pPr>
        <w:pStyle w:val="ListParagraph"/>
        <w:numPr>
          <w:ilvl w:val="3"/>
          <w:numId w:val="26"/>
        </w:numPr>
        <w:tabs>
          <w:tab w:val="left" w:pos="2266"/>
        </w:tabs>
        <w:adjustRightInd/>
        <w:ind w:left="800" w:right="607" w:firstLine="1080"/>
      </w:pPr>
      <w:r>
        <w:t>The</w:t>
      </w:r>
      <w:r>
        <w:rPr>
          <w:spacing w:val="-3"/>
        </w:rPr>
        <w:t xml:space="preserve"> </w:t>
      </w:r>
      <w:r>
        <w:t>Board</w:t>
      </w:r>
      <w:r>
        <w:rPr>
          <w:spacing w:val="-3"/>
        </w:rPr>
        <w:t xml:space="preserve"> </w:t>
      </w:r>
      <w:r>
        <w:t>may</w:t>
      </w:r>
      <w:r>
        <w:rPr>
          <w:spacing w:val="-3"/>
        </w:rPr>
        <w:t xml:space="preserve"> </w:t>
      </w:r>
      <w:r>
        <w:t>reclaim</w:t>
      </w:r>
      <w:r>
        <w:rPr>
          <w:spacing w:val="-5"/>
        </w:rPr>
        <w:t xml:space="preserve"> </w:t>
      </w:r>
      <w:r>
        <w:t>the</w:t>
      </w:r>
      <w:r>
        <w:rPr>
          <w:spacing w:val="-3"/>
        </w:rPr>
        <w:t xml:space="preserve"> </w:t>
      </w:r>
      <w:r>
        <w:t>private</w:t>
      </w:r>
      <w:r>
        <w:rPr>
          <w:spacing w:val="-3"/>
        </w:rPr>
        <w:t xml:space="preserve"> </w:t>
      </w:r>
      <w:r>
        <w:t>property</w:t>
      </w:r>
      <w:r>
        <w:rPr>
          <w:spacing w:val="-3"/>
        </w:rPr>
        <w:t xml:space="preserve"> </w:t>
      </w:r>
      <w:r>
        <w:t>for</w:t>
      </w:r>
      <w:r>
        <w:rPr>
          <w:spacing w:val="-3"/>
        </w:rPr>
        <w:t xml:space="preserve"> </w:t>
      </w:r>
      <w:r>
        <w:t>return</w:t>
      </w:r>
      <w:r>
        <w:rPr>
          <w:spacing w:val="-3"/>
        </w:rPr>
        <w:t xml:space="preserve"> </w:t>
      </w:r>
      <w:r>
        <w:t>to</w:t>
      </w:r>
      <w:r>
        <w:rPr>
          <w:spacing w:val="-5"/>
        </w:rPr>
        <w:t xml:space="preserve"> </w:t>
      </w:r>
      <w:r>
        <w:t>the</w:t>
      </w:r>
      <w:r>
        <w:rPr>
          <w:spacing w:val="-3"/>
        </w:rPr>
        <w:t xml:space="preserve"> </w:t>
      </w:r>
      <w:r>
        <w:t>legal</w:t>
      </w:r>
      <w:r>
        <w:rPr>
          <w:spacing w:val="-3"/>
        </w:rPr>
        <w:t xml:space="preserve"> </w:t>
      </w:r>
      <w:r>
        <w:t>owner</w:t>
      </w:r>
      <w:r>
        <w:rPr>
          <w:spacing w:val="-3"/>
        </w:rPr>
        <w:t xml:space="preserve"> </w:t>
      </w:r>
      <w:r>
        <w:t>at</w:t>
      </w:r>
      <w:r>
        <w:rPr>
          <w:spacing w:val="-4"/>
        </w:rPr>
        <w:t xml:space="preserve"> </w:t>
      </w:r>
      <w:r>
        <w:t>any time before disposal.</w:t>
      </w:r>
      <w:r>
        <w:rPr>
          <w:spacing w:val="40"/>
        </w:rPr>
        <w:t xml:space="preserve"> </w:t>
      </w:r>
      <w:r>
        <w:t>If this occurs, after private property has been turned in to a DLA Disposition Services site, a formal memorandum or letter must be furnished to the DLA</w:t>
      </w:r>
    </w:p>
    <w:p w14:paraId="4839083B"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EFD92E7" w14:textId="77777777" w:rsidR="00864406" w:rsidRDefault="00864406" w:rsidP="00864406">
      <w:pPr>
        <w:pStyle w:val="BodyText"/>
        <w:spacing w:before="173"/>
        <w:ind w:left="800"/>
      </w:pPr>
      <w:r>
        <w:t>Disposition</w:t>
      </w:r>
      <w:r>
        <w:rPr>
          <w:spacing w:val="-5"/>
        </w:rPr>
        <w:t xml:space="preserve"> </w:t>
      </w:r>
      <w:r>
        <w:t>Services</w:t>
      </w:r>
      <w:r>
        <w:rPr>
          <w:spacing w:val="-2"/>
        </w:rPr>
        <w:t xml:space="preserve"> </w:t>
      </w:r>
      <w:r>
        <w:t>site,</w:t>
      </w:r>
      <w:r>
        <w:rPr>
          <w:spacing w:val="-1"/>
        </w:rPr>
        <w:t xml:space="preserve"> </w:t>
      </w:r>
      <w:r>
        <w:t>certifying</w:t>
      </w:r>
      <w:r>
        <w:rPr>
          <w:spacing w:val="-1"/>
        </w:rPr>
        <w:t xml:space="preserve"> </w:t>
      </w:r>
      <w:r>
        <w:t>that</w:t>
      </w:r>
      <w:r>
        <w:rPr>
          <w:spacing w:val="-1"/>
        </w:rPr>
        <w:t xml:space="preserve"> </w:t>
      </w:r>
      <w:r>
        <w:t>the</w:t>
      </w:r>
      <w:r>
        <w:rPr>
          <w:spacing w:val="-2"/>
        </w:rPr>
        <w:t xml:space="preserve"> </w:t>
      </w:r>
      <w:r>
        <w:t>return</w:t>
      </w:r>
      <w:r>
        <w:rPr>
          <w:spacing w:val="-1"/>
        </w:rPr>
        <w:t xml:space="preserve"> </w:t>
      </w:r>
      <w:r>
        <w:t>of</w:t>
      </w:r>
      <w:r>
        <w:rPr>
          <w:spacing w:val="-2"/>
        </w:rPr>
        <w:t xml:space="preserve"> </w:t>
      </w:r>
      <w:r>
        <w:t>the</w:t>
      </w:r>
      <w:r>
        <w:rPr>
          <w:spacing w:val="-1"/>
        </w:rPr>
        <w:t xml:space="preserve"> </w:t>
      </w:r>
      <w:r>
        <w:t>property</w:t>
      </w:r>
      <w:r>
        <w:rPr>
          <w:spacing w:val="-3"/>
        </w:rPr>
        <w:t xml:space="preserve"> </w:t>
      </w:r>
      <w:r>
        <w:t>to</w:t>
      </w:r>
      <w:r>
        <w:rPr>
          <w:spacing w:val="-1"/>
        </w:rPr>
        <w:t xml:space="preserve"> </w:t>
      </w:r>
      <w:r>
        <w:t>the</w:t>
      </w:r>
      <w:r>
        <w:rPr>
          <w:spacing w:val="-2"/>
        </w:rPr>
        <w:t xml:space="preserve"> </w:t>
      </w:r>
      <w:r>
        <w:t>legal</w:t>
      </w:r>
      <w:r>
        <w:rPr>
          <w:spacing w:val="-1"/>
        </w:rPr>
        <w:t xml:space="preserve"> </w:t>
      </w:r>
      <w:r>
        <w:t>owner</w:t>
      </w:r>
      <w:r>
        <w:rPr>
          <w:spacing w:val="-2"/>
        </w:rPr>
        <w:t xml:space="preserve"> </w:t>
      </w:r>
      <w:r>
        <w:t>is</w:t>
      </w:r>
      <w:r>
        <w:rPr>
          <w:spacing w:val="-1"/>
        </w:rPr>
        <w:t xml:space="preserve"> </w:t>
      </w:r>
      <w:r>
        <w:rPr>
          <w:spacing w:val="-2"/>
        </w:rPr>
        <w:t>intended.</w:t>
      </w:r>
    </w:p>
    <w:p w14:paraId="70F98F17" w14:textId="77777777" w:rsidR="00864406" w:rsidRDefault="00864406" w:rsidP="00864406">
      <w:pPr>
        <w:pStyle w:val="ListParagraph"/>
        <w:numPr>
          <w:ilvl w:val="2"/>
          <w:numId w:val="26"/>
        </w:numPr>
        <w:tabs>
          <w:tab w:val="left" w:pos="2039"/>
        </w:tabs>
        <w:adjustRightInd/>
        <w:spacing w:before="276"/>
        <w:ind w:left="800" w:right="347" w:firstLine="720"/>
      </w:pPr>
      <w:r>
        <w:t>The Board of Officers may, at its discretion, include with the notice specified</w:t>
      </w:r>
      <w:r>
        <w:rPr>
          <w:spacing w:val="40"/>
        </w:rPr>
        <w:t xml:space="preserve"> </w:t>
      </w:r>
      <w:r>
        <w:t>herein, a release document in the format shown in Figure 16.</w:t>
      </w:r>
      <w:r>
        <w:rPr>
          <w:spacing w:val="40"/>
        </w:rPr>
        <w:t xml:space="preserve"> </w:t>
      </w:r>
      <w:r>
        <w:t>If the release document, properly executed,</w:t>
      </w:r>
      <w:r>
        <w:rPr>
          <w:spacing w:val="-4"/>
        </w:rPr>
        <w:t xml:space="preserve"> </w:t>
      </w:r>
      <w:r>
        <w:t>is</w:t>
      </w:r>
      <w:r>
        <w:rPr>
          <w:spacing w:val="-3"/>
        </w:rPr>
        <w:t xml:space="preserve"> </w:t>
      </w:r>
      <w:r>
        <w:t>returned</w:t>
      </w:r>
      <w:r>
        <w:rPr>
          <w:spacing w:val="-2"/>
        </w:rPr>
        <w:t xml:space="preserve"> </w:t>
      </w:r>
      <w:r>
        <w:t>by</w:t>
      </w:r>
      <w:r>
        <w:rPr>
          <w:spacing w:val="-2"/>
        </w:rPr>
        <w:t xml:space="preserve"> </w:t>
      </w:r>
      <w:r>
        <w:t>the</w:t>
      </w:r>
      <w:r>
        <w:rPr>
          <w:spacing w:val="-2"/>
        </w:rPr>
        <w:t xml:space="preserve"> </w:t>
      </w:r>
      <w:r>
        <w:t>owner</w:t>
      </w:r>
      <w:r>
        <w:rPr>
          <w:spacing w:val="-2"/>
        </w:rPr>
        <w:t xml:space="preserve"> </w:t>
      </w:r>
      <w:r>
        <w:t>(or</w:t>
      </w:r>
      <w:r>
        <w:rPr>
          <w:spacing w:val="-3"/>
        </w:rPr>
        <w:t xml:space="preserve"> </w:t>
      </w:r>
      <w:r>
        <w:t>the</w:t>
      </w:r>
      <w:r>
        <w:rPr>
          <w:spacing w:val="-2"/>
        </w:rPr>
        <w:t xml:space="preserve"> </w:t>
      </w:r>
      <w:r>
        <w:t>heirs,</w:t>
      </w:r>
      <w:r>
        <w:rPr>
          <w:spacing w:val="-2"/>
        </w:rPr>
        <w:t xml:space="preserve"> </w:t>
      </w:r>
      <w:r>
        <w:t>next</w:t>
      </w:r>
      <w:r>
        <w:rPr>
          <w:spacing w:val="-2"/>
        </w:rPr>
        <w:t xml:space="preserve"> </w:t>
      </w:r>
      <w:r>
        <w:t>of</w:t>
      </w:r>
      <w:r>
        <w:rPr>
          <w:spacing w:val="-3"/>
        </w:rPr>
        <w:t xml:space="preserve"> </w:t>
      </w:r>
      <w:r>
        <w:t>kin,</w:t>
      </w:r>
      <w:r>
        <w:rPr>
          <w:spacing w:val="-2"/>
        </w:rPr>
        <w:t xml:space="preserve"> </w:t>
      </w:r>
      <w:r>
        <w:t>or</w:t>
      </w:r>
      <w:r>
        <w:rPr>
          <w:spacing w:val="-3"/>
        </w:rPr>
        <w:t xml:space="preserve"> </w:t>
      </w:r>
      <w:r>
        <w:t>legal</w:t>
      </w:r>
      <w:r>
        <w:rPr>
          <w:spacing w:val="-3"/>
        </w:rPr>
        <w:t xml:space="preserve"> </w:t>
      </w:r>
      <w:r>
        <w:t>representative</w:t>
      </w:r>
      <w:r>
        <w:rPr>
          <w:spacing w:val="-2"/>
        </w:rPr>
        <w:t xml:space="preserve"> </w:t>
      </w:r>
      <w:r>
        <w:t>of</w:t>
      </w:r>
      <w:r>
        <w:rPr>
          <w:spacing w:val="-3"/>
        </w:rPr>
        <w:t xml:space="preserve"> </w:t>
      </w:r>
      <w:r>
        <w:t>the</w:t>
      </w:r>
      <w:r>
        <w:rPr>
          <w:spacing w:val="-2"/>
        </w:rPr>
        <w:t xml:space="preserve"> </w:t>
      </w:r>
      <w:r>
        <w:t>owner), the private property listed thereon becomes the personal property of the U.S. Government and will be processed through normal disposal channels.</w:t>
      </w:r>
      <w:r>
        <w:rPr>
          <w:spacing w:val="40"/>
        </w:rPr>
        <w:t xml:space="preserve"> </w:t>
      </w:r>
      <w:r>
        <w:t>This procedure may not be used, however, when the property</w:t>
      </w:r>
      <w:r>
        <w:rPr>
          <w:spacing w:val="-1"/>
        </w:rPr>
        <w:t xml:space="preserve"> </w:t>
      </w:r>
      <w:r>
        <w:t>is subject to a lien</w:t>
      </w:r>
      <w:r>
        <w:rPr>
          <w:spacing w:val="-1"/>
        </w:rPr>
        <w:t xml:space="preserve"> </w:t>
      </w:r>
      <w:r>
        <w:t>(such as an</w:t>
      </w:r>
      <w:r>
        <w:rPr>
          <w:spacing w:val="-1"/>
        </w:rPr>
        <w:t xml:space="preserve"> </w:t>
      </w:r>
      <w:r>
        <w:t>abandoned vehicle purchased through a finance company), unless the release on the lien is obtained.</w:t>
      </w:r>
      <w:r>
        <w:rPr>
          <w:spacing w:val="40"/>
        </w:rPr>
        <w:t xml:space="preserve"> </w:t>
      </w:r>
      <w:r>
        <w:t>Since several factors may influence a lien, legal counsel will be consulted on all issues where private property is subject to a lien.</w:t>
      </w:r>
    </w:p>
    <w:p w14:paraId="30F36A21" w14:textId="77777777" w:rsidR="00864406" w:rsidRDefault="00864406" w:rsidP="00864406">
      <w:pPr>
        <w:pStyle w:val="BodyText"/>
      </w:pPr>
    </w:p>
    <w:p w14:paraId="053B48BC" w14:textId="77777777" w:rsidR="00864406" w:rsidRDefault="00864406" w:rsidP="00864406">
      <w:pPr>
        <w:pStyle w:val="ListParagraph"/>
        <w:numPr>
          <w:ilvl w:val="2"/>
          <w:numId w:val="26"/>
        </w:numPr>
        <w:tabs>
          <w:tab w:val="left" w:pos="2039"/>
        </w:tabs>
        <w:adjustRightInd/>
        <w:ind w:left="800" w:right="628" w:firstLine="720"/>
      </w:pPr>
      <w:r>
        <w:t>The Board of Officers, with the assistance of the installation security police, is responsible for determining if an abandoned vehicle has a lien.</w:t>
      </w:r>
      <w:r>
        <w:rPr>
          <w:spacing w:val="40"/>
        </w:rPr>
        <w:t xml:space="preserve"> </w:t>
      </w:r>
      <w:r>
        <w:t>This may be accomplished by contacting</w:t>
      </w:r>
      <w:r>
        <w:rPr>
          <w:spacing w:val="-3"/>
        </w:rPr>
        <w:t xml:space="preserve"> </w:t>
      </w:r>
      <w:r>
        <w:t>the</w:t>
      </w:r>
      <w:r>
        <w:rPr>
          <w:spacing w:val="-3"/>
        </w:rPr>
        <w:t xml:space="preserve"> </w:t>
      </w:r>
      <w:r>
        <w:t>State</w:t>
      </w:r>
      <w:r>
        <w:rPr>
          <w:spacing w:val="-3"/>
        </w:rPr>
        <w:t xml:space="preserve"> </w:t>
      </w:r>
      <w:r>
        <w:t>office</w:t>
      </w:r>
      <w:r>
        <w:rPr>
          <w:spacing w:val="-3"/>
        </w:rPr>
        <w:t xml:space="preserve"> </w:t>
      </w:r>
      <w:r>
        <w:t>of</w:t>
      </w:r>
      <w:r>
        <w:rPr>
          <w:spacing w:val="-3"/>
        </w:rPr>
        <w:t xml:space="preserve"> </w:t>
      </w:r>
      <w:r>
        <w:t>motor</w:t>
      </w:r>
      <w:r>
        <w:rPr>
          <w:spacing w:val="-3"/>
        </w:rPr>
        <w:t xml:space="preserve"> </w:t>
      </w:r>
      <w:r>
        <w:t>vehicles</w:t>
      </w:r>
      <w:r>
        <w:rPr>
          <w:spacing w:val="-3"/>
        </w:rPr>
        <w:t xml:space="preserve"> </w:t>
      </w:r>
      <w:r>
        <w:t>where</w:t>
      </w:r>
      <w:r>
        <w:rPr>
          <w:spacing w:val="-3"/>
        </w:rPr>
        <w:t xml:space="preserve"> </w:t>
      </w:r>
      <w:r>
        <w:t>the</w:t>
      </w:r>
      <w:r>
        <w:rPr>
          <w:spacing w:val="-3"/>
        </w:rPr>
        <w:t xml:space="preserve"> </w:t>
      </w:r>
      <w:r>
        <w:t>vehicle</w:t>
      </w:r>
      <w:r>
        <w:rPr>
          <w:spacing w:val="-3"/>
        </w:rPr>
        <w:t xml:space="preserve"> </w:t>
      </w:r>
      <w:r>
        <w:t>is</w:t>
      </w:r>
      <w:r>
        <w:rPr>
          <w:spacing w:val="-4"/>
        </w:rPr>
        <w:t xml:space="preserve"> </w:t>
      </w:r>
      <w:r>
        <w:t>registered</w:t>
      </w:r>
      <w:r>
        <w:rPr>
          <w:spacing w:val="-3"/>
        </w:rPr>
        <w:t xml:space="preserve"> </w:t>
      </w:r>
      <w:r>
        <w:t>to</w:t>
      </w:r>
      <w:r>
        <w:rPr>
          <w:spacing w:val="-3"/>
        </w:rPr>
        <w:t xml:space="preserve"> </w:t>
      </w:r>
      <w:r>
        <w:t>obtain</w:t>
      </w:r>
      <w:r>
        <w:rPr>
          <w:spacing w:val="-5"/>
        </w:rPr>
        <w:t xml:space="preserve"> </w:t>
      </w:r>
      <w:r>
        <w:t>the</w:t>
      </w:r>
      <w:r>
        <w:rPr>
          <w:spacing w:val="-3"/>
        </w:rPr>
        <w:t xml:space="preserve"> </w:t>
      </w:r>
      <w:r>
        <w:t>name and address</w:t>
      </w:r>
      <w:r>
        <w:rPr>
          <w:spacing w:val="-1"/>
        </w:rPr>
        <w:t xml:space="preserve"> </w:t>
      </w:r>
      <w:r>
        <w:t>of</w:t>
      </w:r>
      <w:r>
        <w:rPr>
          <w:spacing w:val="-1"/>
        </w:rPr>
        <w:t xml:space="preserve"> </w:t>
      </w:r>
      <w:r>
        <w:t>the lien holder on</w:t>
      </w:r>
      <w:r>
        <w:rPr>
          <w:spacing w:val="-2"/>
        </w:rPr>
        <w:t xml:space="preserve"> </w:t>
      </w:r>
      <w:r>
        <w:t>the</w:t>
      </w:r>
      <w:r>
        <w:rPr>
          <w:spacing w:val="-1"/>
        </w:rPr>
        <w:t xml:space="preserve"> </w:t>
      </w:r>
      <w:r>
        <w:t>vehicle title.</w:t>
      </w:r>
      <w:r>
        <w:rPr>
          <w:spacing w:val="40"/>
        </w:rPr>
        <w:t xml:space="preserve"> </w:t>
      </w:r>
      <w:r>
        <w:t>Lien holders will be given proper notice,</w:t>
      </w:r>
      <w:r>
        <w:rPr>
          <w:spacing w:val="-2"/>
        </w:rPr>
        <w:t xml:space="preserve"> </w:t>
      </w:r>
      <w:r>
        <w:t xml:space="preserve">as </w:t>
      </w:r>
      <w:r>
        <w:rPr>
          <w:spacing w:val="-2"/>
        </w:rPr>
        <w:t>stated.</w:t>
      </w:r>
    </w:p>
    <w:p w14:paraId="4E62187B" w14:textId="77777777" w:rsidR="00864406" w:rsidRDefault="00864406" w:rsidP="00864406">
      <w:pPr>
        <w:pStyle w:val="BodyText"/>
      </w:pPr>
    </w:p>
    <w:p w14:paraId="24520BC4" w14:textId="77777777" w:rsidR="00864406" w:rsidRDefault="00864406" w:rsidP="00864406">
      <w:pPr>
        <w:pStyle w:val="ListParagraph"/>
        <w:numPr>
          <w:ilvl w:val="1"/>
          <w:numId w:val="26"/>
        </w:numPr>
        <w:tabs>
          <w:tab w:val="left" w:pos="1460"/>
        </w:tabs>
        <w:adjustRightInd/>
        <w:ind w:left="1460" w:hanging="300"/>
      </w:pPr>
      <w:r>
        <w:rPr>
          <w:spacing w:val="-2"/>
          <w:u w:val="single"/>
        </w:rPr>
        <w:t>Disposal</w:t>
      </w:r>
    </w:p>
    <w:p w14:paraId="7A9A12F3" w14:textId="77777777" w:rsidR="00864406" w:rsidRDefault="00864406" w:rsidP="00864406">
      <w:pPr>
        <w:pStyle w:val="BodyText"/>
      </w:pPr>
    </w:p>
    <w:p w14:paraId="03D5EFB0" w14:textId="77777777" w:rsidR="00864406" w:rsidRDefault="00864406" w:rsidP="00864406">
      <w:pPr>
        <w:pStyle w:val="ListParagraph"/>
        <w:numPr>
          <w:ilvl w:val="2"/>
          <w:numId w:val="26"/>
        </w:numPr>
        <w:tabs>
          <w:tab w:val="left" w:pos="1919"/>
        </w:tabs>
        <w:adjustRightInd/>
        <w:ind w:left="800" w:right="513" w:firstLine="720"/>
      </w:pPr>
      <w:r>
        <w:t>If after 45 days of diligent effort to identify the owner (that is chronologically documented) proves unsuccessful, the Installation Commander may dispose of the private property immediately.</w:t>
      </w:r>
      <w:r>
        <w:rPr>
          <w:spacing w:val="40"/>
        </w:rPr>
        <w:t xml:space="preserve"> </w:t>
      </w:r>
      <w:r>
        <w:t>The Installation Commander may waive this requirement in the event base</w:t>
      </w:r>
      <w:r>
        <w:rPr>
          <w:spacing w:val="-3"/>
        </w:rPr>
        <w:t xml:space="preserve"> </w:t>
      </w:r>
      <w:r>
        <w:t>closure</w:t>
      </w:r>
      <w:r>
        <w:rPr>
          <w:spacing w:val="-4"/>
        </w:rPr>
        <w:t xml:space="preserve"> </w:t>
      </w:r>
      <w:r>
        <w:t>timeframes</w:t>
      </w:r>
      <w:r>
        <w:rPr>
          <w:spacing w:val="-2"/>
        </w:rPr>
        <w:t xml:space="preserve"> </w:t>
      </w:r>
      <w:r>
        <w:t>will</w:t>
      </w:r>
      <w:r>
        <w:rPr>
          <w:spacing w:val="-3"/>
        </w:rPr>
        <w:t xml:space="preserve"> </w:t>
      </w:r>
      <w:r>
        <w:t>not</w:t>
      </w:r>
      <w:r>
        <w:rPr>
          <w:spacing w:val="-4"/>
        </w:rPr>
        <w:t xml:space="preserve"> </w:t>
      </w:r>
      <w:r>
        <w:t>allow</w:t>
      </w:r>
      <w:r>
        <w:rPr>
          <w:spacing w:val="-4"/>
        </w:rPr>
        <w:t xml:space="preserve"> </w:t>
      </w:r>
      <w:r>
        <w:t>the</w:t>
      </w:r>
      <w:r>
        <w:rPr>
          <w:spacing w:val="-3"/>
        </w:rPr>
        <w:t xml:space="preserve"> </w:t>
      </w:r>
      <w:r>
        <w:t>full</w:t>
      </w:r>
      <w:r>
        <w:rPr>
          <w:spacing w:val="-3"/>
        </w:rPr>
        <w:t xml:space="preserve"> </w:t>
      </w:r>
      <w:r>
        <w:t>45</w:t>
      </w:r>
      <w:r>
        <w:rPr>
          <w:spacing w:val="-5"/>
        </w:rPr>
        <w:t xml:space="preserve"> </w:t>
      </w:r>
      <w:r>
        <w:t>days.</w:t>
      </w:r>
      <w:r>
        <w:rPr>
          <w:spacing w:val="40"/>
        </w:rPr>
        <w:t xml:space="preserve"> </w:t>
      </w:r>
      <w:r>
        <w:t>The</w:t>
      </w:r>
      <w:r>
        <w:rPr>
          <w:spacing w:val="-3"/>
        </w:rPr>
        <w:t xml:space="preserve"> </w:t>
      </w:r>
      <w:r>
        <w:t>Installation</w:t>
      </w:r>
      <w:r>
        <w:rPr>
          <w:spacing w:val="-3"/>
        </w:rPr>
        <w:t xml:space="preserve"> </w:t>
      </w:r>
      <w:r>
        <w:t>Commander</w:t>
      </w:r>
      <w:r>
        <w:rPr>
          <w:spacing w:val="-3"/>
        </w:rPr>
        <w:t xml:space="preserve"> </w:t>
      </w:r>
      <w:r>
        <w:t>may</w:t>
      </w:r>
      <w:r>
        <w:rPr>
          <w:spacing w:val="-3"/>
        </w:rPr>
        <w:t xml:space="preserve"> </w:t>
      </w:r>
      <w:r>
        <w:t xml:space="preserve">elect </w:t>
      </w:r>
      <w:r>
        <w:rPr>
          <w:spacing w:val="-4"/>
        </w:rPr>
        <w:t>to:</w:t>
      </w:r>
    </w:p>
    <w:p w14:paraId="4158ECB5" w14:textId="77777777" w:rsidR="00864406" w:rsidRDefault="00864406" w:rsidP="00864406">
      <w:pPr>
        <w:pStyle w:val="ListParagraph"/>
        <w:numPr>
          <w:ilvl w:val="2"/>
          <w:numId w:val="26"/>
        </w:numPr>
        <w:tabs>
          <w:tab w:val="left" w:pos="1919"/>
        </w:tabs>
        <w:adjustRightInd/>
        <w:spacing w:before="275"/>
        <w:ind w:left="800" w:right="624" w:firstLine="720"/>
        <w:jc w:val="both"/>
      </w:pPr>
      <w:r>
        <w:t>Transfer</w:t>
      </w:r>
      <w:r>
        <w:rPr>
          <w:spacing w:val="-3"/>
        </w:rPr>
        <w:t xml:space="preserve"> </w:t>
      </w:r>
      <w:r>
        <w:t>private</w:t>
      </w:r>
      <w:r>
        <w:rPr>
          <w:spacing w:val="-3"/>
        </w:rPr>
        <w:t xml:space="preserve"> </w:t>
      </w:r>
      <w:r>
        <w:t>property</w:t>
      </w:r>
      <w:r>
        <w:rPr>
          <w:spacing w:val="-4"/>
        </w:rPr>
        <w:t xml:space="preserve"> </w:t>
      </w:r>
      <w:r>
        <w:t>to</w:t>
      </w:r>
      <w:r>
        <w:rPr>
          <w:spacing w:val="-2"/>
        </w:rPr>
        <w:t xml:space="preserve"> </w:t>
      </w:r>
      <w:r>
        <w:t>a</w:t>
      </w:r>
      <w:r>
        <w:rPr>
          <w:spacing w:val="-3"/>
        </w:rPr>
        <w:t xml:space="preserve"> </w:t>
      </w:r>
      <w:r>
        <w:t>DLA</w:t>
      </w:r>
      <w:r>
        <w:rPr>
          <w:spacing w:val="-3"/>
        </w:rPr>
        <w:t xml:space="preserve"> </w:t>
      </w:r>
      <w:r>
        <w:t>Disposition</w:t>
      </w:r>
      <w:r>
        <w:rPr>
          <w:spacing w:val="-2"/>
        </w:rPr>
        <w:t xml:space="preserve"> </w:t>
      </w:r>
      <w:r>
        <w:t>Services</w:t>
      </w:r>
      <w:r>
        <w:rPr>
          <w:spacing w:val="-2"/>
        </w:rPr>
        <w:t xml:space="preserve"> </w:t>
      </w:r>
      <w:r>
        <w:t>site</w:t>
      </w:r>
      <w:r>
        <w:rPr>
          <w:spacing w:val="-2"/>
        </w:rPr>
        <w:t xml:space="preserve"> </w:t>
      </w:r>
      <w:r>
        <w:t>for</w:t>
      </w:r>
      <w:r>
        <w:rPr>
          <w:spacing w:val="-2"/>
        </w:rPr>
        <w:t xml:space="preserve"> </w:t>
      </w:r>
      <w:r>
        <w:t>disposition or dispose</w:t>
      </w:r>
      <w:r>
        <w:rPr>
          <w:spacing w:val="-3"/>
        </w:rPr>
        <w:t xml:space="preserve"> </w:t>
      </w:r>
      <w:r>
        <w:t>of</w:t>
      </w:r>
      <w:r>
        <w:rPr>
          <w:spacing w:val="-4"/>
        </w:rPr>
        <w:t xml:space="preserve"> </w:t>
      </w:r>
      <w:r>
        <w:t>the</w:t>
      </w:r>
      <w:r>
        <w:rPr>
          <w:spacing w:val="-3"/>
        </w:rPr>
        <w:t xml:space="preserve"> </w:t>
      </w:r>
      <w:r>
        <w:t>private</w:t>
      </w:r>
      <w:r>
        <w:rPr>
          <w:spacing w:val="-3"/>
        </w:rPr>
        <w:t xml:space="preserve"> </w:t>
      </w:r>
      <w:r>
        <w:t>property</w:t>
      </w:r>
      <w:r>
        <w:rPr>
          <w:spacing w:val="-3"/>
        </w:rPr>
        <w:t xml:space="preserve"> </w:t>
      </w:r>
      <w:r>
        <w:t>by</w:t>
      </w:r>
      <w:r>
        <w:rPr>
          <w:spacing w:val="-3"/>
        </w:rPr>
        <w:t xml:space="preserve"> </w:t>
      </w:r>
      <w:r>
        <w:t>means</w:t>
      </w:r>
      <w:r>
        <w:rPr>
          <w:spacing w:val="-3"/>
        </w:rPr>
        <w:t xml:space="preserve"> </w:t>
      </w:r>
      <w:r>
        <w:t>of</w:t>
      </w:r>
      <w:r>
        <w:rPr>
          <w:spacing w:val="-4"/>
        </w:rPr>
        <w:t xml:space="preserve"> </w:t>
      </w:r>
      <w:r>
        <w:t>other</w:t>
      </w:r>
      <w:r>
        <w:rPr>
          <w:spacing w:val="-4"/>
        </w:rPr>
        <w:t xml:space="preserve"> </w:t>
      </w:r>
      <w:r>
        <w:t>dispositions.</w:t>
      </w:r>
      <w:r>
        <w:rPr>
          <w:spacing w:val="40"/>
        </w:rPr>
        <w:t xml:space="preserve"> </w:t>
      </w:r>
      <w:r>
        <w:t>The</w:t>
      </w:r>
      <w:r>
        <w:rPr>
          <w:spacing w:val="-3"/>
        </w:rPr>
        <w:t xml:space="preserve"> </w:t>
      </w:r>
      <w:r>
        <w:t>DLA</w:t>
      </w:r>
      <w:r>
        <w:rPr>
          <w:spacing w:val="-3"/>
        </w:rPr>
        <w:t xml:space="preserve"> </w:t>
      </w:r>
      <w:r>
        <w:t>Disposition</w:t>
      </w:r>
      <w:r>
        <w:rPr>
          <w:spacing w:val="-5"/>
        </w:rPr>
        <w:t xml:space="preserve"> </w:t>
      </w:r>
      <w:r>
        <w:t>Services site may be utilized under the following conditions:</w:t>
      </w:r>
    </w:p>
    <w:p w14:paraId="0B7DB752" w14:textId="77777777" w:rsidR="00864406" w:rsidRDefault="00864406" w:rsidP="00864406">
      <w:pPr>
        <w:pStyle w:val="BodyText"/>
      </w:pPr>
    </w:p>
    <w:p w14:paraId="70EE76EA" w14:textId="405FB9FB" w:rsidR="00864406" w:rsidRDefault="00864406" w:rsidP="00864406">
      <w:pPr>
        <w:pStyle w:val="ListParagraph"/>
        <w:numPr>
          <w:ilvl w:val="3"/>
          <w:numId w:val="26"/>
        </w:numPr>
        <w:tabs>
          <w:tab w:val="left" w:pos="2266"/>
        </w:tabs>
        <w:adjustRightInd/>
        <w:ind w:left="800" w:right="965" w:firstLine="1080"/>
      </w:pPr>
      <w:r>
        <w:t>Turn</w:t>
      </w:r>
      <w:r>
        <w:rPr>
          <w:spacing w:val="-6"/>
        </w:rPr>
        <w:t xml:space="preserve"> </w:t>
      </w:r>
      <w:r>
        <w:t>in</w:t>
      </w:r>
      <w:r>
        <w:rPr>
          <w:spacing w:val="-4"/>
        </w:rPr>
        <w:t xml:space="preserve"> </w:t>
      </w:r>
      <w:r>
        <w:t>lost,</w:t>
      </w:r>
      <w:r>
        <w:rPr>
          <w:spacing w:val="-4"/>
        </w:rPr>
        <w:t xml:space="preserve"> </w:t>
      </w:r>
      <w:r>
        <w:t>abandoned,</w:t>
      </w:r>
      <w:r>
        <w:rPr>
          <w:spacing w:val="-4"/>
        </w:rPr>
        <w:t xml:space="preserve"> </w:t>
      </w:r>
      <w:r>
        <w:t>or</w:t>
      </w:r>
      <w:r>
        <w:rPr>
          <w:spacing w:val="-4"/>
        </w:rPr>
        <w:t xml:space="preserve"> </w:t>
      </w:r>
      <w:r>
        <w:t>unclaimed</w:t>
      </w:r>
      <w:r>
        <w:rPr>
          <w:spacing w:val="-4"/>
        </w:rPr>
        <w:t xml:space="preserve"> </w:t>
      </w:r>
      <w:r>
        <w:t>privately</w:t>
      </w:r>
      <w:r>
        <w:rPr>
          <w:spacing w:val="-4"/>
        </w:rPr>
        <w:t xml:space="preserve"> </w:t>
      </w:r>
      <w:r>
        <w:t>owned</w:t>
      </w:r>
      <w:r>
        <w:rPr>
          <w:spacing w:val="-4"/>
        </w:rPr>
        <w:t xml:space="preserve"> </w:t>
      </w:r>
      <w:r>
        <w:t>personal</w:t>
      </w:r>
      <w:r>
        <w:rPr>
          <w:spacing w:val="-4"/>
        </w:rPr>
        <w:t xml:space="preserve"> </w:t>
      </w:r>
      <w:r>
        <w:t>property</w:t>
      </w:r>
      <w:r>
        <w:rPr>
          <w:spacing w:val="-4"/>
        </w:rPr>
        <w:t xml:space="preserve"> </w:t>
      </w:r>
      <w:r>
        <w:t xml:space="preserve">in accordance with section 2575 of </w:t>
      </w:r>
      <w:r w:rsidR="008A7A3B" w:rsidRPr="003A0BA6">
        <w:rPr>
          <w:highlight w:val="cyan"/>
        </w:rPr>
        <w:t>Title 10 U.S.C</w:t>
      </w:r>
    </w:p>
    <w:p w14:paraId="0754DCB5" w14:textId="77777777" w:rsidR="00864406" w:rsidRDefault="00864406" w:rsidP="00864406">
      <w:pPr>
        <w:pStyle w:val="BodyText"/>
      </w:pPr>
    </w:p>
    <w:p w14:paraId="5DA3BC3B" w14:textId="77777777" w:rsidR="00864406" w:rsidRDefault="00864406" w:rsidP="00864406">
      <w:pPr>
        <w:pStyle w:val="ListParagraph"/>
        <w:numPr>
          <w:ilvl w:val="3"/>
          <w:numId w:val="26"/>
        </w:numPr>
        <w:tabs>
          <w:tab w:val="left" w:pos="2278"/>
        </w:tabs>
        <w:adjustRightInd/>
        <w:ind w:left="799" w:right="558" w:firstLine="1080"/>
      </w:pPr>
      <w:r>
        <w:t>Dispose as government property in accordance with the provision of “Claims Settlement Property.”</w:t>
      </w:r>
      <w:r>
        <w:rPr>
          <w:spacing w:val="40"/>
        </w:rPr>
        <w:t xml:space="preserve"> </w:t>
      </w:r>
      <w:r>
        <w:t>Claims settlement property is private property damaged during a household</w:t>
      </w:r>
      <w:r>
        <w:rPr>
          <w:spacing w:val="-3"/>
        </w:rPr>
        <w:t xml:space="preserve"> </w:t>
      </w:r>
      <w:r>
        <w:t>good</w:t>
      </w:r>
      <w:r>
        <w:rPr>
          <w:spacing w:val="-3"/>
        </w:rPr>
        <w:t xml:space="preserve"> </w:t>
      </w:r>
      <w:r>
        <w:t>or</w:t>
      </w:r>
      <w:r>
        <w:rPr>
          <w:spacing w:val="-3"/>
        </w:rPr>
        <w:t xml:space="preserve"> </w:t>
      </w:r>
      <w:r>
        <w:t>unaccompanied</w:t>
      </w:r>
      <w:r>
        <w:rPr>
          <w:spacing w:val="-3"/>
        </w:rPr>
        <w:t xml:space="preserve"> </w:t>
      </w:r>
      <w:r>
        <w:t>baggage</w:t>
      </w:r>
      <w:r>
        <w:rPr>
          <w:spacing w:val="-3"/>
        </w:rPr>
        <w:t xml:space="preserve"> </w:t>
      </w:r>
      <w:r>
        <w:t>shipment.</w:t>
      </w:r>
      <w:r>
        <w:rPr>
          <w:spacing w:val="40"/>
        </w:rPr>
        <w:t xml:space="preserve"> </w:t>
      </w:r>
      <w:r>
        <w:t>The</w:t>
      </w:r>
      <w:r>
        <w:rPr>
          <w:spacing w:val="-3"/>
        </w:rPr>
        <w:t xml:space="preserve"> </w:t>
      </w:r>
      <w:r>
        <w:t>shipment</w:t>
      </w:r>
      <w:r>
        <w:rPr>
          <w:spacing w:val="-3"/>
        </w:rPr>
        <w:t xml:space="preserve"> </w:t>
      </w:r>
      <w:r>
        <w:t>instructions</w:t>
      </w:r>
      <w:r>
        <w:rPr>
          <w:spacing w:val="-4"/>
        </w:rPr>
        <w:t xml:space="preserve"> </w:t>
      </w:r>
      <w:r>
        <w:t>issued</w:t>
      </w:r>
      <w:r>
        <w:rPr>
          <w:spacing w:val="-3"/>
        </w:rPr>
        <w:t xml:space="preserve"> </w:t>
      </w:r>
      <w:r>
        <w:t>by</w:t>
      </w:r>
      <w:r>
        <w:rPr>
          <w:spacing w:val="-3"/>
        </w:rPr>
        <w:t xml:space="preserve"> </w:t>
      </w:r>
      <w:r>
        <w:t>the claims adjudication office should be attached to the DTID.</w:t>
      </w:r>
    </w:p>
    <w:p w14:paraId="6D791147" w14:textId="77777777" w:rsidR="00864406" w:rsidRDefault="00864406" w:rsidP="00864406">
      <w:pPr>
        <w:pStyle w:val="BodyText"/>
      </w:pPr>
    </w:p>
    <w:p w14:paraId="5898B592" w14:textId="77777777" w:rsidR="00864406" w:rsidRDefault="00864406" w:rsidP="00864406">
      <w:pPr>
        <w:pStyle w:val="ListParagraph"/>
        <w:numPr>
          <w:ilvl w:val="3"/>
          <w:numId w:val="26"/>
        </w:numPr>
        <w:tabs>
          <w:tab w:val="left" w:pos="2265"/>
        </w:tabs>
        <w:adjustRightInd/>
        <w:ind w:left="799" w:right="426" w:firstLine="1080"/>
      </w:pPr>
      <w:r>
        <w:t>Dispose as government property as a result of the property being released by the owner.</w:t>
      </w:r>
      <w:r>
        <w:rPr>
          <w:spacing w:val="40"/>
        </w:rPr>
        <w:t xml:space="preserve"> </w:t>
      </w:r>
      <w:r>
        <w:t>Ensure</w:t>
      </w:r>
      <w:r>
        <w:rPr>
          <w:spacing w:val="-2"/>
        </w:rPr>
        <w:t xml:space="preserve"> </w:t>
      </w:r>
      <w:r>
        <w:t>the properly</w:t>
      </w:r>
      <w:r>
        <w:rPr>
          <w:spacing w:val="-4"/>
        </w:rPr>
        <w:t xml:space="preserve"> </w:t>
      </w:r>
      <w:r>
        <w:t>executed</w:t>
      </w:r>
      <w:r>
        <w:rPr>
          <w:spacing w:val="-4"/>
        </w:rPr>
        <w:t xml:space="preserve"> </w:t>
      </w:r>
      <w:r>
        <w:t>release</w:t>
      </w:r>
      <w:r>
        <w:rPr>
          <w:spacing w:val="-2"/>
        </w:rPr>
        <w:t xml:space="preserve"> </w:t>
      </w:r>
      <w:r>
        <w:t>form</w:t>
      </w:r>
      <w:r>
        <w:rPr>
          <w:spacing w:val="-4"/>
        </w:rPr>
        <w:t xml:space="preserve"> </w:t>
      </w:r>
      <w:r>
        <w:t>is</w:t>
      </w:r>
      <w:r>
        <w:rPr>
          <w:spacing w:val="-2"/>
        </w:rPr>
        <w:t xml:space="preserve"> </w:t>
      </w:r>
      <w:r>
        <w:t>attached</w:t>
      </w:r>
      <w:r>
        <w:rPr>
          <w:spacing w:val="-2"/>
        </w:rPr>
        <w:t xml:space="preserve"> </w:t>
      </w:r>
      <w:r>
        <w:t>to</w:t>
      </w:r>
      <w:r>
        <w:rPr>
          <w:spacing w:val="-4"/>
        </w:rPr>
        <w:t xml:space="preserve"> </w:t>
      </w:r>
      <w:r>
        <w:t>the</w:t>
      </w:r>
      <w:r>
        <w:rPr>
          <w:spacing w:val="-2"/>
        </w:rPr>
        <w:t xml:space="preserve"> </w:t>
      </w:r>
      <w:r>
        <w:t>DTID</w:t>
      </w:r>
      <w:r>
        <w:rPr>
          <w:spacing w:val="-3"/>
        </w:rPr>
        <w:t xml:space="preserve"> </w:t>
      </w:r>
      <w:r>
        <w:t>with</w:t>
      </w:r>
      <w:r>
        <w:rPr>
          <w:spacing w:val="-2"/>
        </w:rPr>
        <w:t xml:space="preserve"> </w:t>
      </w:r>
      <w:r>
        <w:t>the</w:t>
      </w:r>
      <w:r>
        <w:rPr>
          <w:spacing w:val="-2"/>
        </w:rPr>
        <w:t xml:space="preserve"> </w:t>
      </w:r>
      <w:r>
        <w:t>notice</w:t>
      </w:r>
      <w:r>
        <w:rPr>
          <w:spacing w:val="-3"/>
        </w:rPr>
        <w:t xml:space="preserve"> </w:t>
      </w:r>
      <w:r>
        <w:t>of</w:t>
      </w:r>
      <w:r>
        <w:rPr>
          <w:spacing w:val="-3"/>
        </w:rPr>
        <w:t xml:space="preserve"> </w:t>
      </w:r>
      <w:r>
        <w:t>private property disposal as depicted in Figure 16 of this enclosure.</w:t>
      </w:r>
    </w:p>
    <w:p w14:paraId="757A87B7" w14:textId="77777777" w:rsidR="00864406" w:rsidRDefault="00864406" w:rsidP="00864406">
      <w:pPr>
        <w:pStyle w:val="BodyText"/>
      </w:pPr>
    </w:p>
    <w:p w14:paraId="78B563F9" w14:textId="77777777" w:rsidR="00864406" w:rsidRDefault="00864406" w:rsidP="00864406">
      <w:pPr>
        <w:pStyle w:val="ListParagraph"/>
        <w:numPr>
          <w:ilvl w:val="3"/>
          <w:numId w:val="26"/>
        </w:numPr>
        <w:tabs>
          <w:tab w:val="left" w:pos="2279"/>
        </w:tabs>
        <w:adjustRightInd/>
        <w:ind w:left="800" w:right="520" w:firstLine="1080"/>
      </w:pPr>
      <w:r>
        <w:t>Transfer</w:t>
      </w:r>
      <w:r>
        <w:rPr>
          <w:spacing w:val="-4"/>
        </w:rPr>
        <w:t xml:space="preserve"> </w:t>
      </w:r>
      <w:r>
        <w:t>to</w:t>
      </w:r>
      <w:r>
        <w:rPr>
          <w:spacing w:val="-3"/>
        </w:rPr>
        <w:t xml:space="preserve"> </w:t>
      </w:r>
      <w:r>
        <w:t>a</w:t>
      </w:r>
      <w:r>
        <w:rPr>
          <w:spacing w:val="-3"/>
        </w:rPr>
        <w:t xml:space="preserve"> </w:t>
      </w:r>
      <w:r>
        <w:t>morale,</w:t>
      </w:r>
      <w:r>
        <w:rPr>
          <w:spacing w:val="-3"/>
        </w:rPr>
        <w:t xml:space="preserve"> </w:t>
      </w:r>
      <w:r>
        <w:t>welfare,</w:t>
      </w:r>
      <w:r>
        <w:rPr>
          <w:spacing w:val="-4"/>
        </w:rPr>
        <w:t xml:space="preserve"> </w:t>
      </w:r>
      <w:r>
        <w:t>and</w:t>
      </w:r>
      <w:r>
        <w:rPr>
          <w:spacing w:val="-3"/>
        </w:rPr>
        <w:t xml:space="preserve"> </w:t>
      </w:r>
      <w:r>
        <w:t>recreation</w:t>
      </w:r>
      <w:r>
        <w:rPr>
          <w:spacing w:val="-5"/>
        </w:rPr>
        <w:t xml:space="preserve"> </w:t>
      </w:r>
      <w:r>
        <w:t>(MWR)</w:t>
      </w:r>
      <w:r>
        <w:rPr>
          <w:spacing w:val="-3"/>
        </w:rPr>
        <w:t xml:space="preserve"> </w:t>
      </w:r>
      <w:r>
        <w:t>office</w:t>
      </w:r>
      <w:r>
        <w:rPr>
          <w:spacing w:val="-3"/>
        </w:rPr>
        <w:t xml:space="preserve"> </w:t>
      </w:r>
      <w:r>
        <w:t>or</w:t>
      </w:r>
      <w:r>
        <w:rPr>
          <w:spacing w:val="-3"/>
        </w:rPr>
        <w:t xml:space="preserve"> </w:t>
      </w:r>
      <w:r>
        <w:t>facility</w:t>
      </w:r>
      <w:r>
        <w:rPr>
          <w:spacing w:val="-5"/>
        </w:rPr>
        <w:t xml:space="preserve"> </w:t>
      </w:r>
      <w:r>
        <w:t>for</w:t>
      </w:r>
      <w:r>
        <w:rPr>
          <w:spacing w:val="-3"/>
        </w:rPr>
        <w:t xml:space="preserve"> </w:t>
      </w:r>
      <w:r>
        <w:t>use</w:t>
      </w:r>
      <w:r>
        <w:rPr>
          <w:spacing w:val="-3"/>
        </w:rPr>
        <w:t xml:space="preserve"> </w:t>
      </w:r>
      <w:r>
        <w:t>as part of its program (e.g., the auto hobby shop).</w:t>
      </w:r>
      <w:r>
        <w:rPr>
          <w:spacing w:val="40"/>
        </w:rPr>
        <w:t xml:space="preserve"> </w:t>
      </w:r>
      <w:r>
        <w:t xml:space="preserve">Retain </w:t>
      </w:r>
      <w:proofErr w:type="spellStart"/>
      <w:r>
        <w:t>nonappropriated</w:t>
      </w:r>
      <w:proofErr w:type="spellEnd"/>
      <w:r>
        <w:t xml:space="preserve"> fund instrumentality’s (NAFI) proceeds from</w:t>
      </w:r>
      <w:r>
        <w:rPr>
          <w:spacing w:val="-2"/>
        </w:rPr>
        <w:t xml:space="preserve"> </w:t>
      </w:r>
      <w:r>
        <w:t>sale of</w:t>
      </w:r>
      <w:r>
        <w:rPr>
          <w:spacing w:val="-1"/>
        </w:rPr>
        <w:t xml:space="preserve"> </w:t>
      </w:r>
      <w:r>
        <w:t>private</w:t>
      </w:r>
      <w:r>
        <w:rPr>
          <w:spacing w:val="-1"/>
        </w:rPr>
        <w:t xml:space="preserve"> </w:t>
      </w:r>
      <w:r>
        <w:t>property</w:t>
      </w:r>
      <w:r>
        <w:rPr>
          <w:spacing w:val="-2"/>
        </w:rPr>
        <w:t xml:space="preserve"> </w:t>
      </w:r>
      <w:r>
        <w:t>as revenue.</w:t>
      </w:r>
      <w:r>
        <w:rPr>
          <w:spacing w:val="40"/>
        </w:rPr>
        <w:t xml:space="preserve"> </w:t>
      </w:r>
      <w:r>
        <w:t>However,</w:t>
      </w:r>
      <w:r>
        <w:rPr>
          <w:spacing w:val="-1"/>
        </w:rPr>
        <w:t xml:space="preserve"> </w:t>
      </w:r>
      <w:r>
        <w:t>proceeds from</w:t>
      </w:r>
      <w:r>
        <w:rPr>
          <w:spacing w:val="-2"/>
        </w:rPr>
        <w:t xml:space="preserve"> </w:t>
      </w:r>
      <w:r>
        <w:t>the sale of private property by MWRs that are appropriated fund instrumentality’s must be deposited into the U.S. Treasury.</w:t>
      </w:r>
    </w:p>
    <w:p w14:paraId="61C94842"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1E5EF1C" w14:textId="77777777" w:rsidR="00864406" w:rsidRDefault="00864406" w:rsidP="00864406">
      <w:pPr>
        <w:pStyle w:val="ListParagraph"/>
        <w:numPr>
          <w:ilvl w:val="3"/>
          <w:numId w:val="26"/>
        </w:numPr>
        <w:tabs>
          <w:tab w:val="left" w:pos="2266"/>
        </w:tabs>
        <w:adjustRightInd/>
        <w:spacing w:before="173"/>
        <w:ind w:left="800" w:right="424" w:firstLine="1080"/>
      </w:pPr>
      <w:r>
        <w:t>Diversion</w:t>
      </w:r>
      <w:r>
        <w:rPr>
          <w:spacing w:val="-4"/>
        </w:rPr>
        <w:t xml:space="preserve"> </w:t>
      </w:r>
      <w:r>
        <w:t>through</w:t>
      </w:r>
      <w:r>
        <w:rPr>
          <w:spacing w:val="-4"/>
        </w:rPr>
        <w:t xml:space="preserve"> </w:t>
      </w:r>
      <w:r>
        <w:t>QRPs.</w:t>
      </w:r>
      <w:r>
        <w:rPr>
          <w:spacing w:val="40"/>
        </w:rPr>
        <w:t xml:space="preserve"> </w:t>
      </w:r>
      <w:r>
        <w:t>For</w:t>
      </w:r>
      <w:r>
        <w:rPr>
          <w:spacing w:val="-4"/>
        </w:rPr>
        <w:t xml:space="preserve"> </w:t>
      </w:r>
      <w:r>
        <w:t>private</w:t>
      </w:r>
      <w:r>
        <w:rPr>
          <w:spacing w:val="-4"/>
        </w:rPr>
        <w:t xml:space="preserve"> </w:t>
      </w:r>
      <w:r>
        <w:t>property</w:t>
      </w:r>
      <w:r>
        <w:rPr>
          <w:spacing w:val="-4"/>
        </w:rPr>
        <w:t xml:space="preserve"> </w:t>
      </w:r>
      <w:r>
        <w:t>that</w:t>
      </w:r>
      <w:r>
        <w:rPr>
          <w:spacing w:val="-4"/>
        </w:rPr>
        <w:t xml:space="preserve"> </w:t>
      </w:r>
      <w:r>
        <w:t>is</w:t>
      </w:r>
      <w:r>
        <w:rPr>
          <w:spacing w:val="-4"/>
        </w:rPr>
        <w:t xml:space="preserve"> </w:t>
      </w:r>
      <w:r>
        <w:t>obviously</w:t>
      </w:r>
      <w:r>
        <w:rPr>
          <w:spacing w:val="-4"/>
        </w:rPr>
        <w:t xml:space="preserve"> </w:t>
      </w:r>
      <w:r>
        <w:t>recyclable</w:t>
      </w:r>
      <w:r>
        <w:rPr>
          <w:spacing w:val="-4"/>
        </w:rPr>
        <w:t xml:space="preserve"> </w:t>
      </w:r>
      <w:r>
        <w:t>scrap, the installation QRP may be utilized to the maximum extent practicable.</w:t>
      </w:r>
    </w:p>
    <w:p w14:paraId="6D12C48F" w14:textId="77777777" w:rsidR="00864406" w:rsidRDefault="00864406" w:rsidP="00864406">
      <w:pPr>
        <w:pStyle w:val="ListParagraph"/>
        <w:numPr>
          <w:ilvl w:val="2"/>
          <w:numId w:val="26"/>
        </w:numPr>
        <w:tabs>
          <w:tab w:val="left" w:pos="1919"/>
        </w:tabs>
        <w:adjustRightInd/>
        <w:spacing w:before="276"/>
        <w:ind w:left="800" w:right="373" w:firstLine="720"/>
      </w:pPr>
      <w:r>
        <w:t>An amount equal to the disposal and sale of such items will be deposited into the DLA Disposition Services working capital fund to offset costs associated with the disposal and sale</w:t>
      </w:r>
      <w:r>
        <w:rPr>
          <w:spacing w:val="-2"/>
        </w:rPr>
        <w:t xml:space="preserve"> </w:t>
      </w:r>
      <w:r>
        <w:t>of</w:t>
      </w:r>
      <w:r>
        <w:rPr>
          <w:spacing w:val="-3"/>
        </w:rPr>
        <w:t xml:space="preserve"> </w:t>
      </w:r>
      <w:r>
        <w:t>such</w:t>
      </w:r>
      <w:r>
        <w:rPr>
          <w:spacing w:val="-4"/>
        </w:rPr>
        <w:t xml:space="preserve"> </w:t>
      </w:r>
      <w:r>
        <w:t>items.</w:t>
      </w:r>
      <w:r>
        <w:rPr>
          <w:spacing w:val="40"/>
        </w:rPr>
        <w:t xml:space="preserve"> </w:t>
      </w:r>
      <w:r>
        <w:t>The</w:t>
      </w:r>
      <w:r>
        <w:rPr>
          <w:spacing w:val="-2"/>
        </w:rPr>
        <w:t xml:space="preserve"> </w:t>
      </w:r>
      <w:r>
        <w:t>remaining</w:t>
      </w:r>
      <w:r>
        <w:rPr>
          <w:spacing w:val="-2"/>
        </w:rPr>
        <w:t xml:space="preserve"> </w:t>
      </w:r>
      <w:r>
        <w:t>balance,</w:t>
      </w:r>
      <w:r>
        <w:rPr>
          <w:spacing w:val="-4"/>
        </w:rPr>
        <w:t xml:space="preserve"> </w:t>
      </w:r>
      <w:r>
        <w:t>if</w:t>
      </w:r>
      <w:r>
        <w:rPr>
          <w:spacing w:val="-3"/>
        </w:rPr>
        <w:t xml:space="preserve"> </w:t>
      </w:r>
      <w:r>
        <w:t>any,</w:t>
      </w:r>
      <w:r>
        <w:rPr>
          <w:spacing w:val="-2"/>
        </w:rPr>
        <w:t xml:space="preserve"> </w:t>
      </w:r>
      <w:r>
        <w:t>will</w:t>
      </w:r>
      <w:r>
        <w:rPr>
          <w:spacing w:val="-2"/>
        </w:rPr>
        <w:t xml:space="preserve"> </w:t>
      </w:r>
      <w:r>
        <w:t>be</w:t>
      </w:r>
      <w:r>
        <w:rPr>
          <w:spacing w:val="-2"/>
        </w:rPr>
        <w:t xml:space="preserve"> </w:t>
      </w:r>
      <w:r>
        <w:t>deposited</w:t>
      </w:r>
      <w:r>
        <w:rPr>
          <w:spacing w:val="-4"/>
        </w:rPr>
        <w:t xml:space="preserve"> </w:t>
      </w:r>
      <w:r>
        <w:t>into</w:t>
      </w:r>
      <w:r>
        <w:rPr>
          <w:spacing w:val="-4"/>
        </w:rPr>
        <w:t xml:space="preserve"> </w:t>
      </w:r>
      <w:r>
        <w:t>the</w:t>
      </w:r>
      <w:r>
        <w:rPr>
          <w:spacing w:val="-2"/>
        </w:rPr>
        <w:t xml:space="preserve"> </w:t>
      </w:r>
      <w:r>
        <w:t>Proceeds</w:t>
      </w:r>
      <w:r>
        <w:rPr>
          <w:spacing w:val="-3"/>
        </w:rPr>
        <w:t xml:space="preserve"> </w:t>
      </w:r>
      <w:r>
        <w:t>of</w:t>
      </w:r>
      <w:r>
        <w:rPr>
          <w:spacing w:val="-3"/>
        </w:rPr>
        <w:t xml:space="preserve"> </w:t>
      </w:r>
      <w:r>
        <w:t>Sales</w:t>
      </w:r>
      <w:r>
        <w:rPr>
          <w:spacing w:val="-2"/>
        </w:rPr>
        <w:t xml:space="preserve"> </w:t>
      </w:r>
      <w:r>
        <w:t>of Lost, Abandoned or Unclaimed Personal Property.</w:t>
      </w:r>
      <w:r>
        <w:rPr>
          <w:spacing w:val="40"/>
        </w:rPr>
        <w:t xml:space="preserve"> </w:t>
      </w:r>
      <w:r>
        <w:t>The owner(s) of lost, abandoned, or unclaimed property may claim the net proceeds from the sale of that property within 5 years from the date of the sale by providing proof of ownership to the government.</w:t>
      </w:r>
      <w:r>
        <w:rPr>
          <w:spacing w:val="40"/>
        </w:rPr>
        <w:t xml:space="preserve"> </w:t>
      </w:r>
      <w:r>
        <w:t xml:space="preserve">After 5 years, any unclaimed net proceeds will be transferred by the generating activity from the Proceeds of Sales of Lost, Abandoned or Unclaimed Personal Property to Forfeitures of Unclaimed Money and </w:t>
      </w:r>
      <w:r>
        <w:rPr>
          <w:spacing w:val="-2"/>
        </w:rPr>
        <w:t>Property.</w:t>
      </w:r>
    </w:p>
    <w:p w14:paraId="040B956C" w14:textId="77777777" w:rsidR="00864406" w:rsidRDefault="00864406" w:rsidP="00864406">
      <w:pPr>
        <w:pStyle w:val="BodyText"/>
      </w:pPr>
    </w:p>
    <w:p w14:paraId="4B6FF0D4" w14:textId="77777777" w:rsidR="00864406" w:rsidRDefault="00864406" w:rsidP="00864406">
      <w:pPr>
        <w:pStyle w:val="ListParagraph"/>
        <w:numPr>
          <w:ilvl w:val="1"/>
          <w:numId w:val="26"/>
        </w:numPr>
        <w:tabs>
          <w:tab w:val="left" w:pos="1446"/>
        </w:tabs>
        <w:adjustRightInd/>
        <w:ind w:right="670" w:firstLine="360"/>
      </w:pPr>
      <w:r>
        <w:rPr>
          <w:u w:val="single"/>
        </w:rPr>
        <w:t>Disposal</w:t>
      </w:r>
      <w:r>
        <w:rPr>
          <w:spacing w:val="-5"/>
          <w:u w:val="single"/>
        </w:rPr>
        <w:t xml:space="preserve"> </w:t>
      </w:r>
      <w:r>
        <w:rPr>
          <w:u w:val="single"/>
        </w:rPr>
        <w:t>Through</w:t>
      </w:r>
      <w:r>
        <w:rPr>
          <w:spacing w:val="-4"/>
          <w:u w:val="single"/>
        </w:rPr>
        <w:t xml:space="preserve"> </w:t>
      </w:r>
      <w:r>
        <w:rPr>
          <w:u w:val="single"/>
        </w:rPr>
        <w:t>Donations</w:t>
      </w:r>
      <w:r>
        <w:rPr>
          <w:spacing w:val="-4"/>
          <w:u w:val="single"/>
        </w:rPr>
        <w:t xml:space="preserve"> </w:t>
      </w:r>
      <w:r>
        <w:rPr>
          <w:u w:val="single"/>
        </w:rPr>
        <w:t>or</w:t>
      </w:r>
      <w:r>
        <w:rPr>
          <w:spacing w:val="-4"/>
          <w:u w:val="single"/>
        </w:rPr>
        <w:t xml:space="preserve"> </w:t>
      </w:r>
      <w:r>
        <w:rPr>
          <w:u w:val="single"/>
        </w:rPr>
        <w:t>Contributions</w:t>
      </w:r>
      <w:r>
        <w:t>.</w:t>
      </w:r>
      <w:r>
        <w:rPr>
          <w:spacing w:val="40"/>
        </w:rPr>
        <w:t xml:space="preserve"> </w:t>
      </w:r>
      <w:r>
        <w:t>Private</w:t>
      </w:r>
      <w:r>
        <w:rPr>
          <w:spacing w:val="-4"/>
        </w:rPr>
        <w:t xml:space="preserve"> </w:t>
      </w:r>
      <w:r>
        <w:t>property</w:t>
      </w:r>
      <w:r>
        <w:rPr>
          <w:spacing w:val="-4"/>
        </w:rPr>
        <w:t xml:space="preserve"> </w:t>
      </w:r>
      <w:r>
        <w:t>eligible</w:t>
      </w:r>
      <w:r>
        <w:rPr>
          <w:spacing w:val="-4"/>
        </w:rPr>
        <w:t xml:space="preserve"> </w:t>
      </w:r>
      <w:r>
        <w:t>for</w:t>
      </w:r>
      <w:r>
        <w:rPr>
          <w:spacing w:val="-4"/>
        </w:rPr>
        <w:t xml:space="preserve"> </w:t>
      </w:r>
      <w:r>
        <w:t xml:space="preserve">disposition may be donated or contributed to a legitimate nondenominational charitable organization. Receipts will be obtained and maintained on file for 5 years as evidence in potential claim </w:t>
      </w:r>
      <w:r>
        <w:rPr>
          <w:spacing w:val="-2"/>
        </w:rPr>
        <w:t>litigation.</w:t>
      </w:r>
    </w:p>
    <w:p w14:paraId="2076CF62" w14:textId="77777777" w:rsidR="00864406" w:rsidRDefault="00864406" w:rsidP="00864406">
      <w:pPr>
        <w:pStyle w:val="BodyText"/>
      </w:pPr>
    </w:p>
    <w:p w14:paraId="08FE9854" w14:textId="77777777" w:rsidR="00864406" w:rsidRDefault="00864406" w:rsidP="00864406">
      <w:pPr>
        <w:pStyle w:val="ListParagraph"/>
        <w:numPr>
          <w:ilvl w:val="1"/>
          <w:numId w:val="26"/>
        </w:numPr>
        <w:tabs>
          <w:tab w:val="left" w:pos="1460"/>
        </w:tabs>
        <w:adjustRightInd/>
        <w:ind w:left="1460" w:hanging="300"/>
      </w:pPr>
      <w:r>
        <w:rPr>
          <w:u w:val="single"/>
        </w:rPr>
        <w:t>Disposal</w:t>
      </w:r>
      <w:r>
        <w:rPr>
          <w:spacing w:val="-2"/>
          <w:u w:val="single"/>
        </w:rPr>
        <w:t xml:space="preserve"> </w:t>
      </w:r>
      <w:r>
        <w:rPr>
          <w:u w:val="single"/>
        </w:rPr>
        <w:t xml:space="preserve">as </w:t>
      </w:r>
      <w:r>
        <w:rPr>
          <w:spacing w:val="-4"/>
          <w:u w:val="single"/>
        </w:rPr>
        <w:t>NHSW</w:t>
      </w:r>
    </w:p>
    <w:p w14:paraId="2A268B0F" w14:textId="77777777" w:rsidR="00864406" w:rsidRDefault="00864406" w:rsidP="00864406">
      <w:pPr>
        <w:pStyle w:val="BodyText"/>
      </w:pPr>
    </w:p>
    <w:p w14:paraId="23B18F4D" w14:textId="75263197" w:rsidR="00864406" w:rsidRDefault="00864406" w:rsidP="00864406">
      <w:pPr>
        <w:pStyle w:val="ListParagraph"/>
        <w:numPr>
          <w:ilvl w:val="2"/>
          <w:numId w:val="26"/>
        </w:numPr>
        <w:tabs>
          <w:tab w:val="left" w:pos="1919"/>
        </w:tabs>
        <w:adjustRightInd/>
        <w:ind w:left="800" w:right="625" w:firstLine="720"/>
      </w:pPr>
      <w:r>
        <w:t>Private</w:t>
      </w:r>
      <w:r>
        <w:rPr>
          <w:spacing w:val="-4"/>
        </w:rPr>
        <w:t xml:space="preserve"> </w:t>
      </w:r>
      <w:r>
        <w:t>property</w:t>
      </w:r>
      <w:r>
        <w:rPr>
          <w:spacing w:val="-5"/>
        </w:rPr>
        <w:t xml:space="preserve"> </w:t>
      </w:r>
      <w:r>
        <w:t>that</w:t>
      </w:r>
      <w:r>
        <w:rPr>
          <w:spacing w:val="-3"/>
        </w:rPr>
        <w:t xml:space="preserve"> </w:t>
      </w:r>
      <w:r>
        <w:t>is</w:t>
      </w:r>
      <w:r>
        <w:rPr>
          <w:spacing w:val="-3"/>
        </w:rPr>
        <w:t xml:space="preserve"> </w:t>
      </w:r>
      <w:r>
        <w:t>obviously</w:t>
      </w:r>
      <w:r>
        <w:rPr>
          <w:spacing w:val="-3"/>
        </w:rPr>
        <w:t xml:space="preserve"> </w:t>
      </w:r>
      <w:r>
        <w:t>trash,</w:t>
      </w:r>
      <w:r>
        <w:rPr>
          <w:spacing w:val="-5"/>
        </w:rPr>
        <w:t xml:space="preserve"> </w:t>
      </w:r>
      <w:r>
        <w:t>refuse,</w:t>
      </w:r>
      <w:r>
        <w:rPr>
          <w:spacing w:val="-4"/>
        </w:rPr>
        <w:t xml:space="preserve"> </w:t>
      </w:r>
      <w:r>
        <w:t>or</w:t>
      </w:r>
      <w:r>
        <w:rPr>
          <w:spacing w:val="-3"/>
        </w:rPr>
        <w:t xml:space="preserve"> </w:t>
      </w:r>
      <w:r>
        <w:t>scrap</w:t>
      </w:r>
      <w:r>
        <w:rPr>
          <w:spacing w:val="-3"/>
        </w:rPr>
        <w:t xml:space="preserve"> </w:t>
      </w:r>
      <w:r>
        <w:t>that</w:t>
      </w:r>
      <w:r>
        <w:rPr>
          <w:spacing w:val="-3"/>
        </w:rPr>
        <w:t xml:space="preserve"> </w:t>
      </w:r>
      <w:r>
        <w:t>is</w:t>
      </w:r>
      <w:r>
        <w:rPr>
          <w:spacing w:val="-3"/>
        </w:rPr>
        <w:t xml:space="preserve"> </w:t>
      </w:r>
      <w:r>
        <w:t>not</w:t>
      </w:r>
      <w:r>
        <w:rPr>
          <w:spacing w:val="-3"/>
        </w:rPr>
        <w:t xml:space="preserve"> </w:t>
      </w:r>
      <w:r>
        <w:t>usable,</w:t>
      </w:r>
      <w:r>
        <w:rPr>
          <w:spacing w:val="-3"/>
        </w:rPr>
        <w:t xml:space="preserve"> </w:t>
      </w:r>
      <w:r>
        <w:t>saleable, recyclable, and is environmentally compliant may be disposed of as trash.</w:t>
      </w:r>
      <w:r>
        <w:rPr>
          <w:spacing w:val="40"/>
        </w:rPr>
        <w:t xml:space="preserve"> </w:t>
      </w:r>
      <w:r>
        <w:t xml:space="preserve">The disposal document will reflect certification that “All action pursuant to </w:t>
      </w:r>
      <w:r w:rsidR="00EF7F3F" w:rsidRPr="003A0BA6">
        <w:rPr>
          <w:highlight w:val="cyan"/>
        </w:rPr>
        <w:t>Title 10 U.S.C</w:t>
      </w:r>
      <w:r w:rsidR="00EF7F3F">
        <w:t xml:space="preserve">., </w:t>
      </w:r>
      <w:r>
        <w:t>and guidelines herein have been met without a claim.</w:t>
      </w:r>
      <w:r>
        <w:rPr>
          <w:spacing w:val="40"/>
        </w:rPr>
        <w:t xml:space="preserve"> </w:t>
      </w:r>
      <w:r>
        <w:t>Therefore, based on condition, private property was disposed of in the best interest of the government with normal NHSW.”</w:t>
      </w:r>
    </w:p>
    <w:p w14:paraId="6DD33012" w14:textId="16456378" w:rsidR="00864406" w:rsidRDefault="00864406" w:rsidP="00864406">
      <w:pPr>
        <w:pStyle w:val="ListParagraph"/>
        <w:numPr>
          <w:ilvl w:val="2"/>
          <w:numId w:val="26"/>
        </w:numPr>
        <w:tabs>
          <w:tab w:val="left" w:pos="1919"/>
        </w:tabs>
        <w:adjustRightInd/>
        <w:spacing w:before="275"/>
        <w:ind w:left="800" w:right="437" w:firstLine="720"/>
      </w:pPr>
      <w:r>
        <w:t>If private property has only scrap value and contains petroleum, oils, lubricants; refrigerants (e.g., ODS), coolants (e.g., anti-freeze, water), or other fluids (e.g., windshield washer),</w:t>
      </w:r>
      <w:r>
        <w:rPr>
          <w:spacing w:val="-3"/>
        </w:rPr>
        <w:t xml:space="preserve"> </w:t>
      </w:r>
      <w:r>
        <w:t>they</w:t>
      </w:r>
      <w:r>
        <w:rPr>
          <w:spacing w:val="-3"/>
        </w:rPr>
        <w:t xml:space="preserve"> </w:t>
      </w:r>
      <w:r>
        <w:t>should</w:t>
      </w:r>
      <w:r>
        <w:rPr>
          <w:spacing w:val="-3"/>
        </w:rPr>
        <w:t xml:space="preserve"> </w:t>
      </w:r>
      <w:r>
        <w:t>be</w:t>
      </w:r>
      <w:r>
        <w:rPr>
          <w:spacing w:val="-4"/>
        </w:rPr>
        <w:t xml:space="preserve"> </w:t>
      </w:r>
      <w:r>
        <w:t>recovered</w:t>
      </w:r>
      <w:r>
        <w:rPr>
          <w:spacing w:val="-3"/>
        </w:rPr>
        <w:t xml:space="preserve"> </w:t>
      </w:r>
      <w:r>
        <w:t>by</w:t>
      </w:r>
      <w:r>
        <w:rPr>
          <w:spacing w:val="-3"/>
        </w:rPr>
        <w:t xml:space="preserve"> </w:t>
      </w:r>
      <w:r>
        <w:t>the</w:t>
      </w:r>
      <w:r>
        <w:rPr>
          <w:spacing w:val="-3"/>
        </w:rPr>
        <w:t xml:space="preserve"> </w:t>
      </w:r>
      <w:r>
        <w:t>generator</w:t>
      </w:r>
      <w:r>
        <w:rPr>
          <w:spacing w:val="-3"/>
        </w:rPr>
        <w:t xml:space="preserve"> </w:t>
      </w:r>
      <w:r>
        <w:t>before</w:t>
      </w:r>
      <w:r>
        <w:rPr>
          <w:spacing w:val="-3"/>
        </w:rPr>
        <w:t xml:space="preserve"> </w:t>
      </w:r>
      <w:r>
        <w:t>disposal.</w:t>
      </w:r>
      <w:r>
        <w:rPr>
          <w:spacing w:val="40"/>
        </w:rPr>
        <w:t xml:space="preserve"> </w:t>
      </w:r>
      <w:r>
        <w:t>The</w:t>
      </w:r>
      <w:r>
        <w:rPr>
          <w:spacing w:val="-4"/>
        </w:rPr>
        <w:t xml:space="preserve"> </w:t>
      </w:r>
      <w:r>
        <w:t>recovered</w:t>
      </w:r>
      <w:r>
        <w:rPr>
          <w:spacing w:val="-3"/>
        </w:rPr>
        <w:t xml:space="preserve"> </w:t>
      </w:r>
      <w:r>
        <w:t>items</w:t>
      </w:r>
      <w:r>
        <w:rPr>
          <w:spacing w:val="-3"/>
        </w:rPr>
        <w:t xml:space="preserve"> </w:t>
      </w:r>
      <w:r>
        <w:t xml:space="preserve">should be reclaimed, recycled, or disposed of in an environmentally compliant manner, in accordance with U.S. Federal, State, or local regulations or in accordance with status of forces agreements, FGS, or for DoD activities overseas, </w:t>
      </w:r>
      <w:r w:rsidRPr="00AC0B6D">
        <w:rPr>
          <w:highlight w:val="cyan"/>
        </w:rPr>
        <w:t>DoD</w:t>
      </w:r>
      <w:r w:rsidR="001B5C11" w:rsidRPr="00AC0B6D">
        <w:rPr>
          <w:highlight w:val="cyan"/>
        </w:rPr>
        <w:t xml:space="preserve"> </w:t>
      </w:r>
      <w:r w:rsidRPr="00AC0B6D">
        <w:rPr>
          <w:highlight w:val="cyan"/>
        </w:rPr>
        <w:t>M</w:t>
      </w:r>
      <w:r w:rsidR="001B5C11" w:rsidRPr="00AC0B6D">
        <w:rPr>
          <w:highlight w:val="cyan"/>
        </w:rPr>
        <w:t>anual</w:t>
      </w:r>
      <w:r w:rsidRPr="00AC0B6D">
        <w:rPr>
          <w:highlight w:val="cyan"/>
        </w:rPr>
        <w:t xml:space="preserve"> 4715.05, and </w:t>
      </w:r>
      <w:r w:rsidR="00E24EFA" w:rsidRPr="00AC0B6D">
        <w:rPr>
          <w:highlight w:val="cyan"/>
        </w:rPr>
        <w:t>DoD Inst</w:t>
      </w:r>
      <w:r w:rsidR="00365E7F" w:rsidRPr="00AC0B6D">
        <w:rPr>
          <w:highlight w:val="cyan"/>
        </w:rPr>
        <w:t>ruction 4715.05</w:t>
      </w:r>
      <w:r>
        <w:t>.</w:t>
      </w:r>
    </w:p>
    <w:p w14:paraId="59E81E18" w14:textId="77777777" w:rsidR="00864406" w:rsidRDefault="00864406" w:rsidP="00864406">
      <w:pPr>
        <w:pStyle w:val="BodyText"/>
      </w:pPr>
    </w:p>
    <w:p w14:paraId="38D76CCA" w14:textId="77777777" w:rsidR="00864406" w:rsidRDefault="00864406" w:rsidP="00864406">
      <w:pPr>
        <w:pStyle w:val="BodyText"/>
      </w:pPr>
    </w:p>
    <w:p w14:paraId="3B7554B4" w14:textId="35B56A63" w:rsidR="00864406" w:rsidRDefault="00864406" w:rsidP="00864406">
      <w:pPr>
        <w:pStyle w:val="ListParagraph"/>
        <w:numPr>
          <w:ilvl w:val="0"/>
          <w:numId w:val="26"/>
        </w:numPr>
        <w:tabs>
          <w:tab w:val="left" w:pos="1220"/>
        </w:tabs>
        <w:adjustRightInd/>
        <w:ind w:left="1220" w:hanging="420"/>
      </w:pPr>
      <w:r>
        <w:rPr>
          <w:u w:val="single"/>
        </w:rPr>
        <w:t>M151S</w:t>
      </w:r>
      <w:r>
        <w:t>.</w:t>
      </w:r>
      <w:r>
        <w:rPr>
          <w:spacing w:val="55"/>
        </w:rPr>
        <w:t xml:space="preserve"> </w:t>
      </w:r>
      <w:r w:rsidRPr="008555C9">
        <w:rPr>
          <w:highlight w:val="cyan"/>
        </w:rPr>
        <w:t>S</w:t>
      </w:r>
      <w:r w:rsidR="00AC0B6D" w:rsidRPr="008555C9">
        <w:rPr>
          <w:highlight w:val="cyan"/>
        </w:rPr>
        <w:t xml:space="preserve">pecial Case </w:t>
      </w:r>
      <w:r w:rsidR="008555C9" w:rsidRPr="008555C9">
        <w:rPr>
          <w:highlight w:val="cyan"/>
        </w:rPr>
        <w:t>#</w:t>
      </w:r>
      <w:r w:rsidRPr="008555C9">
        <w:rPr>
          <w:highlight w:val="cyan"/>
        </w:rPr>
        <w:t>149</w:t>
      </w:r>
      <w:r>
        <w:rPr>
          <w:spacing w:val="-1"/>
        </w:rPr>
        <w:t xml:space="preserve"> </w:t>
      </w:r>
      <w:r>
        <w:t>of</w:t>
      </w:r>
      <w:r>
        <w:rPr>
          <w:spacing w:val="-3"/>
        </w:rPr>
        <w:t xml:space="preserve"> </w:t>
      </w:r>
      <w:r>
        <w:t>this</w:t>
      </w:r>
      <w:r>
        <w:rPr>
          <w:spacing w:val="-1"/>
        </w:rPr>
        <w:t xml:space="preserve"> </w:t>
      </w:r>
      <w:r w:rsidR="008555C9">
        <w:t xml:space="preserve">guidance </w:t>
      </w:r>
      <w:r>
        <w:t>gives</w:t>
      </w:r>
      <w:r>
        <w:rPr>
          <w:spacing w:val="-2"/>
        </w:rPr>
        <w:t xml:space="preserve"> </w:t>
      </w:r>
      <w:r>
        <w:t>further</w:t>
      </w:r>
      <w:r>
        <w:rPr>
          <w:spacing w:val="-2"/>
        </w:rPr>
        <w:t xml:space="preserve"> </w:t>
      </w:r>
      <w:r>
        <w:t>information</w:t>
      </w:r>
      <w:r>
        <w:rPr>
          <w:spacing w:val="-1"/>
        </w:rPr>
        <w:t xml:space="preserve"> </w:t>
      </w:r>
      <w:r>
        <w:t>on</w:t>
      </w:r>
      <w:r>
        <w:rPr>
          <w:spacing w:val="-1"/>
        </w:rPr>
        <w:t xml:space="preserve"> </w:t>
      </w:r>
      <w:r>
        <w:rPr>
          <w:spacing w:val="-2"/>
        </w:rPr>
        <w:t>M151s.</w:t>
      </w:r>
    </w:p>
    <w:p w14:paraId="1F3F56A2" w14:textId="77777777" w:rsidR="00864406" w:rsidRDefault="00864406" w:rsidP="00864406">
      <w:pPr>
        <w:pStyle w:val="BodyText"/>
      </w:pPr>
    </w:p>
    <w:p w14:paraId="5BEB4523" w14:textId="77777777" w:rsidR="00864406" w:rsidRDefault="00864406" w:rsidP="00864406">
      <w:pPr>
        <w:pStyle w:val="BodyText"/>
      </w:pPr>
    </w:p>
    <w:p w14:paraId="6BC84A12" w14:textId="77777777" w:rsidR="00864406" w:rsidRDefault="00864406" w:rsidP="00864406">
      <w:pPr>
        <w:pStyle w:val="ListParagraph"/>
        <w:numPr>
          <w:ilvl w:val="0"/>
          <w:numId w:val="26"/>
        </w:numPr>
        <w:tabs>
          <w:tab w:val="left" w:pos="1220"/>
        </w:tabs>
        <w:adjustRightInd/>
        <w:ind w:left="1220" w:hanging="420"/>
      </w:pPr>
      <w:r>
        <w:rPr>
          <w:spacing w:val="-4"/>
          <w:u w:val="single"/>
        </w:rPr>
        <w:t>MAPS</w:t>
      </w:r>
    </w:p>
    <w:p w14:paraId="7DCE8620" w14:textId="77777777" w:rsidR="00864406" w:rsidRDefault="00864406" w:rsidP="00864406">
      <w:pPr>
        <w:pStyle w:val="BodyText"/>
      </w:pPr>
    </w:p>
    <w:p w14:paraId="76FC87E9" w14:textId="77777777" w:rsidR="00864406" w:rsidRDefault="00864406" w:rsidP="00864406">
      <w:pPr>
        <w:pStyle w:val="ListParagraph"/>
        <w:numPr>
          <w:ilvl w:val="1"/>
          <w:numId w:val="26"/>
        </w:numPr>
        <w:tabs>
          <w:tab w:val="left" w:pos="1446"/>
        </w:tabs>
        <w:adjustRightInd/>
        <w:ind w:right="479" w:firstLine="360"/>
      </w:pPr>
      <w:r>
        <w:rPr>
          <w:u w:val="single"/>
        </w:rPr>
        <w:t>Aeronautical, Hydrographic, Topographic, and Digital</w:t>
      </w:r>
      <w:r>
        <w:t>.</w:t>
      </w:r>
      <w:r>
        <w:rPr>
          <w:spacing w:val="40"/>
        </w:rPr>
        <w:t xml:space="preserve"> </w:t>
      </w:r>
      <w:r>
        <w:t>These maps must be destroyed either by the Military Department or DLA Disposition Services site.</w:t>
      </w:r>
      <w:r>
        <w:rPr>
          <w:spacing w:val="40"/>
        </w:rPr>
        <w:t xml:space="preserve"> </w:t>
      </w:r>
      <w:r>
        <w:t>Aeronautical safety, navigational safety, potential security impact, and several control and release issues (e.g., map products</w:t>
      </w:r>
      <w:r>
        <w:rPr>
          <w:spacing w:val="-2"/>
        </w:rPr>
        <w:t xml:space="preserve"> </w:t>
      </w:r>
      <w:r>
        <w:t>marked</w:t>
      </w:r>
      <w:r>
        <w:rPr>
          <w:spacing w:val="-2"/>
        </w:rPr>
        <w:t xml:space="preserve"> </w:t>
      </w:r>
      <w:r>
        <w:t>for</w:t>
      </w:r>
      <w:r>
        <w:rPr>
          <w:spacing w:val="-3"/>
        </w:rPr>
        <w:t xml:space="preserve"> </w:t>
      </w:r>
      <w:r>
        <w:t>limited</w:t>
      </w:r>
      <w:r>
        <w:rPr>
          <w:spacing w:val="-2"/>
        </w:rPr>
        <w:t xml:space="preserve"> </w:t>
      </w:r>
      <w:r>
        <w:t>distribution)</w:t>
      </w:r>
      <w:r>
        <w:rPr>
          <w:spacing w:val="-2"/>
        </w:rPr>
        <w:t xml:space="preserve"> </w:t>
      </w:r>
      <w:r>
        <w:t>constitute</w:t>
      </w:r>
      <w:r>
        <w:rPr>
          <w:spacing w:val="-3"/>
        </w:rPr>
        <w:t xml:space="preserve"> </w:t>
      </w:r>
      <w:r>
        <w:t>the</w:t>
      </w:r>
      <w:r>
        <w:rPr>
          <w:spacing w:val="-2"/>
        </w:rPr>
        <w:t xml:space="preserve"> </w:t>
      </w:r>
      <w:r>
        <w:t>basis</w:t>
      </w:r>
      <w:r>
        <w:rPr>
          <w:spacing w:val="-2"/>
        </w:rPr>
        <w:t xml:space="preserve"> </w:t>
      </w:r>
      <w:r>
        <w:t>for</w:t>
      </w:r>
      <w:r>
        <w:rPr>
          <w:spacing w:val="-3"/>
        </w:rPr>
        <w:t xml:space="preserve"> </w:t>
      </w:r>
      <w:r>
        <w:t>destroying</w:t>
      </w:r>
      <w:r>
        <w:rPr>
          <w:spacing w:val="-2"/>
        </w:rPr>
        <w:t xml:space="preserve"> </w:t>
      </w:r>
      <w:r>
        <w:t>these</w:t>
      </w:r>
      <w:r>
        <w:rPr>
          <w:spacing w:val="-2"/>
        </w:rPr>
        <w:t xml:space="preserve"> </w:t>
      </w:r>
      <w:r>
        <w:t>map</w:t>
      </w:r>
      <w:r>
        <w:rPr>
          <w:spacing w:val="-3"/>
        </w:rPr>
        <w:t xml:space="preserve"> </w:t>
      </w:r>
      <w:r>
        <w:t>products. All DLA map products show edition numbers or effective dates (flight information publication products) in the margin.</w:t>
      </w:r>
      <w:r>
        <w:rPr>
          <w:spacing w:val="40"/>
        </w:rPr>
        <w:t xml:space="preserve"> </w:t>
      </w:r>
      <w:r>
        <w:t>The receipt of a product with superseding edition number constitutes authority</w:t>
      </w:r>
      <w:r>
        <w:rPr>
          <w:spacing w:val="-3"/>
        </w:rPr>
        <w:t xml:space="preserve"> </w:t>
      </w:r>
      <w:r>
        <w:t>for</w:t>
      </w:r>
      <w:r>
        <w:rPr>
          <w:spacing w:val="-4"/>
        </w:rPr>
        <w:t xml:space="preserve"> </w:t>
      </w:r>
      <w:r>
        <w:t>immediate</w:t>
      </w:r>
      <w:r>
        <w:rPr>
          <w:spacing w:val="-3"/>
        </w:rPr>
        <w:t xml:space="preserve"> </w:t>
      </w:r>
      <w:r>
        <w:t>destruction</w:t>
      </w:r>
      <w:r>
        <w:rPr>
          <w:spacing w:val="-5"/>
        </w:rPr>
        <w:t xml:space="preserve"> </w:t>
      </w:r>
      <w:r>
        <w:t>of</w:t>
      </w:r>
      <w:r>
        <w:rPr>
          <w:spacing w:val="-4"/>
        </w:rPr>
        <w:t xml:space="preserve"> </w:t>
      </w:r>
      <w:r>
        <w:t>the</w:t>
      </w:r>
      <w:r>
        <w:rPr>
          <w:spacing w:val="-3"/>
        </w:rPr>
        <w:t xml:space="preserve"> </w:t>
      </w:r>
      <w:r>
        <w:t>previous</w:t>
      </w:r>
      <w:r>
        <w:rPr>
          <w:spacing w:val="-3"/>
        </w:rPr>
        <w:t xml:space="preserve"> </w:t>
      </w:r>
      <w:r>
        <w:t>edition</w:t>
      </w:r>
      <w:r>
        <w:rPr>
          <w:spacing w:val="-3"/>
        </w:rPr>
        <w:t xml:space="preserve"> </w:t>
      </w:r>
      <w:r>
        <w:t>(lower</w:t>
      </w:r>
      <w:r>
        <w:rPr>
          <w:spacing w:val="-3"/>
        </w:rPr>
        <w:t xml:space="preserve"> </w:t>
      </w:r>
      <w:r>
        <w:t>edition</w:t>
      </w:r>
      <w:r>
        <w:rPr>
          <w:spacing w:val="-5"/>
        </w:rPr>
        <w:t xml:space="preserve"> </w:t>
      </w:r>
      <w:r>
        <w:t>number).</w:t>
      </w:r>
      <w:r>
        <w:rPr>
          <w:spacing w:val="40"/>
        </w:rPr>
        <w:t xml:space="preserve"> </w:t>
      </w:r>
      <w:r>
        <w:t>Destruction of these map products is designed to prevent a serious incident .</w:t>
      </w:r>
      <w:r>
        <w:rPr>
          <w:spacing w:val="40"/>
        </w:rPr>
        <w:t xml:space="preserve"> </w:t>
      </w:r>
      <w:r>
        <w:t>FSCs for map products</w:t>
      </w:r>
    </w:p>
    <w:p w14:paraId="50F6F37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CE65BB8" w14:textId="77777777" w:rsidR="00864406" w:rsidRDefault="00864406" w:rsidP="00864406">
      <w:pPr>
        <w:pStyle w:val="BodyText"/>
        <w:spacing w:before="173"/>
        <w:ind w:left="800"/>
      </w:pPr>
      <w:r>
        <w:t>requiring</w:t>
      </w:r>
      <w:r>
        <w:rPr>
          <w:spacing w:val="-4"/>
        </w:rPr>
        <w:t xml:space="preserve"> </w:t>
      </w:r>
      <w:r>
        <w:t>destruction</w:t>
      </w:r>
      <w:r>
        <w:rPr>
          <w:spacing w:val="-1"/>
        </w:rPr>
        <w:t xml:space="preserve"> </w:t>
      </w:r>
      <w:r>
        <w:rPr>
          <w:spacing w:val="-4"/>
        </w:rPr>
        <w:t>are:</w:t>
      </w:r>
    </w:p>
    <w:p w14:paraId="1C596CA0" w14:textId="77777777" w:rsidR="00864406" w:rsidRDefault="00864406" w:rsidP="00864406">
      <w:pPr>
        <w:pStyle w:val="ListParagraph"/>
        <w:numPr>
          <w:ilvl w:val="2"/>
          <w:numId w:val="26"/>
        </w:numPr>
        <w:tabs>
          <w:tab w:val="left" w:pos="1919"/>
        </w:tabs>
        <w:adjustRightInd/>
        <w:spacing w:before="276"/>
        <w:ind w:left="1919" w:hanging="399"/>
      </w:pPr>
      <w:r>
        <w:t>FSC</w:t>
      </w:r>
      <w:r>
        <w:rPr>
          <w:spacing w:val="-5"/>
        </w:rPr>
        <w:t xml:space="preserve"> </w:t>
      </w:r>
      <w:r>
        <w:t>7641</w:t>
      </w:r>
      <w:r>
        <w:rPr>
          <w:spacing w:val="-2"/>
        </w:rPr>
        <w:t xml:space="preserve"> </w:t>
      </w:r>
      <w:r>
        <w:t>-</w:t>
      </w:r>
      <w:r>
        <w:rPr>
          <w:spacing w:val="-1"/>
        </w:rPr>
        <w:t xml:space="preserve"> </w:t>
      </w:r>
      <w:r>
        <w:t>aeronautical</w:t>
      </w:r>
      <w:r>
        <w:rPr>
          <w:spacing w:val="-2"/>
        </w:rPr>
        <w:t xml:space="preserve"> </w:t>
      </w:r>
      <w:r>
        <w:t>maps,</w:t>
      </w:r>
      <w:r>
        <w:rPr>
          <w:spacing w:val="-2"/>
        </w:rPr>
        <w:t xml:space="preserve"> </w:t>
      </w:r>
      <w:r>
        <w:t>charts,</w:t>
      </w:r>
      <w:r>
        <w:rPr>
          <w:spacing w:val="-1"/>
        </w:rPr>
        <w:t xml:space="preserve"> </w:t>
      </w:r>
      <w:r>
        <w:t>and</w:t>
      </w:r>
      <w:r>
        <w:rPr>
          <w:spacing w:val="-2"/>
        </w:rPr>
        <w:t xml:space="preserve"> </w:t>
      </w:r>
      <w:r>
        <w:t>geodetic</w:t>
      </w:r>
      <w:r>
        <w:rPr>
          <w:spacing w:val="-1"/>
        </w:rPr>
        <w:t xml:space="preserve"> </w:t>
      </w:r>
      <w:r>
        <w:rPr>
          <w:spacing w:val="-2"/>
        </w:rPr>
        <w:t>products.</w:t>
      </w:r>
    </w:p>
    <w:p w14:paraId="2DA8F43E" w14:textId="77777777" w:rsidR="00864406" w:rsidRDefault="00864406" w:rsidP="00864406">
      <w:pPr>
        <w:pStyle w:val="ListParagraph"/>
        <w:numPr>
          <w:ilvl w:val="2"/>
          <w:numId w:val="26"/>
        </w:numPr>
        <w:tabs>
          <w:tab w:val="left" w:pos="1919"/>
        </w:tabs>
        <w:adjustRightInd/>
        <w:spacing w:before="276"/>
        <w:ind w:left="1919" w:hanging="399"/>
      </w:pPr>
      <w:r>
        <w:t>FSC</w:t>
      </w:r>
      <w:r>
        <w:rPr>
          <w:spacing w:val="-3"/>
        </w:rPr>
        <w:t xml:space="preserve"> </w:t>
      </w:r>
      <w:r>
        <w:t>7642</w:t>
      </w:r>
      <w:r>
        <w:rPr>
          <w:spacing w:val="-1"/>
        </w:rPr>
        <w:t xml:space="preserve"> </w:t>
      </w:r>
      <w:r>
        <w:t>-</w:t>
      </w:r>
      <w:r>
        <w:rPr>
          <w:spacing w:val="-1"/>
        </w:rPr>
        <w:t xml:space="preserve"> </w:t>
      </w:r>
      <w:r>
        <w:t>hydrographic</w:t>
      </w:r>
      <w:r>
        <w:rPr>
          <w:spacing w:val="-1"/>
        </w:rPr>
        <w:t xml:space="preserve"> </w:t>
      </w:r>
      <w:r>
        <w:t>maps,</w:t>
      </w:r>
      <w:r>
        <w:rPr>
          <w:spacing w:val="-1"/>
        </w:rPr>
        <w:t xml:space="preserve"> </w:t>
      </w:r>
      <w:r>
        <w:t>charts,</w:t>
      </w:r>
      <w:r>
        <w:rPr>
          <w:spacing w:val="-3"/>
        </w:rPr>
        <w:t xml:space="preserve"> </w:t>
      </w:r>
      <w:r>
        <w:t>and</w:t>
      </w:r>
      <w:r>
        <w:rPr>
          <w:spacing w:val="-1"/>
        </w:rPr>
        <w:t xml:space="preserve"> </w:t>
      </w:r>
      <w:r>
        <w:t>geodetic</w:t>
      </w:r>
      <w:r>
        <w:rPr>
          <w:spacing w:val="-1"/>
        </w:rPr>
        <w:t xml:space="preserve"> </w:t>
      </w:r>
      <w:r>
        <w:rPr>
          <w:spacing w:val="-2"/>
        </w:rPr>
        <w:t>products.</w:t>
      </w:r>
    </w:p>
    <w:p w14:paraId="45AEB841" w14:textId="77777777" w:rsidR="00864406" w:rsidRDefault="00864406" w:rsidP="00864406">
      <w:pPr>
        <w:pStyle w:val="ListParagraph"/>
        <w:numPr>
          <w:ilvl w:val="2"/>
          <w:numId w:val="26"/>
        </w:numPr>
        <w:tabs>
          <w:tab w:val="left" w:pos="1919"/>
        </w:tabs>
        <w:adjustRightInd/>
        <w:spacing w:before="276"/>
        <w:ind w:left="1919" w:hanging="399"/>
      </w:pPr>
      <w:r>
        <w:t>FSC</w:t>
      </w:r>
      <w:r>
        <w:rPr>
          <w:spacing w:val="-3"/>
        </w:rPr>
        <w:t xml:space="preserve"> </w:t>
      </w:r>
      <w:r>
        <w:t>7643</w:t>
      </w:r>
      <w:r>
        <w:rPr>
          <w:spacing w:val="-1"/>
        </w:rPr>
        <w:t xml:space="preserve"> </w:t>
      </w:r>
      <w:r>
        <w:t>-</w:t>
      </w:r>
      <w:r>
        <w:rPr>
          <w:spacing w:val="-1"/>
        </w:rPr>
        <w:t xml:space="preserve"> </w:t>
      </w:r>
      <w:r>
        <w:t>topographic</w:t>
      </w:r>
      <w:r>
        <w:rPr>
          <w:spacing w:val="-1"/>
        </w:rPr>
        <w:t xml:space="preserve"> </w:t>
      </w:r>
      <w:r>
        <w:t>maps,</w:t>
      </w:r>
      <w:r>
        <w:rPr>
          <w:spacing w:val="-1"/>
        </w:rPr>
        <w:t xml:space="preserve"> </w:t>
      </w:r>
      <w:r>
        <w:t>charts,</w:t>
      </w:r>
      <w:r>
        <w:rPr>
          <w:spacing w:val="-1"/>
        </w:rPr>
        <w:t xml:space="preserve"> </w:t>
      </w:r>
      <w:r>
        <w:t>and</w:t>
      </w:r>
      <w:r>
        <w:rPr>
          <w:spacing w:val="-1"/>
        </w:rPr>
        <w:t xml:space="preserve"> </w:t>
      </w:r>
      <w:r>
        <w:t>geodetic</w:t>
      </w:r>
      <w:r>
        <w:rPr>
          <w:spacing w:val="-1"/>
        </w:rPr>
        <w:t xml:space="preserve"> </w:t>
      </w:r>
      <w:r>
        <w:rPr>
          <w:spacing w:val="-2"/>
        </w:rPr>
        <w:t>products.</w:t>
      </w:r>
    </w:p>
    <w:p w14:paraId="5ADF6543" w14:textId="77777777" w:rsidR="00864406" w:rsidRDefault="00864406" w:rsidP="00864406">
      <w:pPr>
        <w:pStyle w:val="ListParagraph"/>
        <w:numPr>
          <w:ilvl w:val="2"/>
          <w:numId w:val="26"/>
        </w:numPr>
        <w:tabs>
          <w:tab w:val="left" w:pos="1919"/>
        </w:tabs>
        <w:adjustRightInd/>
        <w:spacing w:before="276"/>
        <w:ind w:left="1919" w:hanging="399"/>
      </w:pPr>
      <w:r>
        <w:t>FSC</w:t>
      </w:r>
      <w:r>
        <w:rPr>
          <w:spacing w:val="-2"/>
        </w:rPr>
        <w:t xml:space="preserve"> </w:t>
      </w:r>
      <w:r>
        <w:t>7644</w:t>
      </w:r>
      <w:r>
        <w:rPr>
          <w:spacing w:val="-1"/>
        </w:rPr>
        <w:t xml:space="preserve"> </w:t>
      </w:r>
      <w:r>
        <w:t>-</w:t>
      </w:r>
      <w:r>
        <w:rPr>
          <w:spacing w:val="-1"/>
        </w:rPr>
        <w:t xml:space="preserve"> </w:t>
      </w:r>
      <w:r>
        <w:t>digital</w:t>
      </w:r>
      <w:r>
        <w:rPr>
          <w:spacing w:val="-2"/>
        </w:rPr>
        <w:t xml:space="preserve"> </w:t>
      </w:r>
      <w:r>
        <w:t>maps,</w:t>
      </w:r>
      <w:r>
        <w:rPr>
          <w:spacing w:val="-1"/>
        </w:rPr>
        <w:t xml:space="preserve"> </w:t>
      </w:r>
      <w:r>
        <w:t>charts,</w:t>
      </w:r>
      <w:r>
        <w:rPr>
          <w:spacing w:val="-1"/>
        </w:rPr>
        <w:t xml:space="preserve"> </w:t>
      </w:r>
      <w:r>
        <w:t>and</w:t>
      </w:r>
      <w:r>
        <w:rPr>
          <w:spacing w:val="-1"/>
        </w:rPr>
        <w:t xml:space="preserve"> </w:t>
      </w:r>
      <w:r>
        <w:t xml:space="preserve">geodetic </w:t>
      </w:r>
      <w:r>
        <w:rPr>
          <w:spacing w:val="-2"/>
        </w:rPr>
        <w:t>products.</w:t>
      </w:r>
    </w:p>
    <w:p w14:paraId="473C9867" w14:textId="77777777" w:rsidR="00864406" w:rsidRDefault="00864406" w:rsidP="00864406">
      <w:pPr>
        <w:pStyle w:val="ListParagraph"/>
        <w:numPr>
          <w:ilvl w:val="1"/>
          <w:numId w:val="26"/>
        </w:numPr>
        <w:tabs>
          <w:tab w:val="left" w:pos="1460"/>
        </w:tabs>
        <w:adjustRightInd/>
        <w:spacing w:before="276"/>
        <w:ind w:left="1460" w:hanging="300"/>
      </w:pPr>
      <w:r>
        <w:rPr>
          <w:spacing w:val="-2"/>
          <w:u w:val="single"/>
        </w:rPr>
        <w:t>Disposal</w:t>
      </w:r>
    </w:p>
    <w:p w14:paraId="7AAF71D2" w14:textId="1703C0BC" w:rsidR="00864406" w:rsidRDefault="00864406" w:rsidP="00864406">
      <w:pPr>
        <w:pStyle w:val="ListParagraph"/>
        <w:numPr>
          <w:ilvl w:val="2"/>
          <w:numId w:val="26"/>
        </w:numPr>
        <w:tabs>
          <w:tab w:val="left" w:pos="1918"/>
        </w:tabs>
        <w:adjustRightInd/>
        <w:spacing w:before="276"/>
        <w:ind w:left="799" w:right="389" w:firstLine="720"/>
      </w:pPr>
      <w:r>
        <w:t>There are no disposal avenues for maps.</w:t>
      </w:r>
      <w:r>
        <w:rPr>
          <w:spacing w:val="40"/>
        </w:rPr>
        <w:t xml:space="preserve"> </w:t>
      </w:r>
      <w:r>
        <w:t>Preferably, the generating activity will complete internal disposal in lieu of transferring to a DLA Disposition Services site.</w:t>
      </w:r>
      <w:r>
        <w:rPr>
          <w:spacing w:val="40"/>
        </w:rPr>
        <w:t xml:space="preserve"> </w:t>
      </w:r>
      <w:r>
        <w:t>Maps, charts</w:t>
      </w:r>
      <w:r>
        <w:rPr>
          <w:spacing w:val="-4"/>
        </w:rPr>
        <w:t xml:space="preserve"> </w:t>
      </w:r>
      <w:r>
        <w:t>and</w:t>
      </w:r>
      <w:r>
        <w:rPr>
          <w:spacing w:val="-3"/>
        </w:rPr>
        <w:t xml:space="preserve"> </w:t>
      </w:r>
      <w:r>
        <w:t>geodesic</w:t>
      </w:r>
      <w:r>
        <w:rPr>
          <w:spacing w:val="-3"/>
        </w:rPr>
        <w:t xml:space="preserve"> </w:t>
      </w:r>
      <w:r>
        <w:t>products</w:t>
      </w:r>
      <w:r>
        <w:rPr>
          <w:spacing w:val="-3"/>
        </w:rPr>
        <w:t xml:space="preserve"> </w:t>
      </w:r>
      <w:r>
        <w:t>may</w:t>
      </w:r>
      <w:r>
        <w:rPr>
          <w:spacing w:val="-3"/>
        </w:rPr>
        <w:t xml:space="preserve"> </w:t>
      </w:r>
      <w:r>
        <w:t>have</w:t>
      </w:r>
      <w:r>
        <w:rPr>
          <w:spacing w:val="-3"/>
        </w:rPr>
        <w:t xml:space="preserve"> </w:t>
      </w:r>
      <w:r>
        <w:t>LIMITED</w:t>
      </w:r>
      <w:r>
        <w:rPr>
          <w:spacing w:val="-4"/>
        </w:rPr>
        <w:t xml:space="preserve"> </w:t>
      </w:r>
      <w:r>
        <w:t>DISTRIBUTION</w:t>
      </w:r>
      <w:r>
        <w:rPr>
          <w:spacing w:val="-4"/>
        </w:rPr>
        <w:t xml:space="preserve"> </w:t>
      </w:r>
      <w:r>
        <w:t>controls.</w:t>
      </w:r>
      <w:r>
        <w:rPr>
          <w:spacing w:val="40"/>
        </w:rPr>
        <w:t xml:space="preserve"> </w:t>
      </w:r>
      <w:r>
        <w:t>Such</w:t>
      </w:r>
      <w:r>
        <w:rPr>
          <w:spacing w:val="-5"/>
        </w:rPr>
        <w:t xml:space="preserve"> </w:t>
      </w:r>
      <w:r>
        <w:t>material</w:t>
      </w:r>
      <w:r>
        <w:rPr>
          <w:spacing w:val="-3"/>
        </w:rPr>
        <w:t xml:space="preserve"> </w:t>
      </w:r>
      <w:r>
        <w:t xml:space="preserve">will be destroyed in accordance with </w:t>
      </w:r>
      <w:r w:rsidRPr="00954462">
        <w:rPr>
          <w:highlight w:val="cyan"/>
        </w:rPr>
        <w:t>DoDI 5030.59</w:t>
      </w:r>
    </w:p>
    <w:p w14:paraId="37AE6D4A" w14:textId="77777777" w:rsidR="00864406" w:rsidRDefault="00864406" w:rsidP="00864406">
      <w:pPr>
        <w:pStyle w:val="BodyText"/>
      </w:pPr>
    </w:p>
    <w:p w14:paraId="39A38E38" w14:textId="77777777" w:rsidR="00864406" w:rsidRDefault="00864406" w:rsidP="00864406">
      <w:pPr>
        <w:pStyle w:val="ListParagraph"/>
        <w:numPr>
          <w:ilvl w:val="2"/>
          <w:numId w:val="26"/>
        </w:numPr>
        <w:tabs>
          <w:tab w:val="left" w:pos="1918"/>
        </w:tabs>
        <w:adjustRightInd/>
        <w:ind w:left="799" w:right="1361" w:firstLine="720"/>
      </w:pPr>
      <w:r>
        <w:t>Destruction</w:t>
      </w:r>
      <w:r>
        <w:rPr>
          <w:spacing w:val="-4"/>
        </w:rPr>
        <w:t xml:space="preserve"> </w:t>
      </w:r>
      <w:r>
        <w:t>of</w:t>
      </w:r>
      <w:r>
        <w:rPr>
          <w:spacing w:val="-4"/>
        </w:rPr>
        <w:t xml:space="preserve"> </w:t>
      </w:r>
      <w:r>
        <w:t>these</w:t>
      </w:r>
      <w:r>
        <w:rPr>
          <w:spacing w:val="-4"/>
        </w:rPr>
        <w:t xml:space="preserve"> </w:t>
      </w:r>
      <w:r>
        <w:t>map</w:t>
      </w:r>
      <w:r>
        <w:rPr>
          <w:spacing w:val="-4"/>
        </w:rPr>
        <w:t xml:space="preserve"> </w:t>
      </w:r>
      <w:r>
        <w:t>products</w:t>
      </w:r>
      <w:r>
        <w:rPr>
          <w:spacing w:val="-4"/>
        </w:rPr>
        <w:t xml:space="preserve"> </w:t>
      </w:r>
      <w:r>
        <w:t>by</w:t>
      </w:r>
      <w:r>
        <w:rPr>
          <w:spacing w:val="-4"/>
        </w:rPr>
        <w:t xml:space="preserve"> </w:t>
      </w:r>
      <w:r>
        <w:t>either</w:t>
      </w:r>
      <w:r>
        <w:rPr>
          <w:spacing w:val="-4"/>
        </w:rPr>
        <w:t xml:space="preserve"> </w:t>
      </w:r>
      <w:r>
        <w:t>the</w:t>
      </w:r>
      <w:r>
        <w:rPr>
          <w:spacing w:val="-4"/>
        </w:rPr>
        <w:t xml:space="preserve"> </w:t>
      </w:r>
      <w:r>
        <w:t>generating</w:t>
      </w:r>
      <w:r>
        <w:rPr>
          <w:spacing w:val="-4"/>
        </w:rPr>
        <w:t xml:space="preserve"> </w:t>
      </w:r>
      <w:r>
        <w:t>activity</w:t>
      </w:r>
      <w:r>
        <w:rPr>
          <w:spacing w:val="-4"/>
        </w:rPr>
        <w:t xml:space="preserve"> </w:t>
      </w:r>
      <w:r>
        <w:t>or</w:t>
      </w:r>
      <w:r>
        <w:rPr>
          <w:spacing w:val="-4"/>
        </w:rPr>
        <w:t xml:space="preserve"> </w:t>
      </w:r>
      <w:r>
        <w:t>DLA Disposition Services site is:</w:t>
      </w:r>
    </w:p>
    <w:p w14:paraId="5293C81E" w14:textId="77777777" w:rsidR="00864406" w:rsidRDefault="00864406" w:rsidP="00864406">
      <w:pPr>
        <w:pStyle w:val="BodyText"/>
      </w:pPr>
    </w:p>
    <w:p w14:paraId="0A711592" w14:textId="1CAA660E" w:rsidR="00864406" w:rsidRDefault="00864406" w:rsidP="00864406">
      <w:pPr>
        <w:pStyle w:val="ListParagraph"/>
        <w:numPr>
          <w:ilvl w:val="3"/>
          <w:numId w:val="26"/>
        </w:numPr>
        <w:tabs>
          <w:tab w:val="left" w:pos="2266"/>
        </w:tabs>
        <w:adjustRightInd/>
        <w:ind w:left="800" w:right="513" w:firstLine="1080"/>
      </w:pPr>
      <w:r>
        <w:t>The</w:t>
      </w:r>
      <w:r>
        <w:rPr>
          <w:spacing w:val="-4"/>
        </w:rPr>
        <w:t xml:space="preserve"> </w:t>
      </w:r>
      <w:r>
        <w:t>Military</w:t>
      </w:r>
      <w:r>
        <w:rPr>
          <w:spacing w:val="-4"/>
        </w:rPr>
        <w:t xml:space="preserve"> </w:t>
      </w:r>
      <w:r>
        <w:t>Departments</w:t>
      </w:r>
      <w:r>
        <w:rPr>
          <w:spacing w:val="-4"/>
        </w:rPr>
        <w:t xml:space="preserve"> </w:t>
      </w:r>
      <w:r>
        <w:t>will</w:t>
      </w:r>
      <w:r>
        <w:rPr>
          <w:spacing w:val="-4"/>
        </w:rPr>
        <w:t xml:space="preserve"> </w:t>
      </w:r>
      <w:r>
        <w:t>destroy</w:t>
      </w:r>
      <w:r>
        <w:rPr>
          <w:spacing w:val="-4"/>
        </w:rPr>
        <w:t xml:space="preserve"> </w:t>
      </w:r>
      <w:r>
        <w:t>all</w:t>
      </w:r>
      <w:r>
        <w:rPr>
          <w:spacing w:val="-5"/>
        </w:rPr>
        <w:t xml:space="preserve"> </w:t>
      </w:r>
      <w:r>
        <w:t>classified</w:t>
      </w:r>
      <w:r>
        <w:rPr>
          <w:spacing w:val="-4"/>
        </w:rPr>
        <w:t xml:space="preserve"> </w:t>
      </w:r>
      <w:r>
        <w:t>map</w:t>
      </w:r>
      <w:r>
        <w:rPr>
          <w:spacing w:val="-4"/>
        </w:rPr>
        <w:t xml:space="preserve"> </w:t>
      </w:r>
      <w:r>
        <w:t>products</w:t>
      </w:r>
      <w:r>
        <w:rPr>
          <w:spacing w:val="-5"/>
        </w:rPr>
        <w:t xml:space="preserve"> </w:t>
      </w:r>
      <w:r>
        <w:t>in</w:t>
      </w:r>
      <w:r>
        <w:rPr>
          <w:spacing w:val="-6"/>
        </w:rPr>
        <w:t xml:space="preserve"> </w:t>
      </w:r>
      <w:r>
        <w:t>accordance with</w:t>
      </w:r>
      <w:r w:rsidR="009406E3">
        <w:t xml:space="preserve"> </w:t>
      </w:r>
      <w:r w:rsidR="009406E3" w:rsidRPr="009406E3">
        <w:rPr>
          <w:highlight w:val="cyan"/>
        </w:rPr>
        <w:t>DoD Instruction 5030.59</w:t>
      </w:r>
      <w:r>
        <w:t>.</w:t>
      </w:r>
    </w:p>
    <w:p w14:paraId="2F554061" w14:textId="77777777" w:rsidR="00864406" w:rsidRDefault="00864406" w:rsidP="00864406">
      <w:pPr>
        <w:pStyle w:val="BodyText"/>
      </w:pPr>
    </w:p>
    <w:p w14:paraId="7493A7DF" w14:textId="77777777" w:rsidR="00864406" w:rsidRDefault="00864406" w:rsidP="00864406">
      <w:pPr>
        <w:pStyle w:val="ListParagraph"/>
        <w:numPr>
          <w:ilvl w:val="3"/>
          <w:numId w:val="26"/>
        </w:numPr>
        <w:tabs>
          <w:tab w:val="left" w:pos="2279"/>
        </w:tabs>
        <w:adjustRightInd/>
        <w:ind w:left="800" w:right="951" w:firstLine="1080"/>
      </w:pPr>
      <w:r>
        <w:t>DLA</w:t>
      </w:r>
      <w:r>
        <w:rPr>
          <w:spacing w:val="-4"/>
        </w:rPr>
        <w:t xml:space="preserve"> </w:t>
      </w:r>
      <w:r>
        <w:t>Disposition</w:t>
      </w:r>
      <w:r>
        <w:rPr>
          <w:spacing w:val="-4"/>
        </w:rPr>
        <w:t xml:space="preserve"> </w:t>
      </w:r>
      <w:r>
        <w:t>Services</w:t>
      </w:r>
      <w:r>
        <w:rPr>
          <w:spacing w:val="-4"/>
        </w:rPr>
        <w:t xml:space="preserve"> </w:t>
      </w:r>
      <w:r>
        <w:t>site</w:t>
      </w:r>
      <w:r>
        <w:rPr>
          <w:spacing w:val="-4"/>
        </w:rPr>
        <w:t xml:space="preserve"> </w:t>
      </w:r>
      <w:r>
        <w:t>will</w:t>
      </w:r>
      <w:r>
        <w:rPr>
          <w:spacing w:val="-4"/>
        </w:rPr>
        <w:t xml:space="preserve"> </w:t>
      </w:r>
      <w:r>
        <w:t>ensure</w:t>
      </w:r>
      <w:r>
        <w:rPr>
          <w:spacing w:val="-4"/>
        </w:rPr>
        <w:t xml:space="preserve"> </w:t>
      </w:r>
      <w:r>
        <w:t>all</w:t>
      </w:r>
      <w:r>
        <w:rPr>
          <w:spacing w:val="-4"/>
        </w:rPr>
        <w:t xml:space="preserve"> </w:t>
      </w:r>
      <w:r>
        <w:t>unclassified</w:t>
      </w:r>
      <w:r>
        <w:rPr>
          <w:spacing w:val="-4"/>
        </w:rPr>
        <w:t xml:space="preserve"> </w:t>
      </w:r>
      <w:r>
        <w:t>map</w:t>
      </w:r>
      <w:r>
        <w:rPr>
          <w:spacing w:val="-4"/>
        </w:rPr>
        <w:t xml:space="preserve"> </w:t>
      </w:r>
      <w:r>
        <w:t>products</w:t>
      </w:r>
      <w:r>
        <w:rPr>
          <w:spacing w:val="-4"/>
        </w:rPr>
        <w:t xml:space="preserve"> </w:t>
      </w:r>
      <w:r>
        <w:t>are pulped or shredded so they cannot be put back together.</w:t>
      </w:r>
    </w:p>
    <w:p w14:paraId="5F9BFFA9" w14:textId="77777777" w:rsidR="00864406" w:rsidRDefault="00864406" w:rsidP="00864406">
      <w:pPr>
        <w:pStyle w:val="ListParagraph"/>
        <w:numPr>
          <w:ilvl w:val="1"/>
          <w:numId w:val="26"/>
        </w:numPr>
        <w:tabs>
          <w:tab w:val="left" w:pos="1446"/>
        </w:tabs>
        <w:adjustRightInd/>
        <w:spacing w:before="275"/>
        <w:ind w:right="965" w:firstLine="360"/>
      </w:pPr>
      <w:r>
        <w:rPr>
          <w:u w:val="single"/>
        </w:rPr>
        <w:t>Sold</w:t>
      </w:r>
      <w:r>
        <w:t>.</w:t>
      </w:r>
      <w:r>
        <w:rPr>
          <w:spacing w:val="40"/>
        </w:rPr>
        <w:t xml:space="preserve"> </w:t>
      </w:r>
      <w:r>
        <w:t>If</w:t>
      </w:r>
      <w:r>
        <w:rPr>
          <w:spacing w:val="-4"/>
        </w:rPr>
        <w:t xml:space="preserve"> </w:t>
      </w:r>
      <w:r>
        <w:t>sold,</w:t>
      </w:r>
      <w:r>
        <w:rPr>
          <w:spacing w:val="-3"/>
        </w:rPr>
        <w:t xml:space="preserve"> </w:t>
      </w:r>
      <w:r>
        <w:t>as</w:t>
      </w:r>
      <w:r>
        <w:rPr>
          <w:spacing w:val="-3"/>
        </w:rPr>
        <w:t xml:space="preserve"> </w:t>
      </w:r>
      <w:r>
        <w:t>a</w:t>
      </w:r>
      <w:r>
        <w:rPr>
          <w:spacing w:val="-3"/>
        </w:rPr>
        <w:t xml:space="preserve"> </w:t>
      </w:r>
      <w:r>
        <w:t>condition</w:t>
      </w:r>
      <w:r>
        <w:rPr>
          <w:spacing w:val="-3"/>
        </w:rPr>
        <w:t xml:space="preserve"> </w:t>
      </w:r>
      <w:r>
        <w:t>of</w:t>
      </w:r>
      <w:r>
        <w:rPr>
          <w:spacing w:val="-4"/>
        </w:rPr>
        <w:t xml:space="preserve"> </w:t>
      </w:r>
      <w:r>
        <w:t>sale</w:t>
      </w:r>
      <w:r>
        <w:rPr>
          <w:spacing w:val="-3"/>
        </w:rPr>
        <w:t xml:space="preserve"> </w:t>
      </w:r>
      <w:r>
        <w:t>the</w:t>
      </w:r>
      <w:r>
        <w:rPr>
          <w:spacing w:val="-3"/>
        </w:rPr>
        <w:t xml:space="preserve"> </w:t>
      </w:r>
      <w:r>
        <w:t>unclassified</w:t>
      </w:r>
      <w:r>
        <w:rPr>
          <w:spacing w:val="-3"/>
        </w:rPr>
        <w:t xml:space="preserve"> </w:t>
      </w:r>
      <w:r>
        <w:t>map</w:t>
      </w:r>
      <w:r>
        <w:rPr>
          <w:spacing w:val="-3"/>
        </w:rPr>
        <w:t xml:space="preserve"> </w:t>
      </w:r>
      <w:r>
        <w:t>products</w:t>
      </w:r>
      <w:r>
        <w:rPr>
          <w:spacing w:val="-3"/>
        </w:rPr>
        <w:t xml:space="preserve"> </w:t>
      </w:r>
      <w:r>
        <w:t>must</w:t>
      </w:r>
      <w:r>
        <w:rPr>
          <w:spacing w:val="-3"/>
        </w:rPr>
        <w:t xml:space="preserve"> </w:t>
      </w:r>
      <w:r>
        <w:t>be</w:t>
      </w:r>
      <w:r>
        <w:rPr>
          <w:spacing w:val="-3"/>
        </w:rPr>
        <w:t xml:space="preserve"> </w:t>
      </w:r>
      <w:r>
        <w:t>mutilated beyond recognition.</w:t>
      </w:r>
    </w:p>
    <w:p w14:paraId="7EABD4BA" w14:textId="77777777" w:rsidR="00864406" w:rsidRDefault="00864406" w:rsidP="00864406">
      <w:pPr>
        <w:pStyle w:val="BodyText"/>
      </w:pPr>
    </w:p>
    <w:p w14:paraId="210CD7B6" w14:textId="77777777" w:rsidR="00864406" w:rsidRDefault="00864406" w:rsidP="00864406">
      <w:pPr>
        <w:pStyle w:val="BodyText"/>
      </w:pPr>
    </w:p>
    <w:p w14:paraId="04BC2994" w14:textId="77777777" w:rsidR="00864406" w:rsidRDefault="00864406" w:rsidP="00864406">
      <w:pPr>
        <w:pStyle w:val="ListParagraph"/>
        <w:numPr>
          <w:ilvl w:val="0"/>
          <w:numId w:val="26"/>
        </w:numPr>
        <w:tabs>
          <w:tab w:val="left" w:pos="1220"/>
        </w:tabs>
        <w:adjustRightInd/>
        <w:ind w:left="1220" w:hanging="420"/>
      </w:pPr>
      <w:r>
        <w:rPr>
          <w:u w:val="single"/>
        </w:rPr>
        <w:t>MEDICAL</w:t>
      </w:r>
      <w:r>
        <w:rPr>
          <w:spacing w:val="-6"/>
          <w:u w:val="single"/>
        </w:rPr>
        <w:t xml:space="preserve"> </w:t>
      </w:r>
      <w:r>
        <w:rPr>
          <w:u w:val="single"/>
        </w:rPr>
        <w:t>EQUIPMENT</w:t>
      </w:r>
      <w:r>
        <w:rPr>
          <w:spacing w:val="-4"/>
          <w:u w:val="single"/>
        </w:rPr>
        <w:t xml:space="preserve"> </w:t>
      </w:r>
      <w:r>
        <w:rPr>
          <w:u w:val="single"/>
        </w:rPr>
        <w:t>AND</w:t>
      </w:r>
      <w:r>
        <w:rPr>
          <w:spacing w:val="-4"/>
          <w:u w:val="single"/>
        </w:rPr>
        <w:t xml:space="preserve"> </w:t>
      </w:r>
      <w:r>
        <w:rPr>
          <w:u w:val="single"/>
        </w:rPr>
        <w:t>NON</w:t>
      </w:r>
      <w:r>
        <w:rPr>
          <w:spacing w:val="-4"/>
          <w:u w:val="single"/>
        </w:rPr>
        <w:t xml:space="preserve">-CONSUMABLE </w:t>
      </w:r>
      <w:r>
        <w:rPr>
          <w:u w:val="single"/>
        </w:rPr>
        <w:t>MEDICAL</w:t>
      </w:r>
      <w:r>
        <w:rPr>
          <w:spacing w:val="-3"/>
          <w:u w:val="single"/>
        </w:rPr>
        <w:t xml:space="preserve"> </w:t>
      </w:r>
      <w:r>
        <w:rPr>
          <w:spacing w:val="-2"/>
          <w:u w:val="single"/>
        </w:rPr>
        <w:t>SUPPLIES</w:t>
      </w:r>
    </w:p>
    <w:p w14:paraId="4193B8AE" w14:textId="77777777" w:rsidR="00864406" w:rsidRDefault="00864406" w:rsidP="00864406">
      <w:pPr>
        <w:pStyle w:val="BodyText"/>
      </w:pPr>
    </w:p>
    <w:p w14:paraId="5B20C19A" w14:textId="6404264E" w:rsidR="00864406" w:rsidRDefault="00864406" w:rsidP="00864406">
      <w:pPr>
        <w:pStyle w:val="ListParagraph"/>
        <w:numPr>
          <w:ilvl w:val="1"/>
          <w:numId w:val="26"/>
        </w:numPr>
        <w:tabs>
          <w:tab w:val="left" w:pos="1446"/>
        </w:tabs>
        <w:adjustRightInd/>
        <w:ind w:right="747" w:firstLine="360"/>
      </w:pPr>
      <w:r>
        <w:rPr>
          <w:u w:val="single"/>
        </w:rPr>
        <w:t>Coordination Requirements</w:t>
      </w:r>
      <w:r>
        <w:t>.</w:t>
      </w:r>
      <w:r>
        <w:rPr>
          <w:spacing w:val="40"/>
        </w:rPr>
        <w:t xml:space="preserve"> </w:t>
      </w:r>
      <w:r>
        <w:t>Proposed destruction of medical equipment and non- consumable</w:t>
      </w:r>
      <w:r>
        <w:rPr>
          <w:spacing w:val="-3"/>
        </w:rPr>
        <w:t xml:space="preserve"> </w:t>
      </w:r>
      <w:r>
        <w:t>supplies</w:t>
      </w:r>
      <w:r>
        <w:rPr>
          <w:spacing w:val="-3"/>
        </w:rPr>
        <w:t xml:space="preserve"> </w:t>
      </w:r>
      <w:r>
        <w:t>will</w:t>
      </w:r>
      <w:r>
        <w:rPr>
          <w:spacing w:val="-4"/>
        </w:rPr>
        <w:t xml:space="preserve"> </w:t>
      </w:r>
      <w:r>
        <w:t>be</w:t>
      </w:r>
      <w:r>
        <w:rPr>
          <w:spacing w:val="-3"/>
        </w:rPr>
        <w:t xml:space="preserve"> </w:t>
      </w:r>
      <w:r>
        <w:t>coordinated</w:t>
      </w:r>
      <w:r>
        <w:rPr>
          <w:spacing w:val="-3"/>
        </w:rPr>
        <w:t xml:space="preserve"> </w:t>
      </w:r>
      <w:r>
        <w:t>with</w:t>
      </w:r>
      <w:r>
        <w:rPr>
          <w:spacing w:val="-5"/>
        </w:rPr>
        <w:t xml:space="preserve"> </w:t>
      </w:r>
      <w:r>
        <w:t>local</w:t>
      </w:r>
      <w:r>
        <w:rPr>
          <w:spacing w:val="-3"/>
        </w:rPr>
        <w:t xml:space="preserve"> </w:t>
      </w:r>
      <w:r>
        <w:t>health</w:t>
      </w:r>
      <w:r>
        <w:rPr>
          <w:spacing w:val="-3"/>
        </w:rPr>
        <w:t xml:space="preserve"> </w:t>
      </w:r>
      <w:r>
        <w:t>and</w:t>
      </w:r>
      <w:r>
        <w:rPr>
          <w:spacing w:val="-5"/>
        </w:rPr>
        <w:t xml:space="preserve"> </w:t>
      </w:r>
      <w:r>
        <w:t>sanitation</w:t>
      </w:r>
      <w:r>
        <w:rPr>
          <w:spacing w:val="-3"/>
        </w:rPr>
        <w:t xml:space="preserve"> </w:t>
      </w:r>
      <w:r>
        <w:t>officials</w:t>
      </w:r>
      <w:r>
        <w:rPr>
          <w:spacing w:val="-3"/>
        </w:rPr>
        <w:t xml:space="preserve"> </w:t>
      </w:r>
      <w:r>
        <w:t>of</w:t>
      </w:r>
      <w:r>
        <w:rPr>
          <w:spacing w:val="-4"/>
        </w:rPr>
        <w:t xml:space="preserve"> </w:t>
      </w:r>
      <w:r>
        <w:t>the</w:t>
      </w:r>
      <w:r>
        <w:rPr>
          <w:spacing w:val="-3"/>
        </w:rPr>
        <w:t xml:space="preserve"> </w:t>
      </w:r>
      <w:r>
        <w:t>DoD Components</w:t>
      </w:r>
      <w:r w:rsidR="009578C7">
        <w:t xml:space="preserve"> IAW </w:t>
      </w:r>
      <w:r>
        <w:t>.</w:t>
      </w:r>
      <w:r>
        <w:rPr>
          <w:spacing w:val="40"/>
        </w:rPr>
        <w:t xml:space="preserve"> </w:t>
      </w:r>
      <w:r>
        <w:t>Relevant information for disposal will be placed on the DTID.</w:t>
      </w:r>
    </w:p>
    <w:p w14:paraId="12B01B59" w14:textId="77777777" w:rsidR="00864406" w:rsidRDefault="00864406" w:rsidP="00864406">
      <w:pPr>
        <w:pStyle w:val="BodyText"/>
      </w:pPr>
    </w:p>
    <w:p w14:paraId="1EC7DFF8" w14:textId="57CD2744" w:rsidR="00CD33D2" w:rsidRDefault="00864406" w:rsidP="00CD33D2">
      <w:pPr>
        <w:pStyle w:val="ListParagraph"/>
        <w:numPr>
          <w:ilvl w:val="1"/>
          <w:numId w:val="26"/>
        </w:numPr>
        <w:tabs>
          <w:tab w:val="left" w:pos="1459"/>
        </w:tabs>
        <w:adjustRightInd/>
        <w:ind w:left="799" w:right="458" w:firstLine="360"/>
      </w:pPr>
      <w:r w:rsidRPr="007F291B">
        <w:rPr>
          <w:u w:val="single"/>
        </w:rPr>
        <w:t>Tracking or Prescription Requirements</w:t>
      </w:r>
      <w:r>
        <w:t>.</w:t>
      </w:r>
      <w:r w:rsidR="007F291B" w:rsidRPr="007F291B">
        <w:rPr>
          <w:spacing w:val="40"/>
        </w:rPr>
        <w:t xml:space="preserve">  </w:t>
      </w:r>
      <w:r w:rsidR="007F291B">
        <w:t xml:space="preserve">The FDA requires tracking for certain, </w:t>
      </w:r>
      <w:r w:rsidR="00CA4453">
        <w:t>C</w:t>
      </w:r>
      <w:r w:rsidR="007F291B">
        <w:t xml:space="preserve">lass II and Class III medical devices (e.g., </w:t>
      </w:r>
      <w:r w:rsidR="00D4195C">
        <w:t>used to support or sustain life or are implanted into the body)</w:t>
      </w:r>
      <w:r w:rsidR="007F291B">
        <w:t>.</w:t>
      </w:r>
      <w:r w:rsidR="00D4195C">
        <w:t xml:space="preserve">  </w:t>
      </w:r>
      <w:r w:rsidR="007F291B">
        <w:t>G</w:t>
      </w:r>
      <w:r>
        <w:t xml:space="preserve">enerating activities will comply with part 821 of </w:t>
      </w:r>
      <w:r w:rsidR="00700211" w:rsidRPr="007F291B">
        <w:rPr>
          <w:highlight w:val="cyan"/>
        </w:rPr>
        <w:t xml:space="preserve">Title 21 </w:t>
      </w:r>
      <w:r w:rsidR="00CD33D2" w:rsidRPr="007F291B">
        <w:rPr>
          <w:highlight w:val="cyan"/>
        </w:rPr>
        <w:t xml:space="preserve">of the </w:t>
      </w:r>
      <w:r w:rsidR="00700211" w:rsidRPr="007F291B">
        <w:rPr>
          <w:highlight w:val="cyan"/>
        </w:rPr>
        <w:t>CFR</w:t>
      </w:r>
      <w:r w:rsidR="00700211">
        <w:t xml:space="preserve"> </w:t>
      </w:r>
      <w:r>
        <w:t>and include on a DTID any known information regarding FDA tracking requirements</w:t>
      </w:r>
      <w:r w:rsidRPr="007F291B">
        <w:rPr>
          <w:spacing w:val="-4"/>
        </w:rPr>
        <w:t xml:space="preserve"> </w:t>
      </w:r>
      <w:r>
        <w:t>or</w:t>
      </w:r>
      <w:r w:rsidRPr="007F291B">
        <w:rPr>
          <w:spacing w:val="-4"/>
        </w:rPr>
        <w:t xml:space="preserve"> </w:t>
      </w:r>
      <w:r>
        <w:t>requirements</w:t>
      </w:r>
      <w:r w:rsidRPr="007F291B">
        <w:rPr>
          <w:spacing w:val="-4"/>
        </w:rPr>
        <w:t xml:space="preserve"> </w:t>
      </w:r>
      <w:r>
        <w:t>that</w:t>
      </w:r>
      <w:r w:rsidRPr="007F291B">
        <w:rPr>
          <w:spacing w:val="-4"/>
        </w:rPr>
        <w:t xml:space="preserve"> </w:t>
      </w:r>
      <w:r>
        <w:t>mandate</w:t>
      </w:r>
      <w:r w:rsidRPr="007F291B">
        <w:rPr>
          <w:spacing w:val="-4"/>
        </w:rPr>
        <w:t xml:space="preserve"> </w:t>
      </w:r>
      <w:r>
        <w:t>the</w:t>
      </w:r>
      <w:r w:rsidRPr="007F291B">
        <w:rPr>
          <w:spacing w:val="-4"/>
        </w:rPr>
        <w:t xml:space="preserve"> </w:t>
      </w:r>
      <w:r>
        <w:t>equipment</w:t>
      </w:r>
      <w:r w:rsidRPr="007F291B">
        <w:rPr>
          <w:spacing w:val="-4"/>
        </w:rPr>
        <w:t xml:space="preserve"> </w:t>
      </w:r>
      <w:r>
        <w:t>only</w:t>
      </w:r>
      <w:r w:rsidRPr="007F291B">
        <w:rPr>
          <w:spacing w:val="-4"/>
        </w:rPr>
        <w:t xml:space="preserve"> </w:t>
      </w:r>
      <w:r>
        <w:t>be</w:t>
      </w:r>
      <w:r w:rsidRPr="007F291B">
        <w:rPr>
          <w:spacing w:val="-4"/>
        </w:rPr>
        <w:t xml:space="preserve"> </w:t>
      </w:r>
      <w:r>
        <w:t>released</w:t>
      </w:r>
      <w:r w:rsidRPr="007F291B">
        <w:rPr>
          <w:spacing w:val="-4"/>
        </w:rPr>
        <w:t xml:space="preserve"> </w:t>
      </w:r>
      <w:r>
        <w:t>through</w:t>
      </w:r>
      <w:r w:rsidRPr="007F291B">
        <w:rPr>
          <w:spacing w:val="-4"/>
        </w:rPr>
        <w:t xml:space="preserve"> </w:t>
      </w:r>
      <w:r>
        <w:t>prescription.</w:t>
      </w:r>
    </w:p>
    <w:p w14:paraId="74E7ED61" w14:textId="77777777" w:rsidR="00CD33D2" w:rsidRPr="00CD33D2" w:rsidRDefault="00CD33D2" w:rsidP="00CD33D2">
      <w:pPr>
        <w:pStyle w:val="ListParagraph"/>
        <w:rPr>
          <w:rFonts w:ascii="Roboto" w:hAnsi="Roboto"/>
          <w:color w:val="2D3D88"/>
          <w:sz w:val="30"/>
          <w:szCs w:val="30"/>
        </w:rPr>
      </w:pPr>
    </w:p>
    <w:p w14:paraId="0D803CC8" w14:textId="7ECD232C" w:rsidR="00864406" w:rsidRPr="00CA4453" w:rsidRDefault="00864406" w:rsidP="00864406">
      <w:pPr>
        <w:pStyle w:val="ListParagraph"/>
        <w:numPr>
          <w:ilvl w:val="1"/>
          <w:numId w:val="26"/>
        </w:numPr>
        <w:tabs>
          <w:tab w:val="left" w:pos="1446"/>
        </w:tabs>
        <w:adjustRightInd/>
        <w:ind w:right="800" w:firstLine="360"/>
      </w:pPr>
      <w:r>
        <w:rPr>
          <w:u w:val="single"/>
        </w:rPr>
        <w:t>Sanitation</w:t>
      </w:r>
      <w:r>
        <w:rPr>
          <w:spacing w:val="-3"/>
          <w:u w:val="single"/>
        </w:rPr>
        <w:t xml:space="preserve"> </w:t>
      </w:r>
      <w:r>
        <w:rPr>
          <w:u w:val="single"/>
        </w:rPr>
        <w:t>Requirements</w:t>
      </w:r>
      <w:r>
        <w:t>.</w:t>
      </w:r>
      <w:r>
        <w:rPr>
          <w:spacing w:val="40"/>
        </w:rPr>
        <w:t xml:space="preserve"> </w:t>
      </w:r>
      <w:r>
        <w:t>All</w:t>
      </w:r>
      <w:r>
        <w:rPr>
          <w:spacing w:val="-3"/>
        </w:rPr>
        <w:t xml:space="preserve"> </w:t>
      </w:r>
      <w:r>
        <w:t>medical</w:t>
      </w:r>
      <w:r>
        <w:rPr>
          <w:spacing w:val="-4"/>
        </w:rPr>
        <w:t xml:space="preserve"> </w:t>
      </w:r>
      <w:r>
        <w:t>equipment</w:t>
      </w:r>
      <w:r>
        <w:rPr>
          <w:spacing w:val="-3"/>
        </w:rPr>
        <w:t xml:space="preserve"> </w:t>
      </w:r>
      <w:r>
        <w:t>will</w:t>
      </w:r>
      <w:r>
        <w:rPr>
          <w:spacing w:val="-3"/>
        </w:rPr>
        <w:t xml:space="preserve"> </w:t>
      </w:r>
      <w:r>
        <w:t>be</w:t>
      </w:r>
      <w:r>
        <w:rPr>
          <w:spacing w:val="-3"/>
        </w:rPr>
        <w:t xml:space="preserve"> </w:t>
      </w:r>
      <w:r>
        <w:t>cleaned</w:t>
      </w:r>
      <w:r>
        <w:rPr>
          <w:spacing w:val="-5"/>
        </w:rPr>
        <w:t xml:space="preserve"> </w:t>
      </w:r>
      <w:r>
        <w:t>and</w:t>
      </w:r>
      <w:r>
        <w:rPr>
          <w:spacing w:val="-5"/>
        </w:rPr>
        <w:t xml:space="preserve"> </w:t>
      </w:r>
      <w:r>
        <w:t>sanitized</w:t>
      </w:r>
      <w:r>
        <w:rPr>
          <w:spacing w:val="-3"/>
        </w:rPr>
        <w:t xml:space="preserve"> </w:t>
      </w:r>
      <w:r>
        <w:t xml:space="preserve">before </w:t>
      </w:r>
      <w:r>
        <w:rPr>
          <w:spacing w:val="-2"/>
        </w:rPr>
        <w:t>turn-in</w:t>
      </w:r>
      <w:r w:rsidR="00D4195C">
        <w:rPr>
          <w:spacing w:val="-2"/>
        </w:rPr>
        <w:t xml:space="preserve"> to DLA Disposition Services</w:t>
      </w:r>
      <w:r>
        <w:rPr>
          <w:spacing w:val="-2"/>
        </w:rPr>
        <w:t>.</w:t>
      </w:r>
    </w:p>
    <w:p w14:paraId="7B45DE42" w14:textId="77777777" w:rsidR="00CA4453" w:rsidRDefault="00CA4453" w:rsidP="00CA4453">
      <w:pPr>
        <w:pStyle w:val="ListParagraph"/>
      </w:pPr>
    </w:p>
    <w:p w14:paraId="15D3D16E" w14:textId="25586B06" w:rsidR="031F8488" w:rsidRDefault="031F8488" w:rsidP="031F8488">
      <w:pPr>
        <w:pStyle w:val="ListParagraph"/>
        <w:tabs>
          <w:tab w:val="left" w:pos="1219"/>
        </w:tabs>
        <w:spacing w:before="1"/>
        <w:ind w:left="1219" w:hanging="420"/>
      </w:pPr>
    </w:p>
    <w:p w14:paraId="76F33B1C" w14:textId="77777777" w:rsidR="00864406" w:rsidRDefault="2B735CA0" w:rsidP="00864406">
      <w:pPr>
        <w:pStyle w:val="ListParagraph"/>
        <w:numPr>
          <w:ilvl w:val="0"/>
          <w:numId w:val="26"/>
        </w:numPr>
        <w:tabs>
          <w:tab w:val="left" w:pos="1219"/>
        </w:tabs>
        <w:adjustRightInd/>
        <w:spacing w:before="1"/>
        <w:ind w:left="1219" w:hanging="420"/>
      </w:pPr>
      <w:r>
        <w:rPr>
          <w:u w:val="single"/>
        </w:rPr>
        <w:t>MEDICAL</w:t>
      </w:r>
      <w:r>
        <w:rPr>
          <w:spacing w:val="-3"/>
          <w:u w:val="single"/>
        </w:rPr>
        <w:t xml:space="preserve"> </w:t>
      </w:r>
      <w:r>
        <w:rPr>
          <w:spacing w:val="-2"/>
          <w:u w:val="single"/>
        </w:rPr>
        <w:t>WASTE</w:t>
      </w:r>
    </w:p>
    <w:p w14:paraId="6C2F8606" w14:textId="77777777" w:rsidR="00864406" w:rsidRDefault="00864406" w:rsidP="00864406">
      <w:pPr>
        <w:pStyle w:val="ListParagraph"/>
        <w:numPr>
          <w:ilvl w:val="1"/>
          <w:numId w:val="26"/>
        </w:numPr>
        <w:tabs>
          <w:tab w:val="left" w:pos="1445"/>
        </w:tabs>
        <w:adjustRightInd/>
        <w:spacing w:before="276"/>
        <w:ind w:left="1445" w:hanging="286"/>
      </w:pPr>
      <w:r>
        <w:rPr>
          <w:u w:val="single"/>
        </w:rPr>
        <w:t>Biohazard</w:t>
      </w:r>
      <w:r>
        <w:rPr>
          <w:spacing w:val="-2"/>
          <w:u w:val="single"/>
        </w:rPr>
        <w:t xml:space="preserve"> </w:t>
      </w:r>
      <w:r>
        <w:rPr>
          <w:u w:val="single"/>
        </w:rPr>
        <w:t>or</w:t>
      </w:r>
      <w:r>
        <w:rPr>
          <w:spacing w:val="-2"/>
          <w:u w:val="single"/>
        </w:rPr>
        <w:t xml:space="preserve"> </w:t>
      </w:r>
      <w:r>
        <w:rPr>
          <w:u w:val="single"/>
        </w:rPr>
        <w:t>Infectious</w:t>
      </w:r>
      <w:r>
        <w:rPr>
          <w:spacing w:val="-2"/>
          <w:u w:val="single"/>
        </w:rPr>
        <w:t xml:space="preserve"> </w:t>
      </w:r>
      <w:r>
        <w:rPr>
          <w:u w:val="single"/>
        </w:rPr>
        <w:t>Medical</w:t>
      </w:r>
      <w:r>
        <w:rPr>
          <w:spacing w:val="-2"/>
          <w:u w:val="single"/>
        </w:rPr>
        <w:t xml:space="preserve"> Waste</w:t>
      </w:r>
    </w:p>
    <w:p w14:paraId="763580E6" w14:textId="77777777" w:rsidR="00864406" w:rsidRDefault="00864406" w:rsidP="00864406">
      <w:pPr>
        <w:pStyle w:val="ListParagraph"/>
        <w:numPr>
          <w:ilvl w:val="2"/>
          <w:numId w:val="26"/>
        </w:numPr>
        <w:tabs>
          <w:tab w:val="left" w:pos="1919"/>
        </w:tabs>
        <w:adjustRightInd/>
        <w:spacing w:before="276"/>
        <w:ind w:left="800" w:right="528" w:firstLine="720"/>
      </w:pPr>
      <w:r>
        <w:t>Disposal of medical, veterinary, hospital generated, biohazard or infections wastes are the responsibility of the generating activity.</w:t>
      </w:r>
      <w:r>
        <w:rPr>
          <w:spacing w:val="40"/>
        </w:rPr>
        <w:t xml:space="preserve"> </w:t>
      </w:r>
      <w:r>
        <w:t>An exception or unique disposal requirement may</w:t>
      </w:r>
      <w:r>
        <w:rPr>
          <w:spacing w:val="-3"/>
        </w:rPr>
        <w:t xml:space="preserve"> </w:t>
      </w:r>
      <w:r>
        <w:t>be</w:t>
      </w:r>
      <w:r>
        <w:rPr>
          <w:spacing w:val="-3"/>
        </w:rPr>
        <w:t xml:space="preserve"> </w:t>
      </w:r>
      <w:r>
        <w:t>considered</w:t>
      </w:r>
      <w:r>
        <w:rPr>
          <w:spacing w:val="-3"/>
        </w:rPr>
        <w:t xml:space="preserve"> </w:t>
      </w:r>
      <w:r>
        <w:t>on</w:t>
      </w:r>
      <w:r>
        <w:rPr>
          <w:spacing w:val="-5"/>
        </w:rPr>
        <w:t xml:space="preserve"> </w:t>
      </w:r>
      <w:r>
        <w:t>a</w:t>
      </w:r>
      <w:r>
        <w:rPr>
          <w:spacing w:val="-4"/>
        </w:rPr>
        <w:t xml:space="preserve"> </w:t>
      </w:r>
      <w:r>
        <w:t>case-by-case</w:t>
      </w:r>
      <w:r>
        <w:rPr>
          <w:spacing w:val="-4"/>
        </w:rPr>
        <w:t xml:space="preserve"> </w:t>
      </w:r>
      <w:r>
        <w:t>basis,</w:t>
      </w:r>
      <w:r>
        <w:rPr>
          <w:spacing w:val="-3"/>
        </w:rPr>
        <w:t xml:space="preserve"> </w:t>
      </w:r>
      <w:r>
        <w:t>in</w:t>
      </w:r>
      <w:r>
        <w:rPr>
          <w:spacing w:val="-5"/>
        </w:rPr>
        <w:t xml:space="preserve"> </w:t>
      </w:r>
      <w:r>
        <w:t>accordance</w:t>
      </w:r>
      <w:r>
        <w:rPr>
          <w:spacing w:val="-3"/>
        </w:rPr>
        <w:t xml:space="preserve"> </w:t>
      </w:r>
      <w:r>
        <w:t>with</w:t>
      </w:r>
      <w:r>
        <w:rPr>
          <w:spacing w:val="-3"/>
        </w:rPr>
        <w:t xml:space="preserve"> </w:t>
      </w:r>
      <w:r>
        <w:t>paragraph</w:t>
      </w:r>
      <w:r>
        <w:rPr>
          <w:spacing w:val="-5"/>
        </w:rPr>
        <w:t xml:space="preserve"> </w:t>
      </w:r>
      <w:r>
        <w:t>96d</w:t>
      </w:r>
      <w:r>
        <w:rPr>
          <w:spacing w:val="-3"/>
        </w:rPr>
        <w:t xml:space="preserve"> </w:t>
      </w:r>
      <w:r>
        <w:t>of</w:t>
      </w:r>
      <w:r>
        <w:rPr>
          <w:spacing w:val="-4"/>
        </w:rPr>
        <w:t xml:space="preserve"> </w:t>
      </w:r>
      <w:r>
        <w:t>this</w:t>
      </w:r>
      <w:r>
        <w:rPr>
          <w:spacing w:val="-3"/>
        </w:rPr>
        <w:t xml:space="preserve"> Special Case</w:t>
      </w:r>
    </w:p>
    <w:p w14:paraId="7D9EE6F8" w14:textId="77777777" w:rsidR="00864406" w:rsidRDefault="00864406" w:rsidP="00864406">
      <w:pPr>
        <w:pStyle w:val="BodyText"/>
      </w:pPr>
    </w:p>
    <w:p w14:paraId="540FBC31" w14:textId="77777777" w:rsidR="00864406" w:rsidRDefault="00864406" w:rsidP="00864406">
      <w:pPr>
        <w:pStyle w:val="ListParagraph"/>
        <w:numPr>
          <w:ilvl w:val="2"/>
          <w:numId w:val="26"/>
        </w:numPr>
        <w:tabs>
          <w:tab w:val="left" w:pos="1919"/>
        </w:tabs>
        <w:adjustRightInd/>
        <w:ind w:left="800" w:right="420" w:firstLine="720"/>
      </w:pPr>
      <w:r>
        <w:t>Definitions of biohazard waste, infectious waste, regulated medical waste, and pathogen</w:t>
      </w:r>
      <w:r>
        <w:rPr>
          <w:spacing w:val="-3"/>
        </w:rPr>
        <w:t xml:space="preserve"> </w:t>
      </w:r>
      <w:r>
        <w:t>free</w:t>
      </w:r>
      <w:r>
        <w:rPr>
          <w:spacing w:val="-3"/>
        </w:rPr>
        <w:t xml:space="preserve"> </w:t>
      </w:r>
      <w:r>
        <w:t>medical</w:t>
      </w:r>
      <w:r>
        <w:rPr>
          <w:spacing w:val="-3"/>
        </w:rPr>
        <w:t xml:space="preserve"> </w:t>
      </w:r>
      <w:r>
        <w:t>waste</w:t>
      </w:r>
      <w:r>
        <w:rPr>
          <w:spacing w:val="-3"/>
        </w:rPr>
        <w:t xml:space="preserve"> </w:t>
      </w:r>
      <w:r>
        <w:t>can</w:t>
      </w:r>
      <w:r>
        <w:rPr>
          <w:spacing w:val="-3"/>
        </w:rPr>
        <w:t xml:space="preserve"> </w:t>
      </w:r>
      <w:r>
        <w:t>be</w:t>
      </w:r>
      <w:r>
        <w:rPr>
          <w:spacing w:val="-3"/>
        </w:rPr>
        <w:t xml:space="preserve"> </w:t>
      </w:r>
      <w:r>
        <w:t>found</w:t>
      </w:r>
      <w:r>
        <w:rPr>
          <w:spacing w:val="-3"/>
        </w:rPr>
        <w:t xml:space="preserve"> </w:t>
      </w:r>
      <w:r>
        <w:t>in</w:t>
      </w:r>
      <w:r>
        <w:rPr>
          <w:spacing w:val="-3"/>
        </w:rPr>
        <w:t xml:space="preserve"> </w:t>
      </w:r>
      <w:r>
        <w:t>the</w:t>
      </w:r>
      <w:r>
        <w:rPr>
          <w:spacing w:val="-4"/>
        </w:rPr>
        <w:t xml:space="preserve"> </w:t>
      </w:r>
      <w:r>
        <w:t>glossary</w:t>
      </w:r>
      <w:r>
        <w:rPr>
          <w:spacing w:val="-3"/>
        </w:rPr>
        <w:t xml:space="preserve"> </w:t>
      </w:r>
      <w:r>
        <w:t>of</w:t>
      </w:r>
      <w:r>
        <w:rPr>
          <w:spacing w:val="-4"/>
        </w:rPr>
        <w:t xml:space="preserve"> </w:t>
      </w:r>
      <w:r>
        <w:t>this</w:t>
      </w:r>
      <w:r>
        <w:rPr>
          <w:spacing w:val="-3"/>
        </w:rPr>
        <w:t xml:space="preserve"> </w:t>
      </w:r>
      <w:r>
        <w:t>manual,</w:t>
      </w:r>
      <w:r>
        <w:rPr>
          <w:spacing w:val="-3"/>
        </w:rPr>
        <w:t xml:space="preserve"> </w:t>
      </w:r>
      <w:r>
        <w:t>medical</w:t>
      </w:r>
      <w:r>
        <w:rPr>
          <w:spacing w:val="-3"/>
        </w:rPr>
        <w:t xml:space="preserve"> </w:t>
      </w:r>
      <w:r>
        <w:t>waste</w:t>
      </w:r>
      <w:r>
        <w:rPr>
          <w:spacing w:val="-3"/>
        </w:rPr>
        <w:t xml:space="preserve"> </w:t>
      </w:r>
      <w:r>
        <w:t xml:space="preserve">manuals and bulletins of each respective Military Department and in State-specific medical waste </w:t>
      </w:r>
      <w:r>
        <w:rPr>
          <w:spacing w:val="-2"/>
        </w:rPr>
        <w:t>regulations.</w:t>
      </w:r>
    </w:p>
    <w:p w14:paraId="7AB386A1" w14:textId="77777777" w:rsidR="00864406" w:rsidRDefault="00864406" w:rsidP="00864406">
      <w:pPr>
        <w:pStyle w:val="BodyText"/>
      </w:pPr>
    </w:p>
    <w:p w14:paraId="52E1E9AB" w14:textId="1650BFFD" w:rsidR="00864406" w:rsidRDefault="2B735CA0" w:rsidP="00864406">
      <w:pPr>
        <w:pStyle w:val="ListParagraph"/>
        <w:numPr>
          <w:ilvl w:val="1"/>
          <w:numId w:val="26"/>
        </w:numPr>
        <w:tabs>
          <w:tab w:val="left" w:pos="1460"/>
        </w:tabs>
        <w:adjustRightInd/>
        <w:ind w:right="539" w:firstLine="360"/>
        <w:sectPr w:rsidR="00864406" w:rsidSect="00864406">
          <w:pgSz w:w="12240" w:h="15840"/>
          <w:pgMar w:top="980" w:right="1100" w:bottom="980" w:left="640" w:header="729" w:footer="788" w:gutter="0"/>
          <w:cols w:space="720"/>
        </w:sectPr>
      </w:pPr>
      <w:r>
        <w:rPr>
          <w:u w:val="single"/>
        </w:rPr>
        <w:t>RCRA</w:t>
      </w:r>
      <w:r>
        <w:rPr>
          <w:spacing w:val="-4"/>
          <w:u w:val="single"/>
        </w:rPr>
        <w:t xml:space="preserve"> </w:t>
      </w:r>
      <w:r>
        <w:rPr>
          <w:u w:val="single"/>
        </w:rPr>
        <w:t>or</w:t>
      </w:r>
      <w:r>
        <w:rPr>
          <w:spacing w:val="-3"/>
          <w:u w:val="single"/>
        </w:rPr>
        <w:t xml:space="preserve"> </w:t>
      </w:r>
      <w:r>
        <w:rPr>
          <w:u w:val="single"/>
        </w:rPr>
        <w:t>State</w:t>
      </w:r>
      <w:r>
        <w:rPr>
          <w:spacing w:val="-3"/>
          <w:u w:val="single"/>
        </w:rPr>
        <w:t xml:space="preserve"> </w:t>
      </w:r>
      <w:r>
        <w:rPr>
          <w:u w:val="single"/>
        </w:rPr>
        <w:t>Regulated</w:t>
      </w:r>
      <w:r>
        <w:rPr>
          <w:spacing w:val="-3"/>
          <w:u w:val="single"/>
        </w:rPr>
        <w:t xml:space="preserve"> </w:t>
      </w:r>
      <w:r>
        <w:rPr>
          <w:u w:val="single"/>
        </w:rPr>
        <w:t>Hazardous</w:t>
      </w:r>
      <w:r>
        <w:rPr>
          <w:spacing w:val="-3"/>
          <w:u w:val="single"/>
        </w:rPr>
        <w:t xml:space="preserve"> </w:t>
      </w:r>
      <w:r>
        <w:rPr>
          <w:u w:val="single"/>
        </w:rPr>
        <w:t>Medical</w:t>
      </w:r>
      <w:r>
        <w:rPr>
          <w:spacing w:val="-3"/>
          <w:u w:val="single"/>
        </w:rPr>
        <w:t xml:space="preserve"> </w:t>
      </w:r>
      <w:r>
        <w:rPr>
          <w:u w:val="single"/>
        </w:rPr>
        <w:t>Waste</w:t>
      </w:r>
      <w:r>
        <w:t>.</w:t>
      </w:r>
      <w:r>
        <w:rPr>
          <w:spacing w:val="40"/>
        </w:rPr>
        <w:t xml:space="preserve"> </w:t>
      </w:r>
      <w:r>
        <w:t>In</w:t>
      </w:r>
      <w:r>
        <w:rPr>
          <w:spacing w:val="-3"/>
        </w:rPr>
        <w:t xml:space="preserve"> </w:t>
      </w:r>
      <w:r>
        <w:t>the</w:t>
      </w:r>
      <w:r>
        <w:rPr>
          <w:spacing w:val="-3"/>
        </w:rPr>
        <w:t xml:space="preserve"> </w:t>
      </w:r>
      <w:r>
        <w:t>United</w:t>
      </w:r>
      <w:r>
        <w:rPr>
          <w:spacing w:val="-3"/>
        </w:rPr>
        <w:t xml:space="preserve"> </w:t>
      </w:r>
      <w:r>
        <w:t>States,</w:t>
      </w:r>
      <w:r>
        <w:rPr>
          <w:spacing w:val="-3"/>
        </w:rPr>
        <w:t xml:space="preserve"> </w:t>
      </w:r>
      <w:r>
        <w:t>all</w:t>
      </w:r>
      <w:r>
        <w:rPr>
          <w:spacing w:val="-3"/>
        </w:rPr>
        <w:t xml:space="preserve"> </w:t>
      </w:r>
      <w:r>
        <w:t>discarded materiel, including biohazard or infectious waste, regular trash, and HW is subject to Federal</w:t>
      </w:r>
      <w:r w:rsidR="75249958">
        <w:t xml:space="preserve"> </w:t>
      </w:r>
    </w:p>
    <w:p w14:paraId="3FCE27E0" w14:textId="0EFBD7CE" w:rsidR="00864406" w:rsidRDefault="00864406" w:rsidP="00864406">
      <w:pPr>
        <w:pStyle w:val="BodyText"/>
        <w:spacing w:before="173"/>
        <w:ind w:left="800" w:right="366"/>
      </w:pPr>
      <w:r>
        <w:t>regulation under the solid waste or HW</w:t>
      </w:r>
      <w:r>
        <w:rPr>
          <w:spacing w:val="-1"/>
        </w:rPr>
        <w:t xml:space="preserve"> </w:t>
      </w:r>
      <w:r>
        <w:t>provisions of</w:t>
      </w:r>
      <w:r>
        <w:rPr>
          <w:spacing w:val="-1"/>
        </w:rPr>
        <w:t xml:space="preserve"> </w:t>
      </w:r>
      <w:r>
        <w:t>RCRA.</w:t>
      </w:r>
      <w:r>
        <w:rPr>
          <w:spacing w:val="40"/>
        </w:rPr>
        <w:t xml:space="preserve"> </w:t>
      </w:r>
      <w:r>
        <w:t>The U.S. EPA</w:t>
      </w:r>
      <w:r>
        <w:rPr>
          <w:spacing w:val="-1"/>
        </w:rPr>
        <w:t xml:space="preserve"> </w:t>
      </w:r>
      <w:r>
        <w:t>(USEPA) does not currently</w:t>
      </w:r>
      <w:r>
        <w:rPr>
          <w:spacing w:val="-3"/>
        </w:rPr>
        <w:t xml:space="preserve"> </w:t>
      </w:r>
      <w:r>
        <w:t>maintain</w:t>
      </w:r>
      <w:r>
        <w:rPr>
          <w:spacing w:val="-3"/>
        </w:rPr>
        <w:t xml:space="preserve"> </w:t>
      </w:r>
      <w:r>
        <w:t>regulations</w:t>
      </w:r>
      <w:r>
        <w:rPr>
          <w:spacing w:val="-3"/>
        </w:rPr>
        <w:t xml:space="preserve"> </w:t>
      </w:r>
      <w:r>
        <w:t>that</w:t>
      </w:r>
      <w:r>
        <w:rPr>
          <w:spacing w:val="-3"/>
        </w:rPr>
        <w:t xml:space="preserve"> </w:t>
      </w:r>
      <w:r>
        <w:t>govern</w:t>
      </w:r>
      <w:r>
        <w:rPr>
          <w:spacing w:val="-3"/>
        </w:rPr>
        <w:t xml:space="preserve"> </w:t>
      </w:r>
      <w:r>
        <w:t>biohazard</w:t>
      </w:r>
      <w:r>
        <w:rPr>
          <w:spacing w:val="-3"/>
        </w:rPr>
        <w:t xml:space="preserve"> </w:t>
      </w:r>
      <w:r>
        <w:t>or</w:t>
      </w:r>
      <w:r>
        <w:rPr>
          <w:spacing w:val="-3"/>
        </w:rPr>
        <w:t xml:space="preserve"> </w:t>
      </w:r>
      <w:r>
        <w:t>infectious</w:t>
      </w:r>
      <w:r>
        <w:rPr>
          <w:spacing w:val="-3"/>
        </w:rPr>
        <w:t xml:space="preserve"> </w:t>
      </w:r>
      <w:r>
        <w:t>waste</w:t>
      </w:r>
      <w:r>
        <w:rPr>
          <w:spacing w:val="-3"/>
        </w:rPr>
        <w:t xml:space="preserve"> </w:t>
      </w:r>
      <w:r>
        <w:t>as</w:t>
      </w:r>
      <w:r>
        <w:rPr>
          <w:spacing w:val="-3"/>
        </w:rPr>
        <w:t xml:space="preserve"> </w:t>
      </w:r>
      <w:r>
        <w:t>a</w:t>
      </w:r>
      <w:r>
        <w:rPr>
          <w:spacing w:val="-3"/>
        </w:rPr>
        <w:t xml:space="preserve"> </w:t>
      </w:r>
      <w:r>
        <w:t>separate</w:t>
      </w:r>
      <w:r>
        <w:rPr>
          <w:spacing w:val="-4"/>
        </w:rPr>
        <w:t xml:space="preserve"> </w:t>
      </w:r>
      <w:r>
        <w:t>or</w:t>
      </w:r>
      <w:r>
        <w:rPr>
          <w:spacing w:val="-3"/>
        </w:rPr>
        <w:t xml:space="preserve"> </w:t>
      </w:r>
      <w:r>
        <w:t>specific waste “type;” however, a solid waste that meets the EPA definition of biohazard or infectious waste could either be a NHSW or a solid waste that is also an HW; a biohazard or infectious waste that is a regulated medical waste subject to regulation in accordance with RCRA, if it meets the definition of an HW</w:t>
      </w:r>
      <w:r>
        <w:rPr>
          <w:spacing w:val="-1"/>
        </w:rPr>
        <w:t xml:space="preserve"> </w:t>
      </w:r>
      <w:r>
        <w:t xml:space="preserve">as defined in </w:t>
      </w:r>
      <w:r w:rsidRPr="001A1B2B">
        <w:rPr>
          <w:highlight w:val="cyan"/>
        </w:rPr>
        <w:t xml:space="preserve">section 261.3 of </w:t>
      </w:r>
      <w:r w:rsidR="0017612E" w:rsidRPr="001A1B2B">
        <w:rPr>
          <w:highlight w:val="cyan"/>
        </w:rPr>
        <w:t>Title 40 of the CFR</w:t>
      </w:r>
      <w:r>
        <w:t xml:space="preserve"> and </w:t>
      </w:r>
      <w:r w:rsidRPr="007737B9">
        <w:rPr>
          <w:highlight w:val="cyan"/>
        </w:rPr>
        <w:t>Defense Health Agency Procedural Instruction Number 6050.0</w:t>
      </w:r>
      <w:r w:rsidR="001F6A00" w:rsidRPr="007737B9">
        <w:rPr>
          <w:highlight w:val="cyan"/>
        </w:rPr>
        <w:t>1</w:t>
      </w:r>
      <w:r w:rsidRPr="007737B9">
        <w:rPr>
          <w:highlight w:val="cyan"/>
        </w:rPr>
        <w:t>.</w:t>
      </w:r>
    </w:p>
    <w:p w14:paraId="62DCA5A6" w14:textId="77777777" w:rsidR="00864406" w:rsidRDefault="00864406" w:rsidP="00864406">
      <w:pPr>
        <w:pStyle w:val="BodyText"/>
      </w:pPr>
    </w:p>
    <w:p w14:paraId="45CBB303" w14:textId="729618B7" w:rsidR="00864406" w:rsidRDefault="00864406" w:rsidP="00864406">
      <w:pPr>
        <w:pStyle w:val="ListParagraph"/>
        <w:numPr>
          <w:ilvl w:val="1"/>
          <w:numId w:val="26"/>
        </w:numPr>
        <w:tabs>
          <w:tab w:val="left" w:pos="1446"/>
        </w:tabs>
        <w:adjustRightInd/>
        <w:ind w:right="340" w:firstLine="360"/>
      </w:pPr>
      <w:r>
        <w:rPr>
          <w:u w:val="single"/>
        </w:rPr>
        <w:t>State-specific</w:t>
      </w:r>
      <w:r>
        <w:rPr>
          <w:spacing w:val="-2"/>
          <w:u w:val="single"/>
        </w:rPr>
        <w:t xml:space="preserve"> </w:t>
      </w:r>
      <w:r>
        <w:rPr>
          <w:u w:val="single"/>
        </w:rPr>
        <w:t>Regulations</w:t>
      </w:r>
      <w:r>
        <w:t>.</w:t>
      </w:r>
      <w:r>
        <w:rPr>
          <w:spacing w:val="40"/>
        </w:rPr>
        <w:t xml:space="preserve"> </w:t>
      </w:r>
      <w:r>
        <w:t>In</w:t>
      </w:r>
      <w:r>
        <w:rPr>
          <w:spacing w:val="-4"/>
        </w:rPr>
        <w:t xml:space="preserve"> </w:t>
      </w:r>
      <w:r>
        <w:t>addition</w:t>
      </w:r>
      <w:r>
        <w:rPr>
          <w:spacing w:val="-4"/>
        </w:rPr>
        <w:t xml:space="preserve"> </w:t>
      </w:r>
      <w:r>
        <w:t>to</w:t>
      </w:r>
      <w:r>
        <w:rPr>
          <w:spacing w:val="-2"/>
        </w:rPr>
        <w:t xml:space="preserve"> </w:t>
      </w:r>
      <w:r>
        <w:t>applicable</w:t>
      </w:r>
      <w:r>
        <w:rPr>
          <w:spacing w:val="-2"/>
        </w:rPr>
        <w:t xml:space="preserve"> </w:t>
      </w:r>
      <w:r>
        <w:t>Federal</w:t>
      </w:r>
      <w:r>
        <w:rPr>
          <w:spacing w:val="-2"/>
        </w:rPr>
        <w:t xml:space="preserve"> </w:t>
      </w:r>
      <w:r>
        <w:t>requirements,</w:t>
      </w:r>
      <w:r>
        <w:rPr>
          <w:spacing w:val="-2"/>
        </w:rPr>
        <w:t xml:space="preserve"> </w:t>
      </w:r>
      <w:r>
        <w:t>each</w:t>
      </w:r>
      <w:r>
        <w:rPr>
          <w:spacing w:val="-2"/>
        </w:rPr>
        <w:t xml:space="preserve"> </w:t>
      </w:r>
      <w:r>
        <w:t>State</w:t>
      </w:r>
      <w:r>
        <w:rPr>
          <w:spacing w:val="-2"/>
        </w:rPr>
        <w:t xml:space="preserve"> </w:t>
      </w:r>
      <w:r>
        <w:t>may also regulate the management, tracking, and disposal of biohazard or infectious solid waste whether it is a solid waste or meets the Federal or State definition of a solid waste that is also an HW.</w:t>
      </w:r>
      <w:r>
        <w:rPr>
          <w:spacing w:val="40"/>
        </w:rPr>
        <w:t xml:space="preserve"> </w:t>
      </w:r>
      <w:r>
        <w:t>State-specific</w:t>
      </w:r>
      <w:r>
        <w:rPr>
          <w:spacing w:val="-4"/>
        </w:rPr>
        <w:t xml:space="preserve"> </w:t>
      </w:r>
      <w:r>
        <w:t>regulations</w:t>
      </w:r>
      <w:r>
        <w:rPr>
          <w:spacing w:val="-3"/>
        </w:rPr>
        <w:t xml:space="preserve"> </w:t>
      </w:r>
      <w:r>
        <w:t>can</w:t>
      </w:r>
      <w:r>
        <w:rPr>
          <w:spacing w:val="-5"/>
        </w:rPr>
        <w:t xml:space="preserve"> </w:t>
      </w:r>
      <w:r>
        <w:t>be</w:t>
      </w:r>
      <w:r>
        <w:rPr>
          <w:spacing w:val="-3"/>
        </w:rPr>
        <w:t xml:space="preserve"> </w:t>
      </w:r>
      <w:r>
        <w:t>found</w:t>
      </w:r>
      <w:r>
        <w:rPr>
          <w:spacing w:val="-3"/>
        </w:rPr>
        <w:t xml:space="preserve"> </w:t>
      </w:r>
      <w:r>
        <w:t>on</w:t>
      </w:r>
      <w:r>
        <w:rPr>
          <w:spacing w:val="-3"/>
        </w:rPr>
        <w:t xml:space="preserve">line </w:t>
      </w:r>
      <w:r>
        <w:t>at</w:t>
      </w:r>
      <w:r>
        <w:rPr>
          <w:spacing w:val="-3"/>
        </w:rPr>
        <w:t xml:space="preserve"> </w:t>
      </w:r>
      <w:r>
        <w:t>State</w:t>
      </w:r>
      <w:r>
        <w:rPr>
          <w:spacing w:val="-4"/>
        </w:rPr>
        <w:t xml:space="preserve"> </w:t>
      </w:r>
      <w:r>
        <w:t>environmental</w:t>
      </w:r>
      <w:r>
        <w:rPr>
          <w:spacing w:val="-3"/>
        </w:rPr>
        <w:t xml:space="preserve"> </w:t>
      </w:r>
      <w:r>
        <w:t>Websites.</w:t>
      </w:r>
      <w:r>
        <w:rPr>
          <w:spacing w:val="40"/>
        </w:rPr>
        <w:t xml:space="preserve"> </w:t>
      </w:r>
      <w:r>
        <w:t xml:space="preserve">Biohazard or infectious HW and biohazard or infectious HW mixtures that meet the definition of HW, in accordance with </w:t>
      </w:r>
      <w:r w:rsidR="006C7A1F">
        <w:t>S</w:t>
      </w:r>
      <w:r w:rsidRPr="006C7A1F">
        <w:rPr>
          <w:highlight w:val="cyan"/>
        </w:rPr>
        <w:t xml:space="preserve">ection 261.3 of </w:t>
      </w:r>
      <w:r w:rsidR="006C7A1F" w:rsidRPr="006C7A1F">
        <w:rPr>
          <w:highlight w:val="cyan"/>
        </w:rPr>
        <w:t>Title 40 of the CFR</w:t>
      </w:r>
      <w:r>
        <w:t xml:space="preserve"> or State regulations, are normally regulated by the individual States where the waste is generated.</w:t>
      </w:r>
    </w:p>
    <w:p w14:paraId="329F4E89" w14:textId="77777777" w:rsidR="00864406" w:rsidRDefault="00864406" w:rsidP="00864406">
      <w:pPr>
        <w:pStyle w:val="BodyText"/>
      </w:pPr>
    </w:p>
    <w:p w14:paraId="2494AC72" w14:textId="77777777" w:rsidR="00864406" w:rsidRDefault="00864406" w:rsidP="00864406">
      <w:pPr>
        <w:pStyle w:val="ListParagraph"/>
        <w:numPr>
          <w:ilvl w:val="1"/>
          <w:numId w:val="26"/>
        </w:numPr>
        <w:tabs>
          <w:tab w:val="left" w:pos="1460"/>
        </w:tabs>
        <w:adjustRightInd/>
        <w:ind w:left="1460" w:hanging="300"/>
      </w:pPr>
      <w:r>
        <w:rPr>
          <w:spacing w:val="-2"/>
          <w:u w:val="single"/>
        </w:rPr>
        <w:t>Exceptions</w:t>
      </w:r>
    </w:p>
    <w:p w14:paraId="76A8609C" w14:textId="77777777" w:rsidR="00864406" w:rsidRDefault="00864406" w:rsidP="00864406">
      <w:pPr>
        <w:pStyle w:val="BodyText"/>
      </w:pPr>
    </w:p>
    <w:p w14:paraId="348F40A7" w14:textId="77777777" w:rsidR="00864406" w:rsidRDefault="00864406" w:rsidP="00864406">
      <w:pPr>
        <w:pStyle w:val="ListParagraph"/>
        <w:numPr>
          <w:ilvl w:val="2"/>
          <w:numId w:val="26"/>
        </w:numPr>
        <w:tabs>
          <w:tab w:val="left" w:pos="1919"/>
        </w:tabs>
        <w:adjustRightInd/>
        <w:ind w:left="800" w:right="368" w:firstLine="720"/>
      </w:pPr>
      <w:r>
        <w:t>On a case-by-case basis an exception may be made, as outlined herein, for a DLA Disposition Services site to provide a disposal service of RCRA HW or State regulated HW that may</w:t>
      </w:r>
      <w:r>
        <w:rPr>
          <w:spacing w:val="-3"/>
        </w:rPr>
        <w:t xml:space="preserve"> </w:t>
      </w:r>
      <w:r>
        <w:t>also</w:t>
      </w:r>
      <w:r>
        <w:rPr>
          <w:spacing w:val="-3"/>
        </w:rPr>
        <w:t xml:space="preserve"> </w:t>
      </w:r>
      <w:r>
        <w:t>be</w:t>
      </w:r>
      <w:r>
        <w:rPr>
          <w:spacing w:val="-3"/>
        </w:rPr>
        <w:t xml:space="preserve"> </w:t>
      </w:r>
      <w:r>
        <w:t>a</w:t>
      </w:r>
      <w:r>
        <w:rPr>
          <w:spacing w:val="-3"/>
        </w:rPr>
        <w:t xml:space="preserve"> </w:t>
      </w:r>
      <w:r>
        <w:t>medical</w:t>
      </w:r>
      <w:r>
        <w:rPr>
          <w:spacing w:val="-3"/>
        </w:rPr>
        <w:t xml:space="preserve"> </w:t>
      </w:r>
      <w:r>
        <w:t>or</w:t>
      </w:r>
      <w:r>
        <w:rPr>
          <w:spacing w:val="-4"/>
        </w:rPr>
        <w:t xml:space="preserve"> </w:t>
      </w:r>
      <w:r>
        <w:t>infectious</w:t>
      </w:r>
      <w:r>
        <w:rPr>
          <w:spacing w:val="-4"/>
        </w:rPr>
        <w:t xml:space="preserve"> </w:t>
      </w:r>
      <w:r>
        <w:t>waste.</w:t>
      </w:r>
      <w:r>
        <w:rPr>
          <w:spacing w:val="40"/>
        </w:rPr>
        <w:t xml:space="preserve"> </w:t>
      </w:r>
      <w:r>
        <w:t>The</w:t>
      </w:r>
      <w:r>
        <w:rPr>
          <w:spacing w:val="-4"/>
        </w:rPr>
        <w:t xml:space="preserve"> </w:t>
      </w:r>
      <w:r>
        <w:t>applicable</w:t>
      </w:r>
      <w:r>
        <w:rPr>
          <w:spacing w:val="-3"/>
        </w:rPr>
        <w:t xml:space="preserve"> </w:t>
      </w:r>
      <w:r>
        <w:t>HW</w:t>
      </w:r>
      <w:r>
        <w:rPr>
          <w:spacing w:val="-4"/>
        </w:rPr>
        <w:t xml:space="preserve"> </w:t>
      </w:r>
      <w:r>
        <w:t>codes</w:t>
      </w:r>
      <w:r>
        <w:rPr>
          <w:spacing w:val="-2"/>
        </w:rPr>
        <w:t xml:space="preserve"> </w:t>
      </w:r>
      <w:r>
        <w:t>must</w:t>
      </w:r>
      <w:r>
        <w:rPr>
          <w:spacing w:val="-3"/>
        </w:rPr>
        <w:t xml:space="preserve"> </w:t>
      </w:r>
      <w:r>
        <w:t>be</w:t>
      </w:r>
      <w:r>
        <w:rPr>
          <w:spacing w:val="-3"/>
        </w:rPr>
        <w:t xml:space="preserve"> </w:t>
      </w:r>
      <w:r>
        <w:t>determined,</w:t>
      </w:r>
      <w:r>
        <w:rPr>
          <w:spacing w:val="-3"/>
        </w:rPr>
        <w:t xml:space="preserve"> </w:t>
      </w:r>
      <w:r>
        <w:t>and</w:t>
      </w:r>
      <w:r>
        <w:rPr>
          <w:spacing w:val="-3"/>
        </w:rPr>
        <w:t xml:space="preserve"> </w:t>
      </w:r>
      <w:r>
        <w:t>all components of the waste must be listed on the HWPS.</w:t>
      </w:r>
    </w:p>
    <w:p w14:paraId="76B0036F" w14:textId="77777777" w:rsidR="00864406" w:rsidRDefault="00864406" w:rsidP="00864406">
      <w:pPr>
        <w:pStyle w:val="BodyText"/>
      </w:pPr>
    </w:p>
    <w:p w14:paraId="59809F13" w14:textId="3CBDB964" w:rsidR="00864406" w:rsidRDefault="00864406" w:rsidP="00864406">
      <w:pPr>
        <w:pStyle w:val="ListParagraph"/>
        <w:numPr>
          <w:ilvl w:val="2"/>
          <w:numId w:val="26"/>
        </w:numPr>
        <w:tabs>
          <w:tab w:val="left" w:pos="1919"/>
        </w:tabs>
        <w:adjustRightInd/>
        <w:ind w:left="800" w:right="400" w:firstLine="720"/>
      </w:pPr>
      <w:r>
        <w:t xml:space="preserve">In cases where the part 261 of </w:t>
      </w:r>
      <w:r w:rsidR="006C7A1F" w:rsidRPr="006C7A1F">
        <w:rPr>
          <w:highlight w:val="cyan"/>
        </w:rPr>
        <w:t>Title 40 of the CFR</w:t>
      </w:r>
      <w:r>
        <w:t xml:space="preserve"> or State HW characterization takes precedence over the medical or infectious waste classification, DLA Disposition Services sites may accept accountability, not physical custody (receipt-in-place only), for service contract disposal, if the HW service</w:t>
      </w:r>
      <w:r>
        <w:rPr>
          <w:spacing w:val="-3"/>
        </w:rPr>
        <w:t xml:space="preserve"> </w:t>
      </w:r>
      <w:r>
        <w:t>contractor</w:t>
      </w:r>
      <w:r>
        <w:rPr>
          <w:spacing w:val="-3"/>
        </w:rPr>
        <w:t xml:space="preserve"> </w:t>
      </w:r>
      <w:r>
        <w:t>can</w:t>
      </w:r>
      <w:r>
        <w:rPr>
          <w:spacing w:val="-3"/>
        </w:rPr>
        <w:t xml:space="preserve"> </w:t>
      </w:r>
      <w:r>
        <w:t>handle</w:t>
      </w:r>
      <w:r>
        <w:rPr>
          <w:spacing w:val="-3"/>
        </w:rPr>
        <w:t xml:space="preserve"> </w:t>
      </w:r>
      <w:r>
        <w:t>the</w:t>
      </w:r>
      <w:r>
        <w:rPr>
          <w:spacing w:val="-3"/>
        </w:rPr>
        <w:t xml:space="preserve"> </w:t>
      </w:r>
      <w:r>
        <w:t>specific</w:t>
      </w:r>
      <w:r>
        <w:rPr>
          <w:spacing w:val="-3"/>
        </w:rPr>
        <w:t xml:space="preserve"> </w:t>
      </w:r>
      <w:r>
        <w:t>HW</w:t>
      </w:r>
      <w:r>
        <w:rPr>
          <w:spacing w:val="-4"/>
        </w:rPr>
        <w:t xml:space="preserve"> </w:t>
      </w:r>
      <w:r>
        <w:t>waste</w:t>
      </w:r>
      <w:r>
        <w:rPr>
          <w:spacing w:val="-3"/>
        </w:rPr>
        <w:t xml:space="preserve"> </w:t>
      </w:r>
      <w:r>
        <w:t>stream</w:t>
      </w:r>
      <w:r>
        <w:rPr>
          <w:spacing w:val="-4"/>
        </w:rPr>
        <w:t xml:space="preserve"> </w:t>
      </w:r>
      <w:r>
        <w:t>and</w:t>
      </w:r>
      <w:r>
        <w:rPr>
          <w:spacing w:val="-3"/>
        </w:rPr>
        <w:t xml:space="preserve"> </w:t>
      </w:r>
      <w:r>
        <w:t>ensure</w:t>
      </w:r>
      <w:r>
        <w:rPr>
          <w:spacing w:val="-3"/>
        </w:rPr>
        <w:t xml:space="preserve"> </w:t>
      </w:r>
      <w:r>
        <w:t>disposal</w:t>
      </w:r>
      <w:r>
        <w:rPr>
          <w:spacing w:val="-4"/>
        </w:rPr>
        <w:t xml:space="preserve"> </w:t>
      </w:r>
      <w:r>
        <w:t>at</w:t>
      </w:r>
      <w:r>
        <w:rPr>
          <w:spacing w:val="-3"/>
        </w:rPr>
        <w:t xml:space="preserve"> </w:t>
      </w:r>
      <w:r>
        <w:t>a</w:t>
      </w:r>
      <w:r>
        <w:rPr>
          <w:spacing w:val="-4"/>
        </w:rPr>
        <w:t xml:space="preserve"> </w:t>
      </w:r>
      <w:r>
        <w:t>treatment</w:t>
      </w:r>
      <w:r>
        <w:rPr>
          <w:spacing w:val="-3"/>
        </w:rPr>
        <w:t xml:space="preserve"> </w:t>
      </w:r>
      <w:r>
        <w:t>or disposal facility that is permitted to receive the specific waste stream.</w:t>
      </w:r>
    </w:p>
    <w:p w14:paraId="36638F85" w14:textId="77777777" w:rsidR="00864406" w:rsidRDefault="00864406" w:rsidP="00864406">
      <w:pPr>
        <w:pStyle w:val="ListParagraph"/>
        <w:numPr>
          <w:ilvl w:val="2"/>
          <w:numId w:val="26"/>
        </w:numPr>
        <w:tabs>
          <w:tab w:val="left" w:pos="1919"/>
        </w:tabs>
        <w:adjustRightInd/>
        <w:spacing w:before="275"/>
        <w:ind w:left="800" w:right="746" w:firstLine="720"/>
      </w:pPr>
      <w:r>
        <w:t>In cases where the biohazard or infectious waste has already been treated by a process designed to eliminate pathogens so that the waste no longer poses a biohazard or infectious hazard (e.g., medical incinerator ash that still exhibits HW characteristics), the generating activity will identify the waste as pathogen free medical waste that is no longer biohazard</w:t>
      </w:r>
      <w:r>
        <w:rPr>
          <w:spacing w:val="-3"/>
        </w:rPr>
        <w:t xml:space="preserve"> </w:t>
      </w:r>
      <w:r>
        <w:t>or</w:t>
      </w:r>
      <w:r>
        <w:rPr>
          <w:spacing w:val="-4"/>
        </w:rPr>
        <w:t xml:space="preserve"> </w:t>
      </w:r>
      <w:r>
        <w:t>infectious</w:t>
      </w:r>
      <w:r>
        <w:rPr>
          <w:spacing w:val="-4"/>
        </w:rPr>
        <w:t xml:space="preserve"> </w:t>
      </w:r>
      <w:r>
        <w:t>and</w:t>
      </w:r>
      <w:r>
        <w:rPr>
          <w:spacing w:val="-3"/>
        </w:rPr>
        <w:t xml:space="preserve"> </w:t>
      </w:r>
      <w:r>
        <w:t>identify</w:t>
      </w:r>
      <w:r>
        <w:rPr>
          <w:spacing w:val="-4"/>
        </w:rPr>
        <w:t xml:space="preserve"> </w:t>
      </w:r>
      <w:r>
        <w:t>their</w:t>
      </w:r>
      <w:r>
        <w:rPr>
          <w:spacing w:val="-3"/>
        </w:rPr>
        <w:t xml:space="preserve"> </w:t>
      </w:r>
      <w:r>
        <w:t>waste</w:t>
      </w:r>
      <w:r>
        <w:rPr>
          <w:spacing w:val="-3"/>
        </w:rPr>
        <w:t xml:space="preserve"> </w:t>
      </w:r>
      <w:r>
        <w:t>stream</w:t>
      </w:r>
      <w:r>
        <w:rPr>
          <w:spacing w:val="-5"/>
        </w:rPr>
        <w:t xml:space="preserve"> </w:t>
      </w:r>
      <w:r>
        <w:t>and</w:t>
      </w:r>
      <w:r>
        <w:rPr>
          <w:spacing w:val="-3"/>
        </w:rPr>
        <w:t xml:space="preserve"> </w:t>
      </w:r>
      <w:r>
        <w:t>disposal</w:t>
      </w:r>
      <w:r>
        <w:rPr>
          <w:spacing w:val="-3"/>
        </w:rPr>
        <w:t xml:space="preserve"> </w:t>
      </w:r>
      <w:r>
        <w:t>requirements</w:t>
      </w:r>
      <w:r>
        <w:rPr>
          <w:spacing w:val="-3"/>
        </w:rPr>
        <w:t xml:space="preserve"> </w:t>
      </w:r>
      <w:r>
        <w:t>to</w:t>
      </w:r>
      <w:r>
        <w:rPr>
          <w:spacing w:val="-3"/>
        </w:rPr>
        <w:t xml:space="preserve"> </w:t>
      </w:r>
      <w:r>
        <w:t>the</w:t>
      </w:r>
      <w:r>
        <w:rPr>
          <w:spacing w:val="-3"/>
        </w:rPr>
        <w:t xml:space="preserve"> </w:t>
      </w:r>
      <w:r>
        <w:t>DLA Disposition Services site for disposal determination.</w:t>
      </w:r>
    </w:p>
    <w:p w14:paraId="24859F36" w14:textId="77777777" w:rsidR="00864406" w:rsidRDefault="00864406" w:rsidP="00864406">
      <w:pPr>
        <w:pStyle w:val="BodyText"/>
      </w:pPr>
    </w:p>
    <w:p w14:paraId="35398F71" w14:textId="77777777" w:rsidR="00864406" w:rsidRDefault="00864406" w:rsidP="00864406">
      <w:pPr>
        <w:pStyle w:val="ListParagraph"/>
        <w:numPr>
          <w:ilvl w:val="2"/>
          <w:numId w:val="26"/>
        </w:numPr>
        <w:tabs>
          <w:tab w:val="left" w:pos="1919"/>
        </w:tabs>
        <w:adjustRightInd/>
        <w:ind w:left="800" w:right="463" w:firstLine="720"/>
      </w:pPr>
      <w:r>
        <w:t>For</w:t>
      </w:r>
      <w:r>
        <w:rPr>
          <w:spacing w:val="-4"/>
        </w:rPr>
        <w:t xml:space="preserve"> </w:t>
      </w:r>
      <w:r>
        <w:t>overseas</w:t>
      </w:r>
      <w:r>
        <w:rPr>
          <w:spacing w:val="-4"/>
        </w:rPr>
        <w:t xml:space="preserve"> </w:t>
      </w:r>
      <w:r>
        <w:t>activities,</w:t>
      </w:r>
      <w:r>
        <w:rPr>
          <w:spacing w:val="-4"/>
        </w:rPr>
        <w:t xml:space="preserve"> </w:t>
      </w:r>
      <w:r>
        <w:t>mixtures</w:t>
      </w:r>
      <w:r>
        <w:rPr>
          <w:spacing w:val="-5"/>
        </w:rPr>
        <w:t xml:space="preserve"> </w:t>
      </w:r>
      <w:r>
        <w:t>of</w:t>
      </w:r>
      <w:r>
        <w:rPr>
          <w:spacing w:val="-5"/>
        </w:rPr>
        <w:t xml:space="preserve"> </w:t>
      </w:r>
      <w:r>
        <w:t>biohazard</w:t>
      </w:r>
      <w:r>
        <w:rPr>
          <w:spacing w:val="-6"/>
        </w:rPr>
        <w:t xml:space="preserve"> </w:t>
      </w:r>
      <w:r>
        <w:t>or</w:t>
      </w:r>
      <w:r>
        <w:rPr>
          <w:spacing w:val="-4"/>
        </w:rPr>
        <w:t xml:space="preserve"> </w:t>
      </w:r>
      <w:r>
        <w:t>infectious</w:t>
      </w:r>
      <w:r>
        <w:rPr>
          <w:spacing w:val="-4"/>
        </w:rPr>
        <w:t xml:space="preserve"> </w:t>
      </w:r>
      <w:r>
        <w:t>medical</w:t>
      </w:r>
      <w:r>
        <w:rPr>
          <w:spacing w:val="-4"/>
        </w:rPr>
        <w:t xml:space="preserve"> </w:t>
      </w:r>
      <w:r>
        <w:t>wastes</w:t>
      </w:r>
      <w:r>
        <w:rPr>
          <w:spacing w:val="-4"/>
        </w:rPr>
        <w:t xml:space="preserve"> </w:t>
      </w:r>
      <w:r>
        <w:t>and</w:t>
      </w:r>
      <w:r>
        <w:rPr>
          <w:spacing w:val="-4"/>
        </w:rPr>
        <w:t xml:space="preserve"> </w:t>
      </w:r>
      <w:r>
        <w:t>HWs will be handled as infectious, according to the OEBGD and respective FGS.</w:t>
      </w:r>
    </w:p>
    <w:p w14:paraId="7C40BE0F" w14:textId="77777777" w:rsidR="00864406" w:rsidRDefault="00864406" w:rsidP="00864406">
      <w:pPr>
        <w:pStyle w:val="BodyText"/>
      </w:pPr>
    </w:p>
    <w:p w14:paraId="5AC847C0" w14:textId="77777777" w:rsidR="00864406" w:rsidRDefault="00864406" w:rsidP="00864406">
      <w:pPr>
        <w:pStyle w:val="ListParagraph"/>
        <w:numPr>
          <w:ilvl w:val="1"/>
          <w:numId w:val="26"/>
        </w:numPr>
        <w:tabs>
          <w:tab w:val="left" w:pos="1446"/>
        </w:tabs>
        <w:adjustRightInd/>
        <w:ind w:left="1446" w:hanging="286"/>
      </w:pPr>
      <w:r>
        <w:rPr>
          <w:u w:val="single"/>
        </w:rPr>
        <w:t>Non</w:t>
      </w:r>
      <w:r>
        <w:rPr>
          <w:spacing w:val="-5"/>
          <w:u w:val="single"/>
        </w:rPr>
        <w:t>-Biohazard</w:t>
      </w:r>
      <w:r>
        <w:rPr>
          <w:spacing w:val="-2"/>
          <w:u w:val="single"/>
        </w:rPr>
        <w:t xml:space="preserve"> </w:t>
      </w:r>
      <w:r>
        <w:rPr>
          <w:u w:val="single"/>
        </w:rPr>
        <w:t>or</w:t>
      </w:r>
      <w:r>
        <w:rPr>
          <w:spacing w:val="-2"/>
          <w:u w:val="single"/>
        </w:rPr>
        <w:t xml:space="preserve"> </w:t>
      </w:r>
      <w:r>
        <w:rPr>
          <w:u w:val="single"/>
        </w:rPr>
        <w:t>Infectious</w:t>
      </w:r>
      <w:r>
        <w:rPr>
          <w:spacing w:val="-2"/>
          <w:u w:val="single"/>
        </w:rPr>
        <w:t xml:space="preserve"> </w:t>
      </w:r>
      <w:r>
        <w:rPr>
          <w:u w:val="single"/>
        </w:rPr>
        <w:t>Medical</w:t>
      </w:r>
      <w:r>
        <w:rPr>
          <w:spacing w:val="-2"/>
          <w:u w:val="single"/>
        </w:rPr>
        <w:t xml:space="preserve"> Waste</w:t>
      </w:r>
    </w:p>
    <w:p w14:paraId="507565CB" w14:textId="77777777" w:rsidR="00864406" w:rsidRDefault="00864406" w:rsidP="00864406">
      <w:pPr>
        <w:pStyle w:val="BodyText"/>
      </w:pPr>
    </w:p>
    <w:p w14:paraId="42CEFCCE" w14:textId="77777777" w:rsidR="00864406" w:rsidRDefault="00864406" w:rsidP="00864406">
      <w:pPr>
        <w:pStyle w:val="ListParagraph"/>
        <w:numPr>
          <w:ilvl w:val="2"/>
          <w:numId w:val="26"/>
        </w:numPr>
        <w:tabs>
          <w:tab w:val="left" w:pos="1919"/>
        </w:tabs>
        <w:adjustRightInd/>
        <w:ind w:left="800" w:right="487" w:firstLine="720"/>
      </w:pPr>
      <w:r>
        <w:t>Non biohazard or infectious medical, veterinary, or used laboratory solvents and solutions, which are RCRA or State regulated HW (e.g., alcohol, formalin, formaldehyde, and xylene) as a result of laboratory tissue processing, may be transferred to DLA Disposition Services sites.</w:t>
      </w:r>
      <w:r>
        <w:rPr>
          <w:spacing w:val="40"/>
        </w:rPr>
        <w:t xml:space="preserve"> </w:t>
      </w:r>
      <w:r>
        <w:t>Tissue or particulate present in the waste must be filtered out and disposed of as biohazard</w:t>
      </w:r>
      <w:r>
        <w:rPr>
          <w:spacing w:val="-3"/>
        </w:rPr>
        <w:t xml:space="preserve"> </w:t>
      </w:r>
      <w:r>
        <w:t>waste</w:t>
      </w:r>
      <w:r>
        <w:rPr>
          <w:spacing w:val="-3"/>
        </w:rPr>
        <w:t xml:space="preserve"> </w:t>
      </w:r>
      <w:r>
        <w:t>before</w:t>
      </w:r>
      <w:r>
        <w:rPr>
          <w:spacing w:val="-4"/>
        </w:rPr>
        <w:t xml:space="preserve"> </w:t>
      </w:r>
      <w:r>
        <w:t>transfer.</w:t>
      </w:r>
      <w:r>
        <w:rPr>
          <w:spacing w:val="40"/>
        </w:rPr>
        <w:t xml:space="preserve"> </w:t>
      </w:r>
      <w:r>
        <w:t>All</w:t>
      </w:r>
      <w:r>
        <w:rPr>
          <w:spacing w:val="-4"/>
        </w:rPr>
        <w:t xml:space="preserve"> </w:t>
      </w:r>
      <w:r>
        <w:t>HW</w:t>
      </w:r>
      <w:r>
        <w:rPr>
          <w:spacing w:val="-5"/>
        </w:rPr>
        <w:t xml:space="preserve"> </w:t>
      </w:r>
      <w:r>
        <w:t>components</w:t>
      </w:r>
      <w:r>
        <w:rPr>
          <w:spacing w:val="-3"/>
        </w:rPr>
        <w:t xml:space="preserve"> </w:t>
      </w:r>
      <w:r>
        <w:t>must</w:t>
      </w:r>
      <w:r>
        <w:rPr>
          <w:spacing w:val="-3"/>
        </w:rPr>
        <w:t xml:space="preserve"> </w:t>
      </w:r>
      <w:r>
        <w:t>be</w:t>
      </w:r>
      <w:r>
        <w:rPr>
          <w:spacing w:val="-3"/>
        </w:rPr>
        <w:t xml:space="preserve"> </w:t>
      </w:r>
      <w:r>
        <w:t>listed</w:t>
      </w:r>
      <w:r>
        <w:rPr>
          <w:spacing w:val="-3"/>
        </w:rPr>
        <w:t xml:space="preserve"> </w:t>
      </w:r>
      <w:r>
        <w:t>on</w:t>
      </w:r>
      <w:r>
        <w:rPr>
          <w:spacing w:val="-3"/>
        </w:rPr>
        <w:t xml:space="preserve"> </w:t>
      </w:r>
      <w:r>
        <w:t>the</w:t>
      </w:r>
      <w:r>
        <w:rPr>
          <w:spacing w:val="-3"/>
        </w:rPr>
        <w:t xml:space="preserve"> </w:t>
      </w:r>
      <w:r>
        <w:t>HWPS.</w:t>
      </w:r>
      <w:r>
        <w:rPr>
          <w:spacing w:val="40"/>
        </w:rPr>
        <w:t xml:space="preserve"> </w:t>
      </w:r>
      <w:r>
        <w:t>The</w:t>
      </w:r>
      <w:r>
        <w:rPr>
          <w:spacing w:val="-3"/>
        </w:rPr>
        <w:t xml:space="preserve"> </w:t>
      </w:r>
      <w:r>
        <w:t>officer in charge or non-commissioned officer with command authority over the generating laboratory</w:t>
      </w:r>
    </w:p>
    <w:p w14:paraId="19C53F6F"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F1F3B93" w14:textId="6B58BDEB" w:rsidR="00864406" w:rsidRDefault="00864406" w:rsidP="00864406">
      <w:pPr>
        <w:pStyle w:val="BodyText"/>
        <w:spacing w:before="173"/>
        <w:ind w:left="800" w:right="339"/>
      </w:pPr>
      <w:r>
        <w:t>will</w:t>
      </w:r>
      <w:r>
        <w:rPr>
          <w:spacing w:val="-3"/>
        </w:rPr>
        <w:t xml:space="preserve"> </w:t>
      </w:r>
      <w:r>
        <w:t>certify</w:t>
      </w:r>
      <w:r>
        <w:rPr>
          <w:spacing w:val="-3"/>
        </w:rPr>
        <w:t xml:space="preserve"> </w:t>
      </w:r>
      <w:r>
        <w:t>on</w:t>
      </w:r>
      <w:r>
        <w:rPr>
          <w:spacing w:val="-3"/>
        </w:rPr>
        <w:t xml:space="preserve"> </w:t>
      </w:r>
      <w:r>
        <w:t>the</w:t>
      </w:r>
      <w:r>
        <w:rPr>
          <w:spacing w:val="-3"/>
        </w:rPr>
        <w:t xml:space="preserve"> </w:t>
      </w:r>
      <w:r>
        <w:t>HWPS</w:t>
      </w:r>
      <w:r>
        <w:rPr>
          <w:spacing w:val="-4"/>
        </w:rPr>
        <w:t xml:space="preserve"> </w:t>
      </w:r>
      <w:r>
        <w:t>that</w:t>
      </w:r>
      <w:r>
        <w:rPr>
          <w:spacing w:val="-3"/>
        </w:rPr>
        <w:t xml:space="preserve"> </w:t>
      </w:r>
      <w:r>
        <w:t>the</w:t>
      </w:r>
      <w:r>
        <w:rPr>
          <w:spacing w:val="-3"/>
        </w:rPr>
        <w:t xml:space="preserve"> </w:t>
      </w:r>
      <w:r>
        <w:t>waste</w:t>
      </w:r>
      <w:r>
        <w:rPr>
          <w:spacing w:val="-3"/>
        </w:rPr>
        <w:t xml:space="preserve"> </w:t>
      </w:r>
      <w:r>
        <w:t>has</w:t>
      </w:r>
      <w:r>
        <w:rPr>
          <w:spacing w:val="-3"/>
        </w:rPr>
        <w:t xml:space="preserve"> </w:t>
      </w:r>
      <w:r>
        <w:t>been</w:t>
      </w:r>
      <w:r>
        <w:rPr>
          <w:spacing w:val="-3"/>
        </w:rPr>
        <w:t xml:space="preserve"> </w:t>
      </w:r>
      <w:r>
        <w:t>filtered</w:t>
      </w:r>
      <w:r>
        <w:rPr>
          <w:spacing w:val="-3"/>
        </w:rPr>
        <w:t xml:space="preserve"> </w:t>
      </w:r>
      <w:r>
        <w:t>to</w:t>
      </w:r>
      <w:r>
        <w:rPr>
          <w:spacing w:val="-5"/>
        </w:rPr>
        <w:t xml:space="preserve"> </w:t>
      </w:r>
      <w:r>
        <w:t>remove</w:t>
      </w:r>
      <w:r>
        <w:rPr>
          <w:spacing w:val="-3"/>
        </w:rPr>
        <w:t xml:space="preserve"> </w:t>
      </w:r>
      <w:r>
        <w:t>all</w:t>
      </w:r>
      <w:r>
        <w:rPr>
          <w:spacing w:val="-3"/>
        </w:rPr>
        <w:t xml:space="preserve"> </w:t>
      </w:r>
      <w:r>
        <w:t>biological</w:t>
      </w:r>
      <w:r>
        <w:rPr>
          <w:spacing w:val="-3"/>
        </w:rPr>
        <w:t xml:space="preserve"> </w:t>
      </w:r>
      <w:r>
        <w:t>materials. Include the name, rank, and title in the certification.</w:t>
      </w:r>
    </w:p>
    <w:p w14:paraId="2C3D3D5C" w14:textId="2FBCDFD9" w:rsidR="00864406" w:rsidRDefault="00864406" w:rsidP="00864406">
      <w:pPr>
        <w:pStyle w:val="ListParagraph"/>
        <w:numPr>
          <w:ilvl w:val="2"/>
          <w:numId w:val="26"/>
        </w:numPr>
        <w:tabs>
          <w:tab w:val="left" w:pos="1919"/>
        </w:tabs>
        <w:adjustRightInd/>
        <w:spacing w:before="276"/>
        <w:ind w:left="800" w:right="359" w:firstLine="720"/>
      </w:pPr>
      <w:r>
        <w:t>DLA Disposition Services sites will accept accountability and physical custody of non</w:t>
      </w:r>
      <w:r>
        <w:rPr>
          <w:spacing w:val="-2"/>
        </w:rPr>
        <w:t>-</w:t>
      </w:r>
      <w:r>
        <w:t>biohazard</w:t>
      </w:r>
      <w:r>
        <w:rPr>
          <w:spacing w:val="-2"/>
        </w:rPr>
        <w:t xml:space="preserve"> </w:t>
      </w:r>
      <w:r>
        <w:t>or</w:t>
      </w:r>
      <w:r>
        <w:rPr>
          <w:spacing w:val="-2"/>
        </w:rPr>
        <w:t xml:space="preserve"> </w:t>
      </w:r>
      <w:r>
        <w:t>infectious</w:t>
      </w:r>
      <w:r>
        <w:rPr>
          <w:spacing w:val="-2"/>
        </w:rPr>
        <w:t xml:space="preserve"> </w:t>
      </w:r>
      <w:r>
        <w:t>medical</w:t>
      </w:r>
      <w:r>
        <w:rPr>
          <w:spacing w:val="-2"/>
        </w:rPr>
        <w:t xml:space="preserve"> </w:t>
      </w:r>
      <w:r>
        <w:t>waste</w:t>
      </w:r>
      <w:r>
        <w:rPr>
          <w:spacing w:val="-2"/>
        </w:rPr>
        <w:t xml:space="preserve"> </w:t>
      </w:r>
      <w:r>
        <w:t>if</w:t>
      </w:r>
      <w:r>
        <w:rPr>
          <w:spacing w:val="-3"/>
        </w:rPr>
        <w:t xml:space="preserve"> </w:t>
      </w:r>
      <w:r>
        <w:t>the</w:t>
      </w:r>
      <w:r>
        <w:rPr>
          <w:spacing w:val="-3"/>
        </w:rPr>
        <w:t xml:space="preserve"> </w:t>
      </w:r>
      <w:r>
        <w:t>waste</w:t>
      </w:r>
      <w:r>
        <w:rPr>
          <w:spacing w:val="-2"/>
        </w:rPr>
        <w:t xml:space="preserve"> </w:t>
      </w:r>
      <w:r>
        <w:t>name</w:t>
      </w:r>
      <w:r>
        <w:rPr>
          <w:spacing w:val="-2"/>
        </w:rPr>
        <w:t xml:space="preserve"> </w:t>
      </w:r>
      <w:r>
        <w:t>or</w:t>
      </w:r>
      <w:r>
        <w:rPr>
          <w:spacing w:val="-2"/>
        </w:rPr>
        <w:t xml:space="preserve"> </w:t>
      </w:r>
      <w:r>
        <w:t>waste</w:t>
      </w:r>
      <w:r>
        <w:rPr>
          <w:spacing w:val="-2"/>
        </w:rPr>
        <w:t xml:space="preserve"> </w:t>
      </w:r>
      <w:r>
        <w:t>code</w:t>
      </w:r>
      <w:r>
        <w:rPr>
          <w:spacing w:val="-2"/>
        </w:rPr>
        <w:t xml:space="preserve"> </w:t>
      </w:r>
      <w:r>
        <w:t>is</w:t>
      </w:r>
      <w:r>
        <w:rPr>
          <w:spacing w:val="-2"/>
        </w:rPr>
        <w:t xml:space="preserve"> </w:t>
      </w:r>
      <w:r>
        <w:t>listed</w:t>
      </w:r>
      <w:r>
        <w:rPr>
          <w:spacing w:val="-2"/>
        </w:rPr>
        <w:t xml:space="preserve"> </w:t>
      </w:r>
      <w:r>
        <w:t>in</w:t>
      </w:r>
      <w:r>
        <w:rPr>
          <w:spacing w:val="-4"/>
        </w:rPr>
        <w:t xml:space="preserve"> </w:t>
      </w:r>
      <w:r>
        <w:t>the</w:t>
      </w:r>
      <w:r>
        <w:rPr>
          <w:spacing w:val="-2"/>
        </w:rPr>
        <w:t xml:space="preserve"> </w:t>
      </w:r>
      <w:r>
        <w:t>storage facility permit and sufficient storage space is available.</w:t>
      </w:r>
      <w:r>
        <w:rPr>
          <w:spacing w:val="40"/>
        </w:rPr>
        <w:t xml:space="preserve"> </w:t>
      </w:r>
      <w:r>
        <w:t xml:space="preserve">It is preferred that xylene and other solvents are </w:t>
      </w:r>
      <w:r w:rsidR="00600BD7">
        <w:t>recycled,</w:t>
      </w:r>
      <w:r>
        <w:t xml:space="preserve"> and fractional distillation is the preferred method.</w:t>
      </w:r>
      <w:r>
        <w:rPr>
          <w:spacing w:val="40"/>
        </w:rPr>
        <w:t xml:space="preserve"> </w:t>
      </w:r>
      <w:r>
        <w:t>It is recommended that this method be used where available, instead of transferring to a DLA Disposition Services site.</w:t>
      </w:r>
    </w:p>
    <w:p w14:paraId="4467CCC9" w14:textId="77777777" w:rsidR="00864406" w:rsidRDefault="00864406" w:rsidP="00864406">
      <w:pPr>
        <w:pStyle w:val="BodyText"/>
      </w:pPr>
    </w:p>
    <w:p w14:paraId="5D28171B" w14:textId="77777777" w:rsidR="00864406" w:rsidRDefault="00864406" w:rsidP="00864406">
      <w:pPr>
        <w:pStyle w:val="BodyText"/>
      </w:pPr>
    </w:p>
    <w:p w14:paraId="660B49B6" w14:textId="77777777" w:rsidR="00864406" w:rsidRDefault="00864406" w:rsidP="00864406">
      <w:pPr>
        <w:pStyle w:val="ListParagraph"/>
        <w:numPr>
          <w:ilvl w:val="0"/>
          <w:numId w:val="26"/>
        </w:numPr>
        <w:tabs>
          <w:tab w:val="left" w:pos="1219"/>
        </w:tabs>
        <w:adjustRightInd/>
        <w:ind w:left="1219" w:hanging="420"/>
      </w:pPr>
      <w:r>
        <w:rPr>
          <w:u w:val="single"/>
        </w:rPr>
        <w:t>MERCURY</w:t>
      </w:r>
      <w:r>
        <w:rPr>
          <w:spacing w:val="-4"/>
          <w:u w:val="single"/>
        </w:rPr>
        <w:t xml:space="preserve"> </w:t>
      </w:r>
      <w:r>
        <w:rPr>
          <w:u w:val="single"/>
        </w:rPr>
        <w:t>VAPOR</w:t>
      </w:r>
      <w:r>
        <w:rPr>
          <w:spacing w:val="-3"/>
          <w:u w:val="single"/>
        </w:rPr>
        <w:t xml:space="preserve"> </w:t>
      </w:r>
      <w:r>
        <w:rPr>
          <w:spacing w:val="-2"/>
          <w:u w:val="single"/>
        </w:rPr>
        <w:t>LAMPS</w:t>
      </w:r>
    </w:p>
    <w:p w14:paraId="5A17C254" w14:textId="77777777" w:rsidR="00864406" w:rsidRDefault="00864406" w:rsidP="00864406">
      <w:pPr>
        <w:pStyle w:val="BodyText"/>
      </w:pPr>
    </w:p>
    <w:p w14:paraId="5C86E9FB" w14:textId="77777777" w:rsidR="00864406" w:rsidRDefault="00864406" w:rsidP="00864406">
      <w:pPr>
        <w:pStyle w:val="ListParagraph"/>
        <w:numPr>
          <w:ilvl w:val="1"/>
          <w:numId w:val="26"/>
        </w:numPr>
        <w:tabs>
          <w:tab w:val="left" w:pos="1446"/>
        </w:tabs>
        <w:adjustRightInd/>
        <w:ind w:right="354" w:firstLine="360"/>
      </w:pPr>
      <w:r>
        <w:rPr>
          <w:u w:val="single"/>
        </w:rPr>
        <w:t>Mercury Amounts</w:t>
      </w:r>
      <w:r>
        <w:t>.</w:t>
      </w:r>
      <w:r>
        <w:rPr>
          <w:spacing w:val="40"/>
        </w:rPr>
        <w:t xml:space="preserve"> </w:t>
      </w:r>
      <w:r>
        <w:t>Each mercury vapor bulb contains between 29 and 100 milligrams (mg)</w:t>
      </w:r>
      <w:r>
        <w:rPr>
          <w:spacing w:val="-3"/>
        </w:rPr>
        <w:t xml:space="preserve"> </w:t>
      </w:r>
      <w:r>
        <w:t>of</w:t>
      </w:r>
      <w:r>
        <w:rPr>
          <w:spacing w:val="-3"/>
        </w:rPr>
        <w:t xml:space="preserve"> </w:t>
      </w:r>
      <w:r>
        <w:t>mercury</w:t>
      </w:r>
      <w:r>
        <w:rPr>
          <w:spacing w:val="-3"/>
        </w:rPr>
        <w:t xml:space="preserve"> </w:t>
      </w:r>
      <w:r>
        <w:t>depending</w:t>
      </w:r>
      <w:r>
        <w:rPr>
          <w:spacing w:val="-3"/>
        </w:rPr>
        <w:t xml:space="preserve"> </w:t>
      </w:r>
      <w:r>
        <w:t>on</w:t>
      </w:r>
      <w:r>
        <w:rPr>
          <w:spacing w:val="-3"/>
        </w:rPr>
        <w:t xml:space="preserve"> </w:t>
      </w:r>
      <w:r>
        <w:t>its</w:t>
      </w:r>
      <w:r>
        <w:rPr>
          <w:spacing w:val="-3"/>
        </w:rPr>
        <w:t xml:space="preserve"> </w:t>
      </w:r>
      <w:r>
        <w:t>wattage</w:t>
      </w:r>
      <w:r>
        <w:rPr>
          <w:spacing w:val="-3"/>
        </w:rPr>
        <w:t xml:space="preserve"> </w:t>
      </w:r>
      <w:r>
        <w:t>rating.</w:t>
      </w:r>
      <w:r>
        <w:rPr>
          <w:spacing w:val="40"/>
        </w:rPr>
        <w:t xml:space="preserve"> </w:t>
      </w:r>
      <w:r>
        <w:t>Because</w:t>
      </w:r>
      <w:r>
        <w:rPr>
          <w:spacing w:val="-3"/>
        </w:rPr>
        <w:t xml:space="preserve"> </w:t>
      </w:r>
      <w:r>
        <w:t>the</w:t>
      </w:r>
      <w:r>
        <w:rPr>
          <w:spacing w:val="-3"/>
        </w:rPr>
        <w:t xml:space="preserve"> </w:t>
      </w:r>
      <w:r>
        <w:t>bulbs</w:t>
      </w:r>
      <w:r>
        <w:rPr>
          <w:spacing w:val="-3"/>
        </w:rPr>
        <w:t xml:space="preserve"> </w:t>
      </w:r>
      <w:r>
        <w:t>are</w:t>
      </w:r>
      <w:r>
        <w:rPr>
          <w:spacing w:val="-3"/>
        </w:rPr>
        <w:t xml:space="preserve"> </w:t>
      </w:r>
      <w:r>
        <w:t>pressurized,</w:t>
      </w:r>
      <w:r>
        <w:rPr>
          <w:spacing w:val="-5"/>
        </w:rPr>
        <w:t xml:space="preserve"> </w:t>
      </w:r>
      <w:r>
        <w:t>when</w:t>
      </w:r>
      <w:r>
        <w:rPr>
          <w:spacing w:val="-3"/>
        </w:rPr>
        <w:t xml:space="preserve"> </w:t>
      </w:r>
      <w:r>
        <w:t>one</w:t>
      </w:r>
      <w:r>
        <w:rPr>
          <w:spacing w:val="-3"/>
        </w:rPr>
        <w:t xml:space="preserve"> </w:t>
      </w:r>
      <w:r>
        <w:t>is broken a large part of</w:t>
      </w:r>
      <w:r>
        <w:rPr>
          <w:spacing w:val="-1"/>
        </w:rPr>
        <w:t xml:space="preserve"> </w:t>
      </w:r>
      <w:r>
        <w:t>the mercury is</w:t>
      </w:r>
      <w:r>
        <w:rPr>
          <w:spacing w:val="-1"/>
        </w:rPr>
        <w:t xml:space="preserve"> </w:t>
      </w:r>
      <w:r>
        <w:t>atomized and enters</w:t>
      </w:r>
      <w:r>
        <w:rPr>
          <w:spacing w:val="-1"/>
        </w:rPr>
        <w:t xml:space="preserve"> </w:t>
      </w:r>
      <w:r>
        <w:t>the</w:t>
      </w:r>
      <w:r>
        <w:rPr>
          <w:spacing w:val="-1"/>
        </w:rPr>
        <w:t xml:space="preserve"> </w:t>
      </w:r>
      <w:r>
        <w:t>atmosphere.</w:t>
      </w:r>
      <w:r>
        <w:rPr>
          <w:spacing w:val="40"/>
        </w:rPr>
        <w:t xml:space="preserve"> </w:t>
      </w:r>
      <w:r>
        <w:t>High-pressure sodium bulbs are hazardous also since they contain between 17 and 30 mg of mercury.</w:t>
      </w:r>
    </w:p>
    <w:p w14:paraId="3ECB1761" w14:textId="77777777" w:rsidR="00864406" w:rsidRDefault="00864406" w:rsidP="00864406">
      <w:pPr>
        <w:pStyle w:val="BodyText"/>
      </w:pPr>
    </w:p>
    <w:p w14:paraId="104CABDF" w14:textId="77777777" w:rsidR="00864406" w:rsidRDefault="00864406" w:rsidP="00864406">
      <w:pPr>
        <w:pStyle w:val="ListParagraph"/>
        <w:numPr>
          <w:ilvl w:val="1"/>
          <w:numId w:val="26"/>
        </w:numPr>
        <w:tabs>
          <w:tab w:val="left" w:pos="1460"/>
        </w:tabs>
        <w:adjustRightInd/>
        <w:ind w:left="1460" w:hanging="300"/>
      </w:pPr>
      <w:r>
        <w:rPr>
          <w:u w:val="single"/>
        </w:rPr>
        <w:t>Disposal</w:t>
      </w:r>
      <w:r>
        <w:rPr>
          <w:spacing w:val="-2"/>
          <w:u w:val="single"/>
        </w:rPr>
        <w:t xml:space="preserve"> Processing</w:t>
      </w:r>
    </w:p>
    <w:p w14:paraId="686A565D" w14:textId="77777777" w:rsidR="00864406" w:rsidRDefault="00864406" w:rsidP="00864406">
      <w:pPr>
        <w:pStyle w:val="BodyText"/>
      </w:pPr>
    </w:p>
    <w:p w14:paraId="52800B25" w14:textId="77777777" w:rsidR="00864406" w:rsidRDefault="00864406" w:rsidP="00864406">
      <w:pPr>
        <w:pStyle w:val="ListParagraph"/>
        <w:numPr>
          <w:ilvl w:val="2"/>
          <w:numId w:val="26"/>
        </w:numPr>
        <w:tabs>
          <w:tab w:val="left" w:pos="1919"/>
        </w:tabs>
        <w:adjustRightInd/>
        <w:ind w:left="800" w:right="338" w:firstLine="720"/>
      </w:pPr>
      <w:r>
        <w:t>Generating</w:t>
      </w:r>
      <w:r>
        <w:rPr>
          <w:spacing w:val="-3"/>
        </w:rPr>
        <w:t xml:space="preserve"> </w:t>
      </w:r>
      <w:r>
        <w:t>activities</w:t>
      </w:r>
      <w:r>
        <w:rPr>
          <w:spacing w:val="-4"/>
        </w:rPr>
        <w:t xml:space="preserve"> </w:t>
      </w:r>
      <w:r>
        <w:t>will</w:t>
      </w:r>
      <w:r>
        <w:rPr>
          <w:spacing w:val="-3"/>
        </w:rPr>
        <w:t xml:space="preserve"> </w:t>
      </w:r>
      <w:r>
        <w:t>remove</w:t>
      </w:r>
      <w:r>
        <w:rPr>
          <w:spacing w:val="-2"/>
        </w:rPr>
        <w:t xml:space="preserve"> </w:t>
      </w:r>
      <w:r>
        <w:t>the</w:t>
      </w:r>
      <w:r>
        <w:rPr>
          <w:spacing w:val="-3"/>
        </w:rPr>
        <w:t xml:space="preserve"> </w:t>
      </w:r>
      <w:r>
        <w:t>mercury</w:t>
      </w:r>
      <w:r>
        <w:rPr>
          <w:spacing w:val="-3"/>
        </w:rPr>
        <w:t xml:space="preserve"> </w:t>
      </w:r>
      <w:r>
        <w:t>vapor</w:t>
      </w:r>
      <w:r>
        <w:rPr>
          <w:spacing w:val="-3"/>
        </w:rPr>
        <w:t xml:space="preserve"> </w:t>
      </w:r>
      <w:r>
        <w:t>bulbs</w:t>
      </w:r>
      <w:r>
        <w:rPr>
          <w:spacing w:val="-4"/>
        </w:rPr>
        <w:t xml:space="preserve"> </w:t>
      </w:r>
      <w:r>
        <w:t>or</w:t>
      </w:r>
      <w:r>
        <w:rPr>
          <w:spacing w:val="-3"/>
        </w:rPr>
        <w:t xml:space="preserve"> </w:t>
      </w:r>
      <w:r>
        <w:t>sodium</w:t>
      </w:r>
      <w:r>
        <w:rPr>
          <w:spacing w:val="-5"/>
        </w:rPr>
        <w:t xml:space="preserve"> </w:t>
      </w:r>
      <w:r>
        <w:t>bulbs</w:t>
      </w:r>
      <w:r>
        <w:rPr>
          <w:spacing w:val="-3"/>
        </w:rPr>
        <w:t xml:space="preserve"> </w:t>
      </w:r>
      <w:r>
        <w:t>from</w:t>
      </w:r>
      <w:r>
        <w:rPr>
          <w:spacing w:val="-5"/>
        </w:rPr>
        <w:t xml:space="preserve"> </w:t>
      </w:r>
      <w:r>
        <w:t>light fixtures (intact or broken) and transfer the items separately.</w:t>
      </w:r>
      <w:r>
        <w:rPr>
          <w:spacing w:val="40"/>
        </w:rPr>
        <w:t xml:space="preserve"> </w:t>
      </w:r>
      <w:r>
        <w:t>The bulbs are easily broken during handling if left in the lighting fixture.</w:t>
      </w:r>
    </w:p>
    <w:p w14:paraId="153870B9" w14:textId="77777777" w:rsidR="00864406" w:rsidRDefault="00864406" w:rsidP="00864406">
      <w:pPr>
        <w:pStyle w:val="BodyText"/>
      </w:pPr>
    </w:p>
    <w:p w14:paraId="31491A5C" w14:textId="77777777" w:rsidR="00864406" w:rsidRDefault="00864406" w:rsidP="00864406">
      <w:pPr>
        <w:pStyle w:val="ListParagraph"/>
        <w:numPr>
          <w:ilvl w:val="2"/>
          <w:numId w:val="26"/>
        </w:numPr>
        <w:tabs>
          <w:tab w:val="left" w:pos="1919"/>
        </w:tabs>
        <w:adjustRightInd/>
        <w:ind w:left="800" w:right="406" w:firstLine="720"/>
      </w:pPr>
      <w:r>
        <w:t>Unbroken</w:t>
      </w:r>
      <w:r>
        <w:rPr>
          <w:spacing w:val="-3"/>
        </w:rPr>
        <w:t xml:space="preserve"> </w:t>
      </w:r>
      <w:r>
        <w:t>mercury</w:t>
      </w:r>
      <w:r>
        <w:rPr>
          <w:spacing w:val="-3"/>
        </w:rPr>
        <w:t xml:space="preserve"> </w:t>
      </w:r>
      <w:r>
        <w:t>vapor</w:t>
      </w:r>
      <w:r>
        <w:rPr>
          <w:spacing w:val="-3"/>
        </w:rPr>
        <w:t xml:space="preserve"> </w:t>
      </w:r>
      <w:r>
        <w:t>and</w:t>
      </w:r>
      <w:r>
        <w:rPr>
          <w:spacing w:val="-3"/>
        </w:rPr>
        <w:t xml:space="preserve"> </w:t>
      </w:r>
      <w:r>
        <w:t>high</w:t>
      </w:r>
      <w:r>
        <w:rPr>
          <w:spacing w:val="-3"/>
        </w:rPr>
        <w:t>-pressure</w:t>
      </w:r>
      <w:r>
        <w:rPr>
          <w:spacing w:val="-4"/>
        </w:rPr>
        <w:t xml:space="preserve"> </w:t>
      </w:r>
      <w:r>
        <w:t>sodium</w:t>
      </w:r>
      <w:r>
        <w:rPr>
          <w:spacing w:val="-5"/>
        </w:rPr>
        <w:t xml:space="preserve"> </w:t>
      </w:r>
      <w:r>
        <w:t>lamps</w:t>
      </w:r>
      <w:r>
        <w:rPr>
          <w:spacing w:val="-3"/>
        </w:rPr>
        <w:t xml:space="preserve"> </w:t>
      </w:r>
      <w:r>
        <w:t>will</w:t>
      </w:r>
      <w:r>
        <w:rPr>
          <w:spacing w:val="-3"/>
        </w:rPr>
        <w:t xml:space="preserve"> </w:t>
      </w:r>
      <w:r>
        <w:t>be</w:t>
      </w:r>
      <w:r>
        <w:rPr>
          <w:spacing w:val="-3"/>
        </w:rPr>
        <w:t xml:space="preserve"> </w:t>
      </w:r>
      <w:r>
        <w:t>packaged</w:t>
      </w:r>
      <w:r>
        <w:rPr>
          <w:spacing w:val="-3"/>
        </w:rPr>
        <w:t xml:space="preserve"> </w:t>
      </w:r>
      <w:r>
        <w:t>in</w:t>
      </w:r>
      <w:r>
        <w:rPr>
          <w:spacing w:val="-3"/>
        </w:rPr>
        <w:t xml:space="preserve"> </w:t>
      </w:r>
      <w:r>
        <w:t>sealed plastic</w:t>
      </w:r>
      <w:r>
        <w:rPr>
          <w:spacing w:val="-1"/>
        </w:rPr>
        <w:t xml:space="preserve"> </w:t>
      </w:r>
      <w:r>
        <w:t>bags</w:t>
      </w:r>
      <w:r>
        <w:rPr>
          <w:spacing w:val="-2"/>
        </w:rPr>
        <w:t xml:space="preserve"> </w:t>
      </w:r>
      <w:r>
        <w:t>and</w:t>
      </w:r>
      <w:r>
        <w:rPr>
          <w:spacing w:val="-1"/>
        </w:rPr>
        <w:t xml:space="preserve"> </w:t>
      </w:r>
      <w:r>
        <w:t>placed</w:t>
      </w:r>
      <w:r>
        <w:rPr>
          <w:spacing w:val="-3"/>
        </w:rPr>
        <w:t xml:space="preserve"> </w:t>
      </w:r>
      <w:r>
        <w:t>in</w:t>
      </w:r>
      <w:r>
        <w:rPr>
          <w:spacing w:val="-2"/>
        </w:rPr>
        <w:t xml:space="preserve"> </w:t>
      </w:r>
      <w:r>
        <w:t>an</w:t>
      </w:r>
      <w:r>
        <w:rPr>
          <w:spacing w:val="-1"/>
        </w:rPr>
        <w:t xml:space="preserve"> </w:t>
      </w:r>
      <w:r>
        <w:t>outer</w:t>
      </w:r>
      <w:r>
        <w:rPr>
          <w:spacing w:val="-1"/>
        </w:rPr>
        <w:t xml:space="preserve"> </w:t>
      </w:r>
      <w:r>
        <w:t>package</w:t>
      </w:r>
      <w:r>
        <w:rPr>
          <w:spacing w:val="-1"/>
        </w:rPr>
        <w:t xml:space="preserve"> </w:t>
      </w:r>
      <w:r>
        <w:t>to</w:t>
      </w:r>
      <w:r>
        <w:rPr>
          <w:spacing w:val="-3"/>
        </w:rPr>
        <w:t xml:space="preserve"> </w:t>
      </w:r>
      <w:r>
        <w:t>avoid</w:t>
      </w:r>
      <w:r>
        <w:rPr>
          <w:spacing w:val="-1"/>
        </w:rPr>
        <w:t xml:space="preserve"> </w:t>
      </w:r>
      <w:r>
        <w:t>breakage.</w:t>
      </w:r>
      <w:r>
        <w:rPr>
          <w:spacing w:val="40"/>
        </w:rPr>
        <w:t xml:space="preserve"> </w:t>
      </w:r>
      <w:r>
        <w:t>Depending</w:t>
      </w:r>
      <w:r>
        <w:rPr>
          <w:spacing w:val="-1"/>
        </w:rPr>
        <w:t xml:space="preserve"> </w:t>
      </w:r>
      <w:r>
        <w:t>upon</w:t>
      </w:r>
      <w:r>
        <w:rPr>
          <w:spacing w:val="-1"/>
        </w:rPr>
        <w:t xml:space="preserve"> </w:t>
      </w:r>
      <w:r>
        <w:t>the</w:t>
      </w:r>
      <w:r>
        <w:rPr>
          <w:spacing w:val="-1"/>
        </w:rPr>
        <w:t xml:space="preserve"> </w:t>
      </w:r>
      <w:r>
        <w:t>condition</w:t>
      </w:r>
      <w:r>
        <w:rPr>
          <w:spacing w:val="-1"/>
        </w:rPr>
        <w:t xml:space="preserve"> </w:t>
      </w:r>
      <w:r>
        <w:t>of the bulbs, Generators should contact the DLA Disposition Services site for RTDS potential as usable items.</w:t>
      </w:r>
      <w:r>
        <w:rPr>
          <w:spacing w:val="40"/>
        </w:rPr>
        <w:t xml:space="preserve"> </w:t>
      </w:r>
      <w:r>
        <w:t>Items without any RTDS potential should be kept at the Generator’s site and referred for disposal as HW pursuant to the DLA Disposition Services HW disposal contract unless</w:t>
      </w:r>
      <w:r>
        <w:rPr>
          <w:spacing w:val="-3"/>
        </w:rPr>
        <w:t xml:space="preserve"> </w:t>
      </w:r>
      <w:r>
        <w:t>an</w:t>
      </w:r>
      <w:r>
        <w:rPr>
          <w:spacing w:val="-4"/>
        </w:rPr>
        <w:t xml:space="preserve"> </w:t>
      </w:r>
      <w:r>
        <w:t>appropriate</w:t>
      </w:r>
      <w:r>
        <w:rPr>
          <w:spacing w:val="-3"/>
        </w:rPr>
        <w:t xml:space="preserve"> </w:t>
      </w:r>
      <w:r>
        <w:t>alternative</w:t>
      </w:r>
      <w:r>
        <w:rPr>
          <w:spacing w:val="-3"/>
        </w:rPr>
        <w:t xml:space="preserve"> </w:t>
      </w:r>
      <w:r>
        <w:t>lab-packaging</w:t>
      </w:r>
      <w:r>
        <w:rPr>
          <w:spacing w:val="-5"/>
        </w:rPr>
        <w:t xml:space="preserve"> </w:t>
      </w:r>
      <w:r>
        <w:t>is</w:t>
      </w:r>
      <w:r>
        <w:rPr>
          <w:spacing w:val="-4"/>
        </w:rPr>
        <w:t xml:space="preserve"> </w:t>
      </w:r>
      <w:r>
        <w:t>approved</w:t>
      </w:r>
      <w:r>
        <w:rPr>
          <w:spacing w:val="-3"/>
        </w:rPr>
        <w:t xml:space="preserve"> </w:t>
      </w:r>
      <w:r>
        <w:t>by</w:t>
      </w:r>
      <w:r>
        <w:rPr>
          <w:spacing w:val="-3"/>
        </w:rPr>
        <w:t xml:space="preserve"> </w:t>
      </w:r>
      <w:r>
        <w:t>the</w:t>
      </w:r>
      <w:r>
        <w:rPr>
          <w:spacing w:val="-3"/>
        </w:rPr>
        <w:t xml:space="preserve"> </w:t>
      </w:r>
      <w:r>
        <w:t>Component</w:t>
      </w:r>
      <w:r>
        <w:rPr>
          <w:spacing w:val="-3"/>
        </w:rPr>
        <w:t xml:space="preserve"> </w:t>
      </w:r>
      <w:r>
        <w:t>on</w:t>
      </w:r>
      <w:r>
        <w:rPr>
          <w:spacing w:val="-3"/>
        </w:rPr>
        <w:t xml:space="preserve"> </w:t>
      </w:r>
      <w:r>
        <w:t>a</w:t>
      </w:r>
      <w:r>
        <w:rPr>
          <w:spacing w:val="-3"/>
        </w:rPr>
        <w:t xml:space="preserve"> </w:t>
      </w:r>
      <w:r>
        <w:t xml:space="preserve">case-by-case </w:t>
      </w:r>
      <w:r>
        <w:rPr>
          <w:spacing w:val="-2"/>
        </w:rPr>
        <w:t>basis.</w:t>
      </w:r>
    </w:p>
    <w:p w14:paraId="5C851B41" w14:textId="77777777" w:rsidR="00864406" w:rsidRDefault="00864406" w:rsidP="00864406">
      <w:pPr>
        <w:pStyle w:val="ListParagraph"/>
        <w:numPr>
          <w:ilvl w:val="2"/>
          <w:numId w:val="26"/>
        </w:numPr>
        <w:tabs>
          <w:tab w:val="left" w:pos="1919"/>
        </w:tabs>
        <w:adjustRightInd/>
        <w:spacing w:before="275"/>
        <w:ind w:left="800" w:right="365" w:firstLine="720"/>
      </w:pPr>
      <w:r>
        <w:t>Mercury</w:t>
      </w:r>
      <w:r>
        <w:rPr>
          <w:spacing w:val="-5"/>
        </w:rPr>
        <w:t xml:space="preserve"> </w:t>
      </w:r>
      <w:r>
        <w:t>vapor</w:t>
      </w:r>
      <w:r>
        <w:rPr>
          <w:spacing w:val="-3"/>
        </w:rPr>
        <w:t xml:space="preserve"> </w:t>
      </w:r>
      <w:r>
        <w:t>bulbs</w:t>
      </w:r>
      <w:r>
        <w:rPr>
          <w:spacing w:val="-3"/>
        </w:rPr>
        <w:t xml:space="preserve"> </w:t>
      </w:r>
      <w:r>
        <w:t>may</w:t>
      </w:r>
      <w:r>
        <w:rPr>
          <w:spacing w:val="-3"/>
        </w:rPr>
        <w:t xml:space="preserve"> </w:t>
      </w:r>
      <w:r>
        <w:t>still</w:t>
      </w:r>
      <w:r>
        <w:rPr>
          <w:spacing w:val="-3"/>
        </w:rPr>
        <w:t xml:space="preserve"> </w:t>
      </w:r>
      <w:r>
        <w:t>contain</w:t>
      </w:r>
      <w:r>
        <w:rPr>
          <w:spacing w:val="-3"/>
        </w:rPr>
        <w:t xml:space="preserve"> </w:t>
      </w:r>
      <w:r>
        <w:t>a</w:t>
      </w:r>
      <w:r>
        <w:rPr>
          <w:spacing w:val="-4"/>
        </w:rPr>
        <w:t xml:space="preserve"> </w:t>
      </w:r>
      <w:r>
        <w:t>regulated</w:t>
      </w:r>
      <w:r>
        <w:rPr>
          <w:spacing w:val="-3"/>
        </w:rPr>
        <w:t xml:space="preserve"> </w:t>
      </w:r>
      <w:r>
        <w:t>quantity</w:t>
      </w:r>
      <w:r>
        <w:rPr>
          <w:spacing w:val="-3"/>
        </w:rPr>
        <w:t xml:space="preserve"> </w:t>
      </w:r>
      <w:r>
        <w:t>of</w:t>
      </w:r>
      <w:r>
        <w:rPr>
          <w:spacing w:val="-3"/>
        </w:rPr>
        <w:t xml:space="preserve"> </w:t>
      </w:r>
      <w:r>
        <w:t>mercury and</w:t>
      </w:r>
      <w:r>
        <w:rPr>
          <w:spacing w:val="-3"/>
        </w:rPr>
        <w:t xml:space="preserve"> </w:t>
      </w:r>
      <w:r>
        <w:t>should</w:t>
      </w:r>
      <w:r>
        <w:rPr>
          <w:spacing w:val="-3"/>
        </w:rPr>
        <w:t xml:space="preserve"> </w:t>
      </w:r>
      <w:r>
        <w:t>be considered HW until proven otherwise.</w:t>
      </w:r>
      <w:r>
        <w:rPr>
          <w:spacing w:val="40"/>
        </w:rPr>
        <w:t xml:space="preserve"> </w:t>
      </w:r>
      <w:r>
        <w:t>DLA Disposition Services sites will accept accountability only for disposal as HW, and generating activities should follow established HW turn-in procedures.</w:t>
      </w:r>
    </w:p>
    <w:p w14:paraId="797372AA" w14:textId="77777777" w:rsidR="00864406" w:rsidRDefault="00864406" w:rsidP="00864406">
      <w:pPr>
        <w:pStyle w:val="BodyText"/>
      </w:pPr>
    </w:p>
    <w:p w14:paraId="5D02CCBB" w14:textId="77777777" w:rsidR="00864406" w:rsidRDefault="00864406" w:rsidP="00864406">
      <w:pPr>
        <w:pStyle w:val="ListParagraph"/>
        <w:numPr>
          <w:ilvl w:val="1"/>
          <w:numId w:val="26"/>
        </w:numPr>
        <w:tabs>
          <w:tab w:val="left" w:pos="1446"/>
        </w:tabs>
        <w:adjustRightInd/>
        <w:ind w:right="369" w:firstLine="360"/>
      </w:pPr>
      <w:r>
        <w:rPr>
          <w:u w:val="single"/>
        </w:rPr>
        <w:t>UW</w:t>
      </w:r>
      <w:r>
        <w:t>.</w:t>
      </w:r>
      <w:r>
        <w:rPr>
          <w:spacing w:val="80"/>
        </w:rPr>
        <w:t xml:space="preserve"> </w:t>
      </w:r>
      <w:r>
        <w:t>Mercury vapor lamps may be sent for mercury reclamation to a permitted or licensed</w:t>
      </w:r>
      <w:r>
        <w:rPr>
          <w:spacing w:val="-3"/>
        </w:rPr>
        <w:t xml:space="preserve"> </w:t>
      </w:r>
      <w:r>
        <w:t>recycling</w:t>
      </w:r>
      <w:r>
        <w:rPr>
          <w:spacing w:val="-3"/>
        </w:rPr>
        <w:t xml:space="preserve"> </w:t>
      </w:r>
      <w:r>
        <w:t>facility</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4"/>
        </w:rPr>
        <w:t xml:space="preserve"> </w:t>
      </w:r>
      <w:r>
        <w:t>UW</w:t>
      </w:r>
      <w:r>
        <w:rPr>
          <w:spacing w:val="-6"/>
        </w:rPr>
        <w:t xml:space="preserve"> </w:t>
      </w:r>
      <w:r>
        <w:t>rules</w:t>
      </w:r>
      <w:r>
        <w:rPr>
          <w:spacing w:val="-3"/>
        </w:rPr>
        <w:t xml:space="preserve"> </w:t>
      </w:r>
      <w:r>
        <w:t>applied</w:t>
      </w:r>
      <w:r>
        <w:rPr>
          <w:spacing w:val="-5"/>
        </w:rPr>
        <w:t xml:space="preserve"> </w:t>
      </w:r>
      <w:r>
        <w:t>in</w:t>
      </w:r>
      <w:r>
        <w:rPr>
          <w:spacing w:val="-3"/>
        </w:rPr>
        <w:t xml:space="preserve"> </w:t>
      </w:r>
      <w:r>
        <w:t>the</w:t>
      </w:r>
      <w:r>
        <w:rPr>
          <w:spacing w:val="-4"/>
        </w:rPr>
        <w:t xml:space="preserve"> </w:t>
      </w:r>
      <w:r>
        <w:t>respective</w:t>
      </w:r>
      <w:r>
        <w:rPr>
          <w:spacing w:val="-4"/>
        </w:rPr>
        <w:t xml:space="preserve"> </w:t>
      </w:r>
      <w:r>
        <w:t>states</w:t>
      </w:r>
      <w:r>
        <w:rPr>
          <w:spacing w:val="-3"/>
        </w:rPr>
        <w:t xml:space="preserve"> </w:t>
      </w:r>
      <w:r>
        <w:t>where the lamps are discarded for disposal.</w:t>
      </w:r>
    </w:p>
    <w:p w14:paraId="4F750E34" w14:textId="77777777" w:rsidR="00864406" w:rsidRDefault="00864406" w:rsidP="00864406">
      <w:pPr>
        <w:pStyle w:val="BodyText"/>
      </w:pPr>
    </w:p>
    <w:p w14:paraId="58AECCC9" w14:textId="77777777" w:rsidR="00864406" w:rsidRDefault="00864406" w:rsidP="00864406">
      <w:pPr>
        <w:pStyle w:val="BodyText"/>
      </w:pPr>
    </w:p>
    <w:p w14:paraId="44F32A70" w14:textId="77777777" w:rsidR="00864406" w:rsidRDefault="00864406" w:rsidP="00864406">
      <w:pPr>
        <w:pStyle w:val="ListParagraph"/>
        <w:numPr>
          <w:ilvl w:val="0"/>
          <w:numId w:val="26"/>
        </w:numPr>
        <w:tabs>
          <w:tab w:val="left" w:pos="1220"/>
        </w:tabs>
        <w:adjustRightInd/>
        <w:ind w:left="1220" w:hanging="420"/>
      </w:pPr>
      <w:r>
        <w:rPr>
          <w:u w:val="single"/>
        </w:rPr>
        <w:t>METALWORKING</w:t>
      </w:r>
      <w:r>
        <w:rPr>
          <w:spacing w:val="-6"/>
          <w:u w:val="single"/>
        </w:rPr>
        <w:t xml:space="preserve"> </w:t>
      </w:r>
      <w:r>
        <w:rPr>
          <w:u w:val="single"/>
        </w:rPr>
        <w:t>MACHINES</w:t>
      </w:r>
      <w:r>
        <w:rPr>
          <w:spacing w:val="-4"/>
          <w:u w:val="single"/>
        </w:rPr>
        <w:t xml:space="preserve"> </w:t>
      </w:r>
      <w:r>
        <w:rPr>
          <w:u w:val="single"/>
        </w:rPr>
        <w:t>(MM)</w:t>
      </w:r>
      <w:r>
        <w:rPr>
          <w:spacing w:val="-4"/>
          <w:u w:val="single"/>
        </w:rPr>
        <w:t xml:space="preserve"> </w:t>
      </w:r>
      <w:r>
        <w:rPr>
          <w:u w:val="single"/>
        </w:rPr>
        <w:t>FSG</w:t>
      </w:r>
      <w:r>
        <w:rPr>
          <w:spacing w:val="-3"/>
          <w:u w:val="single"/>
        </w:rPr>
        <w:t xml:space="preserve"> </w:t>
      </w:r>
      <w:r>
        <w:rPr>
          <w:spacing w:val="-5"/>
          <w:u w:val="single"/>
        </w:rPr>
        <w:t>34</w:t>
      </w:r>
    </w:p>
    <w:p w14:paraId="01BFAE84" w14:textId="77777777" w:rsidR="00005C63" w:rsidRDefault="00005C63" w:rsidP="031F8488">
      <w:pPr>
        <w:rPr>
          <w:sz w:val="24"/>
          <w:szCs w:val="24"/>
          <w:u w:val="single"/>
        </w:rPr>
      </w:pPr>
    </w:p>
    <w:p w14:paraId="2ADCF8AC" w14:textId="0D7C0CA3" w:rsidR="031F8488" w:rsidRPr="00005C63" w:rsidRDefault="003E1CDE" w:rsidP="00005C63">
      <w:pPr>
        <w:pStyle w:val="ListParagraph"/>
        <w:numPr>
          <w:ilvl w:val="1"/>
          <w:numId w:val="26"/>
        </w:numPr>
      </w:pPr>
      <w:r w:rsidRPr="00005C63">
        <w:rPr>
          <w:u w:val="single"/>
        </w:rPr>
        <w:t>Reporting Excess MM</w:t>
      </w:r>
      <w:r w:rsidRPr="00005C63">
        <w:t xml:space="preserve">. DLA Aviation is the Consolidated Materiel Manager (CMM) for MM FSG 34. MM in FSCs 3405 through 3460 are considered reparable when the acquisition value of the property is equal to or greater than $5,000 and the machines are in SCC greater than “H.”  IPE webpage </w:t>
      </w:r>
      <w:hyperlink r:id="rId42" w:tgtFrame="_blank" w:history="1">
        <w:r w:rsidRPr="00005C63">
          <w:rPr>
            <w:rStyle w:val="Hyperlink"/>
          </w:rPr>
          <w:t>https://www.dla.mil/Aviation/Offers/Industrial-Plant-Equipment/</w:t>
        </w:r>
      </w:hyperlink>
      <w:r w:rsidRPr="00005C63">
        <w:t> </w:t>
      </w:r>
    </w:p>
    <w:p w14:paraId="74780E45" w14:textId="03DBB1A4" w:rsidR="031F8488" w:rsidRDefault="031F8488" w:rsidP="031F8488">
      <w:pPr>
        <w:rPr>
          <w:sz w:val="24"/>
          <w:szCs w:val="24"/>
        </w:rPr>
        <w:sectPr w:rsidR="031F8488" w:rsidSect="00864406">
          <w:pgSz w:w="12240" w:h="15840"/>
          <w:pgMar w:top="980" w:right="1100" w:bottom="980" w:left="640" w:header="729" w:footer="788" w:gutter="0"/>
          <w:cols w:space="720"/>
        </w:sectPr>
      </w:pPr>
    </w:p>
    <w:tbl>
      <w:tblPr>
        <w:tblStyle w:val="TableGrid"/>
        <w:tblW w:w="0" w:type="auto"/>
        <w:tblInd w:w="535" w:type="dxa"/>
        <w:tblLayout w:type="fixed"/>
        <w:tblLook w:val="04A0" w:firstRow="1" w:lastRow="0" w:firstColumn="1" w:lastColumn="0" w:noHBand="0" w:noVBand="1"/>
      </w:tblPr>
      <w:tblGrid>
        <w:gridCol w:w="5638"/>
        <w:gridCol w:w="4131"/>
      </w:tblGrid>
      <w:tr w:rsidR="031F8488" w14:paraId="3395AB91" w14:textId="77777777" w:rsidTr="001B6AB6">
        <w:trPr>
          <w:trHeight w:val="295"/>
        </w:trPr>
        <w:tc>
          <w:tcPr>
            <w:tcW w:w="5638" w:type="dxa"/>
          </w:tcPr>
          <w:p w14:paraId="033F477F" w14:textId="1DE23B98" w:rsidR="031F8488" w:rsidRDefault="031F8488" w:rsidP="031F8488">
            <w:r w:rsidRPr="031F8488">
              <w:t>IPE Disposition Requests — Mechanicsburg, PA</w:t>
            </w:r>
          </w:p>
        </w:tc>
        <w:tc>
          <w:tcPr>
            <w:tcW w:w="4131" w:type="dxa"/>
          </w:tcPr>
          <w:p w14:paraId="4B7B3C3A" w14:textId="00882279" w:rsidR="031F8488" w:rsidRDefault="031F8488" w:rsidP="031F8488">
            <w:r w:rsidRPr="031F8488">
              <w:t>Comm: 717</w:t>
            </w:r>
            <w:r w:rsidR="00893552">
              <w:t>-</w:t>
            </w:r>
            <w:r w:rsidRPr="031F8488">
              <w:t>550</w:t>
            </w:r>
            <w:r w:rsidR="00893552">
              <w:t>-</w:t>
            </w:r>
            <w:r w:rsidRPr="031F8488">
              <w:t>3171 /3179</w:t>
            </w:r>
            <w:r>
              <w:br/>
            </w:r>
            <w:r w:rsidRPr="031F8488">
              <w:t xml:space="preserve"> DSN: 392-550-3171 /3179</w:t>
            </w:r>
            <w:r>
              <w:br/>
            </w:r>
            <w:r w:rsidRPr="031F8488">
              <w:t xml:space="preserve"> FAX: 717</w:t>
            </w:r>
            <w:r w:rsidR="001B6AB6">
              <w:t>-</w:t>
            </w:r>
            <w:r w:rsidRPr="031F8488">
              <w:t>550</w:t>
            </w:r>
            <w:r w:rsidR="001B6AB6">
              <w:t>-</w:t>
            </w:r>
            <w:r w:rsidRPr="031F8488">
              <w:t>3345</w:t>
            </w:r>
            <w:r>
              <w:br/>
            </w:r>
            <w:r w:rsidR="00893552">
              <w:t xml:space="preserve"> </w:t>
            </w:r>
            <w:hyperlink r:id="rId43">
              <w:r w:rsidRPr="031F8488">
                <w:rPr>
                  <w:rStyle w:val="Hyperlink"/>
                  <w:color w:val="467886"/>
                </w:rPr>
                <w:t>mmdispositionrequest@dla.mil</w:t>
              </w:r>
            </w:hyperlink>
          </w:p>
        </w:tc>
      </w:tr>
    </w:tbl>
    <w:p w14:paraId="569F2494" w14:textId="5F2594AB" w:rsidR="00864406" w:rsidRDefault="00864406" w:rsidP="00864406">
      <w:pPr>
        <w:pStyle w:val="BodyText"/>
        <w:spacing w:before="172"/>
      </w:pPr>
    </w:p>
    <w:p w14:paraId="324B19BC" w14:textId="7BD8C9FE" w:rsidR="00864406" w:rsidRDefault="00864406" w:rsidP="00005C63">
      <w:pPr>
        <w:pStyle w:val="ListParagraph"/>
        <w:numPr>
          <w:ilvl w:val="1"/>
          <w:numId w:val="26"/>
        </w:numPr>
        <w:tabs>
          <w:tab w:val="left" w:pos="1460"/>
        </w:tabs>
        <w:adjustRightInd/>
        <w:spacing w:before="1"/>
      </w:pPr>
      <w:r w:rsidRPr="00005C63">
        <w:rPr>
          <w:u w:val="single"/>
        </w:rPr>
        <w:t>Generating</w:t>
      </w:r>
      <w:r w:rsidRPr="00005C63">
        <w:rPr>
          <w:spacing w:val="-3"/>
          <w:u w:val="single"/>
        </w:rPr>
        <w:t xml:space="preserve"> </w:t>
      </w:r>
      <w:r w:rsidRPr="00005C63">
        <w:rPr>
          <w:u w:val="single"/>
        </w:rPr>
        <w:t>Activities</w:t>
      </w:r>
      <w:r w:rsidRPr="00005C63">
        <w:rPr>
          <w:spacing w:val="-3"/>
          <w:u w:val="single"/>
        </w:rPr>
        <w:t xml:space="preserve"> </w:t>
      </w:r>
      <w:r w:rsidRPr="00005C63">
        <w:rPr>
          <w:spacing w:val="-2"/>
          <w:u w:val="single"/>
        </w:rPr>
        <w:t>Responsibilities</w:t>
      </w:r>
    </w:p>
    <w:p w14:paraId="0626FE38" w14:textId="77777777" w:rsidR="00864406" w:rsidRDefault="00864406" w:rsidP="00864406">
      <w:pPr>
        <w:pStyle w:val="ListParagraph"/>
        <w:numPr>
          <w:ilvl w:val="2"/>
          <w:numId w:val="26"/>
        </w:numPr>
        <w:tabs>
          <w:tab w:val="left" w:pos="1919"/>
        </w:tabs>
        <w:adjustRightInd/>
        <w:spacing w:before="276"/>
        <w:ind w:left="800" w:right="480" w:firstLine="720"/>
      </w:pPr>
      <w:r>
        <w:rPr>
          <w:u w:val="single"/>
        </w:rPr>
        <w:t>Identifying Excess MM</w:t>
      </w:r>
      <w:r>
        <w:t>.</w:t>
      </w:r>
      <w:r>
        <w:rPr>
          <w:spacing w:val="40"/>
        </w:rPr>
        <w:t xml:space="preserve"> </w:t>
      </w:r>
      <w:r>
        <w:t>Excess MM in the conditions stated in paragraph 98a will be identified by NSN or Commodity Code and identification or government tag number.</w:t>
      </w:r>
      <w:r>
        <w:rPr>
          <w:spacing w:val="40"/>
        </w:rPr>
        <w:t xml:space="preserve"> </w:t>
      </w:r>
      <w:r>
        <w:t>The originator of the report will assign a document number to the DD Form 1342, “DoD Property Record,” (available at https</w:t>
      </w:r>
      <w:hyperlink r:id="rId44">
        <w:r>
          <w:t>://www.esd.whs.mil/Directives/forms/)</w:t>
        </w:r>
      </w:hyperlink>
      <w:r>
        <w:t xml:space="preserve"> and where applicable, perpetuate</w:t>
      </w:r>
      <w:r>
        <w:rPr>
          <w:spacing w:val="-4"/>
        </w:rPr>
        <w:t xml:space="preserve"> </w:t>
      </w:r>
      <w:r>
        <w:t>this</w:t>
      </w:r>
      <w:r>
        <w:rPr>
          <w:spacing w:val="-3"/>
        </w:rPr>
        <w:t xml:space="preserve"> </w:t>
      </w:r>
      <w:r>
        <w:t>document</w:t>
      </w:r>
      <w:r>
        <w:rPr>
          <w:spacing w:val="-3"/>
        </w:rPr>
        <w:t xml:space="preserve"> </w:t>
      </w:r>
      <w:r>
        <w:t>number</w:t>
      </w:r>
      <w:r>
        <w:rPr>
          <w:spacing w:val="-3"/>
        </w:rPr>
        <w:t xml:space="preserve"> </w:t>
      </w:r>
      <w:r>
        <w:t>on</w:t>
      </w:r>
      <w:r>
        <w:rPr>
          <w:spacing w:val="-3"/>
        </w:rPr>
        <w:t xml:space="preserve"> </w:t>
      </w:r>
      <w:r>
        <w:t>the</w:t>
      </w:r>
      <w:r>
        <w:rPr>
          <w:spacing w:val="-3"/>
        </w:rPr>
        <w:t xml:space="preserve"> </w:t>
      </w:r>
      <w:r>
        <w:t>DTID</w:t>
      </w:r>
      <w:r>
        <w:rPr>
          <w:spacing w:val="-4"/>
        </w:rPr>
        <w:t xml:space="preserve"> </w:t>
      </w:r>
      <w:r>
        <w:t>later</w:t>
      </w:r>
      <w:r>
        <w:rPr>
          <w:spacing w:val="-3"/>
        </w:rPr>
        <w:t xml:space="preserve"> </w:t>
      </w:r>
      <w:r>
        <w:t>forwarded</w:t>
      </w:r>
      <w:r>
        <w:rPr>
          <w:spacing w:val="-3"/>
        </w:rPr>
        <w:t xml:space="preserve"> </w:t>
      </w:r>
      <w:r>
        <w:t>to</w:t>
      </w:r>
      <w:r>
        <w:rPr>
          <w:spacing w:val="-3"/>
        </w:rPr>
        <w:t xml:space="preserve"> </w:t>
      </w:r>
      <w:r>
        <w:t>the</w:t>
      </w:r>
      <w:r>
        <w:rPr>
          <w:spacing w:val="-3"/>
        </w:rPr>
        <w:t xml:space="preserve"> </w:t>
      </w:r>
      <w:r>
        <w:t>DLA</w:t>
      </w:r>
      <w:r>
        <w:rPr>
          <w:spacing w:val="-4"/>
        </w:rPr>
        <w:t xml:space="preserve"> </w:t>
      </w:r>
      <w:r>
        <w:t>Disposition</w:t>
      </w:r>
      <w:r>
        <w:rPr>
          <w:spacing w:val="-3"/>
        </w:rPr>
        <w:t xml:space="preserve"> </w:t>
      </w:r>
      <w:r>
        <w:t xml:space="preserve">Services </w:t>
      </w:r>
      <w:r>
        <w:rPr>
          <w:spacing w:val="-2"/>
        </w:rPr>
        <w:t>site.</w:t>
      </w:r>
    </w:p>
    <w:p w14:paraId="20F3514F" w14:textId="77777777" w:rsidR="00864406" w:rsidRDefault="00864406" w:rsidP="00864406">
      <w:pPr>
        <w:pStyle w:val="BodyText"/>
      </w:pPr>
    </w:p>
    <w:p w14:paraId="3183088F" w14:textId="016F50C9" w:rsidR="00864406" w:rsidRDefault="00864406" w:rsidP="00864406">
      <w:pPr>
        <w:pStyle w:val="ListParagraph"/>
        <w:numPr>
          <w:ilvl w:val="3"/>
          <w:numId w:val="26"/>
        </w:numPr>
        <w:tabs>
          <w:tab w:val="left" w:pos="2266"/>
        </w:tabs>
        <w:adjustRightInd/>
        <w:ind w:left="800" w:right="471" w:firstLine="1080"/>
      </w:pPr>
      <w:r>
        <w:rPr>
          <w:u w:val="single"/>
        </w:rPr>
        <w:t>NSN-assigned</w:t>
      </w:r>
      <w:r>
        <w:rPr>
          <w:spacing w:val="-4"/>
          <w:u w:val="single"/>
        </w:rPr>
        <w:t xml:space="preserve"> </w:t>
      </w:r>
      <w:r>
        <w:rPr>
          <w:u w:val="single"/>
        </w:rPr>
        <w:t>MM</w:t>
      </w:r>
      <w:r>
        <w:t>.</w:t>
      </w:r>
      <w:r>
        <w:rPr>
          <w:spacing w:val="40"/>
        </w:rPr>
        <w:t xml:space="preserve"> </w:t>
      </w:r>
      <w:r>
        <w:t>DoD</w:t>
      </w:r>
      <w:r>
        <w:rPr>
          <w:spacing w:val="-5"/>
        </w:rPr>
        <w:t xml:space="preserve"> </w:t>
      </w:r>
      <w:r>
        <w:t>Components</w:t>
      </w:r>
      <w:r>
        <w:rPr>
          <w:spacing w:val="-4"/>
        </w:rPr>
        <w:t xml:space="preserve"> </w:t>
      </w:r>
      <w:r>
        <w:t>will</w:t>
      </w:r>
      <w:r>
        <w:rPr>
          <w:spacing w:val="-5"/>
        </w:rPr>
        <w:t xml:space="preserve"> </w:t>
      </w:r>
      <w:r>
        <w:t>submit</w:t>
      </w:r>
      <w:r>
        <w:rPr>
          <w:spacing w:val="-4"/>
        </w:rPr>
        <w:t xml:space="preserve"> </w:t>
      </w:r>
      <w:r>
        <w:t>standard</w:t>
      </w:r>
      <w:r>
        <w:rPr>
          <w:spacing w:val="-4"/>
        </w:rPr>
        <w:t xml:space="preserve"> </w:t>
      </w:r>
      <w:r>
        <w:t>document</w:t>
      </w:r>
      <w:r>
        <w:rPr>
          <w:spacing w:val="-4"/>
        </w:rPr>
        <w:t xml:space="preserve"> </w:t>
      </w:r>
      <w:r>
        <w:t xml:space="preserve">identifier code-full time equivalent transaction, along with a DD Form 1342, to DLA Aviation in accordance with the procedures in </w:t>
      </w:r>
      <w:r w:rsidRPr="00430E5D">
        <w:rPr>
          <w:highlight w:val="cyan"/>
        </w:rPr>
        <w:t>DLM 4000.25-1</w:t>
      </w:r>
      <w:r w:rsidR="00430E5D" w:rsidRPr="00430E5D">
        <w:rPr>
          <w:highlight w:val="cyan"/>
        </w:rPr>
        <w:t>.</w:t>
      </w:r>
    </w:p>
    <w:p w14:paraId="0AEC2D05" w14:textId="77777777" w:rsidR="00864406" w:rsidRDefault="00864406" w:rsidP="00864406">
      <w:pPr>
        <w:pStyle w:val="BodyText"/>
      </w:pPr>
    </w:p>
    <w:p w14:paraId="2187CED8" w14:textId="5E973F08" w:rsidR="00864406" w:rsidRDefault="00864406" w:rsidP="00864406">
      <w:pPr>
        <w:pStyle w:val="ListParagraph"/>
        <w:numPr>
          <w:ilvl w:val="3"/>
          <w:numId w:val="26"/>
        </w:numPr>
        <w:tabs>
          <w:tab w:val="left" w:pos="2279"/>
        </w:tabs>
        <w:adjustRightInd/>
        <w:ind w:left="800" w:right="714" w:firstLine="1080"/>
      </w:pPr>
      <w:r>
        <w:rPr>
          <w:u w:val="single"/>
        </w:rPr>
        <w:t>Non NSN-assigned MM</w:t>
      </w:r>
      <w:r>
        <w:t>.</w:t>
      </w:r>
      <w:r>
        <w:rPr>
          <w:spacing w:val="40"/>
        </w:rPr>
        <w:t xml:space="preserve"> </w:t>
      </w:r>
      <w:r>
        <w:t>MM, identified by plant equipment code or manufacturer’s</w:t>
      </w:r>
      <w:r>
        <w:rPr>
          <w:spacing w:val="-3"/>
        </w:rPr>
        <w:t xml:space="preserve"> </w:t>
      </w:r>
      <w:r>
        <w:t>part</w:t>
      </w:r>
      <w:r>
        <w:rPr>
          <w:spacing w:val="-3"/>
        </w:rPr>
        <w:t xml:space="preserve"> </w:t>
      </w:r>
      <w:r>
        <w:t>number</w:t>
      </w:r>
      <w:r>
        <w:rPr>
          <w:spacing w:val="-3"/>
        </w:rPr>
        <w:t xml:space="preserve"> </w:t>
      </w:r>
      <w:r>
        <w:t>only,</w:t>
      </w:r>
      <w:r>
        <w:rPr>
          <w:spacing w:val="-3"/>
        </w:rPr>
        <w:t xml:space="preserve"> </w:t>
      </w:r>
      <w:r>
        <w:t>will</w:t>
      </w:r>
      <w:r>
        <w:rPr>
          <w:spacing w:val="-4"/>
        </w:rPr>
        <w:t xml:space="preserve"> </w:t>
      </w:r>
      <w:r>
        <w:t>be</w:t>
      </w:r>
      <w:r>
        <w:rPr>
          <w:spacing w:val="-3"/>
        </w:rPr>
        <w:t xml:space="preserve"> </w:t>
      </w:r>
      <w:r>
        <w:t>reported</w:t>
      </w:r>
      <w:r>
        <w:rPr>
          <w:spacing w:val="-5"/>
        </w:rPr>
        <w:t xml:space="preserve"> </w:t>
      </w:r>
      <w:r>
        <w:t>excess</w:t>
      </w:r>
      <w:r>
        <w:rPr>
          <w:spacing w:val="-3"/>
        </w:rPr>
        <w:t xml:space="preserve"> </w:t>
      </w:r>
      <w:r>
        <w:t>to</w:t>
      </w:r>
      <w:r>
        <w:rPr>
          <w:spacing w:val="-3"/>
        </w:rPr>
        <w:t xml:space="preserve"> </w:t>
      </w:r>
      <w:r>
        <w:t>DLA</w:t>
      </w:r>
      <w:r>
        <w:rPr>
          <w:spacing w:val="-4"/>
        </w:rPr>
        <w:t xml:space="preserve"> </w:t>
      </w:r>
      <w:r>
        <w:t>Aviation</w:t>
      </w:r>
      <w:r>
        <w:rPr>
          <w:spacing w:val="-4"/>
        </w:rPr>
        <w:t xml:space="preserve"> </w:t>
      </w:r>
      <w:r>
        <w:t>in</w:t>
      </w:r>
      <w:r>
        <w:rPr>
          <w:spacing w:val="-3"/>
        </w:rPr>
        <w:t xml:space="preserve"> </w:t>
      </w:r>
      <w:r>
        <w:t>accordance</w:t>
      </w:r>
      <w:r>
        <w:rPr>
          <w:spacing w:val="-3"/>
        </w:rPr>
        <w:t xml:space="preserve"> </w:t>
      </w:r>
      <w:r>
        <w:t xml:space="preserve">with Chapter 9, section C3 of </w:t>
      </w:r>
      <w:r w:rsidR="00430E5D" w:rsidRPr="00430E5D">
        <w:rPr>
          <w:highlight w:val="cyan"/>
        </w:rPr>
        <w:t>DLM 4000.25-1.</w:t>
      </w:r>
    </w:p>
    <w:p w14:paraId="7216E685" w14:textId="77777777" w:rsidR="00864406" w:rsidRDefault="00864406" w:rsidP="00864406">
      <w:pPr>
        <w:pStyle w:val="BodyText"/>
      </w:pPr>
    </w:p>
    <w:p w14:paraId="7396630A" w14:textId="1E107A78" w:rsidR="00864406" w:rsidRDefault="2B735CA0" w:rsidP="00864406">
      <w:pPr>
        <w:pStyle w:val="ListParagraph"/>
        <w:numPr>
          <w:ilvl w:val="3"/>
          <w:numId w:val="26"/>
        </w:numPr>
        <w:tabs>
          <w:tab w:val="left" w:pos="2266"/>
        </w:tabs>
        <w:adjustRightInd/>
        <w:ind w:left="800" w:right="686" w:firstLine="1080"/>
      </w:pPr>
      <w:r>
        <w:rPr>
          <w:u w:val="single"/>
        </w:rPr>
        <w:t>MM</w:t>
      </w:r>
      <w:r>
        <w:rPr>
          <w:spacing w:val="-2"/>
          <w:u w:val="single"/>
        </w:rPr>
        <w:t xml:space="preserve"> </w:t>
      </w:r>
      <w:r>
        <w:rPr>
          <w:u w:val="single"/>
        </w:rPr>
        <w:t>That</w:t>
      </w:r>
      <w:r>
        <w:rPr>
          <w:spacing w:val="-2"/>
          <w:u w:val="single"/>
        </w:rPr>
        <w:t xml:space="preserve"> </w:t>
      </w:r>
      <w:r>
        <w:rPr>
          <w:u w:val="single"/>
        </w:rPr>
        <w:t>Contains</w:t>
      </w:r>
      <w:r>
        <w:rPr>
          <w:spacing w:val="-3"/>
          <w:u w:val="single"/>
        </w:rPr>
        <w:t xml:space="preserve"> </w:t>
      </w:r>
      <w:r>
        <w:rPr>
          <w:u w:val="single"/>
        </w:rPr>
        <w:t>Cutting</w:t>
      </w:r>
      <w:r>
        <w:rPr>
          <w:spacing w:val="-2"/>
          <w:u w:val="single"/>
        </w:rPr>
        <w:t xml:space="preserve"> </w:t>
      </w:r>
      <w:r>
        <w:rPr>
          <w:u w:val="single"/>
        </w:rPr>
        <w:t>Fluids</w:t>
      </w:r>
      <w:r>
        <w:rPr>
          <w:spacing w:val="-2"/>
          <w:u w:val="single"/>
        </w:rPr>
        <w:t xml:space="preserve"> </w:t>
      </w:r>
      <w:r>
        <w:rPr>
          <w:u w:val="single"/>
        </w:rPr>
        <w:t>or</w:t>
      </w:r>
      <w:r>
        <w:rPr>
          <w:spacing w:val="-2"/>
          <w:u w:val="single"/>
        </w:rPr>
        <w:t xml:space="preserve"> </w:t>
      </w:r>
      <w:r>
        <w:rPr>
          <w:u w:val="single"/>
        </w:rPr>
        <w:t>a</w:t>
      </w:r>
      <w:r>
        <w:rPr>
          <w:spacing w:val="-2"/>
          <w:u w:val="single"/>
        </w:rPr>
        <w:t xml:space="preserve"> </w:t>
      </w:r>
      <w:r>
        <w:rPr>
          <w:u w:val="single"/>
        </w:rPr>
        <w:t>Hydraulic</w:t>
      </w:r>
      <w:r>
        <w:rPr>
          <w:spacing w:val="-2"/>
          <w:u w:val="single"/>
        </w:rPr>
        <w:t xml:space="preserve"> </w:t>
      </w:r>
      <w:r>
        <w:rPr>
          <w:u w:val="single"/>
        </w:rPr>
        <w:t>System</w:t>
      </w:r>
      <w:r>
        <w:t>.</w:t>
      </w:r>
      <w:r>
        <w:rPr>
          <w:spacing w:val="40"/>
        </w:rPr>
        <w:t xml:space="preserve"> </w:t>
      </w:r>
      <w:r>
        <w:t>In</w:t>
      </w:r>
      <w:r>
        <w:rPr>
          <w:spacing w:val="-2"/>
        </w:rPr>
        <w:t xml:space="preserve"> </w:t>
      </w:r>
      <w:r>
        <w:t>compliance</w:t>
      </w:r>
      <w:r>
        <w:rPr>
          <w:spacing w:val="-2"/>
        </w:rPr>
        <w:t xml:space="preserve"> </w:t>
      </w:r>
      <w:r>
        <w:t xml:space="preserve">with sections 761.20 and 761.60(b)(3) of </w:t>
      </w:r>
      <w:r w:rsidR="5C94A19B" w:rsidRPr="001856CB">
        <w:rPr>
          <w:highlight w:val="cyan"/>
        </w:rPr>
        <w:t>Title 40 of the CFR</w:t>
      </w:r>
      <w:r w:rsidR="5C94A19B">
        <w:t xml:space="preserve">, </w:t>
      </w:r>
      <w:r>
        <w:t xml:space="preserve"> the generating activity will provide a certification</w:t>
      </w:r>
      <w:r>
        <w:rPr>
          <w:spacing w:val="-5"/>
        </w:rPr>
        <w:t xml:space="preserve"> </w:t>
      </w:r>
      <w:r>
        <w:t>(Figure</w:t>
      </w:r>
      <w:r>
        <w:rPr>
          <w:spacing w:val="-3"/>
        </w:rPr>
        <w:t xml:space="preserve"> </w:t>
      </w:r>
      <w:r>
        <w:t>17)</w:t>
      </w:r>
      <w:r>
        <w:rPr>
          <w:spacing w:val="-4"/>
        </w:rPr>
        <w:t xml:space="preserve"> </w:t>
      </w:r>
      <w:r>
        <w:t>on</w:t>
      </w:r>
      <w:r>
        <w:rPr>
          <w:spacing w:val="-3"/>
        </w:rPr>
        <w:t xml:space="preserve"> </w:t>
      </w:r>
      <w:r>
        <w:t>the</w:t>
      </w:r>
      <w:r>
        <w:rPr>
          <w:spacing w:val="-3"/>
        </w:rPr>
        <w:t xml:space="preserve"> </w:t>
      </w:r>
      <w:r>
        <w:t>DTID</w:t>
      </w:r>
      <w:r>
        <w:rPr>
          <w:spacing w:val="-4"/>
        </w:rPr>
        <w:t xml:space="preserve"> </w:t>
      </w:r>
      <w:r>
        <w:t>(when</w:t>
      </w:r>
      <w:r>
        <w:rPr>
          <w:spacing w:val="-3"/>
        </w:rPr>
        <w:t xml:space="preserve"> </w:t>
      </w:r>
      <w:r>
        <w:t>cutting</w:t>
      </w:r>
      <w:r>
        <w:rPr>
          <w:spacing w:val="-3"/>
        </w:rPr>
        <w:t xml:space="preserve"> </w:t>
      </w:r>
      <w:r>
        <w:t>fluids</w:t>
      </w:r>
      <w:r>
        <w:rPr>
          <w:spacing w:val="-3"/>
        </w:rPr>
        <w:t xml:space="preserve"> </w:t>
      </w:r>
      <w:r>
        <w:t>or</w:t>
      </w:r>
      <w:r>
        <w:rPr>
          <w:spacing w:val="-4"/>
        </w:rPr>
        <w:t xml:space="preserve"> </w:t>
      </w:r>
      <w:r>
        <w:t>hydraulic</w:t>
      </w:r>
      <w:r>
        <w:rPr>
          <w:spacing w:val="-3"/>
        </w:rPr>
        <w:t xml:space="preserve"> </w:t>
      </w:r>
      <w:r>
        <w:t>systems</w:t>
      </w:r>
      <w:r>
        <w:rPr>
          <w:spacing w:val="-3"/>
        </w:rPr>
        <w:t xml:space="preserve"> </w:t>
      </w:r>
      <w:r>
        <w:t>are</w:t>
      </w:r>
      <w:r>
        <w:rPr>
          <w:spacing w:val="-3"/>
        </w:rPr>
        <w:t xml:space="preserve"> </w:t>
      </w:r>
      <w:r>
        <w:t>included).</w:t>
      </w:r>
    </w:p>
    <w:p w14:paraId="6B627808" w14:textId="77777777" w:rsidR="00864406" w:rsidRDefault="00864406" w:rsidP="00864406">
      <w:pPr>
        <w:pStyle w:val="BodyText"/>
      </w:pPr>
    </w:p>
    <w:p w14:paraId="3BA3BF6C" w14:textId="77777777" w:rsidR="00864406" w:rsidRDefault="00864406" w:rsidP="00864406">
      <w:pPr>
        <w:pStyle w:val="BodyText"/>
      </w:pPr>
    </w:p>
    <w:p w14:paraId="13F35719" w14:textId="77777777" w:rsidR="00864406" w:rsidRDefault="00864406" w:rsidP="00864406">
      <w:pPr>
        <w:pStyle w:val="BodyText"/>
        <w:ind w:left="457"/>
        <w:jc w:val="center"/>
      </w:pPr>
      <w:r>
        <w:rPr>
          <w:u w:val="single"/>
        </w:rPr>
        <w:t>Figure</w:t>
      </w:r>
      <w:r>
        <w:rPr>
          <w:spacing w:val="-4"/>
          <w:u w:val="single"/>
        </w:rPr>
        <w:t xml:space="preserve"> </w:t>
      </w:r>
      <w:r>
        <w:rPr>
          <w:u w:val="single"/>
        </w:rPr>
        <w:t>17</w:t>
      </w:r>
      <w:r>
        <w:t>.</w:t>
      </w:r>
      <w:r>
        <w:rPr>
          <w:spacing w:val="55"/>
        </w:rPr>
        <w:t xml:space="preserve"> </w:t>
      </w:r>
      <w:r>
        <w:rPr>
          <w:u w:val="single"/>
        </w:rPr>
        <w:t>Generating</w:t>
      </w:r>
      <w:r>
        <w:rPr>
          <w:spacing w:val="-3"/>
          <w:u w:val="single"/>
        </w:rPr>
        <w:t xml:space="preserve"> </w:t>
      </w:r>
      <w:r>
        <w:rPr>
          <w:u w:val="single"/>
        </w:rPr>
        <w:t>Activity</w:t>
      </w:r>
      <w:r>
        <w:rPr>
          <w:spacing w:val="-2"/>
          <w:u w:val="single"/>
        </w:rPr>
        <w:t xml:space="preserve"> </w:t>
      </w:r>
      <w:r>
        <w:rPr>
          <w:u w:val="single"/>
        </w:rPr>
        <w:t>Certification</w:t>
      </w:r>
      <w:r>
        <w:rPr>
          <w:spacing w:val="-1"/>
          <w:u w:val="single"/>
        </w:rPr>
        <w:t xml:space="preserve"> </w:t>
      </w:r>
      <w:r>
        <w:rPr>
          <w:u w:val="single"/>
        </w:rPr>
        <w:t>for</w:t>
      </w:r>
      <w:r>
        <w:rPr>
          <w:spacing w:val="-2"/>
          <w:u w:val="single"/>
        </w:rPr>
        <w:t xml:space="preserve"> </w:t>
      </w:r>
      <w:r>
        <w:rPr>
          <w:spacing w:val="-4"/>
          <w:u w:val="single"/>
        </w:rPr>
        <w:t>PCBs</w:t>
      </w:r>
    </w:p>
    <w:p w14:paraId="79610AC8" w14:textId="77777777" w:rsidR="00864406" w:rsidRDefault="00864406" w:rsidP="00864406">
      <w:pPr>
        <w:pStyle w:val="BodyText"/>
        <w:spacing w:before="48"/>
        <w:rPr>
          <w:sz w:val="20"/>
        </w:rPr>
      </w:pPr>
    </w:p>
    <w:tbl>
      <w:tblPr>
        <w:tblW w:w="0" w:type="auto"/>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4"/>
      </w:tblGrid>
      <w:tr w:rsidR="00864406" w14:paraId="6E827FC2" w14:textId="77777777" w:rsidTr="00444576">
        <w:trPr>
          <w:trHeight w:val="1931"/>
        </w:trPr>
        <w:tc>
          <w:tcPr>
            <w:tcW w:w="8874" w:type="dxa"/>
          </w:tcPr>
          <w:p w14:paraId="1AE79D69" w14:textId="77777777" w:rsidR="00864406" w:rsidRDefault="00864406" w:rsidP="00444576">
            <w:pPr>
              <w:pStyle w:val="TableParagraph"/>
              <w:spacing w:line="240" w:lineRule="auto"/>
              <w:ind w:right="24"/>
            </w:pPr>
            <w:r>
              <w:t>“I</w:t>
            </w:r>
            <w:r>
              <w:rPr>
                <w:spacing w:val="-1"/>
              </w:rPr>
              <w:t xml:space="preserve"> </w:t>
            </w:r>
            <w:r>
              <w:t>certify</w:t>
            </w:r>
            <w:r>
              <w:rPr>
                <w:spacing w:val="-1"/>
              </w:rPr>
              <w:t xml:space="preserve"> </w:t>
            </w:r>
            <w:r>
              <w:t>that</w:t>
            </w:r>
            <w:r>
              <w:rPr>
                <w:spacing w:val="-1"/>
              </w:rPr>
              <w:t xml:space="preserve"> </w:t>
            </w:r>
            <w:r>
              <w:t>this</w:t>
            </w:r>
            <w:r>
              <w:rPr>
                <w:spacing w:val="-1"/>
              </w:rPr>
              <w:t xml:space="preserve"> </w:t>
            </w:r>
            <w:r>
              <w:t>metalworking</w:t>
            </w:r>
            <w:r>
              <w:rPr>
                <w:spacing w:val="-1"/>
              </w:rPr>
              <w:t xml:space="preserve"> </w:t>
            </w:r>
            <w:r>
              <w:t>machine</w:t>
            </w:r>
            <w:r>
              <w:rPr>
                <w:spacing w:val="-1"/>
              </w:rPr>
              <w:t xml:space="preserve"> </w:t>
            </w:r>
            <w:r>
              <w:t>has</w:t>
            </w:r>
            <w:r>
              <w:rPr>
                <w:spacing w:val="-1"/>
              </w:rPr>
              <w:t xml:space="preserve"> </w:t>
            </w:r>
            <w:r>
              <w:t>been</w:t>
            </w:r>
            <w:r>
              <w:rPr>
                <w:spacing w:val="-1"/>
              </w:rPr>
              <w:t xml:space="preserve"> </w:t>
            </w:r>
            <w:r>
              <w:t>tested</w:t>
            </w:r>
            <w:r>
              <w:rPr>
                <w:spacing w:val="-1"/>
              </w:rPr>
              <w:t xml:space="preserve"> </w:t>
            </w:r>
            <w:r>
              <w:t>for</w:t>
            </w:r>
            <w:r>
              <w:rPr>
                <w:spacing w:val="-2"/>
              </w:rPr>
              <w:t xml:space="preserve"> </w:t>
            </w:r>
            <w:r>
              <w:t>Polychlorinated</w:t>
            </w:r>
            <w:r>
              <w:rPr>
                <w:spacing w:val="-1"/>
              </w:rPr>
              <w:t xml:space="preserve"> </w:t>
            </w:r>
            <w:r>
              <w:t>Biphenyl (PCB)</w:t>
            </w:r>
            <w:r>
              <w:rPr>
                <w:spacing w:val="-4"/>
              </w:rPr>
              <w:t xml:space="preserve"> </w:t>
            </w:r>
            <w:r>
              <w:t>and</w:t>
            </w:r>
            <w:r>
              <w:rPr>
                <w:spacing w:val="-4"/>
              </w:rPr>
              <w:t xml:space="preserve"> </w:t>
            </w:r>
            <w:r>
              <w:t>found</w:t>
            </w:r>
            <w:r>
              <w:rPr>
                <w:spacing w:val="-4"/>
              </w:rPr>
              <w:t xml:space="preserve"> </w:t>
            </w:r>
            <w:r>
              <w:t>to</w:t>
            </w:r>
            <w:r>
              <w:rPr>
                <w:spacing w:val="-4"/>
              </w:rPr>
              <w:t xml:space="preserve"> </w:t>
            </w:r>
            <w:r>
              <w:t>be</w:t>
            </w:r>
            <w:r>
              <w:rPr>
                <w:spacing w:val="-4"/>
              </w:rPr>
              <w:t xml:space="preserve"> </w:t>
            </w:r>
            <w:r>
              <w:t>uncontaminated</w:t>
            </w:r>
            <w:r>
              <w:rPr>
                <w:spacing w:val="-4"/>
              </w:rPr>
              <w:t xml:space="preserve"> </w:t>
            </w:r>
            <w:r>
              <w:t>or,</w:t>
            </w:r>
            <w:r>
              <w:rPr>
                <w:spacing w:val="-4"/>
              </w:rPr>
              <w:t xml:space="preserve"> </w:t>
            </w:r>
            <w:r>
              <w:t>as</w:t>
            </w:r>
            <w:r>
              <w:rPr>
                <w:spacing w:val="-4"/>
              </w:rPr>
              <w:t xml:space="preserve"> </w:t>
            </w:r>
            <w:r>
              <w:t>applicable</w:t>
            </w:r>
            <w:r>
              <w:rPr>
                <w:spacing w:val="-4"/>
              </w:rPr>
              <w:t xml:space="preserve"> </w:t>
            </w:r>
            <w:r>
              <w:t>(indicate</w:t>
            </w:r>
            <w:r>
              <w:rPr>
                <w:spacing w:val="-4"/>
              </w:rPr>
              <w:t xml:space="preserve"> </w:t>
            </w:r>
            <w:r>
              <w:t>which)</w:t>
            </w:r>
            <w:r>
              <w:rPr>
                <w:spacing w:val="-5"/>
              </w:rPr>
              <w:t xml:space="preserve"> </w:t>
            </w:r>
            <w:r>
              <w:t>contaminated with less than 50 parts per million (ppm) and, to the best of my knowledge, this concentration level is not the result of dilution.”</w:t>
            </w:r>
          </w:p>
          <w:p w14:paraId="428E7746" w14:textId="77777777" w:rsidR="00864406" w:rsidRDefault="00864406" w:rsidP="00444576">
            <w:pPr>
              <w:pStyle w:val="TableParagraph"/>
              <w:tabs>
                <w:tab w:val="left" w:pos="3221"/>
              </w:tabs>
              <w:spacing w:before="274" w:line="240" w:lineRule="auto"/>
            </w:pPr>
            <w:r>
              <w:rPr>
                <w:spacing w:val="-2"/>
              </w:rPr>
              <w:t>Signature</w:t>
            </w:r>
            <w:r>
              <w:tab/>
            </w:r>
            <w:r>
              <w:rPr>
                <w:spacing w:val="-4"/>
              </w:rPr>
              <w:t>Date</w:t>
            </w:r>
          </w:p>
        </w:tc>
      </w:tr>
    </w:tbl>
    <w:p w14:paraId="1F6C32AF" w14:textId="77777777" w:rsidR="00864406" w:rsidRDefault="00864406" w:rsidP="00864406">
      <w:pPr>
        <w:pStyle w:val="BodyText"/>
        <w:spacing w:before="274"/>
      </w:pPr>
    </w:p>
    <w:p w14:paraId="14E12B22" w14:textId="77777777" w:rsidR="00864406" w:rsidRDefault="00864406" w:rsidP="00864406">
      <w:pPr>
        <w:pStyle w:val="ListParagraph"/>
        <w:numPr>
          <w:ilvl w:val="4"/>
          <w:numId w:val="26"/>
        </w:numPr>
        <w:tabs>
          <w:tab w:val="left" w:pos="2540"/>
        </w:tabs>
        <w:adjustRightInd/>
        <w:ind w:right="1479" w:firstLine="1440"/>
        <w:rPr>
          <w:u w:val="single"/>
        </w:rPr>
      </w:pPr>
      <w:r>
        <w:t>A</w:t>
      </w:r>
      <w:r>
        <w:rPr>
          <w:spacing w:val="-4"/>
        </w:rPr>
        <w:t xml:space="preserve"> </w:t>
      </w:r>
      <w:r>
        <w:t>copy</w:t>
      </w:r>
      <w:r>
        <w:rPr>
          <w:spacing w:val="-3"/>
        </w:rPr>
        <w:t xml:space="preserve"> </w:t>
      </w:r>
      <w:r>
        <w:t>of</w:t>
      </w:r>
      <w:r>
        <w:rPr>
          <w:spacing w:val="-4"/>
        </w:rPr>
        <w:t xml:space="preserve"> </w:t>
      </w:r>
      <w:r>
        <w:t>the</w:t>
      </w:r>
      <w:r>
        <w:rPr>
          <w:spacing w:val="-3"/>
        </w:rPr>
        <w:t xml:space="preserve"> </w:t>
      </w:r>
      <w:r>
        <w:t>certified</w:t>
      </w:r>
      <w:r>
        <w:rPr>
          <w:spacing w:val="-3"/>
        </w:rPr>
        <w:t xml:space="preserve"> </w:t>
      </w:r>
      <w:r>
        <w:t>laboratory</w:t>
      </w:r>
      <w:r>
        <w:rPr>
          <w:spacing w:val="-5"/>
        </w:rPr>
        <w:t xml:space="preserve"> </w:t>
      </w:r>
      <w:r>
        <w:t>test</w:t>
      </w:r>
      <w:r>
        <w:rPr>
          <w:spacing w:val="-4"/>
        </w:rPr>
        <w:t xml:space="preserve"> </w:t>
      </w:r>
      <w:r>
        <w:t>results</w:t>
      </w:r>
      <w:r>
        <w:rPr>
          <w:spacing w:val="-4"/>
        </w:rPr>
        <w:t xml:space="preserve"> </w:t>
      </w:r>
      <w:r>
        <w:t>will</w:t>
      </w:r>
      <w:r>
        <w:rPr>
          <w:spacing w:val="-3"/>
        </w:rPr>
        <w:t xml:space="preserve"> </w:t>
      </w:r>
      <w:r>
        <w:t>be</w:t>
      </w:r>
      <w:r>
        <w:rPr>
          <w:spacing w:val="-3"/>
        </w:rPr>
        <w:t xml:space="preserve"> </w:t>
      </w:r>
      <w:r>
        <w:t>attached</w:t>
      </w:r>
      <w:r>
        <w:rPr>
          <w:spacing w:val="-3"/>
        </w:rPr>
        <w:t xml:space="preserve"> </w:t>
      </w:r>
      <w:r>
        <w:t>to</w:t>
      </w:r>
      <w:r>
        <w:rPr>
          <w:spacing w:val="-3"/>
        </w:rPr>
        <w:t xml:space="preserve"> </w:t>
      </w:r>
      <w:r>
        <w:t>the certification statement in Figure 17 and the equipment labeled accordingly.</w:t>
      </w:r>
    </w:p>
    <w:p w14:paraId="1D407CBD" w14:textId="77777777" w:rsidR="00864406" w:rsidRDefault="00864406" w:rsidP="00864406">
      <w:pPr>
        <w:pStyle w:val="BodyText"/>
      </w:pPr>
    </w:p>
    <w:p w14:paraId="4DFE19C7" w14:textId="77777777" w:rsidR="00864406" w:rsidRDefault="00864406" w:rsidP="00864406">
      <w:pPr>
        <w:pStyle w:val="ListParagraph"/>
        <w:numPr>
          <w:ilvl w:val="4"/>
          <w:numId w:val="26"/>
        </w:numPr>
        <w:tabs>
          <w:tab w:val="left" w:pos="2540"/>
        </w:tabs>
        <w:adjustRightInd/>
        <w:ind w:right="631" w:firstLine="1440"/>
        <w:rPr>
          <w:u w:val="single"/>
        </w:rPr>
      </w:pPr>
      <w:r>
        <w:t>Accessories should be reported and turned in concurrently with the MM. When</w:t>
      </w:r>
      <w:r>
        <w:rPr>
          <w:spacing w:val="-3"/>
        </w:rPr>
        <w:t xml:space="preserve"> </w:t>
      </w:r>
      <w:r>
        <w:t>determining</w:t>
      </w:r>
      <w:r>
        <w:rPr>
          <w:spacing w:val="-3"/>
        </w:rPr>
        <w:t xml:space="preserve"> </w:t>
      </w:r>
      <w:r>
        <w:t>the</w:t>
      </w:r>
      <w:r>
        <w:rPr>
          <w:spacing w:val="-3"/>
        </w:rPr>
        <w:t xml:space="preserve"> </w:t>
      </w:r>
      <w:r>
        <w:t>operating</w:t>
      </w:r>
      <w:r>
        <w:rPr>
          <w:spacing w:val="-3"/>
        </w:rPr>
        <w:t xml:space="preserve"> </w:t>
      </w:r>
      <w:r>
        <w:t>condition</w:t>
      </w:r>
      <w:r>
        <w:rPr>
          <w:spacing w:val="-3"/>
        </w:rPr>
        <w:t xml:space="preserve"> </w:t>
      </w:r>
      <w:r>
        <w:t>of</w:t>
      </w:r>
      <w:r>
        <w:rPr>
          <w:spacing w:val="-4"/>
        </w:rPr>
        <w:t xml:space="preserve"> </w:t>
      </w:r>
      <w:r>
        <w:t>the</w:t>
      </w:r>
      <w:r>
        <w:rPr>
          <w:spacing w:val="-4"/>
        </w:rPr>
        <w:t xml:space="preserve"> </w:t>
      </w:r>
      <w:r>
        <w:t>item(s),</w:t>
      </w:r>
      <w:r>
        <w:rPr>
          <w:spacing w:val="-3"/>
        </w:rPr>
        <w:t xml:space="preserve"> </w:t>
      </w:r>
      <w:r>
        <w:t>the</w:t>
      </w:r>
      <w:r>
        <w:rPr>
          <w:spacing w:val="-4"/>
        </w:rPr>
        <w:t xml:space="preserve"> </w:t>
      </w:r>
      <w:r>
        <w:t>necessary</w:t>
      </w:r>
      <w:r>
        <w:rPr>
          <w:spacing w:val="-3"/>
        </w:rPr>
        <w:t xml:space="preserve"> </w:t>
      </w:r>
      <w:r>
        <w:t>inspection</w:t>
      </w:r>
      <w:r>
        <w:rPr>
          <w:spacing w:val="-3"/>
        </w:rPr>
        <w:t xml:space="preserve"> </w:t>
      </w:r>
      <w:r>
        <w:t>data</w:t>
      </w:r>
      <w:r>
        <w:rPr>
          <w:spacing w:val="-3"/>
        </w:rPr>
        <w:t xml:space="preserve"> </w:t>
      </w:r>
      <w:r>
        <w:t>will</w:t>
      </w:r>
      <w:r>
        <w:rPr>
          <w:spacing w:val="-3"/>
        </w:rPr>
        <w:t xml:space="preserve"> </w:t>
      </w:r>
      <w:r>
        <w:t>be obtained by operational testing of the item(s) while connected to power, whenever possible.</w:t>
      </w:r>
    </w:p>
    <w:p w14:paraId="282FCD32" w14:textId="77777777" w:rsidR="00864406" w:rsidRDefault="00864406" w:rsidP="00864406">
      <w:pPr>
        <w:pStyle w:val="BodyText"/>
      </w:pPr>
    </w:p>
    <w:p w14:paraId="4CDFD234" w14:textId="77777777" w:rsidR="00864406" w:rsidRDefault="00864406" w:rsidP="00864406">
      <w:pPr>
        <w:pStyle w:val="ListParagraph"/>
        <w:numPr>
          <w:ilvl w:val="2"/>
          <w:numId w:val="26"/>
        </w:numPr>
        <w:tabs>
          <w:tab w:val="left" w:pos="1919"/>
        </w:tabs>
        <w:adjustRightInd/>
        <w:ind w:left="800" w:right="652" w:firstLine="720"/>
      </w:pPr>
      <w:r>
        <w:rPr>
          <w:u w:val="single"/>
        </w:rPr>
        <w:t>DLA</w:t>
      </w:r>
      <w:r>
        <w:rPr>
          <w:spacing w:val="-1"/>
          <w:u w:val="single"/>
        </w:rPr>
        <w:t xml:space="preserve"> </w:t>
      </w:r>
      <w:r>
        <w:rPr>
          <w:u w:val="single"/>
        </w:rPr>
        <w:t>Aviation</w:t>
      </w:r>
      <w:r>
        <w:rPr>
          <w:spacing w:val="-1"/>
          <w:u w:val="single"/>
        </w:rPr>
        <w:t xml:space="preserve"> </w:t>
      </w:r>
      <w:r>
        <w:rPr>
          <w:u w:val="single"/>
        </w:rPr>
        <w:t>Responsibilities</w:t>
      </w:r>
      <w:r>
        <w:t>.</w:t>
      </w:r>
      <w:r>
        <w:rPr>
          <w:spacing w:val="40"/>
        </w:rPr>
        <w:t xml:space="preserve"> </w:t>
      </w:r>
      <w:r>
        <w:t>DLA</w:t>
      </w:r>
      <w:r>
        <w:rPr>
          <w:spacing w:val="-1"/>
        </w:rPr>
        <w:t xml:space="preserve"> </w:t>
      </w:r>
      <w:r>
        <w:t>Aviation</w:t>
      </w:r>
      <w:r>
        <w:rPr>
          <w:spacing w:val="-1"/>
        </w:rPr>
        <w:t xml:space="preserve"> </w:t>
      </w:r>
      <w:r>
        <w:t>will accomplish DoD</w:t>
      </w:r>
      <w:r>
        <w:rPr>
          <w:spacing w:val="-1"/>
        </w:rPr>
        <w:t xml:space="preserve"> </w:t>
      </w:r>
      <w:r>
        <w:t>reutilization screening</w:t>
      </w:r>
      <w:r>
        <w:rPr>
          <w:spacing w:val="-3"/>
        </w:rPr>
        <w:t xml:space="preserve"> </w:t>
      </w:r>
      <w:r>
        <w:t>for</w:t>
      </w:r>
      <w:r>
        <w:rPr>
          <w:spacing w:val="-3"/>
        </w:rPr>
        <w:t xml:space="preserve"> </w:t>
      </w:r>
      <w:r>
        <w:t>property</w:t>
      </w:r>
      <w:r>
        <w:rPr>
          <w:spacing w:val="-3"/>
        </w:rPr>
        <w:t xml:space="preserve"> </w:t>
      </w:r>
      <w:r>
        <w:t>with</w:t>
      </w:r>
      <w:r>
        <w:rPr>
          <w:spacing w:val="-3"/>
        </w:rPr>
        <w:t xml:space="preserve"> </w:t>
      </w:r>
      <w:r>
        <w:t>value</w:t>
      </w:r>
      <w:r>
        <w:rPr>
          <w:spacing w:val="-3"/>
        </w:rPr>
        <w:t xml:space="preserve"> </w:t>
      </w:r>
      <w:r>
        <w:t>equal</w:t>
      </w:r>
      <w:r>
        <w:rPr>
          <w:spacing w:val="-3"/>
        </w:rPr>
        <w:t xml:space="preserve"> </w:t>
      </w:r>
      <w:r>
        <w:t>to</w:t>
      </w:r>
      <w:r>
        <w:rPr>
          <w:spacing w:val="-3"/>
        </w:rPr>
        <w:t xml:space="preserve"> </w:t>
      </w:r>
      <w:r>
        <w:t>or</w:t>
      </w:r>
      <w:r>
        <w:rPr>
          <w:spacing w:val="-3"/>
        </w:rPr>
        <w:t xml:space="preserve"> </w:t>
      </w:r>
      <w:r>
        <w:t>greater</w:t>
      </w:r>
      <w:r>
        <w:rPr>
          <w:spacing w:val="-4"/>
        </w:rPr>
        <w:t xml:space="preserve"> </w:t>
      </w:r>
      <w:r>
        <w:t>than</w:t>
      </w:r>
      <w:r>
        <w:rPr>
          <w:spacing w:val="-3"/>
        </w:rPr>
        <w:t xml:space="preserve"> </w:t>
      </w:r>
      <w:r>
        <w:t>$5,000</w:t>
      </w:r>
      <w:r>
        <w:rPr>
          <w:spacing w:val="-3"/>
        </w:rPr>
        <w:t xml:space="preserve"> </w:t>
      </w:r>
      <w:r>
        <w:t>and</w:t>
      </w:r>
      <w:r>
        <w:rPr>
          <w:spacing w:val="-3"/>
        </w:rPr>
        <w:t xml:space="preserve"> </w:t>
      </w:r>
      <w:r>
        <w:t>the</w:t>
      </w:r>
      <w:r>
        <w:rPr>
          <w:spacing w:val="-4"/>
        </w:rPr>
        <w:t xml:space="preserve"> </w:t>
      </w:r>
      <w:r>
        <w:t>machines</w:t>
      </w:r>
      <w:r>
        <w:rPr>
          <w:spacing w:val="-3"/>
        </w:rPr>
        <w:t xml:space="preserve"> </w:t>
      </w:r>
      <w:r>
        <w:t>are</w:t>
      </w:r>
      <w:r>
        <w:rPr>
          <w:spacing w:val="-3"/>
        </w:rPr>
        <w:t xml:space="preserve"> </w:t>
      </w:r>
      <w:r>
        <w:t>in</w:t>
      </w:r>
      <w:r>
        <w:rPr>
          <w:spacing w:val="-3"/>
        </w:rPr>
        <w:t xml:space="preserve"> </w:t>
      </w:r>
      <w:r>
        <w:t>SCC greater than “S” and determine disposition.</w:t>
      </w:r>
      <w:r>
        <w:rPr>
          <w:spacing w:val="40"/>
        </w:rPr>
        <w:t xml:space="preserve"> </w:t>
      </w:r>
      <w:r>
        <w:t>If DoD requirements do not exist, DLA Aviation will advise the generating activity to transfer accountability for the excess MM to the DLA Disposition</w:t>
      </w:r>
      <w:r>
        <w:rPr>
          <w:spacing w:val="-4"/>
        </w:rPr>
        <w:t xml:space="preserve"> </w:t>
      </w:r>
      <w:r>
        <w:t>Services</w:t>
      </w:r>
      <w:r>
        <w:rPr>
          <w:spacing w:val="-3"/>
        </w:rPr>
        <w:t xml:space="preserve"> </w:t>
      </w:r>
      <w:r>
        <w:t>site</w:t>
      </w:r>
      <w:r>
        <w:rPr>
          <w:spacing w:val="-3"/>
        </w:rPr>
        <w:t xml:space="preserve"> </w:t>
      </w:r>
      <w:r>
        <w:t>where</w:t>
      </w:r>
      <w:r>
        <w:rPr>
          <w:spacing w:val="-2"/>
        </w:rPr>
        <w:t xml:space="preserve"> </w:t>
      </w:r>
      <w:r>
        <w:t>it</w:t>
      </w:r>
      <w:r>
        <w:rPr>
          <w:spacing w:val="-2"/>
        </w:rPr>
        <w:t xml:space="preserve"> </w:t>
      </w:r>
      <w:r>
        <w:t>will</w:t>
      </w:r>
      <w:r>
        <w:rPr>
          <w:spacing w:val="-2"/>
        </w:rPr>
        <w:t xml:space="preserve"> </w:t>
      </w:r>
      <w:r>
        <w:t>undergo</w:t>
      </w:r>
      <w:r>
        <w:rPr>
          <w:spacing w:val="-2"/>
        </w:rPr>
        <w:t xml:space="preserve"> </w:t>
      </w:r>
      <w:r>
        <w:t>normal</w:t>
      </w:r>
      <w:r>
        <w:rPr>
          <w:spacing w:val="-2"/>
        </w:rPr>
        <w:t xml:space="preserve"> </w:t>
      </w:r>
      <w:r>
        <w:t>disposal</w:t>
      </w:r>
      <w:r>
        <w:rPr>
          <w:spacing w:val="-2"/>
        </w:rPr>
        <w:t xml:space="preserve"> </w:t>
      </w:r>
      <w:r>
        <w:t>processing.</w:t>
      </w:r>
      <w:r>
        <w:rPr>
          <w:spacing w:val="40"/>
        </w:rPr>
        <w:t xml:space="preserve"> </w:t>
      </w:r>
      <w:r>
        <w:t>Requests</w:t>
      </w:r>
      <w:r>
        <w:rPr>
          <w:spacing w:val="-2"/>
        </w:rPr>
        <w:t xml:space="preserve"> </w:t>
      </w:r>
      <w:r>
        <w:t>by</w:t>
      </w:r>
      <w:r>
        <w:rPr>
          <w:spacing w:val="-2"/>
        </w:rPr>
        <w:t xml:space="preserve"> </w:t>
      </w:r>
      <w:r>
        <w:t>DoD activities for</w:t>
      </w:r>
      <w:r>
        <w:rPr>
          <w:spacing w:val="-1"/>
        </w:rPr>
        <w:t xml:space="preserve"> </w:t>
      </w:r>
      <w:r>
        <w:t>MM on the</w:t>
      </w:r>
      <w:r>
        <w:rPr>
          <w:spacing w:val="-1"/>
        </w:rPr>
        <w:t xml:space="preserve"> </w:t>
      </w:r>
      <w:r>
        <w:t>accountable</w:t>
      </w:r>
      <w:r>
        <w:rPr>
          <w:spacing w:val="-1"/>
        </w:rPr>
        <w:t xml:space="preserve"> </w:t>
      </w:r>
      <w:r>
        <w:t>record of</w:t>
      </w:r>
      <w:r>
        <w:rPr>
          <w:spacing w:val="-1"/>
        </w:rPr>
        <w:t xml:space="preserve"> </w:t>
      </w:r>
      <w:r>
        <w:t>the</w:t>
      </w:r>
      <w:r>
        <w:rPr>
          <w:spacing w:val="-1"/>
        </w:rPr>
        <w:t xml:space="preserve"> </w:t>
      </w:r>
      <w:r>
        <w:t>DLA</w:t>
      </w:r>
      <w:r>
        <w:rPr>
          <w:spacing w:val="-1"/>
        </w:rPr>
        <w:t xml:space="preserve"> </w:t>
      </w:r>
      <w:r>
        <w:t>Disposition Services site do not need</w:t>
      </w:r>
    </w:p>
    <w:p w14:paraId="418FE2F7"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80301E9" w14:textId="77777777" w:rsidR="00864406" w:rsidRDefault="00864406" w:rsidP="00864406">
      <w:pPr>
        <w:pStyle w:val="BodyText"/>
        <w:spacing w:before="173"/>
        <w:ind w:left="799" w:right="432"/>
        <w:jc w:val="both"/>
      </w:pPr>
      <w:r>
        <w:t>DLA</w:t>
      </w:r>
      <w:r>
        <w:rPr>
          <w:spacing w:val="-3"/>
        </w:rPr>
        <w:t xml:space="preserve"> </w:t>
      </w:r>
      <w:r>
        <w:t>Aviation</w:t>
      </w:r>
      <w:r>
        <w:rPr>
          <w:spacing w:val="-3"/>
        </w:rPr>
        <w:t xml:space="preserve"> </w:t>
      </w:r>
      <w:r>
        <w:t>approval.</w:t>
      </w:r>
      <w:r>
        <w:rPr>
          <w:spacing w:val="40"/>
        </w:rPr>
        <w:t xml:space="preserve"> </w:t>
      </w:r>
      <w:r>
        <w:t>Service-reported</w:t>
      </w:r>
      <w:r>
        <w:rPr>
          <w:spacing w:val="-3"/>
        </w:rPr>
        <w:t xml:space="preserve"> </w:t>
      </w:r>
      <w:r>
        <w:t>excess</w:t>
      </w:r>
      <w:r>
        <w:rPr>
          <w:spacing w:val="-3"/>
        </w:rPr>
        <w:t xml:space="preserve"> </w:t>
      </w:r>
      <w:r>
        <w:t>MM</w:t>
      </w:r>
      <w:r>
        <w:rPr>
          <w:spacing w:val="-2"/>
        </w:rPr>
        <w:t xml:space="preserve"> </w:t>
      </w:r>
      <w:r>
        <w:t>designated</w:t>
      </w:r>
      <w:r>
        <w:rPr>
          <w:spacing w:val="-2"/>
        </w:rPr>
        <w:t xml:space="preserve"> </w:t>
      </w:r>
      <w:r>
        <w:t>in</w:t>
      </w:r>
      <w:r>
        <w:rPr>
          <w:spacing w:val="-2"/>
        </w:rPr>
        <w:t xml:space="preserve"> </w:t>
      </w:r>
      <w:r>
        <w:t>SCC</w:t>
      </w:r>
      <w:r>
        <w:rPr>
          <w:spacing w:val="-3"/>
        </w:rPr>
        <w:t xml:space="preserve"> </w:t>
      </w:r>
      <w:r>
        <w:t>“H”</w:t>
      </w:r>
      <w:r>
        <w:rPr>
          <w:spacing w:val="-2"/>
        </w:rPr>
        <w:t xml:space="preserve"> </w:t>
      </w:r>
      <w:r>
        <w:t>or</w:t>
      </w:r>
      <w:r>
        <w:rPr>
          <w:spacing w:val="-2"/>
        </w:rPr>
        <w:t xml:space="preserve"> </w:t>
      </w:r>
      <w:r>
        <w:t>below</w:t>
      </w:r>
      <w:r>
        <w:rPr>
          <w:spacing w:val="-3"/>
        </w:rPr>
        <w:t xml:space="preserve"> </w:t>
      </w:r>
      <w:r>
        <w:t>and</w:t>
      </w:r>
      <w:r>
        <w:rPr>
          <w:spacing w:val="-2"/>
        </w:rPr>
        <w:t xml:space="preserve"> </w:t>
      </w:r>
      <w:r>
        <w:t>any MM</w:t>
      </w:r>
      <w:r>
        <w:rPr>
          <w:spacing w:val="-2"/>
        </w:rPr>
        <w:t xml:space="preserve"> </w:t>
      </w:r>
      <w:r>
        <w:t>with</w:t>
      </w:r>
      <w:r>
        <w:rPr>
          <w:spacing w:val="-2"/>
        </w:rPr>
        <w:t xml:space="preserve"> </w:t>
      </w:r>
      <w:r>
        <w:t>an</w:t>
      </w:r>
      <w:r>
        <w:rPr>
          <w:spacing w:val="-4"/>
        </w:rPr>
        <w:t xml:space="preserve"> </w:t>
      </w:r>
      <w:r>
        <w:t>acquisition</w:t>
      </w:r>
      <w:r>
        <w:rPr>
          <w:spacing w:val="-4"/>
        </w:rPr>
        <w:t xml:space="preserve"> </w:t>
      </w:r>
      <w:r>
        <w:t>value</w:t>
      </w:r>
      <w:r>
        <w:rPr>
          <w:spacing w:val="-2"/>
        </w:rPr>
        <w:t xml:space="preserve"> </w:t>
      </w:r>
      <w:r>
        <w:t>of</w:t>
      </w:r>
      <w:r>
        <w:rPr>
          <w:spacing w:val="-3"/>
        </w:rPr>
        <w:t xml:space="preserve"> </w:t>
      </w:r>
      <w:r>
        <w:t>less</w:t>
      </w:r>
      <w:r>
        <w:rPr>
          <w:spacing w:val="-3"/>
        </w:rPr>
        <w:t xml:space="preserve"> </w:t>
      </w:r>
      <w:r>
        <w:t>than</w:t>
      </w:r>
      <w:r>
        <w:rPr>
          <w:spacing w:val="-2"/>
        </w:rPr>
        <w:t xml:space="preserve"> </w:t>
      </w:r>
      <w:r>
        <w:t>$5,000,</w:t>
      </w:r>
      <w:r>
        <w:rPr>
          <w:spacing w:val="-2"/>
        </w:rPr>
        <w:t xml:space="preserve"> </w:t>
      </w:r>
      <w:r>
        <w:t>regardless</w:t>
      </w:r>
      <w:r>
        <w:rPr>
          <w:spacing w:val="-3"/>
        </w:rPr>
        <w:t xml:space="preserve"> </w:t>
      </w:r>
      <w:r>
        <w:t>of</w:t>
      </w:r>
      <w:r>
        <w:rPr>
          <w:spacing w:val="-3"/>
        </w:rPr>
        <w:t xml:space="preserve"> </w:t>
      </w:r>
      <w:r>
        <w:t>dollar</w:t>
      </w:r>
      <w:r>
        <w:rPr>
          <w:spacing w:val="-2"/>
        </w:rPr>
        <w:t xml:space="preserve"> </w:t>
      </w:r>
      <w:r>
        <w:t>value</w:t>
      </w:r>
      <w:r>
        <w:rPr>
          <w:spacing w:val="-2"/>
        </w:rPr>
        <w:t xml:space="preserve"> </w:t>
      </w:r>
      <w:r>
        <w:t>will</w:t>
      </w:r>
      <w:r>
        <w:rPr>
          <w:spacing w:val="-2"/>
        </w:rPr>
        <w:t xml:space="preserve"> </w:t>
      </w:r>
      <w:r>
        <w:t>not</w:t>
      </w:r>
      <w:r>
        <w:rPr>
          <w:spacing w:val="-2"/>
        </w:rPr>
        <w:t xml:space="preserve"> </w:t>
      </w:r>
      <w:r>
        <w:t>be</w:t>
      </w:r>
      <w:r>
        <w:rPr>
          <w:spacing w:val="-2"/>
        </w:rPr>
        <w:t xml:space="preserve"> </w:t>
      </w:r>
      <w:r>
        <w:t>reported to DLA Aviation, will be transferred directly to a DLA Disposition Services site.</w:t>
      </w:r>
    </w:p>
    <w:p w14:paraId="366D1BDD" w14:textId="77777777" w:rsidR="00864406" w:rsidRDefault="00864406" w:rsidP="00864406">
      <w:pPr>
        <w:pStyle w:val="ListParagraph"/>
        <w:numPr>
          <w:ilvl w:val="1"/>
          <w:numId w:val="26"/>
        </w:numPr>
        <w:tabs>
          <w:tab w:val="left" w:pos="1446"/>
        </w:tabs>
        <w:adjustRightInd/>
        <w:spacing w:before="276"/>
        <w:ind w:left="1446" w:hanging="286"/>
      </w:pPr>
      <w:r>
        <w:rPr>
          <w:u w:val="single"/>
        </w:rPr>
        <w:t>Transferring</w:t>
      </w:r>
      <w:r>
        <w:rPr>
          <w:spacing w:val="-2"/>
          <w:u w:val="single"/>
        </w:rPr>
        <w:t xml:space="preserve"> </w:t>
      </w:r>
      <w:r>
        <w:rPr>
          <w:u w:val="single"/>
        </w:rPr>
        <w:t>to</w:t>
      </w:r>
      <w:r>
        <w:rPr>
          <w:spacing w:val="-2"/>
          <w:u w:val="single"/>
        </w:rPr>
        <w:t xml:space="preserve"> </w:t>
      </w:r>
      <w:r>
        <w:rPr>
          <w:u w:val="single"/>
        </w:rPr>
        <w:t>a</w:t>
      </w:r>
      <w:r>
        <w:rPr>
          <w:spacing w:val="-2"/>
          <w:u w:val="single"/>
        </w:rPr>
        <w:t xml:space="preserve"> </w:t>
      </w:r>
      <w:r>
        <w:rPr>
          <w:u w:val="single"/>
        </w:rPr>
        <w:t>DLA</w:t>
      </w:r>
      <w:r>
        <w:rPr>
          <w:spacing w:val="-3"/>
          <w:u w:val="single"/>
        </w:rPr>
        <w:t xml:space="preserve"> </w:t>
      </w:r>
      <w:r>
        <w:rPr>
          <w:u w:val="single"/>
        </w:rPr>
        <w:t>Disposition</w:t>
      </w:r>
      <w:r>
        <w:rPr>
          <w:spacing w:val="-2"/>
          <w:u w:val="single"/>
        </w:rPr>
        <w:t xml:space="preserve"> </w:t>
      </w:r>
      <w:r>
        <w:rPr>
          <w:u w:val="single"/>
        </w:rPr>
        <w:t>Services</w:t>
      </w:r>
      <w:r>
        <w:rPr>
          <w:spacing w:val="-1"/>
          <w:u w:val="single"/>
        </w:rPr>
        <w:t xml:space="preserve"> </w:t>
      </w:r>
      <w:r>
        <w:rPr>
          <w:spacing w:val="-4"/>
          <w:u w:val="single"/>
        </w:rPr>
        <w:t>Site</w:t>
      </w:r>
    </w:p>
    <w:p w14:paraId="12D2CD6C" w14:textId="77777777" w:rsidR="00864406" w:rsidRDefault="00864406" w:rsidP="00864406">
      <w:pPr>
        <w:pStyle w:val="ListParagraph"/>
        <w:numPr>
          <w:ilvl w:val="2"/>
          <w:numId w:val="26"/>
        </w:numPr>
        <w:tabs>
          <w:tab w:val="left" w:pos="1919"/>
        </w:tabs>
        <w:adjustRightInd/>
        <w:spacing w:before="276"/>
        <w:ind w:left="800" w:right="492" w:firstLine="720"/>
      </w:pPr>
      <w:r>
        <w:t>When</w:t>
      </w:r>
      <w:r>
        <w:rPr>
          <w:spacing w:val="-3"/>
        </w:rPr>
        <w:t xml:space="preserve"> </w:t>
      </w:r>
      <w:r>
        <w:t>authorized</w:t>
      </w:r>
      <w:r>
        <w:rPr>
          <w:spacing w:val="-3"/>
        </w:rPr>
        <w:t xml:space="preserve"> </w:t>
      </w:r>
      <w:r>
        <w:t>for</w:t>
      </w:r>
      <w:r>
        <w:rPr>
          <w:spacing w:val="-3"/>
        </w:rPr>
        <w:t xml:space="preserve"> </w:t>
      </w:r>
      <w:r>
        <w:t>disposal</w:t>
      </w:r>
      <w:r>
        <w:rPr>
          <w:spacing w:val="-3"/>
        </w:rPr>
        <w:t xml:space="preserve"> </w:t>
      </w:r>
      <w:r>
        <w:t>by</w:t>
      </w:r>
      <w:r>
        <w:rPr>
          <w:spacing w:val="-5"/>
        </w:rPr>
        <w:t xml:space="preserve"> </w:t>
      </w:r>
      <w:r>
        <w:t>the</w:t>
      </w:r>
      <w:r>
        <w:rPr>
          <w:spacing w:val="-3"/>
        </w:rPr>
        <w:t xml:space="preserve"> </w:t>
      </w:r>
      <w:r>
        <w:t>CMM,</w:t>
      </w:r>
      <w:r>
        <w:rPr>
          <w:spacing w:val="-3"/>
        </w:rPr>
        <w:t xml:space="preserve"> </w:t>
      </w:r>
      <w:r>
        <w:t>the</w:t>
      </w:r>
      <w:r>
        <w:rPr>
          <w:spacing w:val="-3"/>
        </w:rPr>
        <w:t xml:space="preserve"> </w:t>
      </w:r>
      <w:r>
        <w:t>document</w:t>
      </w:r>
      <w:r>
        <w:rPr>
          <w:spacing w:val="-3"/>
        </w:rPr>
        <w:t xml:space="preserve"> </w:t>
      </w:r>
      <w:r>
        <w:t>number</w:t>
      </w:r>
      <w:r>
        <w:rPr>
          <w:spacing w:val="-3"/>
        </w:rPr>
        <w:t xml:space="preserve"> </w:t>
      </w:r>
      <w:r>
        <w:t>assigned</w:t>
      </w:r>
      <w:r>
        <w:rPr>
          <w:spacing w:val="-3"/>
        </w:rPr>
        <w:t xml:space="preserve"> </w:t>
      </w:r>
      <w:r>
        <w:t>to</w:t>
      </w:r>
      <w:r>
        <w:rPr>
          <w:spacing w:val="-3"/>
        </w:rPr>
        <w:t xml:space="preserve"> </w:t>
      </w:r>
      <w:r>
        <w:t>either format of the original report of excess will be perpetuated on the DTID for transfer to the DLA Disposition Services site.</w:t>
      </w:r>
    </w:p>
    <w:p w14:paraId="3C1F5D6F" w14:textId="77777777" w:rsidR="00864406" w:rsidRDefault="00864406" w:rsidP="00864406">
      <w:pPr>
        <w:pStyle w:val="BodyText"/>
      </w:pPr>
    </w:p>
    <w:p w14:paraId="1A5043D1" w14:textId="77777777" w:rsidR="00864406" w:rsidRDefault="00864406" w:rsidP="00864406">
      <w:pPr>
        <w:pStyle w:val="ListParagraph"/>
        <w:numPr>
          <w:ilvl w:val="2"/>
          <w:numId w:val="26"/>
        </w:numPr>
        <w:tabs>
          <w:tab w:val="left" w:pos="1919"/>
        </w:tabs>
        <w:adjustRightInd/>
        <w:ind w:left="800" w:right="358" w:firstLine="720"/>
      </w:pPr>
      <w:r>
        <w:t>A</w:t>
      </w:r>
      <w:r>
        <w:rPr>
          <w:spacing w:val="-4"/>
        </w:rPr>
        <w:t xml:space="preserve"> </w:t>
      </w:r>
      <w:r>
        <w:t>copy</w:t>
      </w:r>
      <w:r>
        <w:rPr>
          <w:spacing w:val="-4"/>
        </w:rPr>
        <w:t xml:space="preserve"> </w:t>
      </w:r>
      <w:r>
        <w:t>of</w:t>
      </w:r>
      <w:r>
        <w:rPr>
          <w:spacing w:val="-4"/>
        </w:rPr>
        <w:t xml:space="preserve"> </w:t>
      </w:r>
      <w:r>
        <w:t>the</w:t>
      </w:r>
      <w:r>
        <w:rPr>
          <w:spacing w:val="-3"/>
        </w:rPr>
        <w:t xml:space="preserve"> </w:t>
      </w:r>
      <w:r>
        <w:t>disposition</w:t>
      </w:r>
      <w:r>
        <w:rPr>
          <w:spacing w:val="-4"/>
        </w:rPr>
        <w:t xml:space="preserve"> </w:t>
      </w:r>
      <w:r>
        <w:t>instructions</w:t>
      </w:r>
      <w:r>
        <w:rPr>
          <w:spacing w:val="-3"/>
        </w:rPr>
        <w:t xml:space="preserve"> </w:t>
      </w:r>
      <w:r>
        <w:t>received</w:t>
      </w:r>
      <w:r>
        <w:rPr>
          <w:spacing w:val="-3"/>
        </w:rPr>
        <w:t xml:space="preserve"> </w:t>
      </w:r>
      <w:r>
        <w:t>from</w:t>
      </w:r>
      <w:r>
        <w:rPr>
          <w:spacing w:val="-4"/>
        </w:rPr>
        <w:t xml:space="preserve"> </w:t>
      </w:r>
      <w:r>
        <w:t>DLA</w:t>
      </w:r>
      <w:r>
        <w:rPr>
          <w:spacing w:val="-3"/>
        </w:rPr>
        <w:t xml:space="preserve"> </w:t>
      </w:r>
      <w:r>
        <w:t>Aviation</w:t>
      </w:r>
      <w:r>
        <w:rPr>
          <w:spacing w:val="-3"/>
        </w:rPr>
        <w:t xml:space="preserve"> </w:t>
      </w:r>
      <w:r>
        <w:t>and</w:t>
      </w:r>
      <w:r>
        <w:rPr>
          <w:spacing w:val="-3"/>
        </w:rPr>
        <w:t xml:space="preserve"> </w:t>
      </w:r>
      <w:r>
        <w:t>two</w:t>
      </w:r>
      <w:r>
        <w:rPr>
          <w:spacing w:val="-3"/>
        </w:rPr>
        <w:t xml:space="preserve"> </w:t>
      </w:r>
      <w:r>
        <w:t>copies</w:t>
      </w:r>
      <w:r>
        <w:rPr>
          <w:spacing w:val="-4"/>
        </w:rPr>
        <w:t xml:space="preserve"> </w:t>
      </w:r>
      <w:r>
        <w:t>of the DD Form 1342, when applicable, will be attached to the DTID.</w:t>
      </w:r>
      <w:r>
        <w:rPr>
          <w:spacing w:val="40"/>
        </w:rPr>
        <w:t xml:space="preserve"> </w:t>
      </w:r>
      <w:r>
        <w:t>DLA Disposition Services sites will then process the MM as normal excess.</w:t>
      </w:r>
    </w:p>
    <w:p w14:paraId="14467043" w14:textId="77777777" w:rsidR="00864406" w:rsidRDefault="00864406" w:rsidP="00864406">
      <w:pPr>
        <w:pStyle w:val="BodyText"/>
      </w:pPr>
    </w:p>
    <w:p w14:paraId="6D4D6AD1" w14:textId="77777777" w:rsidR="00864406" w:rsidRDefault="00864406" w:rsidP="00864406">
      <w:pPr>
        <w:pStyle w:val="ListParagraph"/>
        <w:numPr>
          <w:ilvl w:val="2"/>
          <w:numId w:val="26"/>
        </w:numPr>
        <w:tabs>
          <w:tab w:val="left" w:pos="1918"/>
        </w:tabs>
        <w:adjustRightInd/>
        <w:ind w:left="799" w:right="340" w:firstLine="720"/>
      </w:pPr>
      <w:r>
        <w:t>Attach</w:t>
      </w:r>
      <w:r>
        <w:rPr>
          <w:spacing w:val="-3"/>
        </w:rPr>
        <w:t xml:space="preserve"> </w:t>
      </w:r>
      <w:r>
        <w:t>a</w:t>
      </w:r>
      <w:r>
        <w:rPr>
          <w:spacing w:val="-4"/>
        </w:rPr>
        <w:t xml:space="preserve"> </w:t>
      </w:r>
      <w:r>
        <w:t>copy</w:t>
      </w:r>
      <w:r>
        <w:rPr>
          <w:spacing w:val="-3"/>
        </w:rPr>
        <w:t xml:space="preserve"> </w:t>
      </w:r>
      <w:r>
        <w:t>of</w:t>
      </w:r>
      <w:r>
        <w:rPr>
          <w:spacing w:val="-4"/>
        </w:rPr>
        <w:t xml:space="preserve"> </w:t>
      </w:r>
      <w:r>
        <w:t>the</w:t>
      </w:r>
      <w:r>
        <w:rPr>
          <w:spacing w:val="-3"/>
        </w:rPr>
        <w:t xml:space="preserve"> </w:t>
      </w:r>
      <w:r>
        <w:t>PCB</w:t>
      </w:r>
      <w:r>
        <w:rPr>
          <w:spacing w:val="-4"/>
        </w:rPr>
        <w:t xml:space="preserve"> </w:t>
      </w:r>
      <w:r>
        <w:t>laboratory</w:t>
      </w:r>
      <w:r>
        <w:rPr>
          <w:spacing w:val="-3"/>
        </w:rPr>
        <w:t xml:space="preserve"> </w:t>
      </w:r>
      <w:r>
        <w:t>analysis</w:t>
      </w:r>
      <w:r>
        <w:rPr>
          <w:spacing w:val="-4"/>
        </w:rPr>
        <w:t xml:space="preserve"> </w:t>
      </w:r>
      <w:r>
        <w:t>and</w:t>
      </w:r>
      <w:r>
        <w:rPr>
          <w:spacing w:val="-3"/>
        </w:rPr>
        <w:t xml:space="preserve"> </w:t>
      </w:r>
      <w:r>
        <w:t>certification</w:t>
      </w:r>
      <w:r>
        <w:rPr>
          <w:spacing w:val="-3"/>
        </w:rPr>
        <w:t xml:space="preserve"> </w:t>
      </w:r>
      <w:r>
        <w:t>statement</w:t>
      </w:r>
      <w:r>
        <w:rPr>
          <w:spacing w:val="-3"/>
        </w:rPr>
        <w:t xml:space="preserve"> </w:t>
      </w:r>
      <w:r>
        <w:t>to</w:t>
      </w:r>
      <w:r>
        <w:rPr>
          <w:spacing w:val="-3"/>
        </w:rPr>
        <w:t xml:space="preserve"> </w:t>
      </w:r>
      <w:r>
        <w:t>the</w:t>
      </w:r>
      <w:r>
        <w:rPr>
          <w:spacing w:val="-3"/>
        </w:rPr>
        <w:t xml:space="preserve"> </w:t>
      </w:r>
      <w:r>
        <w:t>DTID. MM which was manufactured before July 1984 must be accompanied by a copy of the PCB laboratory analysis proving that it contains less than 50 ppm PCBs, and a signed and dated “Generating Activity Certification” form as depicted in Figure 17.</w:t>
      </w:r>
    </w:p>
    <w:p w14:paraId="4E07C1C5" w14:textId="77777777" w:rsidR="00864406" w:rsidRDefault="00864406" w:rsidP="00864406">
      <w:pPr>
        <w:pStyle w:val="BodyText"/>
      </w:pPr>
    </w:p>
    <w:p w14:paraId="1AA1877F" w14:textId="77777777" w:rsidR="00864406" w:rsidRDefault="00864406" w:rsidP="00864406">
      <w:pPr>
        <w:pStyle w:val="ListParagraph"/>
        <w:numPr>
          <w:ilvl w:val="2"/>
          <w:numId w:val="26"/>
        </w:numPr>
        <w:tabs>
          <w:tab w:val="left" w:pos="1919"/>
        </w:tabs>
        <w:adjustRightInd/>
        <w:ind w:left="800" w:right="1060" w:firstLine="720"/>
      </w:pPr>
      <w:r>
        <w:t>MM</w:t>
      </w:r>
      <w:r>
        <w:rPr>
          <w:spacing w:val="-3"/>
        </w:rPr>
        <w:t xml:space="preserve"> </w:t>
      </w:r>
      <w:r>
        <w:t>which</w:t>
      </w:r>
      <w:r>
        <w:rPr>
          <w:spacing w:val="-3"/>
        </w:rPr>
        <w:t xml:space="preserve"> </w:t>
      </w:r>
      <w:r>
        <w:t>was</w:t>
      </w:r>
      <w:r>
        <w:rPr>
          <w:spacing w:val="-3"/>
        </w:rPr>
        <w:t xml:space="preserve"> </w:t>
      </w:r>
      <w:r>
        <w:t>manufactured</w:t>
      </w:r>
      <w:r>
        <w:rPr>
          <w:spacing w:val="-3"/>
        </w:rPr>
        <w:t xml:space="preserve"> </w:t>
      </w:r>
      <w:r>
        <w:t>after</w:t>
      </w:r>
      <w:r>
        <w:rPr>
          <w:spacing w:val="-3"/>
        </w:rPr>
        <w:t xml:space="preserve"> </w:t>
      </w:r>
      <w:r>
        <w:t>June</w:t>
      </w:r>
      <w:r>
        <w:rPr>
          <w:spacing w:val="-3"/>
        </w:rPr>
        <w:t xml:space="preserve"> </w:t>
      </w:r>
      <w:r>
        <w:t>1984</w:t>
      </w:r>
      <w:r>
        <w:rPr>
          <w:spacing w:val="-5"/>
        </w:rPr>
        <w:t xml:space="preserve"> </w:t>
      </w:r>
      <w:r>
        <w:t>will</w:t>
      </w:r>
      <w:r>
        <w:rPr>
          <w:spacing w:val="-3"/>
        </w:rPr>
        <w:t xml:space="preserve"> </w:t>
      </w:r>
      <w:r>
        <w:t>be</w:t>
      </w:r>
      <w:r>
        <w:rPr>
          <w:spacing w:val="-3"/>
        </w:rPr>
        <w:t xml:space="preserve"> </w:t>
      </w:r>
      <w:r>
        <w:t>accepted</w:t>
      </w:r>
      <w:r>
        <w:rPr>
          <w:spacing w:val="-3"/>
        </w:rPr>
        <w:t xml:space="preserve"> </w:t>
      </w:r>
      <w:r>
        <w:t>without</w:t>
      </w:r>
      <w:r>
        <w:rPr>
          <w:spacing w:val="-4"/>
        </w:rPr>
        <w:t xml:space="preserve"> </w:t>
      </w:r>
      <w:r>
        <w:t>a</w:t>
      </w:r>
      <w:r>
        <w:rPr>
          <w:spacing w:val="-3"/>
        </w:rPr>
        <w:t xml:space="preserve"> </w:t>
      </w:r>
      <w:r>
        <w:t>PCB laboratory analysis, if:</w:t>
      </w:r>
    </w:p>
    <w:p w14:paraId="41D7E050" w14:textId="77777777" w:rsidR="00864406" w:rsidRDefault="00864406" w:rsidP="00864406">
      <w:pPr>
        <w:pStyle w:val="BodyText"/>
      </w:pPr>
    </w:p>
    <w:p w14:paraId="11C53A5A" w14:textId="77777777" w:rsidR="00864406" w:rsidRDefault="00864406" w:rsidP="00864406">
      <w:pPr>
        <w:pStyle w:val="ListParagraph"/>
        <w:numPr>
          <w:ilvl w:val="3"/>
          <w:numId w:val="26"/>
        </w:numPr>
        <w:tabs>
          <w:tab w:val="left" w:pos="2266"/>
        </w:tabs>
        <w:adjustRightInd/>
        <w:ind w:left="800" w:right="705" w:firstLine="1080"/>
      </w:pPr>
      <w:r>
        <w:t>The</w:t>
      </w:r>
      <w:r>
        <w:rPr>
          <w:spacing w:val="-3"/>
        </w:rPr>
        <w:t xml:space="preserve"> </w:t>
      </w:r>
      <w:r>
        <w:t>date</w:t>
      </w:r>
      <w:r>
        <w:rPr>
          <w:spacing w:val="-4"/>
        </w:rPr>
        <w:t xml:space="preserve"> </w:t>
      </w:r>
      <w:r>
        <w:t>of</w:t>
      </w:r>
      <w:r>
        <w:rPr>
          <w:spacing w:val="-3"/>
        </w:rPr>
        <w:t xml:space="preserve"> </w:t>
      </w:r>
      <w:r>
        <w:t>manufacture</w:t>
      </w:r>
      <w:r>
        <w:rPr>
          <w:spacing w:val="-3"/>
        </w:rPr>
        <w:t xml:space="preserve"> </w:t>
      </w:r>
      <w:r>
        <w:t>is</w:t>
      </w:r>
      <w:r>
        <w:rPr>
          <w:spacing w:val="-3"/>
        </w:rPr>
        <w:t xml:space="preserve"> </w:t>
      </w:r>
      <w:r>
        <w:t>stamped</w:t>
      </w:r>
      <w:r>
        <w:rPr>
          <w:spacing w:val="-3"/>
        </w:rPr>
        <w:t xml:space="preserve"> </w:t>
      </w:r>
      <w:r>
        <w:t>on</w:t>
      </w:r>
      <w:r>
        <w:rPr>
          <w:spacing w:val="-3"/>
        </w:rPr>
        <w:t xml:space="preserve"> </w:t>
      </w:r>
      <w:r>
        <w:t>the</w:t>
      </w:r>
      <w:r>
        <w:rPr>
          <w:spacing w:val="-3"/>
        </w:rPr>
        <w:t xml:space="preserve"> </w:t>
      </w:r>
      <w:r>
        <w:t>machine</w:t>
      </w:r>
      <w:r>
        <w:rPr>
          <w:spacing w:val="-4"/>
        </w:rPr>
        <w:t xml:space="preserve"> </w:t>
      </w:r>
      <w:r>
        <w:t>itself,</w:t>
      </w:r>
      <w:r>
        <w:rPr>
          <w:spacing w:val="-3"/>
        </w:rPr>
        <w:t xml:space="preserve"> </w:t>
      </w:r>
      <w:r>
        <w:t>or</w:t>
      </w:r>
      <w:r>
        <w:rPr>
          <w:spacing w:val="-3"/>
        </w:rPr>
        <w:t xml:space="preserve"> </w:t>
      </w:r>
      <w:r>
        <w:t>otherwise</w:t>
      </w:r>
      <w:r>
        <w:rPr>
          <w:spacing w:val="-3"/>
        </w:rPr>
        <w:t xml:space="preserve"> </w:t>
      </w:r>
      <w:r>
        <w:t>clearly identified on an attached manufacturer's data plate.</w:t>
      </w:r>
    </w:p>
    <w:p w14:paraId="565C47A4" w14:textId="77777777" w:rsidR="00864406" w:rsidRDefault="00864406" w:rsidP="00864406">
      <w:pPr>
        <w:pStyle w:val="ListParagraph"/>
        <w:numPr>
          <w:ilvl w:val="3"/>
          <w:numId w:val="26"/>
        </w:numPr>
        <w:tabs>
          <w:tab w:val="left" w:pos="2278"/>
        </w:tabs>
        <w:adjustRightInd/>
        <w:spacing w:before="275"/>
        <w:ind w:left="799" w:right="400" w:firstLine="1080"/>
      </w:pPr>
      <w:r>
        <w:t>The generator provides a signed and dated certification document containing the statement:</w:t>
      </w:r>
      <w:r>
        <w:rPr>
          <w:spacing w:val="40"/>
        </w:rPr>
        <w:t xml:space="preserve"> </w:t>
      </w:r>
      <w:r>
        <w:t>“I certify that this metalworking machine contains zero or less than 50 ppm PCBs, based upon the fact that it was manufactured after June 30, 1984, and to the best of my knowledge,</w:t>
      </w:r>
      <w:r>
        <w:rPr>
          <w:spacing w:val="-3"/>
        </w:rPr>
        <w:t xml:space="preserve"> </w:t>
      </w:r>
      <w:r>
        <w:t>no</w:t>
      </w:r>
      <w:r>
        <w:rPr>
          <w:spacing w:val="-3"/>
        </w:rPr>
        <w:t xml:space="preserve"> </w:t>
      </w:r>
      <w:r>
        <w:t>PCBs</w:t>
      </w:r>
      <w:r>
        <w:rPr>
          <w:spacing w:val="-3"/>
        </w:rPr>
        <w:t xml:space="preserve"> </w:t>
      </w:r>
      <w:r>
        <w:t>were</w:t>
      </w:r>
      <w:r>
        <w:rPr>
          <w:spacing w:val="-3"/>
        </w:rPr>
        <w:t xml:space="preserve"> </w:t>
      </w:r>
      <w:r>
        <w:t>ever</w:t>
      </w:r>
      <w:r>
        <w:rPr>
          <w:spacing w:val="-3"/>
        </w:rPr>
        <w:t xml:space="preserve"> </w:t>
      </w:r>
      <w:r>
        <w:t>added</w:t>
      </w:r>
      <w:r>
        <w:rPr>
          <w:spacing w:val="-3"/>
        </w:rPr>
        <w:t xml:space="preserve"> </w:t>
      </w:r>
      <w:r>
        <w:t>before</w:t>
      </w:r>
      <w:r>
        <w:rPr>
          <w:spacing w:val="-3"/>
        </w:rPr>
        <w:t xml:space="preserve"> </w:t>
      </w:r>
      <w:r>
        <w:t>or</w:t>
      </w:r>
      <w:r>
        <w:rPr>
          <w:spacing w:val="-3"/>
        </w:rPr>
        <w:t xml:space="preserve"> </w:t>
      </w:r>
      <w:r>
        <w:t>after</w:t>
      </w:r>
      <w:r>
        <w:rPr>
          <w:spacing w:val="-3"/>
        </w:rPr>
        <w:t xml:space="preserve"> </w:t>
      </w:r>
      <w:r>
        <w:t>taking</w:t>
      </w:r>
      <w:r>
        <w:rPr>
          <w:spacing w:val="-3"/>
        </w:rPr>
        <w:t xml:space="preserve"> </w:t>
      </w:r>
      <w:r>
        <w:t>possession</w:t>
      </w:r>
      <w:r>
        <w:rPr>
          <w:spacing w:val="-3"/>
        </w:rPr>
        <w:t xml:space="preserve"> </w:t>
      </w:r>
      <w:r>
        <w:t>of</w:t>
      </w:r>
      <w:r>
        <w:rPr>
          <w:spacing w:val="-5"/>
        </w:rPr>
        <w:t xml:space="preserve"> </w:t>
      </w:r>
      <w:r>
        <w:t>this</w:t>
      </w:r>
      <w:r>
        <w:rPr>
          <w:spacing w:val="-3"/>
        </w:rPr>
        <w:t xml:space="preserve"> </w:t>
      </w:r>
      <w:r>
        <w:t>machine.”</w:t>
      </w:r>
      <w:r>
        <w:rPr>
          <w:spacing w:val="40"/>
        </w:rPr>
        <w:t xml:space="preserve"> </w:t>
      </w:r>
      <w:r>
        <w:t>Attach a copy of the certification statement to the DTID.</w:t>
      </w:r>
    </w:p>
    <w:p w14:paraId="2D353A38" w14:textId="77777777" w:rsidR="00864406" w:rsidRDefault="00864406" w:rsidP="00864406">
      <w:pPr>
        <w:pStyle w:val="BodyText"/>
      </w:pPr>
    </w:p>
    <w:p w14:paraId="6E072F70" w14:textId="77777777" w:rsidR="00864406" w:rsidRDefault="00864406" w:rsidP="00864406">
      <w:pPr>
        <w:pStyle w:val="ListParagraph"/>
        <w:numPr>
          <w:ilvl w:val="1"/>
          <w:numId w:val="26"/>
        </w:numPr>
        <w:tabs>
          <w:tab w:val="left" w:pos="1460"/>
        </w:tabs>
        <w:adjustRightInd/>
        <w:ind w:right="338" w:firstLine="360"/>
      </w:pPr>
      <w:r>
        <w:rPr>
          <w:u w:val="single"/>
        </w:rPr>
        <w:t>Maintenance</w:t>
      </w:r>
      <w:r>
        <w:t>.</w:t>
      </w:r>
      <w:r>
        <w:rPr>
          <w:spacing w:val="40"/>
        </w:rPr>
        <w:t xml:space="preserve"> </w:t>
      </w:r>
      <w:r>
        <w:t>PCB</w:t>
      </w:r>
      <w:r>
        <w:rPr>
          <w:spacing w:val="-4"/>
        </w:rPr>
        <w:t xml:space="preserve"> </w:t>
      </w:r>
      <w:r>
        <w:t>testing</w:t>
      </w:r>
      <w:r>
        <w:rPr>
          <w:spacing w:val="-4"/>
        </w:rPr>
        <w:t xml:space="preserve"> </w:t>
      </w:r>
      <w:r>
        <w:t>and</w:t>
      </w:r>
      <w:r>
        <w:rPr>
          <w:spacing w:val="-5"/>
        </w:rPr>
        <w:t xml:space="preserve"> </w:t>
      </w:r>
      <w:r>
        <w:t>certification</w:t>
      </w:r>
      <w:r>
        <w:rPr>
          <w:spacing w:val="-3"/>
        </w:rPr>
        <w:t xml:space="preserve"> </w:t>
      </w:r>
      <w:r>
        <w:t>requirements</w:t>
      </w:r>
      <w:r>
        <w:rPr>
          <w:spacing w:val="-3"/>
        </w:rPr>
        <w:t xml:space="preserve"> </w:t>
      </w:r>
      <w:r>
        <w:t>also</w:t>
      </w:r>
      <w:r>
        <w:rPr>
          <w:spacing w:val="-3"/>
        </w:rPr>
        <w:t xml:space="preserve"> </w:t>
      </w:r>
      <w:r>
        <w:t>apply</w:t>
      </w:r>
      <w:r>
        <w:rPr>
          <w:spacing w:val="-3"/>
        </w:rPr>
        <w:t xml:space="preserve"> </w:t>
      </w:r>
      <w:r>
        <w:t>to</w:t>
      </w:r>
      <w:r>
        <w:rPr>
          <w:spacing w:val="-5"/>
        </w:rPr>
        <w:t xml:space="preserve"> </w:t>
      </w:r>
      <w:r>
        <w:t>ICP</w:t>
      </w:r>
      <w:r>
        <w:rPr>
          <w:spacing w:val="-4"/>
        </w:rPr>
        <w:t xml:space="preserve"> </w:t>
      </w:r>
      <w:r>
        <w:t>stocks</w:t>
      </w:r>
      <w:r>
        <w:rPr>
          <w:spacing w:val="-4"/>
        </w:rPr>
        <w:t xml:space="preserve"> </w:t>
      </w:r>
      <w:r>
        <w:t>shipped to DLA Aviation for maintenance.</w:t>
      </w:r>
    </w:p>
    <w:p w14:paraId="24B3C543" w14:textId="77777777" w:rsidR="00864406" w:rsidRDefault="00864406" w:rsidP="00864406">
      <w:pPr>
        <w:pStyle w:val="BodyText"/>
      </w:pPr>
    </w:p>
    <w:p w14:paraId="1FA372A2" w14:textId="01648D9A" w:rsidR="00864406" w:rsidRDefault="00864406" w:rsidP="00864406">
      <w:pPr>
        <w:pStyle w:val="ListParagraph"/>
        <w:numPr>
          <w:ilvl w:val="1"/>
          <w:numId w:val="26"/>
        </w:numPr>
        <w:tabs>
          <w:tab w:val="left" w:pos="1445"/>
        </w:tabs>
        <w:adjustRightInd/>
        <w:ind w:left="799" w:right="387" w:firstLine="360"/>
      </w:pPr>
      <w:r>
        <w:rPr>
          <w:u w:val="single"/>
        </w:rPr>
        <w:t xml:space="preserve">Planned </w:t>
      </w:r>
      <w:r w:rsidR="00600BD7">
        <w:rPr>
          <w:u w:val="single"/>
        </w:rPr>
        <w:t>Phasedowns</w:t>
      </w:r>
      <w:r>
        <w:rPr>
          <w:u w:val="single"/>
        </w:rPr>
        <w:t xml:space="preserve"> of Production Operation</w:t>
      </w:r>
      <w:r>
        <w:t>.</w:t>
      </w:r>
      <w:r>
        <w:rPr>
          <w:spacing w:val="40"/>
        </w:rPr>
        <w:t xml:space="preserve"> </w:t>
      </w:r>
      <w:r>
        <w:t>When a phase down or contract expiration</w:t>
      </w:r>
      <w:r>
        <w:rPr>
          <w:spacing w:val="-2"/>
        </w:rPr>
        <w:t xml:space="preserve"> </w:t>
      </w:r>
      <w:r>
        <w:t>will</w:t>
      </w:r>
      <w:r>
        <w:rPr>
          <w:spacing w:val="-3"/>
        </w:rPr>
        <w:t xml:space="preserve"> </w:t>
      </w:r>
      <w:r>
        <w:t>result</w:t>
      </w:r>
      <w:r>
        <w:rPr>
          <w:spacing w:val="-2"/>
        </w:rPr>
        <w:t xml:space="preserve"> </w:t>
      </w:r>
      <w:r>
        <w:t>in</w:t>
      </w:r>
      <w:r>
        <w:rPr>
          <w:spacing w:val="-4"/>
        </w:rPr>
        <w:t xml:space="preserve"> </w:t>
      </w:r>
      <w:r>
        <w:t>a</w:t>
      </w:r>
      <w:r>
        <w:rPr>
          <w:spacing w:val="-3"/>
        </w:rPr>
        <w:t xml:space="preserve"> </w:t>
      </w:r>
      <w:r>
        <w:t>substantial</w:t>
      </w:r>
      <w:r>
        <w:rPr>
          <w:spacing w:val="-3"/>
        </w:rPr>
        <w:t xml:space="preserve"> </w:t>
      </w:r>
      <w:r>
        <w:t>number</w:t>
      </w:r>
      <w:r>
        <w:rPr>
          <w:spacing w:val="-2"/>
        </w:rPr>
        <w:t xml:space="preserve"> </w:t>
      </w:r>
      <w:r>
        <w:t>of</w:t>
      </w:r>
      <w:r>
        <w:rPr>
          <w:spacing w:val="-3"/>
        </w:rPr>
        <w:t xml:space="preserve"> </w:t>
      </w:r>
      <w:r>
        <w:t>Service</w:t>
      </w:r>
      <w:r>
        <w:rPr>
          <w:spacing w:val="-2"/>
        </w:rPr>
        <w:t xml:space="preserve"> </w:t>
      </w:r>
      <w:r>
        <w:t>excess</w:t>
      </w:r>
      <w:r>
        <w:rPr>
          <w:spacing w:val="-2"/>
        </w:rPr>
        <w:t xml:space="preserve"> </w:t>
      </w:r>
      <w:r>
        <w:t>MM,</w:t>
      </w:r>
      <w:r>
        <w:rPr>
          <w:spacing w:val="-2"/>
        </w:rPr>
        <w:t xml:space="preserve"> </w:t>
      </w:r>
      <w:r>
        <w:t>at</w:t>
      </w:r>
      <w:r>
        <w:rPr>
          <w:spacing w:val="-3"/>
        </w:rPr>
        <w:t xml:space="preserve"> </w:t>
      </w:r>
      <w:r>
        <w:t>the</w:t>
      </w:r>
      <w:r>
        <w:rPr>
          <w:spacing w:val="-3"/>
        </w:rPr>
        <w:t xml:space="preserve"> </w:t>
      </w:r>
      <w:r>
        <w:t>earliest</w:t>
      </w:r>
      <w:r>
        <w:rPr>
          <w:spacing w:val="-2"/>
        </w:rPr>
        <w:t xml:space="preserve"> </w:t>
      </w:r>
      <w:r>
        <w:t>practical</w:t>
      </w:r>
      <w:r>
        <w:rPr>
          <w:spacing w:val="-2"/>
        </w:rPr>
        <w:t xml:space="preserve"> </w:t>
      </w:r>
      <w:r>
        <w:t>date, the responsible DoD Component will notify the DLA Aviation with the estimated number of MMs, name, location of the facility, and approximate date the MM will become excess.</w:t>
      </w:r>
    </w:p>
    <w:p w14:paraId="5C717BC7" w14:textId="77777777" w:rsidR="00864406" w:rsidRDefault="00864406" w:rsidP="00864406">
      <w:pPr>
        <w:pStyle w:val="BodyText"/>
      </w:pPr>
    </w:p>
    <w:p w14:paraId="08A673B6" w14:textId="77777777" w:rsidR="00864406" w:rsidRDefault="00864406" w:rsidP="00864406">
      <w:pPr>
        <w:pStyle w:val="BodyText"/>
      </w:pPr>
    </w:p>
    <w:p w14:paraId="74B1CE9A" w14:textId="77777777" w:rsidR="00864406" w:rsidRDefault="00864406" w:rsidP="00864406">
      <w:pPr>
        <w:pStyle w:val="ListParagraph"/>
        <w:numPr>
          <w:ilvl w:val="0"/>
          <w:numId w:val="26"/>
        </w:numPr>
        <w:tabs>
          <w:tab w:val="left" w:pos="1220"/>
        </w:tabs>
        <w:adjustRightInd/>
        <w:ind w:left="1220" w:hanging="420"/>
      </w:pPr>
      <w:r>
        <w:rPr>
          <w:u w:val="single"/>
        </w:rPr>
        <w:t>MPPEH</w:t>
      </w:r>
      <w:r>
        <w:rPr>
          <w:spacing w:val="-3"/>
          <w:u w:val="single"/>
        </w:rPr>
        <w:t xml:space="preserve"> </w:t>
      </w:r>
      <w:r>
        <w:rPr>
          <w:u w:val="single"/>
        </w:rPr>
        <w:t>AND</w:t>
      </w:r>
      <w:r>
        <w:rPr>
          <w:spacing w:val="-3"/>
          <w:u w:val="single"/>
        </w:rPr>
        <w:t xml:space="preserve"> </w:t>
      </w:r>
      <w:r>
        <w:rPr>
          <w:u w:val="single"/>
        </w:rPr>
        <w:t>MATERIEL</w:t>
      </w:r>
      <w:r>
        <w:rPr>
          <w:spacing w:val="-1"/>
          <w:u w:val="single"/>
        </w:rPr>
        <w:t xml:space="preserve"> </w:t>
      </w:r>
      <w:r>
        <w:rPr>
          <w:u w:val="single"/>
        </w:rPr>
        <w:t>WHICH</w:t>
      </w:r>
      <w:r>
        <w:rPr>
          <w:spacing w:val="-4"/>
          <w:u w:val="single"/>
        </w:rPr>
        <w:t xml:space="preserve"> </w:t>
      </w:r>
      <w:r>
        <w:rPr>
          <w:u w:val="single"/>
        </w:rPr>
        <w:t>MAY</w:t>
      </w:r>
      <w:r>
        <w:rPr>
          <w:spacing w:val="-3"/>
          <w:u w:val="single"/>
        </w:rPr>
        <w:t xml:space="preserve"> </w:t>
      </w:r>
      <w:r>
        <w:rPr>
          <w:u w:val="single"/>
        </w:rPr>
        <w:t>PRESENT</w:t>
      </w:r>
      <w:r>
        <w:rPr>
          <w:spacing w:val="-3"/>
          <w:u w:val="single"/>
        </w:rPr>
        <w:t xml:space="preserve"> </w:t>
      </w:r>
      <w:r>
        <w:rPr>
          <w:u w:val="single"/>
        </w:rPr>
        <w:t>AN</w:t>
      </w:r>
      <w:r>
        <w:rPr>
          <w:spacing w:val="-3"/>
          <w:u w:val="single"/>
        </w:rPr>
        <w:t xml:space="preserve"> </w:t>
      </w:r>
      <w:r>
        <w:rPr>
          <w:u w:val="single"/>
        </w:rPr>
        <w:t>EXPLOSION</w:t>
      </w:r>
      <w:r>
        <w:rPr>
          <w:spacing w:val="-3"/>
          <w:u w:val="single"/>
        </w:rPr>
        <w:t xml:space="preserve"> </w:t>
      </w:r>
      <w:r>
        <w:rPr>
          <w:spacing w:val="-2"/>
          <w:u w:val="single"/>
        </w:rPr>
        <w:t>HAZARD</w:t>
      </w:r>
    </w:p>
    <w:p w14:paraId="644FE0B4" w14:textId="77777777" w:rsidR="00864406" w:rsidRDefault="00864406" w:rsidP="00864406">
      <w:pPr>
        <w:pStyle w:val="BodyText"/>
      </w:pPr>
    </w:p>
    <w:p w14:paraId="676C55D8" w14:textId="77777777" w:rsidR="00864406" w:rsidRDefault="00864406" w:rsidP="00864406">
      <w:pPr>
        <w:pStyle w:val="ListParagraph"/>
        <w:numPr>
          <w:ilvl w:val="1"/>
          <w:numId w:val="26"/>
        </w:numPr>
        <w:tabs>
          <w:tab w:val="left" w:pos="1446"/>
        </w:tabs>
        <w:adjustRightInd/>
        <w:ind w:left="1446" w:hanging="286"/>
      </w:pPr>
      <w:r>
        <w:rPr>
          <w:u w:val="single"/>
        </w:rPr>
        <w:t>Management</w:t>
      </w:r>
      <w:r>
        <w:rPr>
          <w:spacing w:val="-2"/>
          <w:u w:val="single"/>
        </w:rPr>
        <w:t xml:space="preserve"> </w:t>
      </w:r>
      <w:r>
        <w:rPr>
          <w:u w:val="single"/>
        </w:rPr>
        <w:t>and</w:t>
      </w:r>
      <w:r>
        <w:rPr>
          <w:spacing w:val="-2"/>
          <w:u w:val="single"/>
        </w:rPr>
        <w:t xml:space="preserve"> </w:t>
      </w:r>
      <w:r>
        <w:rPr>
          <w:u w:val="single"/>
        </w:rPr>
        <w:t>Disposition</w:t>
      </w:r>
      <w:r>
        <w:rPr>
          <w:spacing w:val="-2"/>
          <w:u w:val="single"/>
        </w:rPr>
        <w:t xml:space="preserve"> </w:t>
      </w:r>
      <w:r>
        <w:rPr>
          <w:u w:val="single"/>
        </w:rPr>
        <w:t>of</w:t>
      </w:r>
      <w:r>
        <w:rPr>
          <w:spacing w:val="-2"/>
          <w:u w:val="single"/>
        </w:rPr>
        <w:t xml:space="preserve"> </w:t>
      </w:r>
      <w:r>
        <w:rPr>
          <w:u w:val="single"/>
        </w:rPr>
        <w:t>MPPEH,</w:t>
      </w:r>
      <w:r>
        <w:rPr>
          <w:spacing w:val="-2"/>
          <w:u w:val="single"/>
        </w:rPr>
        <w:t xml:space="preserve"> </w:t>
      </w:r>
      <w:r>
        <w:rPr>
          <w:u w:val="single"/>
        </w:rPr>
        <w:t>MDEH,</w:t>
      </w:r>
      <w:r>
        <w:rPr>
          <w:spacing w:val="-2"/>
          <w:u w:val="single"/>
        </w:rPr>
        <w:t xml:space="preserve"> </w:t>
      </w:r>
      <w:r>
        <w:rPr>
          <w:u w:val="single"/>
        </w:rPr>
        <w:t xml:space="preserve">and </w:t>
      </w:r>
      <w:r>
        <w:rPr>
          <w:spacing w:val="-4"/>
          <w:u w:val="single"/>
        </w:rPr>
        <w:t>MDAS</w:t>
      </w:r>
    </w:p>
    <w:p w14:paraId="4226345B" w14:textId="77777777" w:rsidR="00864406" w:rsidRDefault="00864406" w:rsidP="00864406">
      <w:pPr>
        <w:pStyle w:val="BodyText"/>
      </w:pPr>
    </w:p>
    <w:p w14:paraId="4EB36EAF" w14:textId="77777777" w:rsidR="00864406" w:rsidRDefault="00864406" w:rsidP="00864406">
      <w:pPr>
        <w:pStyle w:val="ListParagraph"/>
        <w:numPr>
          <w:ilvl w:val="2"/>
          <w:numId w:val="26"/>
        </w:numPr>
        <w:tabs>
          <w:tab w:val="left" w:pos="1919"/>
        </w:tabs>
        <w:adjustRightInd/>
        <w:ind w:left="1919" w:hanging="399"/>
      </w:pPr>
      <w:r>
        <w:t>DoD</w:t>
      </w:r>
      <w:r>
        <w:rPr>
          <w:spacing w:val="-5"/>
        </w:rPr>
        <w:t xml:space="preserve"> </w:t>
      </w:r>
      <w:r>
        <w:rPr>
          <w:spacing w:val="-2"/>
        </w:rPr>
        <w:t>Components:</w:t>
      </w:r>
    </w:p>
    <w:p w14:paraId="54AA116E" w14:textId="77777777" w:rsidR="00864406" w:rsidRDefault="00864406" w:rsidP="00864406">
      <w:pPr>
        <w:pStyle w:val="BodyText"/>
      </w:pPr>
    </w:p>
    <w:p w14:paraId="1B6B8B58" w14:textId="66C38B20" w:rsidR="00864406" w:rsidRPr="007B0B85" w:rsidRDefault="00864406" w:rsidP="00864406">
      <w:pPr>
        <w:pStyle w:val="ListParagraph"/>
        <w:numPr>
          <w:ilvl w:val="3"/>
          <w:numId w:val="26"/>
        </w:numPr>
        <w:tabs>
          <w:tab w:val="left" w:pos="2266"/>
        </w:tabs>
        <w:adjustRightInd/>
        <w:ind w:left="2266" w:hanging="386"/>
        <w:rPr>
          <w:highlight w:val="cyan"/>
        </w:rPr>
      </w:pPr>
      <w:r>
        <w:t>Must</w:t>
      </w:r>
      <w:r>
        <w:rPr>
          <w:spacing w:val="-2"/>
        </w:rPr>
        <w:t xml:space="preserve"> </w:t>
      </w:r>
      <w:r>
        <w:t>comply</w:t>
      </w:r>
      <w:r>
        <w:rPr>
          <w:spacing w:val="-1"/>
        </w:rPr>
        <w:t xml:space="preserve"> </w:t>
      </w:r>
      <w:r>
        <w:t>with</w:t>
      </w:r>
      <w:r>
        <w:rPr>
          <w:spacing w:val="-1"/>
        </w:rPr>
        <w:t xml:space="preserve"> </w:t>
      </w:r>
      <w:r>
        <w:t>the</w:t>
      </w:r>
      <w:r>
        <w:rPr>
          <w:spacing w:val="-2"/>
        </w:rPr>
        <w:t xml:space="preserve"> </w:t>
      </w:r>
      <w:r>
        <w:t>procedures</w:t>
      </w:r>
      <w:r>
        <w:rPr>
          <w:spacing w:val="-2"/>
        </w:rPr>
        <w:t xml:space="preserve"> </w:t>
      </w:r>
      <w:r>
        <w:t>in</w:t>
      </w:r>
      <w:r>
        <w:rPr>
          <w:spacing w:val="-1"/>
        </w:rPr>
        <w:t xml:space="preserve"> </w:t>
      </w:r>
      <w:r w:rsidR="00545217" w:rsidRPr="007B0B85">
        <w:rPr>
          <w:highlight w:val="cyan"/>
        </w:rPr>
        <w:t>DoD Manual 4160.28 Volume 2</w:t>
      </w:r>
      <w:r w:rsidR="007B0B85" w:rsidRPr="007B0B85">
        <w:rPr>
          <w:highlight w:val="cyan"/>
        </w:rPr>
        <w:t xml:space="preserve">, </w:t>
      </w:r>
      <w:r w:rsidRPr="007B0B85">
        <w:rPr>
          <w:spacing w:val="-4"/>
          <w:highlight w:val="cyan"/>
        </w:rPr>
        <w:t>DoDI</w:t>
      </w:r>
    </w:p>
    <w:p w14:paraId="07CD7568" w14:textId="77777777" w:rsidR="00864406" w:rsidRPr="007B0B85" w:rsidRDefault="00864406" w:rsidP="00864406">
      <w:pPr>
        <w:rPr>
          <w:sz w:val="24"/>
          <w:highlight w:val="cyan"/>
        </w:rPr>
        <w:sectPr w:rsidR="00864406" w:rsidRPr="007B0B85" w:rsidSect="00864406">
          <w:pgSz w:w="12240" w:h="15840"/>
          <w:pgMar w:top="980" w:right="1100" w:bottom="980" w:left="640" w:header="729" w:footer="788" w:gutter="0"/>
          <w:cols w:space="720"/>
        </w:sectPr>
      </w:pPr>
    </w:p>
    <w:p w14:paraId="701DC05D" w14:textId="66EF67A6" w:rsidR="00864406" w:rsidRDefault="00864406" w:rsidP="00864406">
      <w:pPr>
        <w:pStyle w:val="BodyText"/>
        <w:spacing w:before="173"/>
        <w:ind w:left="800"/>
      </w:pPr>
      <w:r w:rsidRPr="007B0B85">
        <w:rPr>
          <w:highlight w:val="cyan"/>
        </w:rPr>
        <w:t>4140.62</w:t>
      </w:r>
      <w:r w:rsidRPr="007B0B85">
        <w:rPr>
          <w:spacing w:val="-2"/>
          <w:highlight w:val="cyan"/>
        </w:rPr>
        <w:t xml:space="preserve"> </w:t>
      </w:r>
      <w:r w:rsidRPr="007B0B85">
        <w:rPr>
          <w:spacing w:val="-1"/>
          <w:highlight w:val="cyan"/>
        </w:rPr>
        <w:t xml:space="preserve"> </w:t>
      </w:r>
      <w:r w:rsidR="007B0B85" w:rsidRPr="007B0B85">
        <w:rPr>
          <w:spacing w:val="-1"/>
          <w:highlight w:val="cyan"/>
        </w:rPr>
        <w:t>and DoDM 4140.72</w:t>
      </w:r>
      <w:r w:rsidR="007B0B85">
        <w:rPr>
          <w:spacing w:val="-1"/>
        </w:rPr>
        <w:t xml:space="preserve"> </w:t>
      </w:r>
      <w:r>
        <w:t>for</w:t>
      </w:r>
      <w:r>
        <w:rPr>
          <w:spacing w:val="-2"/>
        </w:rPr>
        <w:t xml:space="preserve"> </w:t>
      </w:r>
      <w:r w:rsidR="007B0B85">
        <w:rPr>
          <w:spacing w:val="-2"/>
        </w:rPr>
        <w:t xml:space="preserve">the </w:t>
      </w:r>
      <w:r>
        <w:t>management</w:t>
      </w:r>
      <w:r>
        <w:rPr>
          <w:spacing w:val="-1"/>
        </w:rPr>
        <w:t xml:space="preserve"> </w:t>
      </w:r>
      <w:r>
        <w:t>and</w:t>
      </w:r>
      <w:r>
        <w:rPr>
          <w:spacing w:val="-2"/>
        </w:rPr>
        <w:t xml:space="preserve"> </w:t>
      </w:r>
      <w:r>
        <w:t>disposition</w:t>
      </w:r>
      <w:r>
        <w:rPr>
          <w:spacing w:val="-1"/>
        </w:rPr>
        <w:t xml:space="preserve"> </w:t>
      </w:r>
      <w:r>
        <w:t>of</w:t>
      </w:r>
      <w:r>
        <w:rPr>
          <w:spacing w:val="-5"/>
        </w:rPr>
        <w:t xml:space="preserve"> </w:t>
      </w:r>
      <w:r>
        <w:t>MPPEH,</w:t>
      </w:r>
      <w:r>
        <w:rPr>
          <w:spacing w:val="-1"/>
        </w:rPr>
        <w:t xml:space="preserve"> </w:t>
      </w:r>
      <w:r>
        <w:t>MDEH,</w:t>
      </w:r>
      <w:r>
        <w:rPr>
          <w:spacing w:val="-3"/>
        </w:rPr>
        <w:t xml:space="preserve"> </w:t>
      </w:r>
      <w:r>
        <w:t xml:space="preserve">and </w:t>
      </w:r>
      <w:r>
        <w:rPr>
          <w:spacing w:val="-2"/>
        </w:rPr>
        <w:t>MDAS.</w:t>
      </w:r>
    </w:p>
    <w:p w14:paraId="4069A8B8" w14:textId="38E41BFD" w:rsidR="00864406" w:rsidRDefault="00864406" w:rsidP="00864406">
      <w:pPr>
        <w:pStyle w:val="ListParagraph"/>
        <w:numPr>
          <w:ilvl w:val="3"/>
          <w:numId w:val="26"/>
        </w:numPr>
        <w:tabs>
          <w:tab w:val="left" w:pos="2279"/>
        </w:tabs>
        <w:adjustRightInd/>
        <w:spacing w:before="276"/>
        <w:ind w:left="800" w:right="558" w:firstLine="1080"/>
      </w:pPr>
      <w:r>
        <w:t>May</w:t>
      </w:r>
      <w:r>
        <w:rPr>
          <w:spacing w:val="-3"/>
        </w:rPr>
        <w:t xml:space="preserve"> </w:t>
      </w:r>
      <w:r>
        <w:t>only</w:t>
      </w:r>
      <w:r>
        <w:rPr>
          <w:spacing w:val="-3"/>
        </w:rPr>
        <w:t xml:space="preserve"> </w:t>
      </w:r>
      <w:r>
        <w:t>transfer</w:t>
      </w:r>
      <w:r>
        <w:rPr>
          <w:spacing w:val="-3"/>
        </w:rPr>
        <w:t xml:space="preserve"> </w:t>
      </w:r>
      <w:r>
        <w:t>MDAS</w:t>
      </w:r>
      <w:r>
        <w:rPr>
          <w:spacing w:val="-4"/>
        </w:rPr>
        <w:t xml:space="preserve"> </w:t>
      </w:r>
      <w:r>
        <w:t>to</w:t>
      </w:r>
      <w:r>
        <w:rPr>
          <w:spacing w:val="-3"/>
        </w:rPr>
        <w:t xml:space="preserve"> </w:t>
      </w:r>
      <w:r>
        <w:t>DLA</w:t>
      </w:r>
      <w:r>
        <w:rPr>
          <w:spacing w:val="-4"/>
        </w:rPr>
        <w:t xml:space="preserve"> </w:t>
      </w:r>
      <w:r>
        <w:t>Disposition</w:t>
      </w:r>
      <w:r>
        <w:rPr>
          <w:spacing w:val="-3"/>
        </w:rPr>
        <w:t xml:space="preserve"> </w:t>
      </w:r>
      <w:r>
        <w:t>Service</w:t>
      </w:r>
      <w:r>
        <w:rPr>
          <w:spacing w:val="-3"/>
        </w:rPr>
        <w:t xml:space="preserve"> </w:t>
      </w:r>
      <w:r>
        <w:t>sites</w:t>
      </w:r>
      <w:r>
        <w:rPr>
          <w:spacing w:val="-3"/>
        </w:rPr>
        <w:t xml:space="preserve"> </w:t>
      </w:r>
      <w:r>
        <w:t>for</w:t>
      </w:r>
      <w:r>
        <w:rPr>
          <w:spacing w:val="-3"/>
        </w:rPr>
        <w:t xml:space="preserve"> </w:t>
      </w:r>
      <w:r>
        <w:t>disposition</w:t>
      </w:r>
      <w:r>
        <w:rPr>
          <w:spacing w:val="-5"/>
        </w:rPr>
        <w:t xml:space="preserve"> </w:t>
      </w:r>
      <w:r>
        <w:t xml:space="preserve">after inspection and certification as MDAS in accordance with </w:t>
      </w:r>
      <w:r w:rsidR="00C32D4D" w:rsidRPr="00E022AE">
        <w:rPr>
          <w:highlight w:val="cyan"/>
        </w:rPr>
        <w:t>DoD Manual 4160.28, DoD</w:t>
      </w:r>
      <w:r w:rsidR="00E022AE" w:rsidRPr="00E022AE">
        <w:rPr>
          <w:highlight w:val="cyan"/>
        </w:rPr>
        <w:t xml:space="preserve"> </w:t>
      </w:r>
      <w:r w:rsidR="00C32D4D" w:rsidRPr="00E022AE">
        <w:rPr>
          <w:highlight w:val="cyan"/>
        </w:rPr>
        <w:t>I</w:t>
      </w:r>
      <w:r w:rsidR="00E022AE" w:rsidRPr="00E022AE">
        <w:rPr>
          <w:highlight w:val="cyan"/>
        </w:rPr>
        <w:t>nstruction</w:t>
      </w:r>
      <w:r w:rsidR="00C32D4D">
        <w:t xml:space="preserve"> </w:t>
      </w:r>
      <w:r w:rsidR="00C32D4D" w:rsidRPr="007B0B85">
        <w:rPr>
          <w:highlight w:val="cyan"/>
        </w:rPr>
        <w:t>4140.62</w:t>
      </w:r>
      <w:r w:rsidR="00C32D4D" w:rsidRPr="007B0B85">
        <w:rPr>
          <w:spacing w:val="-2"/>
          <w:highlight w:val="cyan"/>
        </w:rPr>
        <w:t xml:space="preserve"> </w:t>
      </w:r>
      <w:r w:rsidR="00C32D4D" w:rsidRPr="007B0B85">
        <w:rPr>
          <w:spacing w:val="-1"/>
          <w:highlight w:val="cyan"/>
        </w:rPr>
        <w:t>and DoD</w:t>
      </w:r>
      <w:r w:rsidR="00E022AE">
        <w:rPr>
          <w:spacing w:val="-1"/>
          <w:highlight w:val="cyan"/>
        </w:rPr>
        <w:t xml:space="preserve"> </w:t>
      </w:r>
      <w:r w:rsidR="00C32D4D" w:rsidRPr="007B0B85">
        <w:rPr>
          <w:spacing w:val="-1"/>
          <w:highlight w:val="cyan"/>
        </w:rPr>
        <w:t>M</w:t>
      </w:r>
      <w:r w:rsidR="00E022AE">
        <w:rPr>
          <w:spacing w:val="-1"/>
          <w:highlight w:val="cyan"/>
        </w:rPr>
        <w:t>anual</w:t>
      </w:r>
      <w:r w:rsidR="00C32D4D" w:rsidRPr="007B0B85">
        <w:rPr>
          <w:spacing w:val="-1"/>
          <w:highlight w:val="cyan"/>
        </w:rPr>
        <w:t xml:space="preserve"> 4140.72</w:t>
      </w:r>
      <w:r w:rsidR="00B130BA">
        <w:rPr>
          <w:spacing w:val="-1"/>
        </w:rPr>
        <w:t>.</w:t>
      </w:r>
    </w:p>
    <w:p w14:paraId="307A7B47" w14:textId="77777777" w:rsidR="00864406" w:rsidRDefault="00864406" w:rsidP="00864406">
      <w:pPr>
        <w:pStyle w:val="ListParagraph"/>
        <w:numPr>
          <w:ilvl w:val="2"/>
          <w:numId w:val="26"/>
        </w:numPr>
        <w:tabs>
          <w:tab w:val="left" w:pos="1919"/>
        </w:tabs>
        <w:adjustRightInd/>
        <w:spacing w:before="276"/>
        <w:ind w:left="1919" w:hanging="399"/>
      </w:pPr>
      <w:r>
        <w:t>If</w:t>
      </w:r>
      <w:r>
        <w:rPr>
          <w:spacing w:val="-3"/>
        </w:rPr>
        <w:t xml:space="preserve"> </w:t>
      </w:r>
      <w:r>
        <w:t>a</w:t>
      </w:r>
      <w:r>
        <w:rPr>
          <w:spacing w:val="-1"/>
        </w:rPr>
        <w:t xml:space="preserve"> </w:t>
      </w:r>
      <w:r>
        <w:t>military</w:t>
      </w:r>
      <w:r>
        <w:rPr>
          <w:spacing w:val="-1"/>
        </w:rPr>
        <w:t xml:space="preserve"> </w:t>
      </w:r>
      <w:r>
        <w:t>munition</w:t>
      </w:r>
      <w:r>
        <w:rPr>
          <w:spacing w:val="-1"/>
        </w:rPr>
        <w:t xml:space="preserve"> </w:t>
      </w:r>
      <w:r>
        <w:t>other</w:t>
      </w:r>
      <w:r>
        <w:rPr>
          <w:spacing w:val="-2"/>
        </w:rPr>
        <w:t xml:space="preserve"> </w:t>
      </w:r>
      <w:r>
        <w:t>than</w:t>
      </w:r>
      <w:r>
        <w:rPr>
          <w:spacing w:val="-3"/>
        </w:rPr>
        <w:t xml:space="preserve"> </w:t>
      </w:r>
      <w:r>
        <w:t>small</w:t>
      </w:r>
      <w:r>
        <w:rPr>
          <w:spacing w:val="-2"/>
        </w:rPr>
        <w:t xml:space="preserve"> </w:t>
      </w:r>
      <w:r>
        <w:t>arms</w:t>
      </w:r>
      <w:r>
        <w:rPr>
          <w:spacing w:val="-1"/>
        </w:rPr>
        <w:t xml:space="preserve"> </w:t>
      </w:r>
      <w:r>
        <w:t>ammunition</w:t>
      </w:r>
      <w:r>
        <w:rPr>
          <w:spacing w:val="-1"/>
        </w:rPr>
        <w:t xml:space="preserve"> </w:t>
      </w:r>
      <w:r>
        <w:t>is</w:t>
      </w:r>
      <w:r>
        <w:rPr>
          <w:spacing w:val="-1"/>
        </w:rPr>
        <w:t xml:space="preserve"> </w:t>
      </w:r>
      <w:r>
        <w:t>discovered</w:t>
      </w:r>
      <w:r>
        <w:rPr>
          <w:spacing w:val="-3"/>
        </w:rPr>
        <w:t xml:space="preserve"> </w:t>
      </w:r>
      <w:r>
        <w:t>in</w:t>
      </w:r>
      <w:r>
        <w:rPr>
          <w:spacing w:val="-1"/>
        </w:rPr>
        <w:t xml:space="preserve"> </w:t>
      </w:r>
      <w:r>
        <w:rPr>
          <w:spacing w:val="-2"/>
        </w:rPr>
        <w:t>MDAS:</w:t>
      </w:r>
    </w:p>
    <w:p w14:paraId="65D823DD" w14:textId="77777777" w:rsidR="00864406" w:rsidRDefault="00864406" w:rsidP="00864406">
      <w:pPr>
        <w:pStyle w:val="ListParagraph"/>
        <w:numPr>
          <w:ilvl w:val="3"/>
          <w:numId w:val="26"/>
        </w:numPr>
        <w:tabs>
          <w:tab w:val="left" w:pos="2266"/>
        </w:tabs>
        <w:adjustRightInd/>
        <w:spacing w:before="276"/>
        <w:ind w:left="2266" w:hanging="386"/>
      </w:pPr>
      <w:r>
        <w:t>DLA</w:t>
      </w:r>
      <w:r>
        <w:rPr>
          <w:spacing w:val="-3"/>
        </w:rPr>
        <w:t xml:space="preserve"> </w:t>
      </w:r>
      <w:r>
        <w:t>Disposition</w:t>
      </w:r>
      <w:r>
        <w:rPr>
          <w:spacing w:val="-2"/>
        </w:rPr>
        <w:t xml:space="preserve"> </w:t>
      </w:r>
      <w:r>
        <w:t>Services</w:t>
      </w:r>
      <w:r>
        <w:rPr>
          <w:spacing w:val="-2"/>
        </w:rPr>
        <w:t xml:space="preserve"> </w:t>
      </w:r>
      <w:r>
        <w:rPr>
          <w:spacing w:val="-4"/>
        </w:rPr>
        <w:t>will:</w:t>
      </w:r>
    </w:p>
    <w:p w14:paraId="2FE4C3A8" w14:textId="4F612D82" w:rsidR="00864406" w:rsidRDefault="00864406" w:rsidP="00864406">
      <w:pPr>
        <w:pStyle w:val="ListParagraph"/>
        <w:numPr>
          <w:ilvl w:val="4"/>
          <w:numId w:val="26"/>
        </w:numPr>
        <w:tabs>
          <w:tab w:val="left" w:pos="2540"/>
        </w:tabs>
        <w:adjustRightInd/>
        <w:spacing w:before="276"/>
        <w:ind w:right="380" w:firstLine="1440"/>
        <w:rPr>
          <w:u w:val="single"/>
        </w:rPr>
      </w:pPr>
      <w:r>
        <w:t>Immediately</w:t>
      </w:r>
      <w:r>
        <w:rPr>
          <w:spacing w:val="-4"/>
        </w:rPr>
        <w:t xml:space="preserve"> </w:t>
      </w:r>
      <w:r>
        <w:t>notify</w:t>
      </w:r>
      <w:r>
        <w:rPr>
          <w:spacing w:val="-4"/>
        </w:rPr>
        <w:t xml:space="preserve"> </w:t>
      </w:r>
      <w:r>
        <w:t>local</w:t>
      </w:r>
      <w:r>
        <w:rPr>
          <w:spacing w:val="-4"/>
        </w:rPr>
        <w:t xml:space="preserve"> </w:t>
      </w:r>
      <w:r>
        <w:t>law</w:t>
      </w:r>
      <w:r>
        <w:rPr>
          <w:spacing w:val="-5"/>
        </w:rPr>
        <w:t xml:space="preserve"> </w:t>
      </w:r>
      <w:r>
        <w:t>enforcement</w:t>
      </w:r>
      <w:r>
        <w:rPr>
          <w:spacing w:val="-4"/>
        </w:rPr>
        <w:t xml:space="preserve"> </w:t>
      </w:r>
      <w:r>
        <w:t>to</w:t>
      </w:r>
      <w:r>
        <w:rPr>
          <w:spacing w:val="-4"/>
        </w:rPr>
        <w:t xml:space="preserve"> </w:t>
      </w:r>
      <w:r>
        <w:t>request</w:t>
      </w:r>
      <w:r>
        <w:rPr>
          <w:spacing w:val="-4"/>
        </w:rPr>
        <w:t xml:space="preserve"> </w:t>
      </w:r>
      <w:r>
        <w:t>DoD</w:t>
      </w:r>
      <w:r>
        <w:rPr>
          <w:spacing w:val="-5"/>
        </w:rPr>
        <w:t xml:space="preserve"> </w:t>
      </w:r>
      <w:r>
        <w:t>explosives</w:t>
      </w:r>
      <w:r>
        <w:rPr>
          <w:spacing w:val="-4"/>
        </w:rPr>
        <w:t xml:space="preserve"> </w:t>
      </w:r>
      <w:r>
        <w:t>ordnance disposal (EOD) support of an explosives or munitions emergency.</w:t>
      </w:r>
      <w:r>
        <w:rPr>
          <w:spacing w:val="40"/>
        </w:rPr>
        <w:t xml:space="preserve"> </w:t>
      </w:r>
      <w:r>
        <w:t xml:space="preserve">Follow the </w:t>
      </w:r>
      <w:r w:rsidR="00600BD7">
        <w:t>installation</w:t>
      </w:r>
      <w:r>
        <w:t xml:space="preserve"> procedures for obtaining EOD support when operating as a tenant activity on a DoD military </w:t>
      </w:r>
      <w:r>
        <w:rPr>
          <w:spacing w:val="-2"/>
        </w:rPr>
        <w:t>installation.</w:t>
      </w:r>
    </w:p>
    <w:p w14:paraId="7632CCDC" w14:textId="77777777" w:rsidR="00864406" w:rsidRDefault="00864406" w:rsidP="00864406">
      <w:pPr>
        <w:pStyle w:val="BodyText"/>
      </w:pPr>
    </w:p>
    <w:p w14:paraId="15EA030B" w14:textId="77777777" w:rsidR="00864406" w:rsidRDefault="00864406" w:rsidP="00864406">
      <w:pPr>
        <w:pStyle w:val="ListParagraph"/>
        <w:numPr>
          <w:ilvl w:val="4"/>
          <w:numId w:val="26"/>
        </w:numPr>
        <w:tabs>
          <w:tab w:val="left" w:pos="2540"/>
        </w:tabs>
        <w:adjustRightInd/>
        <w:ind w:right="462" w:firstLine="1440"/>
        <w:rPr>
          <w:u w:val="single"/>
        </w:rPr>
      </w:pPr>
      <w:r>
        <w:t>Immediately</w:t>
      </w:r>
      <w:r>
        <w:rPr>
          <w:spacing w:val="-4"/>
        </w:rPr>
        <w:t xml:space="preserve"> </w:t>
      </w:r>
      <w:r>
        <w:t>cease</w:t>
      </w:r>
      <w:r>
        <w:rPr>
          <w:spacing w:val="-4"/>
        </w:rPr>
        <w:t xml:space="preserve"> </w:t>
      </w:r>
      <w:r>
        <w:t>operations</w:t>
      </w:r>
      <w:r>
        <w:rPr>
          <w:spacing w:val="-4"/>
        </w:rPr>
        <w:t xml:space="preserve"> </w:t>
      </w:r>
      <w:r>
        <w:t>in</w:t>
      </w:r>
      <w:r>
        <w:rPr>
          <w:spacing w:val="-6"/>
        </w:rPr>
        <w:t xml:space="preserve"> </w:t>
      </w:r>
      <w:r>
        <w:t>the</w:t>
      </w:r>
      <w:r>
        <w:rPr>
          <w:spacing w:val="-4"/>
        </w:rPr>
        <w:t xml:space="preserve"> </w:t>
      </w:r>
      <w:r>
        <w:t>area</w:t>
      </w:r>
      <w:r>
        <w:rPr>
          <w:spacing w:val="-4"/>
        </w:rPr>
        <w:t xml:space="preserve"> </w:t>
      </w:r>
      <w:r>
        <w:t>where</w:t>
      </w:r>
      <w:r>
        <w:rPr>
          <w:spacing w:val="-4"/>
        </w:rPr>
        <w:t xml:space="preserve"> </w:t>
      </w:r>
      <w:r>
        <w:t>the</w:t>
      </w:r>
      <w:r>
        <w:rPr>
          <w:spacing w:val="-4"/>
        </w:rPr>
        <w:t xml:space="preserve"> </w:t>
      </w:r>
      <w:r>
        <w:t>discovery</w:t>
      </w:r>
      <w:r>
        <w:rPr>
          <w:spacing w:val="-4"/>
        </w:rPr>
        <w:t xml:space="preserve"> </w:t>
      </w:r>
      <w:r>
        <w:t>of</w:t>
      </w:r>
      <w:r>
        <w:rPr>
          <w:spacing w:val="-5"/>
        </w:rPr>
        <w:t xml:space="preserve"> </w:t>
      </w:r>
      <w:r>
        <w:t>the</w:t>
      </w:r>
      <w:r>
        <w:rPr>
          <w:spacing w:val="-4"/>
        </w:rPr>
        <w:t xml:space="preserve"> </w:t>
      </w:r>
      <w:r>
        <w:t>explosive hazard occurred, and evacuate the area and adjacent areas, pending EODs response.</w:t>
      </w:r>
    </w:p>
    <w:p w14:paraId="4D837EDC" w14:textId="77777777" w:rsidR="00864406" w:rsidRDefault="00864406" w:rsidP="00864406">
      <w:pPr>
        <w:pStyle w:val="BodyText"/>
      </w:pPr>
    </w:p>
    <w:p w14:paraId="48A68ACC" w14:textId="77777777" w:rsidR="00864406" w:rsidRDefault="00864406" w:rsidP="00864406">
      <w:pPr>
        <w:pStyle w:val="ListParagraph"/>
        <w:numPr>
          <w:ilvl w:val="4"/>
          <w:numId w:val="26"/>
        </w:numPr>
        <w:tabs>
          <w:tab w:val="left" w:pos="2540"/>
        </w:tabs>
        <w:adjustRightInd/>
        <w:ind w:right="406" w:firstLine="1440"/>
        <w:rPr>
          <w:u w:val="single"/>
        </w:rPr>
      </w:pPr>
      <w:r>
        <w:t>After</w:t>
      </w:r>
      <w:r>
        <w:rPr>
          <w:spacing w:val="-4"/>
        </w:rPr>
        <w:t xml:space="preserve"> </w:t>
      </w:r>
      <w:r>
        <w:t>EOD</w:t>
      </w:r>
      <w:r>
        <w:rPr>
          <w:spacing w:val="-5"/>
        </w:rPr>
        <w:t xml:space="preserve"> </w:t>
      </w:r>
      <w:r>
        <w:t>has</w:t>
      </w:r>
      <w:r>
        <w:rPr>
          <w:spacing w:val="-4"/>
        </w:rPr>
        <w:t xml:space="preserve"> </w:t>
      </w:r>
      <w:r>
        <w:t>address</w:t>
      </w:r>
      <w:r>
        <w:rPr>
          <w:spacing w:val="-4"/>
        </w:rPr>
        <w:t xml:space="preserve"> </w:t>
      </w:r>
      <w:r>
        <w:t>the</w:t>
      </w:r>
      <w:r>
        <w:rPr>
          <w:spacing w:val="-4"/>
        </w:rPr>
        <w:t xml:space="preserve"> </w:t>
      </w:r>
      <w:r>
        <w:t>immediate</w:t>
      </w:r>
      <w:r>
        <w:rPr>
          <w:spacing w:val="-5"/>
        </w:rPr>
        <w:t xml:space="preserve"> </w:t>
      </w:r>
      <w:r>
        <w:t>explosive</w:t>
      </w:r>
      <w:r>
        <w:rPr>
          <w:spacing w:val="-4"/>
        </w:rPr>
        <w:t xml:space="preserve"> </w:t>
      </w:r>
      <w:r>
        <w:t>hazard,</w:t>
      </w:r>
      <w:r>
        <w:rPr>
          <w:spacing w:val="-4"/>
        </w:rPr>
        <w:t xml:space="preserve"> </w:t>
      </w:r>
      <w:r>
        <w:t>follow</w:t>
      </w:r>
      <w:r>
        <w:rPr>
          <w:spacing w:val="-5"/>
        </w:rPr>
        <w:t xml:space="preserve"> </w:t>
      </w:r>
      <w:r>
        <w:t>EOD</w:t>
      </w:r>
      <w:r>
        <w:rPr>
          <w:spacing w:val="-4"/>
        </w:rPr>
        <w:t xml:space="preserve"> </w:t>
      </w:r>
      <w:r>
        <w:t>guidance for securing and safeguarding, in place, the materiel that may pose an explosive hazard.</w:t>
      </w:r>
    </w:p>
    <w:p w14:paraId="38279BE3" w14:textId="77777777" w:rsidR="00864406" w:rsidRDefault="00864406" w:rsidP="00864406">
      <w:pPr>
        <w:pStyle w:val="BodyText"/>
      </w:pPr>
    </w:p>
    <w:p w14:paraId="62941CE5" w14:textId="77777777" w:rsidR="00864406" w:rsidRDefault="00864406" w:rsidP="00864406">
      <w:pPr>
        <w:pStyle w:val="ListParagraph"/>
        <w:numPr>
          <w:ilvl w:val="4"/>
          <w:numId w:val="26"/>
        </w:numPr>
        <w:tabs>
          <w:tab w:val="left" w:pos="2540"/>
        </w:tabs>
        <w:adjustRightInd/>
        <w:ind w:left="2540"/>
      </w:pPr>
      <w:r>
        <w:t>Notify</w:t>
      </w:r>
      <w:r>
        <w:rPr>
          <w:spacing w:val="-1"/>
        </w:rPr>
        <w:t xml:space="preserve"> </w:t>
      </w:r>
      <w:r>
        <w:t>the</w:t>
      </w:r>
      <w:r>
        <w:rPr>
          <w:spacing w:val="-2"/>
        </w:rPr>
        <w:t xml:space="preserve"> </w:t>
      </w:r>
      <w:r>
        <w:t>generating</w:t>
      </w:r>
      <w:r>
        <w:rPr>
          <w:spacing w:val="-2"/>
        </w:rPr>
        <w:t xml:space="preserve"> </w:t>
      </w:r>
      <w:r>
        <w:t>activity</w:t>
      </w:r>
      <w:r>
        <w:rPr>
          <w:spacing w:val="-1"/>
        </w:rPr>
        <w:t xml:space="preserve"> </w:t>
      </w:r>
      <w:r>
        <w:t>of</w:t>
      </w:r>
      <w:r>
        <w:rPr>
          <w:spacing w:val="-2"/>
        </w:rPr>
        <w:t xml:space="preserve"> </w:t>
      </w:r>
      <w:r>
        <w:t>the</w:t>
      </w:r>
      <w:r>
        <w:rPr>
          <w:spacing w:val="-1"/>
        </w:rPr>
        <w:t xml:space="preserve"> </w:t>
      </w:r>
      <w:r>
        <w:rPr>
          <w:spacing w:val="-2"/>
        </w:rPr>
        <w:t>discovery.</w:t>
      </w:r>
    </w:p>
    <w:p w14:paraId="67255754" w14:textId="77777777" w:rsidR="00864406" w:rsidRDefault="00864406" w:rsidP="00864406">
      <w:pPr>
        <w:pStyle w:val="BodyText"/>
      </w:pPr>
    </w:p>
    <w:p w14:paraId="1E941F10" w14:textId="57857BEB" w:rsidR="00864406" w:rsidRDefault="00864406" w:rsidP="00864406">
      <w:pPr>
        <w:pStyle w:val="ListParagraph"/>
        <w:numPr>
          <w:ilvl w:val="4"/>
          <w:numId w:val="26"/>
        </w:numPr>
        <w:tabs>
          <w:tab w:val="left" w:pos="2540"/>
        </w:tabs>
        <w:adjustRightInd/>
        <w:ind w:right="441" w:firstLine="1440"/>
        <w:rPr>
          <w:u w:val="single"/>
        </w:rPr>
      </w:pPr>
      <w:r>
        <w:t>Initiate</w:t>
      </w:r>
      <w:r>
        <w:rPr>
          <w:spacing w:val="-4"/>
        </w:rPr>
        <w:t xml:space="preserve"> </w:t>
      </w:r>
      <w:r>
        <w:t>an</w:t>
      </w:r>
      <w:r>
        <w:rPr>
          <w:spacing w:val="-4"/>
        </w:rPr>
        <w:t xml:space="preserve"> </w:t>
      </w:r>
      <w:r>
        <w:t>investigation</w:t>
      </w:r>
      <w:r>
        <w:rPr>
          <w:spacing w:val="-4"/>
        </w:rPr>
        <w:t xml:space="preserve"> </w:t>
      </w:r>
      <w:r>
        <w:t>and</w:t>
      </w:r>
      <w:r>
        <w:rPr>
          <w:spacing w:val="-4"/>
        </w:rPr>
        <w:t xml:space="preserve"> </w:t>
      </w:r>
      <w:r>
        <w:t>reporting</w:t>
      </w:r>
      <w:r>
        <w:rPr>
          <w:spacing w:val="-4"/>
        </w:rPr>
        <w:t xml:space="preserve"> </w:t>
      </w:r>
      <w:r>
        <w:t>of</w:t>
      </w:r>
      <w:r>
        <w:rPr>
          <w:spacing w:val="-5"/>
        </w:rPr>
        <w:t xml:space="preserve"> </w:t>
      </w:r>
      <w:r>
        <w:t>the</w:t>
      </w:r>
      <w:r>
        <w:rPr>
          <w:spacing w:val="-4"/>
        </w:rPr>
        <w:t xml:space="preserve"> </w:t>
      </w:r>
      <w:r>
        <w:t>circumstances</w:t>
      </w:r>
      <w:r>
        <w:rPr>
          <w:spacing w:val="-5"/>
        </w:rPr>
        <w:t xml:space="preserve"> </w:t>
      </w:r>
      <w:r>
        <w:t>in</w:t>
      </w:r>
      <w:r>
        <w:rPr>
          <w:spacing w:val="-4"/>
        </w:rPr>
        <w:t xml:space="preserve"> </w:t>
      </w:r>
      <w:r>
        <w:t>accordance</w:t>
      </w:r>
      <w:r>
        <w:rPr>
          <w:spacing w:val="-4"/>
        </w:rPr>
        <w:t xml:space="preserve"> </w:t>
      </w:r>
      <w:r>
        <w:t xml:space="preserve">with the procedures in </w:t>
      </w:r>
      <w:r w:rsidR="00B130BA">
        <w:t>DoD</w:t>
      </w:r>
      <w:r w:rsidR="00E022AE">
        <w:t xml:space="preserve"> Instruction</w:t>
      </w:r>
      <w:r w:rsidR="00B130BA">
        <w:t xml:space="preserve"> </w:t>
      </w:r>
      <w:r w:rsidR="00B130BA" w:rsidRPr="007B0B85">
        <w:rPr>
          <w:highlight w:val="cyan"/>
        </w:rPr>
        <w:t>4140.62</w:t>
      </w:r>
      <w:r w:rsidR="00B130BA" w:rsidRPr="007B0B85">
        <w:rPr>
          <w:spacing w:val="-2"/>
          <w:highlight w:val="cyan"/>
        </w:rPr>
        <w:t xml:space="preserve"> </w:t>
      </w:r>
      <w:r w:rsidR="00B130BA" w:rsidRPr="007B0B85">
        <w:rPr>
          <w:spacing w:val="-1"/>
          <w:highlight w:val="cyan"/>
        </w:rPr>
        <w:t xml:space="preserve"> and DoD</w:t>
      </w:r>
      <w:r w:rsidR="00E022AE">
        <w:rPr>
          <w:spacing w:val="-1"/>
          <w:highlight w:val="cyan"/>
        </w:rPr>
        <w:t xml:space="preserve"> </w:t>
      </w:r>
      <w:r w:rsidR="00B130BA" w:rsidRPr="007B0B85">
        <w:rPr>
          <w:spacing w:val="-1"/>
          <w:highlight w:val="cyan"/>
        </w:rPr>
        <w:t>M</w:t>
      </w:r>
      <w:r w:rsidR="00E022AE">
        <w:rPr>
          <w:spacing w:val="-1"/>
          <w:highlight w:val="cyan"/>
        </w:rPr>
        <w:t>anual</w:t>
      </w:r>
      <w:r w:rsidR="00B130BA" w:rsidRPr="007B0B85">
        <w:rPr>
          <w:spacing w:val="-1"/>
          <w:highlight w:val="cyan"/>
        </w:rPr>
        <w:t xml:space="preserve"> 4140.72</w:t>
      </w:r>
      <w:r>
        <w:t>.</w:t>
      </w:r>
    </w:p>
    <w:p w14:paraId="337871B8" w14:textId="77777777" w:rsidR="00864406" w:rsidRDefault="00864406" w:rsidP="00864406">
      <w:pPr>
        <w:pStyle w:val="ListParagraph"/>
        <w:numPr>
          <w:ilvl w:val="3"/>
          <w:numId w:val="26"/>
        </w:numPr>
        <w:tabs>
          <w:tab w:val="left" w:pos="2279"/>
        </w:tabs>
        <w:adjustRightInd/>
        <w:spacing w:before="275"/>
        <w:ind w:left="800" w:right="567" w:firstLine="1080"/>
      </w:pPr>
      <w:r>
        <w:t>Generating</w:t>
      </w:r>
      <w:r>
        <w:rPr>
          <w:spacing w:val="-4"/>
        </w:rPr>
        <w:t xml:space="preserve"> </w:t>
      </w:r>
      <w:r>
        <w:t>activities</w:t>
      </w:r>
      <w:r>
        <w:rPr>
          <w:spacing w:val="-5"/>
        </w:rPr>
        <w:t xml:space="preserve"> </w:t>
      </w:r>
      <w:r>
        <w:t>will</w:t>
      </w:r>
      <w:r>
        <w:rPr>
          <w:spacing w:val="-4"/>
        </w:rPr>
        <w:t xml:space="preserve"> </w:t>
      </w:r>
      <w:r>
        <w:t>take</w:t>
      </w:r>
      <w:r>
        <w:rPr>
          <w:spacing w:val="-4"/>
        </w:rPr>
        <w:t xml:space="preserve"> </w:t>
      </w:r>
      <w:r>
        <w:t>responsibility</w:t>
      </w:r>
      <w:r>
        <w:rPr>
          <w:spacing w:val="-4"/>
        </w:rPr>
        <w:t xml:space="preserve"> </w:t>
      </w:r>
      <w:r>
        <w:t>for</w:t>
      </w:r>
      <w:r>
        <w:rPr>
          <w:spacing w:val="-4"/>
        </w:rPr>
        <w:t xml:space="preserve"> </w:t>
      </w:r>
      <w:r>
        <w:t>the associated</w:t>
      </w:r>
      <w:r>
        <w:rPr>
          <w:spacing w:val="-4"/>
        </w:rPr>
        <w:t xml:space="preserve"> </w:t>
      </w:r>
      <w:r>
        <w:t>costs</w:t>
      </w:r>
      <w:r>
        <w:rPr>
          <w:spacing w:val="-4"/>
        </w:rPr>
        <w:t xml:space="preserve"> </w:t>
      </w:r>
      <w:r>
        <w:t>of</w:t>
      </w:r>
      <w:r>
        <w:rPr>
          <w:spacing w:val="-5"/>
        </w:rPr>
        <w:t xml:space="preserve"> </w:t>
      </w:r>
      <w:r>
        <w:t>the</w:t>
      </w:r>
      <w:r>
        <w:rPr>
          <w:spacing w:val="-4"/>
        </w:rPr>
        <w:t xml:space="preserve"> </w:t>
      </w:r>
      <w:r>
        <w:t>retrieval and safekeeping.</w:t>
      </w:r>
    </w:p>
    <w:p w14:paraId="2EAF6F92" w14:textId="77777777" w:rsidR="00864406" w:rsidRDefault="00864406" w:rsidP="00864406">
      <w:pPr>
        <w:pStyle w:val="BodyText"/>
      </w:pPr>
    </w:p>
    <w:p w14:paraId="1B57F1B5" w14:textId="77777777" w:rsidR="00864406" w:rsidRDefault="00864406" w:rsidP="00864406">
      <w:pPr>
        <w:pStyle w:val="ListParagraph"/>
        <w:numPr>
          <w:ilvl w:val="3"/>
          <w:numId w:val="26"/>
        </w:numPr>
        <w:tabs>
          <w:tab w:val="left" w:pos="2265"/>
        </w:tabs>
        <w:adjustRightInd/>
        <w:ind w:left="799" w:right="357" w:firstLine="1080"/>
      </w:pPr>
      <w:r>
        <w:t>The</w:t>
      </w:r>
      <w:r>
        <w:rPr>
          <w:spacing w:val="-4"/>
        </w:rPr>
        <w:t xml:space="preserve"> </w:t>
      </w:r>
      <w:r>
        <w:t>initial</w:t>
      </w:r>
      <w:r>
        <w:rPr>
          <w:spacing w:val="-3"/>
        </w:rPr>
        <w:t xml:space="preserve"> </w:t>
      </w:r>
      <w:r>
        <w:t>responding</w:t>
      </w:r>
      <w:r>
        <w:rPr>
          <w:spacing w:val="-3"/>
        </w:rPr>
        <w:t xml:space="preserve"> </w:t>
      </w:r>
      <w:r>
        <w:t>DoD</w:t>
      </w:r>
      <w:r>
        <w:rPr>
          <w:spacing w:val="-4"/>
        </w:rPr>
        <w:t xml:space="preserve"> </w:t>
      </w:r>
      <w:r>
        <w:t>Component,</w:t>
      </w:r>
      <w:r>
        <w:rPr>
          <w:spacing w:val="-3"/>
        </w:rPr>
        <w:t xml:space="preserve"> </w:t>
      </w:r>
      <w:r>
        <w:t>other</w:t>
      </w:r>
      <w:r>
        <w:rPr>
          <w:spacing w:val="-3"/>
        </w:rPr>
        <w:t xml:space="preserve"> </w:t>
      </w:r>
      <w:r>
        <w:t>than</w:t>
      </w:r>
      <w:r>
        <w:rPr>
          <w:spacing w:val="-5"/>
        </w:rPr>
        <w:t xml:space="preserve"> </w:t>
      </w:r>
      <w:r>
        <w:t>the</w:t>
      </w:r>
      <w:r>
        <w:rPr>
          <w:spacing w:val="-3"/>
        </w:rPr>
        <w:t xml:space="preserve"> </w:t>
      </w:r>
      <w:r>
        <w:t>responding</w:t>
      </w:r>
      <w:r>
        <w:rPr>
          <w:spacing w:val="-3"/>
        </w:rPr>
        <w:t xml:space="preserve"> </w:t>
      </w:r>
      <w:r>
        <w:t>EOD</w:t>
      </w:r>
      <w:r>
        <w:rPr>
          <w:spacing w:val="-4"/>
        </w:rPr>
        <w:t xml:space="preserve"> </w:t>
      </w:r>
      <w:r>
        <w:t>unit,</w:t>
      </w:r>
      <w:r>
        <w:rPr>
          <w:spacing w:val="-4"/>
        </w:rPr>
        <w:t xml:space="preserve"> </w:t>
      </w:r>
      <w:r>
        <w:t>will serve as the DoD representative to ensure that other explosive hazards that may be present are property managed and processed for disposal.</w:t>
      </w:r>
    </w:p>
    <w:p w14:paraId="17E0730A" w14:textId="77777777" w:rsidR="00864406" w:rsidRDefault="00864406" w:rsidP="00864406">
      <w:pPr>
        <w:pStyle w:val="BodyText"/>
      </w:pPr>
    </w:p>
    <w:p w14:paraId="18AA08A6" w14:textId="21EEF2BA" w:rsidR="00864406" w:rsidRPr="000601AF" w:rsidRDefault="00864406" w:rsidP="00864406">
      <w:pPr>
        <w:pStyle w:val="ListParagraph"/>
        <w:numPr>
          <w:ilvl w:val="3"/>
          <w:numId w:val="26"/>
        </w:numPr>
        <w:tabs>
          <w:tab w:val="left" w:pos="2278"/>
        </w:tabs>
        <w:adjustRightInd/>
        <w:ind w:left="799" w:right="475" w:firstLine="1080"/>
        <w:rPr>
          <w:highlight w:val="yellow"/>
        </w:rPr>
      </w:pPr>
      <w:r w:rsidRPr="000601AF">
        <w:rPr>
          <w:highlight w:val="yellow"/>
        </w:rPr>
        <w:t>Where ownership of the materiel cannot be determined, all generators with materiel at the site may be asked to share in the reimbursement of a DoD Component for associated</w:t>
      </w:r>
      <w:r w:rsidRPr="000601AF">
        <w:rPr>
          <w:spacing w:val="-3"/>
          <w:highlight w:val="yellow"/>
        </w:rPr>
        <w:t xml:space="preserve"> </w:t>
      </w:r>
      <w:r w:rsidRPr="000601AF">
        <w:rPr>
          <w:highlight w:val="yellow"/>
        </w:rPr>
        <w:t>costs</w:t>
      </w:r>
      <w:r w:rsidRPr="000601AF">
        <w:rPr>
          <w:spacing w:val="-3"/>
          <w:highlight w:val="yellow"/>
        </w:rPr>
        <w:t xml:space="preserve"> </w:t>
      </w:r>
      <w:r w:rsidRPr="000601AF">
        <w:rPr>
          <w:highlight w:val="yellow"/>
        </w:rPr>
        <w:t>that</w:t>
      </w:r>
      <w:r w:rsidRPr="000601AF">
        <w:rPr>
          <w:spacing w:val="-3"/>
          <w:highlight w:val="yellow"/>
        </w:rPr>
        <w:t xml:space="preserve"> </w:t>
      </w:r>
      <w:r w:rsidRPr="000601AF">
        <w:rPr>
          <w:highlight w:val="yellow"/>
        </w:rPr>
        <w:t>are</w:t>
      </w:r>
      <w:r w:rsidRPr="000601AF">
        <w:rPr>
          <w:spacing w:val="-4"/>
          <w:highlight w:val="yellow"/>
        </w:rPr>
        <w:t xml:space="preserve"> </w:t>
      </w:r>
      <w:r w:rsidRPr="000601AF">
        <w:rPr>
          <w:highlight w:val="yellow"/>
        </w:rPr>
        <w:t>legally</w:t>
      </w:r>
      <w:r w:rsidRPr="000601AF">
        <w:rPr>
          <w:spacing w:val="-3"/>
          <w:highlight w:val="yellow"/>
        </w:rPr>
        <w:t xml:space="preserve"> </w:t>
      </w:r>
      <w:r w:rsidRPr="000601AF">
        <w:rPr>
          <w:highlight w:val="yellow"/>
        </w:rPr>
        <w:t>required</w:t>
      </w:r>
      <w:r w:rsidRPr="000601AF">
        <w:rPr>
          <w:spacing w:val="-3"/>
          <w:highlight w:val="yellow"/>
        </w:rPr>
        <w:t xml:space="preserve"> </w:t>
      </w:r>
      <w:r w:rsidRPr="000601AF">
        <w:rPr>
          <w:highlight w:val="yellow"/>
        </w:rPr>
        <w:t>to</w:t>
      </w:r>
      <w:r w:rsidRPr="000601AF">
        <w:rPr>
          <w:spacing w:val="-3"/>
          <w:highlight w:val="yellow"/>
        </w:rPr>
        <w:t xml:space="preserve"> </w:t>
      </w:r>
      <w:r w:rsidRPr="000601AF">
        <w:rPr>
          <w:highlight w:val="yellow"/>
        </w:rPr>
        <w:t>be</w:t>
      </w:r>
      <w:r w:rsidRPr="000601AF">
        <w:rPr>
          <w:spacing w:val="-3"/>
          <w:highlight w:val="yellow"/>
        </w:rPr>
        <w:t xml:space="preserve"> </w:t>
      </w:r>
      <w:r w:rsidRPr="000601AF">
        <w:rPr>
          <w:highlight w:val="yellow"/>
        </w:rPr>
        <w:t>paid</w:t>
      </w:r>
      <w:r w:rsidRPr="000601AF">
        <w:rPr>
          <w:spacing w:val="-3"/>
          <w:highlight w:val="yellow"/>
        </w:rPr>
        <w:t xml:space="preserve"> </w:t>
      </w:r>
      <w:r w:rsidRPr="000601AF">
        <w:rPr>
          <w:highlight w:val="yellow"/>
        </w:rPr>
        <w:t>under</w:t>
      </w:r>
      <w:r w:rsidRPr="000601AF">
        <w:rPr>
          <w:spacing w:val="-3"/>
          <w:highlight w:val="yellow"/>
        </w:rPr>
        <w:t xml:space="preserve"> </w:t>
      </w:r>
      <w:r w:rsidRPr="000601AF">
        <w:rPr>
          <w:highlight w:val="yellow"/>
        </w:rPr>
        <w:t>the</w:t>
      </w:r>
      <w:r w:rsidRPr="000601AF">
        <w:rPr>
          <w:spacing w:val="-4"/>
          <w:highlight w:val="yellow"/>
        </w:rPr>
        <w:t xml:space="preserve"> </w:t>
      </w:r>
      <w:r w:rsidRPr="000601AF">
        <w:rPr>
          <w:highlight w:val="yellow"/>
        </w:rPr>
        <w:t>circumstances,</w:t>
      </w:r>
      <w:r w:rsidRPr="000601AF">
        <w:rPr>
          <w:spacing w:val="-3"/>
          <w:highlight w:val="yellow"/>
        </w:rPr>
        <w:t xml:space="preserve"> </w:t>
      </w:r>
      <w:r w:rsidRPr="000601AF">
        <w:rPr>
          <w:highlight w:val="yellow"/>
        </w:rPr>
        <w:t>and</w:t>
      </w:r>
      <w:r w:rsidRPr="000601AF">
        <w:rPr>
          <w:spacing w:val="-3"/>
          <w:highlight w:val="yellow"/>
        </w:rPr>
        <w:t xml:space="preserve"> </w:t>
      </w:r>
      <w:r w:rsidRPr="000601AF">
        <w:rPr>
          <w:highlight w:val="yellow"/>
        </w:rPr>
        <w:t xml:space="preserve">reimbursement between DoD Components will be governed by </w:t>
      </w:r>
      <w:r w:rsidRPr="000601AF">
        <w:rPr>
          <w:highlight w:val="cyan"/>
        </w:rPr>
        <w:t>DoD 7000.14-R</w:t>
      </w:r>
      <w:r w:rsidR="00DC089E" w:rsidRPr="000601AF">
        <w:rPr>
          <w:highlight w:val="cyan"/>
        </w:rPr>
        <w:t>.</w:t>
      </w:r>
    </w:p>
    <w:p w14:paraId="4E1A7CC1" w14:textId="77777777" w:rsidR="00864406" w:rsidRDefault="00864406" w:rsidP="00864406">
      <w:pPr>
        <w:pStyle w:val="BodyText"/>
      </w:pPr>
    </w:p>
    <w:p w14:paraId="6930D7A5" w14:textId="77777777" w:rsidR="00864406" w:rsidRDefault="00864406" w:rsidP="00864406">
      <w:pPr>
        <w:pStyle w:val="ListParagraph"/>
        <w:numPr>
          <w:ilvl w:val="3"/>
          <w:numId w:val="26"/>
        </w:numPr>
        <w:tabs>
          <w:tab w:val="left" w:pos="2265"/>
        </w:tabs>
        <w:adjustRightInd/>
        <w:ind w:left="799" w:right="730" w:firstLine="1080"/>
      </w:pPr>
      <w:r>
        <w:t>Any</w:t>
      </w:r>
      <w:r>
        <w:rPr>
          <w:spacing w:val="-4"/>
        </w:rPr>
        <w:t xml:space="preserve"> </w:t>
      </w:r>
      <w:r>
        <w:t>claims</w:t>
      </w:r>
      <w:r>
        <w:rPr>
          <w:spacing w:val="-4"/>
        </w:rPr>
        <w:t xml:space="preserve"> </w:t>
      </w:r>
      <w:r>
        <w:t>by</w:t>
      </w:r>
      <w:r>
        <w:rPr>
          <w:spacing w:val="-4"/>
        </w:rPr>
        <w:t xml:space="preserve"> </w:t>
      </w:r>
      <w:r>
        <w:t>other</w:t>
      </w:r>
      <w:r>
        <w:rPr>
          <w:spacing w:val="-4"/>
        </w:rPr>
        <w:t xml:space="preserve"> </w:t>
      </w:r>
      <w:r>
        <w:t>persons</w:t>
      </w:r>
      <w:r>
        <w:rPr>
          <w:spacing w:val="-4"/>
        </w:rPr>
        <w:t xml:space="preserve"> </w:t>
      </w:r>
      <w:r>
        <w:t>related</w:t>
      </w:r>
      <w:r>
        <w:rPr>
          <w:spacing w:val="-4"/>
        </w:rPr>
        <w:t xml:space="preserve"> </w:t>
      </w:r>
      <w:r>
        <w:t>to</w:t>
      </w:r>
      <w:r>
        <w:rPr>
          <w:spacing w:val="-4"/>
        </w:rPr>
        <w:t xml:space="preserve"> </w:t>
      </w:r>
      <w:r>
        <w:t>such</w:t>
      </w:r>
      <w:r>
        <w:rPr>
          <w:spacing w:val="-4"/>
        </w:rPr>
        <w:t xml:space="preserve"> </w:t>
      </w:r>
      <w:r>
        <w:t>materiel</w:t>
      </w:r>
      <w:r>
        <w:rPr>
          <w:spacing w:val="-4"/>
        </w:rPr>
        <w:t xml:space="preserve"> </w:t>
      </w:r>
      <w:r>
        <w:t>or</w:t>
      </w:r>
      <w:r>
        <w:rPr>
          <w:spacing w:val="-4"/>
        </w:rPr>
        <w:t xml:space="preserve"> </w:t>
      </w:r>
      <w:r>
        <w:t>non-DoD</w:t>
      </w:r>
      <w:r>
        <w:rPr>
          <w:spacing w:val="-5"/>
        </w:rPr>
        <w:t xml:space="preserve"> </w:t>
      </w:r>
      <w:r>
        <w:t>entities</w:t>
      </w:r>
      <w:r>
        <w:rPr>
          <w:spacing w:val="-4"/>
        </w:rPr>
        <w:t xml:space="preserve"> </w:t>
      </w:r>
      <w:r>
        <w:t>may submit claims to the DOJ.</w:t>
      </w:r>
    </w:p>
    <w:p w14:paraId="11CDC57D" w14:textId="77777777" w:rsidR="00864406" w:rsidRDefault="00864406" w:rsidP="00864406">
      <w:pPr>
        <w:pStyle w:val="BodyText"/>
      </w:pPr>
    </w:p>
    <w:p w14:paraId="6C962985" w14:textId="15FA8958" w:rsidR="007950E8" w:rsidRPr="007950E8" w:rsidRDefault="00864406" w:rsidP="00E022AE">
      <w:pPr>
        <w:pStyle w:val="ListParagraph"/>
        <w:numPr>
          <w:ilvl w:val="3"/>
          <w:numId w:val="26"/>
        </w:numPr>
        <w:tabs>
          <w:tab w:val="left" w:pos="2238"/>
        </w:tabs>
        <w:adjustRightInd/>
        <w:ind w:left="800" w:right="459" w:firstLine="1080"/>
      </w:pPr>
      <w:r>
        <w:t>DLA</w:t>
      </w:r>
      <w:r>
        <w:rPr>
          <w:spacing w:val="-4"/>
        </w:rPr>
        <w:t xml:space="preserve"> </w:t>
      </w:r>
      <w:r>
        <w:t>Disposition</w:t>
      </w:r>
      <w:r>
        <w:rPr>
          <w:spacing w:val="-3"/>
        </w:rPr>
        <w:t xml:space="preserve"> </w:t>
      </w:r>
      <w:r>
        <w:t>Services</w:t>
      </w:r>
      <w:r>
        <w:rPr>
          <w:spacing w:val="-3"/>
        </w:rPr>
        <w:t xml:space="preserve"> </w:t>
      </w:r>
      <w:r>
        <w:t>will</w:t>
      </w:r>
      <w:r>
        <w:rPr>
          <w:spacing w:val="-4"/>
        </w:rPr>
        <w:t xml:space="preserve"> </w:t>
      </w:r>
      <w:r>
        <w:t>submit</w:t>
      </w:r>
      <w:r>
        <w:rPr>
          <w:spacing w:val="-3"/>
        </w:rPr>
        <w:t xml:space="preserve"> </w:t>
      </w:r>
      <w:r>
        <w:t>a</w:t>
      </w:r>
      <w:r>
        <w:rPr>
          <w:spacing w:val="-3"/>
        </w:rPr>
        <w:t xml:space="preserve"> </w:t>
      </w:r>
      <w:r w:rsidR="00E022AE">
        <w:rPr>
          <w:spacing w:val="-3"/>
        </w:rPr>
        <w:t>Supply Discrepancy Report</w:t>
      </w:r>
      <w:r w:rsidR="007950E8">
        <w:rPr>
          <w:spacing w:val="-3"/>
        </w:rPr>
        <w:t xml:space="preserve"> for each incident of </w:t>
      </w:r>
      <w:r w:rsidR="007950E8">
        <w:t>military</w:t>
      </w:r>
      <w:r w:rsidR="007950E8">
        <w:rPr>
          <w:spacing w:val="-1"/>
        </w:rPr>
        <w:t xml:space="preserve"> </w:t>
      </w:r>
      <w:r w:rsidR="007950E8">
        <w:t>munition discovered, other</w:t>
      </w:r>
      <w:r w:rsidR="007950E8">
        <w:rPr>
          <w:spacing w:val="-2"/>
        </w:rPr>
        <w:t xml:space="preserve"> </w:t>
      </w:r>
      <w:r w:rsidR="007950E8">
        <w:t>than</w:t>
      </w:r>
      <w:r w:rsidR="007950E8">
        <w:rPr>
          <w:spacing w:val="-3"/>
        </w:rPr>
        <w:t xml:space="preserve"> </w:t>
      </w:r>
      <w:r w:rsidR="007950E8">
        <w:t>small</w:t>
      </w:r>
      <w:r w:rsidR="007950E8">
        <w:rPr>
          <w:spacing w:val="-2"/>
        </w:rPr>
        <w:t xml:space="preserve"> </w:t>
      </w:r>
      <w:r w:rsidR="007950E8">
        <w:t>arms</w:t>
      </w:r>
      <w:r w:rsidR="007950E8">
        <w:rPr>
          <w:spacing w:val="-1"/>
        </w:rPr>
        <w:t xml:space="preserve"> </w:t>
      </w:r>
      <w:r w:rsidR="007950E8">
        <w:t xml:space="preserve">ammunition, </w:t>
      </w:r>
      <w:r w:rsidR="007950E8">
        <w:rPr>
          <w:spacing w:val="-3"/>
        </w:rPr>
        <w:t xml:space="preserve">IAW DLA standards to capture data and provide a life-cycle event audit trail.  </w:t>
      </w:r>
    </w:p>
    <w:p w14:paraId="57C3D491" w14:textId="77777777" w:rsidR="007950E8" w:rsidRPr="007950E8" w:rsidRDefault="007950E8" w:rsidP="007950E8">
      <w:pPr>
        <w:pStyle w:val="ListParagraph"/>
        <w:rPr>
          <w:spacing w:val="-3"/>
        </w:rPr>
      </w:pPr>
    </w:p>
    <w:p w14:paraId="25906521" w14:textId="77777777" w:rsidR="00864406" w:rsidRDefault="00864406" w:rsidP="00864406">
      <w:pPr>
        <w:pStyle w:val="ListParagraph"/>
        <w:numPr>
          <w:ilvl w:val="2"/>
          <w:numId w:val="26"/>
        </w:numPr>
        <w:tabs>
          <w:tab w:val="left" w:pos="1919"/>
        </w:tabs>
        <w:adjustRightInd/>
        <w:ind w:left="800" w:right="444" w:firstLine="720"/>
      </w:pPr>
      <w:r>
        <w:t>Generating</w:t>
      </w:r>
      <w:r>
        <w:rPr>
          <w:spacing w:val="-4"/>
        </w:rPr>
        <w:t xml:space="preserve"> </w:t>
      </w:r>
      <w:r>
        <w:t>activities</w:t>
      </w:r>
      <w:r>
        <w:rPr>
          <w:spacing w:val="-5"/>
        </w:rPr>
        <w:t xml:space="preserve"> </w:t>
      </w:r>
      <w:r>
        <w:t>will</w:t>
      </w:r>
      <w:r>
        <w:rPr>
          <w:spacing w:val="-4"/>
        </w:rPr>
        <w:t xml:space="preserve"> </w:t>
      </w:r>
      <w:r>
        <w:t>provide</w:t>
      </w:r>
      <w:r>
        <w:rPr>
          <w:spacing w:val="-5"/>
        </w:rPr>
        <w:t xml:space="preserve"> </w:t>
      </w:r>
      <w:r>
        <w:t>their</w:t>
      </w:r>
      <w:r>
        <w:rPr>
          <w:spacing w:val="-4"/>
        </w:rPr>
        <w:t xml:space="preserve"> </w:t>
      </w:r>
      <w:r>
        <w:t>servicing</w:t>
      </w:r>
      <w:r>
        <w:rPr>
          <w:spacing w:val="-4"/>
        </w:rPr>
        <w:t xml:space="preserve"> </w:t>
      </w:r>
      <w:r>
        <w:t>DLA</w:t>
      </w:r>
      <w:r>
        <w:rPr>
          <w:spacing w:val="-5"/>
        </w:rPr>
        <w:t xml:space="preserve"> </w:t>
      </w:r>
      <w:r>
        <w:t>Disposition</w:t>
      </w:r>
      <w:r>
        <w:rPr>
          <w:spacing w:val="-4"/>
        </w:rPr>
        <w:t xml:space="preserve"> </w:t>
      </w:r>
      <w:r>
        <w:t>Services</w:t>
      </w:r>
      <w:r>
        <w:rPr>
          <w:spacing w:val="-4"/>
        </w:rPr>
        <w:t xml:space="preserve"> </w:t>
      </w:r>
      <w:r>
        <w:t>site</w:t>
      </w:r>
      <w:r>
        <w:rPr>
          <w:spacing w:val="-4"/>
        </w:rPr>
        <w:t xml:space="preserve"> </w:t>
      </w:r>
      <w:r>
        <w:t>with a list of personnel who are qualified and authorized to document material as safe (i.e., MDAS). Include sample signatures on the list for each of the qualified and authorized personnel.</w:t>
      </w:r>
    </w:p>
    <w:p w14:paraId="2F845A83" w14:textId="77777777" w:rsidR="00864406" w:rsidRDefault="00864406" w:rsidP="00864406">
      <w:pPr>
        <w:pStyle w:val="BodyText"/>
      </w:pPr>
    </w:p>
    <w:p w14:paraId="03911DEC" w14:textId="77777777" w:rsidR="00864406" w:rsidRDefault="00864406" w:rsidP="00864406">
      <w:pPr>
        <w:pStyle w:val="ListParagraph"/>
        <w:numPr>
          <w:ilvl w:val="1"/>
          <w:numId w:val="26"/>
        </w:numPr>
        <w:tabs>
          <w:tab w:val="left" w:pos="1460"/>
        </w:tabs>
        <w:adjustRightInd/>
        <w:ind w:right="452" w:firstLine="360"/>
      </w:pPr>
      <w:r>
        <w:rPr>
          <w:u w:val="single"/>
        </w:rPr>
        <w:t>Expended</w:t>
      </w:r>
      <w:r>
        <w:rPr>
          <w:spacing w:val="-4"/>
          <w:u w:val="single"/>
        </w:rPr>
        <w:t xml:space="preserve"> </w:t>
      </w:r>
      <w:r>
        <w:rPr>
          <w:u w:val="single"/>
        </w:rPr>
        <w:t>Small</w:t>
      </w:r>
      <w:r>
        <w:rPr>
          <w:spacing w:val="-3"/>
          <w:u w:val="single"/>
        </w:rPr>
        <w:t xml:space="preserve"> </w:t>
      </w:r>
      <w:r>
        <w:rPr>
          <w:u w:val="single"/>
        </w:rPr>
        <w:t>Arms</w:t>
      </w:r>
      <w:r>
        <w:rPr>
          <w:spacing w:val="-2"/>
          <w:u w:val="single"/>
        </w:rPr>
        <w:t xml:space="preserve"> </w:t>
      </w:r>
      <w:r>
        <w:rPr>
          <w:u w:val="single"/>
        </w:rPr>
        <w:t>Cartridge</w:t>
      </w:r>
      <w:r>
        <w:rPr>
          <w:spacing w:val="-3"/>
          <w:u w:val="single"/>
        </w:rPr>
        <w:t xml:space="preserve"> </w:t>
      </w:r>
      <w:r>
        <w:rPr>
          <w:u w:val="single"/>
        </w:rPr>
        <w:t>Case</w:t>
      </w:r>
      <w:r>
        <w:rPr>
          <w:spacing w:val="-3"/>
          <w:u w:val="single"/>
        </w:rPr>
        <w:t xml:space="preserve"> </w:t>
      </w:r>
      <w:r>
        <w:rPr>
          <w:u w:val="single"/>
        </w:rPr>
        <w:t>(ESACC)</w:t>
      </w:r>
      <w:r>
        <w:rPr>
          <w:spacing w:val="-3"/>
          <w:u w:val="single"/>
        </w:rPr>
        <w:t xml:space="preserve"> </w:t>
      </w:r>
      <w:r>
        <w:rPr>
          <w:u w:val="single"/>
        </w:rPr>
        <w:t>50</w:t>
      </w:r>
      <w:r>
        <w:rPr>
          <w:spacing w:val="-3"/>
          <w:u w:val="single"/>
        </w:rPr>
        <w:t xml:space="preserve"> </w:t>
      </w:r>
      <w:r>
        <w:rPr>
          <w:u w:val="single"/>
        </w:rPr>
        <w:t>Caliber</w:t>
      </w:r>
      <w:r>
        <w:rPr>
          <w:spacing w:val="-3"/>
          <w:u w:val="single"/>
        </w:rPr>
        <w:t xml:space="preserve"> </w:t>
      </w:r>
      <w:r>
        <w:rPr>
          <w:u w:val="single"/>
        </w:rPr>
        <w:t>and</w:t>
      </w:r>
      <w:r>
        <w:rPr>
          <w:spacing w:val="-3"/>
          <w:u w:val="single"/>
        </w:rPr>
        <w:t xml:space="preserve"> </w:t>
      </w:r>
      <w:r>
        <w:rPr>
          <w:u w:val="single"/>
        </w:rPr>
        <w:t>Smaller</w:t>
      </w:r>
      <w:r>
        <w:t>.</w:t>
      </w:r>
      <w:r>
        <w:rPr>
          <w:spacing w:val="40"/>
        </w:rPr>
        <w:t xml:space="preserve"> </w:t>
      </w:r>
      <w:r>
        <w:t>For</w:t>
      </w:r>
      <w:r>
        <w:rPr>
          <w:spacing w:val="-3"/>
        </w:rPr>
        <w:t xml:space="preserve"> </w:t>
      </w:r>
      <w:r>
        <w:t>ESACC</w:t>
      </w:r>
      <w:r>
        <w:rPr>
          <w:spacing w:val="-4"/>
        </w:rPr>
        <w:t xml:space="preserve"> </w:t>
      </w:r>
      <w:r>
        <w:t>50 caliber and smaller:</w:t>
      </w:r>
    </w:p>
    <w:p w14:paraId="7135A167" w14:textId="77777777" w:rsidR="00864406" w:rsidRDefault="00864406" w:rsidP="00864406">
      <w:pPr>
        <w:pStyle w:val="BodyText"/>
      </w:pPr>
    </w:p>
    <w:p w14:paraId="317DCEE0" w14:textId="77777777" w:rsidR="00864406" w:rsidRDefault="00864406" w:rsidP="00864406">
      <w:pPr>
        <w:pStyle w:val="ListParagraph"/>
        <w:numPr>
          <w:ilvl w:val="2"/>
          <w:numId w:val="26"/>
        </w:numPr>
        <w:tabs>
          <w:tab w:val="left" w:pos="1919"/>
        </w:tabs>
        <w:adjustRightInd/>
        <w:ind w:left="1919" w:hanging="399"/>
      </w:pPr>
      <w:r>
        <w:t>DLA</w:t>
      </w:r>
      <w:r>
        <w:rPr>
          <w:spacing w:val="-5"/>
        </w:rPr>
        <w:t xml:space="preserve"> </w:t>
      </w:r>
      <w:r>
        <w:t>Disposition</w:t>
      </w:r>
      <w:r>
        <w:rPr>
          <w:spacing w:val="-2"/>
        </w:rPr>
        <w:t xml:space="preserve"> </w:t>
      </w:r>
      <w:r>
        <w:t>Services</w:t>
      </w:r>
      <w:r>
        <w:rPr>
          <w:spacing w:val="-3"/>
        </w:rPr>
        <w:t xml:space="preserve"> </w:t>
      </w:r>
      <w:r>
        <w:t>sites</w:t>
      </w:r>
      <w:r>
        <w:rPr>
          <w:spacing w:val="-2"/>
        </w:rPr>
        <w:t xml:space="preserve"> will:</w:t>
      </w:r>
    </w:p>
    <w:p w14:paraId="427634ED" w14:textId="77777777" w:rsidR="00864406" w:rsidRDefault="00864406" w:rsidP="00864406">
      <w:pPr>
        <w:pStyle w:val="ListParagraph"/>
        <w:numPr>
          <w:ilvl w:val="3"/>
          <w:numId w:val="26"/>
        </w:numPr>
        <w:tabs>
          <w:tab w:val="left" w:pos="2265"/>
        </w:tabs>
        <w:adjustRightInd/>
        <w:spacing w:before="275"/>
        <w:ind w:left="799" w:right="841" w:firstLine="1080"/>
      </w:pPr>
      <w:r>
        <w:t>Only</w:t>
      </w:r>
      <w:r>
        <w:rPr>
          <w:spacing w:val="-4"/>
        </w:rPr>
        <w:t xml:space="preserve"> </w:t>
      </w:r>
      <w:r>
        <w:t>accept</w:t>
      </w:r>
      <w:r>
        <w:rPr>
          <w:spacing w:val="-4"/>
        </w:rPr>
        <w:t xml:space="preserve"> </w:t>
      </w:r>
      <w:r>
        <w:t>ESACC</w:t>
      </w:r>
      <w:r>
        <w:rPr>
          <w:spacing w:val="-4"/>
        </w:rPr>
        <w:t xml:space="preserve"> </w:t>
      </w:r>
      <w:r>
        <w:t>that</w:t>
      </w:r>
      <w:r>
        <w:rPr>
          <w:spacing w:val="-4"/>
        </w:rPr>
        <w:t xml:space="preserve"> </w:t>
      </w:r>
      <w:r>
        <w:t>have</w:t>
      </w:r>
      <w:r>
        <w:rPr>
          <w:spacing w:val="-4"/>
        </w:rPr>
        <w:t xml:space="preserve"> </w:t>
      </w:r>
      <w:r>
        <w:t>been</w:t>
      </w:r>
      <w:r>
        <w:rPr>
          <w:spacing w:val="-4"/>
        </w:rPr>
        <w:t xml:space="preserve"> </w:t>
      </w:r>
      <w:r>
        <w:t>documented</w:t>
      </w:r>
      <w:r>
        <w:rPr>
          <w:spacing w:val="-4"/>
        </w:rPr>
        <w:t xml:space="preserve"> </w:t>
      </w:r>
      <w:r>
        <w:t>as</w:t>
      </w:r>
      <w:r>
        <w:rPr>
          <w:spacing w:val="-4"/>
        </w:rPr>
        <w:t xml:space="preserve"> </w:t>
      </w:r>
      <w:r>
        <w:t>MDAS.</w:t>
      </w:r>
      <w:r>
        <w:rPr>
          <w:spacing w:val="40"/>
        </w:rPr>
        <w:t xml:space="preserve"> </w:t>
      </w:r>
      <w:r>
        <w:t>ESACC</w:t>
      </w:r>
      <w:r>
        <w:rPr>
          <w:spacing w:val="-4"/>
        </w:rPr>
        <w:t xml:space="preserve"> </w:t>
      </w:r>
      <w:r>
        <w:t>may</w:t>
      </w:r>
      <w:r>
        <w:rPr>
          <w:spacing w:val="-4"/>
        </w:rPr>
        <w:t xml:space="preserve"> </w:t>
      </w:r>
      <w:r>
        <w:t>be intact, crushed, shredded or otherwise mutilated.</w:t>
      </w:r>
      <w:r>
        <w:rPr>
          <w:spacing w:val="40"/>
        </w:rPr>
        <w:t xml:space="preserve"> </w:t>
      </w:r>
      <w:r>
        <w:t>DLA preference is however, to process ESACC that are intact.</w:t>
      </w:r>
    </w:p>
    <w:p w14:paraId="4BD941DD" w14:textId="77777777" w:rsidR="00864406" w:rsidRDefault="00864406" w:rsidP="00864406">
      <w:pPr>
        <w:pStyle w:val="BodyText"/>
      </w:pPr>
    </w:p>
    <w:p w14:paraId="68C085FD" w14:textId="77777777" w:rsidR="00864406" w:rsidRDefault="00864406" w:rsidP="00864406">
      <w:pPr>
        <w:pStyle w:val="ListParagraph"/>
        <w:numPr>
          <w:ilvl w:val="3"/>
          <w:numId w:val="26"/>
        </w:numPr>
        <w:tabs>
          <w:tab w:val="left" w:pos="2279"/>
        </w:tabs>
        <w:adjustRightInd/>
        <w:ind w:left="800" w:right="438" w:firstLine="1080"/>
      </w:pPr>
      <w:r>
        <w:t xml:space="preserve">Remove and properly dispose of live small </w:t>
      </w:r>
      <w:proofErr w:type="spellStart"/>
      <w:r>
        <w:t>arm</w:t>
      </w:r>
      <w:proofErr w:type="spellEnd"/>
      <w:r>
        <w:t xml:space="preserve"> ammunition (SAA) found mixed with</w:t>
      </w:r>
      <w:r>
        <w:rPr>
          <w:spacing w:val="-3"/>
        </w:rPr>
        <w:t xml:space="preserve"> </w:t>
      </w:r>
      <w:r>
        <w:t>ESACC</w:t>
      </w:r>
      <w:r>
        <w:rPr>
          <w:spacing w:val="-3"/>
        </w:rPr>
        <w:t xml:space="preserve"> </w:t>
      </w:r>
      <w:r>
        <w:t>documented</w:t>
      </w:r>
      <w:r>
        <w:rPr>
          <w:spacing w:val="-3"/>
        </w:rPr>
        <w:t xml:space="preserve"> </w:t>
      </w:r>
      <w:r>
        <w:t>as</w:t>
      </w:r>
      <w:r>
        <w:rPr>
          <w:spacing w:val="-3"/>
        </w:rPr>
        <w:t xml:space="preserve"> </w:t>
      </w:r>
      <w:r>
        <w:t>MDAS</w:t>
      </w:r>
      <w:r>
        <w:rPr>
          <w:spacing w:val="-3"/>
        </w:rPr>
        <w:t xml:space="preserve"> </w:t>
      </w:r>
      <w:r>
        <w:t>(e.g.,</w:t>
      </w:r>
      <w:r>
        <w:rPr>
          <w:spacing w:val="-3"/>
        </w:rPr>
        <w:t xml:space="preserve"> </w:t>
      </w:r>
      <w:r>
        <w:t>place</w:t>
      </w:r>
      <w:r>
        <w:rPr>
          <w:spacing w:val="-3"/>
        </w:rPr>
        <w:t xml:space="preserve"> </w:t>
      </w:r>
      <w:r>
        <w:t>the</w:t>
      </w:r>
      <w:r>
        <w:rPr>
          <w:spacing w:val="-3"/>
        </w:rPr>
        <w:t xml:space="preserve"> </w:t>
      </w:r>
      <w:r>
        <w:t>SAA</w:t>
      </w:r>
      <w:r>
        <w:rPr>
          <w:spacing w:val="-3"/>
        </w:rPr>
        <w:t xml:space="preserve"> </w:t>
      </w:r>
      <w:r>
        <w:t>in</w:t>
      </w:r>
      <w:r>
        <w:rPr>
          <w:spacing w:val="-2"/>
        </w:rPr>
        <w:t xml:space="preserve"> </w:t>
      </w:r>
      <w:r>
        <w:t>metal</w:t>
      </w:r>
      <w:r>
        <w:rPr>
          <w:spacing w:val="-3"/>
        </w:rPr>
        <w:t xml:space="preserve"> </w:t>
      </w:r>
      <w:r>
        <w:t>can</w:t>
      </w:r>
      <w:r>
        <w:rPr>
          <w:spacing w:val="-4"/>
        </w:rPr>
        <w:t xml:space="preserve"> </w:t>
      </w:r>
      <w:r>
        <w:t>pending</w:t>
      </w:r>
      <w:r>
        <w:rPr>
          <w:spacing w:val="-3"/>
        </w:rPr>
        <w:t xml:space="preserve"> </w:t>
      </w:r>
      <w:r>
        <w:t>either</w:t>
      </w:r>
      <w:r>
        <w:rPr>
          <w:spacing w:val="-3"/>
        </w:rPr>
        <w:t xml:space="preserve"> </w:t>
      </w:r>
      <w:r>
        <w:t>pick</w:t>
      </w:r>
      <w:r>
        <w:rPr>
          <w:spacing w:val="-3"/>
        </w:rPr>
        <w:t xml:space="preserve"> </w:t>
      </w:r>
      <w:r>
        <w:t>up</w:t>
      </w:r>
      <w:r>
        <w:rPr>
          <w:spacing w:val="-3"/>
        </w:rPr>
        <w:t xml:space="preserve"> </w:t>
      </w:r>
      <w:r>
        <w:t>by the generator or turn-in to the nearest military installation).</w:t>
      </w:r>
      <w:r>
        <w:rPr>
          <w:spacing w:val="40"/>
        </w:rPr>
        <w:t xml:space="preserve"> </w:t>
      </w:r>
      <w:r>
        <w:t>Given the low risk posed by SAA generally, both military and commercial, such a discovery does not constitute an explosives or munitions emergency and will not necessarily negate the MDAS determination.</w:t>
      </w:r>
    </w:p>
    <w:p w14:paraId="3CE1186C" w14:textId="77777777" w:rsidR="00864406" w:rsidRDefault="00864406" w:rsidP="00864406">
      <w:pPr>
        <w:pStyle w:val="BodyText"/>
      </w:pPr>
    </w:p>
    <w:p w14:paraId="2272B516" w14:textId="501A6A92" w:rsidR="00864406" w:rsidRDefault="00864406" w:rsidP="00864406">
      <w:pPr>
        <w:pStyle w:val="ListParagraph"/>
        <w:numPr>
          <w:ilvl w:val="3"/>
          <w:numId w:val="26"/>
        </w:numPr>
        <w:tabs>
          <w:tab w:val="left" w:pos="2266"/>
        </w:tabs>
        <w:adjustRightInd/>
        <w:ind w:left="800" w:right="500" w:firstLine="1080"/>
      </w:pPr>
      <w:r>
        <w:t>Investigate</w:t>
      </w:r>
      <w:r>
        <w:rPr>
          <w:spacing w:val="-3"/>
        </w:rPr>
        <w:t xml:space="preserve"> </w:t>
      </w:r>
      <w:r>
        <w:t>and</w:t>
      </w:r>
      <w:r>
        <w:rPr>
          <w:spacing w:val="-5"/>
        </w:rPr>
        <w:t xml:space="preserve"> </w:t>
      </w:r>
      <w:r>
        <w:t>report</w:t>
      </w:r>
      <w:r>
        <w:rPr>
          <w:spacing w:val="-3"/>
        </w:rPr>
        <w:t xml:space="preserve"> </w:t>
      </w:r>
      <w:r>
        <w:t>the</w:t>
      </w:r>
      <w:r>
        <w:rPr>
          <w:spacing w:val="-3"/>
        </w:rPr>
        <w:t xml:space="preserve"> </w:t>
      </w:r>
      <w:r>
        <w:t>discovery</w:t>
      </w:r>
      <w:r>
        <w:rPr>
          <w:spacing w:val="-3"/>
        </w:rPr>
        <w:t xml:space="preserve"> </w:t>
      </w:r>
      <w:r>
        <w:t>of</w:t>
      </w:r>
      <w:r>
        <w:rPr>
          <w:spacing w:val="-4"/>
        </w:rPr>
        <w:t xml:space="preserve"> </w:t>
      </w:r>
      <w:r>
        <w:t>live</w:t>
      </w:r>
      <w:r>
        <w:rPr>
          <w:spacing w:val="-3"/>
        </w:rPr>
        <w:t xml:space="preserve"> </w:t>
      </w:r>
      <w:r>
        <w:t>SAA</w:t>
      </w:r>
      <w:r>
        <w:rPr>
          <w:spacing w:val="-4"/>
        </w:rPr>
        <w:t xml:space="preserve"> </w:t>
      </w:r>
      <w:r>
        <w:t>or</w:t>
      </w:r>
      <w:r>
        <w:rPr>
          <w:spacing w:val="-3"/>
        </w:rPr>
        <w:t xml:space="preserve"> </w:t>
      </w:r>
      <w:r>
        <w:t>other</w:t>
      </w:r>
      <w:r>
        <w:rPr>
          <w:spacing w:val="-4"/>
        </w:rPr>
        <w:t xml:space="preserve"> </w:t>
      </w:r>
      <w:r>
        <w:t>military</w:t>
      </w:r>
      <w:r>
        <w:rPr>
          <w:spacing w:val="-3"/>
        </w:rPr>
        <w:t xml:space="preserve"> </w:t>
      </w:r>
      <w:r>
        <w:t>munitions</w:t>
      </w:r>
      <w:r>
        <w:rPr>
          <w:spacing w:val="-4"/>
        </w:rPr>
        <w:t xml:space="preserve"> </w:t>
      </w:r>
      <w:r>
        <w:t xml:space="preserve">that present an explosive hazard mixed with MDAS in accordance with </w:t>
      </w:r>
      <w:r w:rsidR="000601AF" w:rsidRPr="004D574A">
        <w:rPr>
          <w:highlight w:val="cyan"/>
        </w:rPr>
        <w:t>DoD Manual 4140.72</w:t>
      </w:r>
      <w:r w:rsidRPr="004D574A">
        <w:rPr>
          <w:spacing w:val="-2"/>
          <w:highlight w:val="cyan"/>
        </w:rPr>
        <w:t>.</w:t>
      </w:r>
    </w:p>
    <w:p w14:paraId="2599DC45" w14:textId="77777777" w:rsidR="00864406" w:rsidRDefault="00864406" w:rsidP="00864406">
      <w:pPr>
        <w:pStyle w:val="BodyText"/>
      </w:pPr>
    </w:p>
    <w:p w14:paraId="1AA3FD4A" w14:textId="04D945E1" w:rsidR="00864406" w:rsidRDefault="00864406" w:rsidP="00864406">
      <w:pPr>
        <w:pStyle w:val="ListParagraph"/>
        <w:numPr>
          <w:ilvl w:val="3"/>
          <w:numId w:val="26"/>
        </w:numPr>
        <w:tabs>
          <w:tab w:val="left" w:pos="2278"/>
        </w:tabs>
        <w:adjustRightInd/>
        <w:ind w:left="799" w:right="867" w:firstLine="1080"/>
      </w:pPr>
      <w:r>
        <w:t>Contact</w:t>
      </w:r>
      <w:r>
        <w:rPr>
          <w:spacing w:val="-4"/>
        </w:rPr>
        <w:t xml:space="preserve"> </w:t>
      </w:r>
      <w:r>
        <w:t>the</w:t>
      </w:r>
      <w:r>
        <w:rPr>
          <w:spacing w:val="-3"/>
        </w:rPr>
        <w:t xml:space="preserve"> </w:t>
      </w:r>
      <w:r>
        <w:t>generating</w:t>
      </w:r>
      <w:r>
        <w:rPr>
          <w:spacing w:val="-3"/>
        </w:rPr>
        <w:t xml:space="preserve"> </w:t>
      </w:r>
      <w:r>
        <w:t>activity</w:t>
      </w:r>
      <w:r>
        <w:rPr>
          <w:spacing w:val="-5"/>
        </w:rPr>
        <w:t xml:space="preserve"> </w:t>
      </w:r>
      <w:r>
        <w:t>to</w:t>
      </w:r>
      <w:r>
        <w:rPr>
          <w:spacing w:val="-3"/>
        </w:rPr>
        <w:t xml:space="preserve"> </w:t>
      </w:r>
      <w:r>
        <w:t>determine</w:t>
      </w:r>
      <w:r>
        <w:rPr>
          <w:spacing w:val="-3"/>
        </w:rPr>
        <w:t xml:space="preserve"> </w:t>
      </w:r>
      <w:r>
        <w:t>whether</w:t>
      </w:r>
      <w:r>
        <w:rPr>
          <w:spacing w:val="-3"/>
        </w:rPr>
        <w:t xml:space="preserve"> </w:t>
      </w:r>
      <w:r>
        <w:t>the</w:t>
      </w:r>
      <w:r>
        <w:rPr>
          <w:spacing w:val="-4"/>
        </w:rPr>
        <w:t xml:space="preserve"> </w:t>
      </w:r>
      <w:r>
        <w:t>materiel</w:t>
      </w:r>
      <w:r>
        <w:rPr>
          <w:spacing w:val="-3"/>
        </w:rPr>
        <w:t xml:space="preserve"> </w:t>
      </w:r>
      <w:r>
        <w:t>can</w:t>
      </w:r>
      <w:r>
        <w:rPr>
          <w:spacing w:val="-5"/>
        </w:rPr>
        <w:t xml:space="preserve"> </w:t>
      </w:r>
      <w:r>
        <w:t>still</w:t>
      </w:r>
      <w:r>
        <w:rPr>
          <w:spacing w:val="-3"/>
        </w:rPr>
        <w:t xml:space="preserve"> </w:t>
      </w:r>
      <w:r>
        <w:t xml:space="preserve">be considered MDAS or must be managed and reprocessed as MPPEH in accordance with </w:t>
      </w:r>
      <w:r w:rsidR="000601AF" w:rsidRPr="000601AF">
        <w:rPr>
          <w:highlight w:val="cyan"/>
        </w:rPr>
        <w:t>DoD Manual 4140.72</w:t>
      </w:r>
      <w:r>
        <w:t>.</w:t>
      </w:r>
    </w:p>
    <w:p w14:paraId="2038B888" w14:textId="77777777" w:rsidR="00864406" w:rsidRDefault="00864406" w:rsidP="00864406">
      <w:pPr>
        <w:pStyle w:val="BodyText"/>
      </w:pPr>
    </w:p>
    <w:p w14:paraId="3B0BF92C" w14:textId="77777777" w:rsidR="00864406" w:rsidRDefault="00864406" w:rsidP="00864406">
      <w:pPr>
        <w:pStyle w:val="ListParagraph"/>
        <w:numPr>
          <w:ilvl w:val="2"/>
          <w:numId w:val="26"/>
        </w:numPr>
        <w:tabs>
          <w:tab w:val="left" w:pos="1919"/>
        </w:tabs>
        <w:adjustRightInd/>
        <w:ind w:left="1919" w:hanging="399"/>
      </w:pPr>
      <w:r>
        <w:t>Generating</w:t>
      </w:r>
      <w:r>
        <w:rPr>
          <w:spacing w:val="-4"/>
        </w:rPr>
        <w:t xml:space="preserve"> </w:t>
      </w:r>
      <w:r>
        <w:t>activities</w:t>
      </w:r>
      <w:r>
        <w:rPr>
          <w:spacing w:val="-3"/>
        </w:rPr>
        <w:t xml:space="preserve"> </w:t>
      </w:r>
      <w:r>
        <w:rPr>
          <w:spacing w:val="-2"/>
        </w:rPr>
        <w:t>will:</w:t>
      </w:r>
    </w:p>
    <w:p w14:paraId="4BCE3A63" w14:textId="77777777" w:rsidR="00864406" w:rsidRDefault="00864406" w:rsidP="00864406">
      <w:pPr>
        <w:pStyle w:val="BodyText"/>
        <w:spacing w:before="166"/>
      </w:pPr>
    </w:p>
    <w:p w14:paraId="41A2CD45" w14:textId="77777777" w:rsidR="00864406" w:rsidRDefault="00864406" w:rsidP="00864406">
      <w:pPr>
        <w:pStyle w:val="ListParagraph"/>
        <w:numPr>
          <w:ilvl w:val="3"/>
          <w:numId w:val="26"/>
        </w:numPr>
        <w:tabs>
          <w:tab w:val="left" w:pos="2266"/>
        </w:tabs>
        <w:adjustRightInd/>
        <w:spacing w:before="1"/>
        <w:ind w:left="800" w:right="428" w:firstLine="1080"/>
      </w:pPr>
      <w:r>
        <w:t>Manage</w:t>
      </w:r>
      <w:r>
        <w:rPr>
          <w:spacing w:val="-5"/>
        </w:rPr>
        <w:t xml:space="preserve"> </w:t>
      </w:r>
      <w:r>
        <w:t>plastic</w:t>
      </w:r>
      <w:r>
        <w:rPr>
          <w:spacing w:val="-4"/>
        </w:rPr>
        <w:t xml:space="preserve"> </w:t>
      </w:r>
      <w:r>
        <w:t>cartridge</w:t>
      </w:r>
      <w:r>
        <w:rPr>
          <w:spacing w:val="-4"/>
        </w:rPr>
        <w:t xml:space="preserve"> </w:t>
      </w:r>
      <w:r>
        <w:t>cases</w:t>
      </w:r>
      <w:r>
        <w:rPr>
          <w:spacing w:val="-4"/>
        </w:rPr>
        <w:t xml:space="preserve"> </w:t>
      </w:r>
      <w:r>
        <w:t>disposal</w:t>
      </w:r>
      <w:r>
        <w:rPr>
          <w:spacing w:val="-4"/>
        </w:rPr>
        <w:t xml:space="preserve"> </w:t>
      </w:r>
      <w:r>
        <w:t>as</w:t>
      </w:r>
      <w:r>
        <w:rPr>
          <w:spacing w:val="-4"/>
        </w:rPr>
        <w:t xml:space="preserve"> </w:t>
      </w:r>
      <w:r>
        <w:t>hazardous</w:t>
      </w:r>
      <w:r>
        <w:rPr>
          <w:spacing w:val="-4"/>
        </w:rPr>
        <w:t xml:space="preserve"> </w:t>
      </w:r>
      <w:r>
        <w:t>waste</w:t>
      </w:r>
      <w:r>
        <w:rPr>
          <w:spacing w:val="-4"/>
        </w:rPr>
        <w:t xml:space="preserve"> </w:t>
      </w:r>
      <w:r>
        <w:t>(HW)</w:t>
      </w:r>
      <w:r>
        <w:rPr>
          <w:spacing w:val="-4"/>
        </w:rPr>
        <w:t xml:space="preserve"> </w:t>
      </w:r>
      <w:r>
        <w:t>due</w:t>
      </w:r>
      <w:r>
        <w:rPr>
          <w:spacing w:val="-4"/>
        </w:rPr>
        <w:t xml:space="preserve"> </w:t>
      </w:r>
      <w:r>
        <w:t>to</w:t>
      </w:r>
      <w:r>
        <w:rPr>
          <w:spacing w:val="-4"/>
        </w:rPr>
        <w:t xml:space="preserve"> </w:t>
      </w:r>
      <w:r>
        <w:t>inherent toxicity for lead in the plastic casing.</w:t>
      </w:r>
    </w:p>
    <w:p w14:paraId="1DA999B9" w14:textId="1430DF58" w:rsidR="00864406" w:rsidRPr="00CF3354" w:rsidRDefault="00864406" w:rsidP="00864406">
      <w:pPr>
        <w:pStyle w:val="ListParagraph"/>
        <w:numPr>
          <w:ilvl w:val="3"/>
          <w:numId w:val="26"/>
        </w:numPr>
        <w:tabs>
          <w:tab w:val="left" w:pos="2278"/>
        </w:tabs>
        <w:adjustRightInd/>
        <w:spacing w:before="276"/>
        <w:ind w:left="799" w:right="393" w:firstLine="1080"/>
        <w:rPr>
          <w:highlight w:val="cyan"/>
        </w:rPr>
      </w:pPr>
      <w:r>
        <w:t xml:space="preserve">Process plastic casings for disposal as </w:t>
      </w:r>
      <w:r w:rsidRPr="009B2367">
        <w:rPr>
          <w:highlight w:val="yellow"/>
        </w:rPr>
        <w:t>NHSW</w:t>
      </w:r>
      <w:r>
        <w:t xml:space="preserve"> if a T</w:t>
      </w:r>
      <w:r w:rsidR="009B2367">
        <w:t xml:space="preserve">oxicity Characteristics Leaching Procedure </w:t>
      </w:r>
      <w:r>
        <w:t>analysis is performed and</w:t>
      </w:r>
      <w:r>
        <w:rPr>
          <w:spacing w:val="-3"/>
        </w:rPr>
        <w:t xml:space="preserve"> </w:t>
      </w:r>
      <w:r>
        <w:t>the</w:t>
      </w:r>
      <w:r>
        <w:rPr>
          <w:spacing w:val="-3"/>
        </w:rPr>
        <w:t xml:space="preserve"> </w:t>
      </w:r>
      <w:r>
        <w:t>analysis</w:t>
      </w:r>
      <w:r>
        <w:rPr>
          <w:spacing w:val="-3"/>
        </w:rPr>
        <w:t xml:space="preserve"> </w:t>
      </w:r>
      <w:r>
        <w:t>documents</w:t>
      </w:r>
      <w:r>
        <w:rPr>
          <w:spacing w:val="-3"/>
        </w:rPr>
        <w:t xml:space="preserve"> </w:t>
      </w:r>
      <w:r>
        <w:t>the</w:t>
      </w:r>
      <w:r>
        <w:rPr>
          <w:spacing w:val="-3"/>
        </w:rPr>
        <w:t xml:space="preserve"> </w:t>
      </w:r>
      <w:r>
        <w:t>plastic</w:t>
      </w:r>
      <w:r>
        <w:rPr>
          <w:spacing w:val="-3"/>
        </w:rPr>
        <w:t xml:space="preserve"> </w:t>
      </w:r>
      <w:r>
        <w:t>casings</w:t>
      </w:r>
      <w:r>
        <w:rPr>
          <w:spacing w:val="-4"/>
        </w:rPr>
        <w:t xml:space="preserve"> </w:t>
      </w:r>
      <w:r>
        <w:t>as</w:t>
      </w:r>
      <w:r>
        <w:rPr>
          <w:spacing w:val="-4"/>
        </w:rPr>
        <w:t xml:space="preserve"> </w:t>
      </w:r>
      <w:r w:rsidRPr="009B2367">
        <w:rPr>
          <w:highlight w:val="yellow"/>
        </w:rPr>
        <w:t>NHSW</w:t>
      </w:r>
      <w:r>
        <w:rPr>
          <w:spacing w:val="-4"/>
        </w:rPr>
        <w:t xml:space="preserve"> </w:t>
      </w:r>
      <w:r>
        <w:t>(i.e.,</w:t>
      </w:r>
      <w:r>
        <w:rPr>
          <w:spacing w:val="-3"/>
        </w:rPr>
        <w:t xml:space="preserve"> </w:t>
      </w:r>
      <w:r>
        <w:t>does</w:t>
      </w:r>
      <w:r>
        <w:rPr>
          <w:spacing w:val="-3"/>
        </w:rPr>
        <w:t xml:space="preserve"> </w:t>
      </w:r>
      <w:r>
        <w:t>not</w:t>
      </w:r>
      <w:r>
        <w:rPr>
          <w:spacing w:val="-3"/>
        </w:rPr>
        <w:t xml:space="preserve"> </w:t>
      </w:r>
      <w:r>
        <w:t>exceed</w:t>
      </w:r>
      <w:r>
        <w:rPr>
          <w:spacing w:val="-3"/>
        </w:rPr>
        <w:t xml:space="preserve"> </w:t>
      </w:r>
      <w:r>
        <w:t>the</w:t>
      </w:r>
      <w:r>
        <w:rPr>
          <w:spacing w:val="-4"/>
        </w:rPr>
        <w:t xml:space="preserve"> </w:t>
      </w:r>
      <w:r>
        <w:t>levels</w:t>
      </w:r>
      <w:r>
        <w:rPr>
          <w:spacing w:val="-3"/>
        </w:rPr>
        <w:t xml:space="preserve"> </w:t>
      </w:r>
      <w:r>
        <w:t xml:space="preserve">defined in </w:t>
      </w:r>
      <w:r w:rsidR="00CF3354" w:rsidRPr="00CF3354">
        <w:rPr>
          <w:highlight w:val="cyan"/>
        </w:rPr>
        <w:t>Title 42, U.S.C.</w:t>
      </w:r>
    </w:p>
    <w:p w14:paraId="0E7B16E4" w14:textId="773BC0F1" w:rsidR="00864406" w:rsidRDefault="00864406" w:rsidP="00864406">
      <w:pPr>
        <w:pStyle w:val="ListParagraph"/>
        <w:numPr>
          <w:ilvl w:val="3"/>
          <w:numId w:val="26"/>
        </w:numPr>
        <w:tabs>
          <w:tab w:val="left" w:pos="2266"/>
        </w:tabs>
        <w:adjustRightInd/>
        <w:spacing w:before="276"/>
        <w:ind w:left="800" w:right="407" w:firstLine="1080"/>
      </w:pPr>
      <w:r>
        <w:t>Segregate</w:t>
      </w:r>
      <w:r>
        <w:rPr>
          <w:spacing w:val="-3"/>
        </w:rPr>
        <w:t xml:space="preserve"> </w:t>
      </w:r>
      <w:r>
        <w:t>intact</w:t>
      </w:r>
      <w:r>
        <w:rPr>
          <w:spacing w:val="-3"/>
        </w:rPr>
        <w:t xml:space="preserve"> </w:t>
      </w:r>
      <w:r>
        <w:t>ESACC</w:t>
      </w:r>
      <w:r>
        <w:rPr>
          <w:spacing w:val="-4"/>
        </w:rPr>
        <w:t xml:space="preserve"> </w:t>
      </w:r>
      <w:r>
        <w:t>by</w:t>
      </w:r>
      <w:r>
        <w:rPr>
          <w:spacing w:val="-3"/>
        </w:rPr>
        <w:t xml:space="preserve"> </w:t>
      </w:r>
      <w:r>
        <w:t>caliber,</w:t>
      </w:r>
      <w:r>
        <w:rPr>
          <w:spacing w:val="-3"/>
        </w:rPr>
        <w:t xml:space="preserve"> </w:t>
      </w:r>
      <w:r>
        <w:t>metal</w:t>
      </w:r>
      <w:r>
        <w:rPr>
          <w:spacing w:val="-3"/>
        </w:rPr>
        <w:t xml:space="preserve"> </w:t>
      </w:r>
      <w:r>
        <w:t>type,</w:t>
      </w:r>
      <w:r>
        <w:rPr>
          <w:spacing w:val="-3"/>
        </w:rPr>
        <w:t xml:space="preserve"> </w:t>
      </w:r>
      <w:r>
        <w:t>or</w:t>
      </w:r>
      <w:r>
        <w:rPr>
          <w:spacing w:val="-3"/>
        </w:rPr>
        <w:t xml:space="preserve"> </w:t>
      </w:r>
      <w:r>
        <w:t>plastic</w:t>
      </w:r>
      <w:r>
        <w:rPr>
          <w:spacing w:val="-4"/>
        </w:rPr>
        <w:t xml:space="preserve"> </w:t>
      </w:r>
      <w:r>
        <w:t>material</w:t>
      </w:r>
      <w:r>
        <w:rPr>
          <w:spacing w:val="-3"/>
        </w:rPr>
        <w:t xml:space="preserve"> </w:t>
      </w:r>
      <w:r>
        <w:t>and</w:t>
      </w:r>
      <w:r>
        <w:rPr>
          <w:spacing w:val="-3"/>
        </w:rPr>
        <w:t xml:space="preserve"> </w:t>
      </w:r>
      <w:r>
        <w:t>manage</w:t>
      </w:r>
      <w:r>
        <w:rPr>
          <w:spacing w:val="-3"/>
        </w:rPr>
        <w:t xml:space="preserve"> </w:t>
      </w:r>
      <w:r>
        <w:t xml:space="preserve">in accordance with </w:t>
      </w:r>
      <w:r w:rsidR="009B2367">
        <w:t>P</w:t>
      </w:r>
      <w:r w:rsidRPr="00385FD0">
        <w:rPr>
          <w:highlight w:val="cyan"/>
        </w:rPr>
        <w:t xml:space="preserve">arts 170-189 of </w:t>
      </w:r>
      <w:r w:rsidR="00385FD0" w:rsidRPr="00385FD0">
        <w:rPr>
          <w:highlight w:val="cyan"/>
        </w:rPr>
        <w:t>Title 49 of the CFR</w:t>
      </w:r>
      <w:r w:rsidR="009B2367">
        <w:t xml:space="preserve"> and the </w:t>
      </w:r>
      <w:r w:rsidR="009B2367" w:rsidRPr="00385FD0">
        <w:rPr>
          <w:highlight w:val="cyan"/>
        </w:rPr>
        <w:t>DoD Manual 4160.28</w:t>
      </w:r>
      <w:r>
        <w:t>.</w:t>
      </w:r>
    </w:p>
    <w:p w14:paraId="2329E3A6" w14:textId="77777777" w:rsidR="00864406" w:rsidRDefault="00864406" w:rsidP="00864406">
      <w:pPr>
        <w:pStyle w:val="BodyText"/>
      </w:pPr>
    </w:p>
    <w:p w14:paraId="190F2156" w14:textId="0B71CFD3" w:rsidR="00864406" w:rsidRDefault="00864406" w:rsidP="00864406">
      <w:pPr>
        <w:pStyle w:val="ListParagraph"/>
        <w:numPr>
          <w:ilvl w:val="3"/>
          <w:numId w:val="26"/>
        </w:numPr>
        <w:tabs>
          <w:tab w:val="left" w:pos="2279"/>
        </w:tabs>
        <w:adjustRightInd/>
        <w:ind w:left="800" w:right="540" w:firstLine="1080"/>
      </w:pPr>
      <w:r>
        <w:t>Process</w:t>
      </w:r>
      <w:r>
        <w:rPr>
          <w:spacing w:val="-4"/>
        </w:rPr>
        <w:t xml:space="preserve"> </w:t>
      </w:r>
      <w:r>
        <w:t>ESACC</w:t>
      </w:r>
      <w:r>
        <w:rPr>
          <w:spacing w:val="-4"/>
        </w:rPr>
        <w:t xml:space="preserve"> </w:t>
      </w:r>
      <w:r>
        <w:t>in</w:t>
      </w:r>
      <w:r>
        <w:rPr>
          <w:spacing w:val="-4"/>
        </w:rPr>
        <w:t xml:space="preserve"> </w:t>
      </w:r>
      <w:r>
        <w:t>accordance</w:t>
      </w:r>
      <w:r>
        <w:rPr>
          <w:spacing w:val="-4"/>
        </w:rPr>
        <w:t xml:space="preserve"> </w:t>
      </w:r>
      <w:r>
        <w:t>with</w:t>
      </w:r>
      <w:r>
        <w:rPr>
          <w:spacing w:val="-4"/>
        </w:rPr>
        <w:t xml:space="preserve"> </w:t>
      </w:r>
      <w:r w:rsidRPr="009352D4">
        <w:rPr>
          <w:highlight w:val="cyan"/>
        </w:rPr>
        <w:t>Parts</w:t>
      </w:r>
      <w:r w:rsidRPr="009352D4">
        <w:rPr>
          <w:spacing w:val="-4"/>
          <w:highlight w:val="cyan"/>
        </w:rPr>
        <w:t xml:space="preserve"> </w:t>
      </w:r>
      <w:r w:rsidRPr="009352D4">
        <w:rPr>
          <w:highlight w:val="cyan"/>
        </w:rPr>
        <w:t>120-130</w:t>
      </w:r>
      <w:r w:rsidRPr="009352D4">
        <w:rPr>
          <w:spacing w:val="-4"/>
          <w:highlight w:val="cyan"/>
        </w:rPr>
        <w:t xml:space="preserve"> </w:t>
      </w:r>
      <w:r w:rsidRPr="009352D4">
        <w:rPr>
          <w:highlight w:val="cyan"/>
        </w:rPr>
        <w:t>of</w:t>
      </w:r>
      <w:r w:rsidRPr="009352D4">
        <w:rPr>
          <w:spacing w:val="-4"/>
          <w:highlight w:val="cyan"/>
        </w:rPr>
        <w:t xml:space="preserve"> </w:t>
      </w:r>
      <w:r w:rsidR="00FE7360" w:rsidRPr="009352D4">
        <w:rPr>
          <w:highlight w:val="cyan"/>
        </w:rPr>
        <w:t>Title 41 of the CFR</w:t>
      </w:r>
      <w:r>
        <w:t>,</w:t>
      </w:r>
      <w:r>
        <w:rPr>
          <w:spacing w:val="-4"/>
        </w:rPr>
        <w:t xml:space="preserve"> </w:t>
      </w:r>
      <w:r>
        <w:t>also</w:t>
      </w:r>
      <w:r>
        <w:rPr>
          <w:spacing w:val="-4"/>
        </w:rPr>
        <w:t xml:space="preserve"> </w:t>
      </w:r>
      <w:r>
        <w:t xml:space="preserve">known as the International Traffic in Arms Regulations, and </w:t>
      </w:r>
      <w:r w:rsidRPr="00A71B93">
        <w:rPr>
          <w:highlight w:val="cyan"/>
        </w:rPr>
        <w:t xml:space="preserve">subchapter M in Section 120.1 et. seq. of </w:t>
      </w:r>
      <w:r w:rsidR="00FE7360" w:rsidRPr="00A71B93">
        <w:rPr>
          <w:highlight w:val="cyan"/>
        </w:rPr>
        <w:t>Title 22 of the CFR</w:t>
      </w:r>
      <w:r>
        <w:t>.</w:t>
      </w:r>
    </w:p>
    <w:p w14:paraId="747EA566" w14:textId="77777777" w:rsidR="00864406" w:rsidRDefault="00864406" w:rsidP="00864406">
      <w:pPr>
        <w:pStyle w:val="BodyText"/>
      </w:pPr>
    </w:p>
    <w:p w14:paraId="399C2CFF" w14:textId="77777777" w:rsidR="00864406" w:rsidRDefault="00864406" w:rsidP="00864406">
      <w:pPr>
        <w:pStyle w:val="ListParagraph"/>
        <w:numPr>
          <w:ilvl w:val="3"/>
          <w:numId w:val="26"/>
        </w:numPr>
        <w:tabs>
          <w:tab w:val="left" w:pos="2266"/>
        </w:tabs>
        <w:adjustRightInd/>
        <w:ind w:left="2266" w:hanging="386"/>
      </w:pPr>
      <w:r>
        <w:t>Avoid</w:t>
      </w:r>
      <w:r>
        <w:rPr>
          <w:spacing w:val="-4"/>
        </w:rPr>
        <w:t xml:space="preserve"> </w:t>
      </w:r>
      <w:r>
        <w:t>transferring</w:t>
      </w:r>
      <w:r>
        <w:rPr>
          <w:spacing w:val="-4"/>
        </w:rPr>
        <w:t xml:space="preserve"> </w:t>
      </w:r>
      <w:r>
        <w:t>live</w:t>
      </w:r>
      <w:r>
        <w:rPr>
          <w:spacing w:val="-1"/>
        </w:rPr>
        <w:t xml:space="preserve"> </w:t>
      </w:r>
      <w:r>
        <w:t>SAA</w:t>
      </w:r>
      <w:r>
        <w:rPr>
          <w:spacing w:val="-3"/>
        </w:rPr>
        <w:t xml:space="preserve"> </w:t>
      </w:r>
      <w:r>
        <w:t>to</w:t>
      </w:r>
      <w:r>
        <w:rPr>
          <w:spacing w:val="-2"/>
        </w:rPr>
        <w:t xml:space="preserve"> </w:t>
      </w:r>
      <w:r>
        <w:t>DLA</w:t>
      </w:r>
      <w:r>
        <w:rPr>
          <w:spacing w:val="-2"/>
        </w:rPr>
        <w:t xml:space="preserve"> </w:t>
      </w:r>
      <w:r>
        <w:t>Disposition</w:t>
      </w:r>
      <w:r>
        <w:rPr>
          <w:spacing w:val="-2"/>
        </w:rPr>
        <w:t xml:space="preserve"> </w:t>
      </w:r>
      <w:r>
        <w:t>Services</w:t>
      </w:r>
      <w:r>
        <w:rPr>
          <w:spacing w:val="-1"/>
        </w:rPr>
        <w:t xml:space="preserve"> </w:t>
      </w:r>
      <w:r>
        <w:rPr>
          <w:spacing w:val="-2"/>
        </w:rPr>
        <w:t>sites.</w:t>
      </w:r>
    </w:p>
    <w:p w14:paraId="3776FEB1" w14:textId="77777777" w:rsidR="00864406" w:rsidRDefault="00864406" w:rsidP="00864406">
      <w:pPr>
        <w:pStyle w:val="BodyText"/>
      </w:pPr>
    </w:p>
    <w:p w14:paraId="6B158DC9" w14:textId="77777777" w:rsidR="00864406" w:rsidRDefault="00864406" w:rsidP="00864406">
      <w:pPr>
        <w:pStyle w:val="ListParagraph"/>
        <w:numPr>
          <w:ilvl w:val="2"/>
          <w:numId w:val="26"/>
        </w:numPr>
        <w:tabs>
          <w:tab w:val="left" w:pos="1919"/>
        </w:tabs>
        <w:adjustRightInd/>
        <w:ind w:left="1919" w:hanging="399"/>
      </w:pPr>
      <w:r>
        <w:t>For</w:t>
      </w:r>
      <w:r>
        <w:rPr>
          <w:spacing w:val="-3"/>
        </w:rPr>
        <w:t xml:space="preserve"> </w:t>
      </w:r>
      <w:r>
        <w:t>CONUS,</w:t>
      </w:r>
      <w:r>
        <w:rPr>
          <w:spacing w:val="-2"/>
        </w:rPr>
        <w:t xml:space="preserve"> </w:t>
      </w:r>
      <w:r>
        <w:t>DLA</w:t>
      </w:r>
      <w:r>
        <w:rPr>
          <w:spacing w:val="-2"/>
        </w:rPr>
        <w:t xml:space="preserve"> </w:t>
      </w:r>
      <w:r>
        <w:t>Disposition</w:t>
      </w:r>
      <w:r>
        <w:rPr>
          <w:spacing w:val="-4"/>
        </w:rPr>
        <w:t xml:space="preserve"> </w:t>
      </w:r>
      <w:r>
        <w:rPr>
          <w:spacing w:val="-2"/>
        </w:rPr>
        <w:t>Services:</w:t>
      </w:r>
    </w:p>
    <w:p w14:paraId="34ED4EC8" w14:textId="77777777" w:rsidR="00864406" w:rsidRDefault="00864406" w:rsidP="00864406">
      <w:pPr>
        <w:pStyle w:val="BodyText"/>
      </w:pPr>
    </w:p>
    <w:p w14:paraId="0EF424C1" w14:textId="77777777" w:rsidR="00864406" w:rsidRDefault="00864406" w:rsidP="00864406">
      <w:pPr>
        <w:pStyle w:val="ListParagraph"/>
        <w:numPr>
          <w:ilvl w:val="3"/>
          <w:numId w:val="26"/>
        </w:numPr>
        <w:tabs>
          <w:tab w:val="left" w:pos="2266"/>
        </w:tabs>
        <w:adjustRightInd/>
        <w:ind w:left="2266" w:hanging="386"/>
      </w:pPr>
      <w:r>
        <w:t>Will</w:t>
      </w:r>
      <w:r>
        <w:rPr>
          <w:spacing w:val="-4"/>
        </w:rPr>
        <w:t xml:space="preserve"> </w:t>
      </w:r>
      <w:r>
        <w:t>manage</w:t>
      </w:r>
      <w:r>
        <w:rPr>
          <w:spacing w:val="-1"/>
        </w:rPr>
        <w:t xml:space="preserve"> </w:t>
      </w:r>
      <w:r>
        <w:t>every</w:t>
      </w:r>
      <w:r>
        <w:rPr>
          <w:spacing w:val="-2"/>
        </w:rPr>
        <w:t xml:space="preserve"> </w:t>
      </w:r>
      <w:r>
        <w:t>sale</w:t>
      </w:r>
      <w:r>
        <w:rPr>
          <w:spacing w:val="-2"/>
        </w:rPr>
        <w:t xml:space="preserve"> </w:t>
      </w:r>
      <w:r>
        <w:t>of</w:t>
      </w:r>
      <w:r>
        <w:rPr>
          <w:spacing w:val="-1"/>
        </w:rPr>
        <w:t xml:space="preserve"> </w:t>
      </w:r>
      <w:r>
        <w:t>intact</w:t>
      </w:r>
      <w:r>
        <w:rPr>
          <w:spacing w:val="-2"/>
        </w:rPr>
        <w:t xml:space="preserve"> ESACC.</w:t>
      </w:r>
    </w:p>
    <w:p w14:paraId="4732A846" w14:textId="77777777" w:rsidR="00864406" w:rsidRDefault="00864406" w:rsidP="00864406">
      <w:pPr>
        <w:pStyle w:val="BodyText"/>
      </w:pPr>
    </w:p>
    <w:p w14:paraId="7D6E6D0D" w14:textId="774420E0" w:rsidR="00864406" w:rsidRDefault="00864406" w:rsidP="00864406">
      <w:pPr>
        <w:pStyle w:val="ListParagraph"/>
        <w:numPr>
          <w:ilvl w:val="3"/>
          <w:numId w:val="26"/>
        </w:numPr>
        <w:tabs>
          <w:tab w:val="left" w:pos="2279"/>
        </w:tabs>
        <w:adjustRightInd/>
        <w:ind w:left="800" w:right="971" w:firstLine="1080"/>
      </w:pPr>
      <w:r>
        <w:t>Will</w:t>
      </w:r>
      <w:r>
        <w:rPr>
          <w:spacing w:val="-4"/>
        </w:rPr>
        <w:t xml:space="preserve"> </w:t>
      </w:r>
      <w:r>
        <w:t>document</w:t>
      </w:r>
      <w:r>
        <w:rPr>
          <w:spacing w:val="-4"/>
        </w:rPr>
        <w:t xml:space="preserve"> </w:t>
      </w:r>
      <w:r>
        <w:t>and</w:t>
      </w:r>
      <w:r>
        <w:rPr>
          <w:spacing w:val="-4"/>
        </w:rPr>
        <w:t xml:space="preserve"> </w:t>
      </w:r>
      <w:r>
        <w:t>handle</w:t>
      </w:r>
      <w:r>
        <w:rPr>
          <w:spacing w:val="-4"/>
        </w:rPr>
        <w:t xml:space="preserve"> </w:t>
      </w:r>
      <w:r>
        <w:t>intact</w:t>
      </w:r>
      <w:r>
        <w:rPr>
          <w:spacing w:val="-4"/>
        </w:rPr>
        <w:t xml:space="preserve"> </w:t>
      </w:r>
      <w:r>
        <w:t>ESACC</w:t>
      </w:r>
      <w:r>
        <w:rPr>
          <w:spacing w:val="-4"/>
        </w:rPr>
        <w:t xml:space="preserve"> </w:t>
      </w:r>
      <w:r>
        <w:t>as</w:t>
      </w:r>
      <w:r>
        <w:rPr>
          <w:spacing w:val="-3"/>
        </w:rPr>
        <w:t xml:space="preserve"> </w:t>
      </w:r>
      <w:r>
        <w:t>Condition</w:t>
      </w:r>
      <w:r>
        <w:rPr>
          <w:spacing w:val="-4"/>
        </w:rPr>
        <w:t xml:space="preserve"> </w:t>
      </w:r>
      <w:r>
        <w:t>code</w:t>
      </w:r>
      <w:r>
        <w:rPr>
          <w:spacing w:val="-4"/>
        </w:rPr>
        <w:t xml:space="preserve"> </w:t>
      </w:r>
      <w:r>
        <w:t>“E”</w:t>
      </w:r>
      <w:r>
        <w:rPr>
          <w:spacing w:val="-4"/>
        </w:rPr>
        <w:t xml:space="preserve"> </w:t>
      </w:r>
      <w:r>
        <w:t>and</w:t>
      </w:r>
      <w:r>
        <w:rPr>
          <w:spacing w:val="-5"/>
        </w:rPr>
        <w:t xml:space="preserve"> </w:t>
      </w:r>
      <w:r>
        <w:t xml:space="preserve">assign DEMIL Code Q and Integrity Code 6 as specified in </w:t>
      </w:r>
      <w:r w:rsidR="00A71B93" w:rsidRPr="00A71B93">
        <w:rPr>
          <w:highlight w:val="cyan"/>
        </w:rPr>
        <w:t>DoD Manual 4160.28</w:t>
      </w:r>
      <w:r>
        <w:t>.</w:t>
      </w:r>
    </w:p>
    <w:p w14:paraId="105A93F2" w14:textId="77777777" w:rsidR="00864406" w:rsidRDefault="00864406" w:rsidP="00864406">
      <w:pPr>
        <w:pStyle w:val="BodyText"/>
      </w:pPr>
    </w:p>
    <w:p w14:paraId="7DEA6714" w14:textId="77777777" w:rsidR="00864406" w:rsidRDefault="00864406" w:rsidP="00864406">
      <w:pPr>
        <w:pStyle w:val="ListParagraph"/>
        <w:numPr>
          <w:ilvl w:val="3"/>
          <w:numId w:val="26"/>
        </w:numPr>
        <w:tabs>
          <w:tab w:val="left" w:pos="2266"/>
        </w:tabs>
        <w:adjustRightInd/>
        <w:ind w:left="2266" w:hanging="386"/>
      </w:pPr>
      <w:r>
        <w:t>May</w:t>
      </w:r>
      <w:r>
        <w:rPr>
          <w:spacing w:val="-3"/>
        </w:rPr>
        <w:t xml:space="preserve"> </w:t>
      </w:r>
      <w:r>
        <w:t>sell</w:t>
      </w:r>
      <w:r>
        <w:rPr>
          <w:spacing w:val="-2"/>
        </w:rPr>
        <w:t xml:space="preserve"> </w:t>
      </w:r>
      <w:r>
        <w:t>intact</w:t>
      </w:r>
      <w:r>
        <w:rPr>
          <w:spacing w:val="-1"/>
        </w:rPr>
        <w:t xml:space="preserve"> </w:t>
      </w:r>
      <w:r>
        <w:t>ESACC</w:t>
      </w:r>
      <w:r>
        <w:rPr>
          <w:spacing w:val="-2"/>
        </w:rPr>
        <w:t xml:space="preserve"> </w:t>
      </w:r>
      <w:r>
        <w:t>as</w:t>
      </w:r>
      <w:r>
        <w:rPr>
          <w:spacing w:val="-1"/>
        </w:rPr>
        <w:t xml:space="preserve"> </w:t>
      </w:r>
      <w:r>
        <w:t>scrap</w:t>
      </w:r>
      <w:r>
        <w:rPr>
          <w:spacing w:val="-3"/>
        </w:rPr>
        <w:t xml:space="preserve"> </w:t>
      </w:r>
      <w:r>
        <w:t>on</w:t>
      </w:r>
      <w:r>
        <w:rPr>
          <w:spacing w:val="-1"/>
        </w:rPr>
        <w:t xml:space="preserve"> </w:t>
      </w:r>
      <w:r>
        <w:t>national</w:t>
      </w:r>
      <w:r>
        <w:rPr>
          <w:spacing w:val="-1"/>
        </w:rPr>
        <w:t xml:space="preserve"> </w:t>
      </w:r>
      <w:r>
        <w:t>type</w:t>
      </w:r>
      <w:r>
        <w:rPr>
          <w:spacing w:val="-1"/>
        </w:rPr>
        <w:t xml:space="preserve"> </w:t>
      </w:r>
      <w:r>
        <w:rPr>
          <w:spacing w:val="-2"/>
        </w:rPr>
        <w:t>sales.</w:t>
      </w:r>
    </w:p>
    <w:p w14:paraId="24816500" w14:textId="77777777" w:rsidR="00864406" w:rsidRDefault="00864406" w:rsidP="00864406">
      <w:pPr>
        <w:pStyle w:val="ListParagraph"/>
        <w:numPr>
          <w:ilvl w:val="3"/>
          <w:numId w:val="26"/>
        </w:numPr>
        <w:tabs>
          <w:tab w:val="left" w:pos="2279"/>
        </w:tabs>
        <w:adjustRightInd/>
        <w:spacing w:before="275"/>
        <w:ind w:left="2279" w:hanging="399"/>
      </w:pPr>
      <w:r>
        <w:t>Will</w:t>
      </w:r>
      <w:r>
        <w:rPr>
          <w:spacing w:val="-4"/>
        </w:rPr>
        <w:t xml:space="preserve"> </w:t>
      </w:r>
      <w:r>
        <w:t>identify</w:t>
      </w:r>
      <w:r>
        <w:rPr>
          <w:spacing w:val="-1"/>
        </w:rPr>
        <w:t xml:space="preserve"> </w:t>
      </w:r>
      <w:r>
        <w:t>the</w:t>
      </w:r>
      <w:r>
        <w:rPr>
          <w:spacing w:val="-1"/>
        </w:rPr>
        <w:t xml:space="preserve"> </w:t>
      </w:r>
      <w:r>
        <w:t>caliber</w:t>
      </w:r>
      <w:r>
        <w:rPr>
          <w:spacing w:val="-1"/>
        </w:rPr>
        <w:t xml:space="preserve"> </w:t>
      </w:r>
      <w:r>
        <w:t>of</w:t>
      </w:r>
      <w:r>
        <w:rPr>
          <w:spacing w:val="-2"/>
        </w:rPr>
        <w:t xml:space="preserve"> </w:t>
      </w:r>
      <w:r>
        <w:t>ESSACs</w:t>
      </w:r>
      <w:r>
        <w:rPr>
          <w:spacing w:val="-1"/>
        </w:rPr>
        <w:t xml:space="preserve"> </w:t>
      </w:r>
      <w:r>
        <w:t>involved</w:t>
      </w:r>
      <w:r>
        <w:rPr>
          <w:spacing w:val="-4"/>
        </w:rPr>
        <w:t xml:space="preserve"> </w:t>
      </w:r>
      <w:r>
        <w:t>when</w:t>
      </w:r>
      <w:r>
        <w:rPr>
          <w:spacing w:val="-1"/>
        </w:rPr>
        <w:t xml:space="preserve"> </w:t>
      </w:r>
      <w:r>
        <w:t>sold</w:t>
      </w:r>
      <w:r>
        <w:rPr>
          <w:spacing w:val="-1"/>
        </w:rPr>
        <w:t xml:space="preserve"> </w:t>
      </w:r>
      <w:r>
        <w:t>in</w:t>
      </w:r>
      <w:r>
        <w:rPr>
          <w:spacing w:val="-3"/>
        </w:rPr>
        <w:t xml:space="preserve"> </w:t>
      </w:r>
      <w:r>
        <w:t>a</w:t>
      </w:r>
      <w:r>
        <w:rPr>
          <w:spacing w:val="-1"/>
        </w:rPr>
        <w:t xml:space="preserve"> </w:t>
      </w:r>
      <w:r>
        <w:t>mixed metal</w:t>
      </w:r>
      <w:r>
        <w:rPr>
          <w:spacing w:val="-2"/>
        </w:rPr>
        <w:t xml:space="preserve"> </w:t>
      </w:r>
      <w:r>
        <w:rPr>
          <w:spacing w:val="-4"/>
        </w:rPr>
        <w:t>lot.</w:t>
      </w:r>
    </w:p>
    <w:p w14:paraId="130C78DC" w14:textId="77777777" w:rsidR="00864406" w:rsidRDefault="00864406" w:rsidP="00864406">
      <w:pPr>
        <w:pStyle w:val="BodyText"/>
      </w:pPr>
    </w:p>
    <w:p w14:paraId="60854AD0" w14:textId="77777777" w:rsidR="00864406" w:rsidRDefault="00864406" w:rsidP="00864406">
      <w:pPr>
        <w:pStyle w:val="ListParagraph"/>
        <w:numPr>
          <w:ilvl w:val="3"/>
          <w:numId w:val="26"/>
        </w:numPr>
        <w:tabs>
          <w:tab w:val="left" w:pos="2266"/>
        </w:tabs>
        <w:adjustRightInd/>
        <w:ind w:left="2266" w:hanging="386"/>
      </w:pPr>
      <w:r>
        <w:t>May</w:t>
      </w:r>
      <w:r>
        <w:rPr>
          <w:spacing w:val="-4"/>
        </w:rPr>
        <w:t xml:space="preserve"> </w:t>
      </w:r>
      <w:r>
        <w:t>satisfy</w:t>
      </w:r>
      <w:r>
        <w:rPr>
          <w:spacing w:val="-1"/>
        </w:rPr>
        <w:t xml:space="preserve"> </w:t>
      </w:r>
      <w:r>
        <w:t>local</w:t>
      </w:r>
      <w:r>
        <w:rPr>
          <w:spacing w:val="-1"/>
        </w:rPr>
        <w:t xml:space="preserve"> </w:t>
      </w:r>
      <w:r>
        <w:t>reloading</w:t>
      </w:r>
      <w:r>
        <w:rPr>
          <w:spacing w:val="-1"/>
        </w:rPr>
        <w:t xml:space="preserve"> </w:t>
      </w:r>
      <w:r>
        <w:t>market</w:t>
      </w:r>
      <w:r>
        <w:rPr>
          <w:spacing w:val="-1"/>
        </w:rPr>
        <w:t xml:space="preserve"> </w:t>
      </w:r>
      <w:r>
        <w:t>or</w:t>
      </w:r>
      <w:r>
        <w:rPr>
          <w:spacing w:val="-1"/>
        </w:rPr>
        <w:t xml:space="preserve"> </w:t>
      </w:r>
      <w:r>
        <w:t>demand</w:t>
      </w:r>
      <w:r>
        <w:rPr>
          <w:spacing w:val="-2"/>
        </w:rPr>
        <w:t xml:space="preserve"> </w:t>
      </w:r>
      <w:r>
        <w:t>with</w:t>
      </w:r>
      <w:r>
        <w:rPr>
          <w:spacing w:val="-1"/>
        </w:rPr>
        <w:t xml:space="preserve"> </w:t>
      </w:r>
      <w:r>
        <w:t>sales</w:t>
      </w:r>
      <w:r>
        <w:rPr>
          <w:spacing w:val="-2"/>
        </w:rPr>
        <w:t xml:space="preserve"> </w:t>
      </w:r>
      <w:r>
        <w:t>in</w:t>
      </w:r>
      <w:r>
        <w:rPr>
          <w:spacing w:val="-1"/>
        </w:rPr>
        <w:t xml:space="preserve"> </w:t>
      </w:r>
      <w:r>
        <w:t>the</w:t>
      </w:r>
      <w:r>
        <w:rPr>
          <w:spacing w:val="-1"/>
        </w:rPr>
        <w:t xml:space="preserve"> </w:t>
      </w:r>
      <w:r>
        <w:t>United</w:t>
      </w:r>
      <w:r>
        <w:rPr>
          <w:spacing w:val="-1"/>
        </w:rPr>
        <w:t xml:space="preserve"> </w:t>
      </w:r>
      <w:r>
        <w:rPr>
          <w:spacing w:val="-2"/>
        </w:rPr>
        <w:t>States.</w:t>
      </w:r>
    </w:p>
    <w:p w14:paraId="749404EC" w14:textId="77777777" w:rsidR="00864406" w:rsidRDefault="00864406" w:rsidP="00864406">
      <w:pPr>
        <w:pStyle w:val="BodyText"/>
      </w:pPr>
    </w:p>
    <w:p w14:paraId="6D8DB922" w14:textId="77777777" w:rsidR="00864406" w:rsidRDefault="00864406" w:rsidP="00864406">
      <w:pPr>
        <w:pStyle w:val="ListParagraph"/>
        <w:numPr>
          <w:ilvl w:val="3"/>
          <w:numId w:val="26"/>
        </w:numPr>
        <w:tabs>
          <w:tab w:val="left" w:pos="2239"/>
        </w:tabs>
        <w:adjustRightInd/>
        <w:ind w:left="800" w:right="374" w:firstLine="1080"/>
      </w:pPr>
      <w:r>
        <w:t>Will</w:t>
      </w:r>
      <w:r>
        <w:rPr>
          <w:spacing w:val="-3"/>
        </w:rPr>
        <w:t xml:space="preserve"> </w:t>
      </w:r>
      <w:r>
        <w:t>advise</w:t>
      </w:r>
      <w:r>
        <w:rPr>
          <w:spacing w:val="-3"/>
        </w:rPr>
        <w:t xml:space="preserve"> </w:t>
      </w:r>
      <w:r>
        <w:t>each</w:t>
      </w:r>
      <w:r>
        <w:rPr>
          <w:spacing w:val="-3"/>
        </w:rPr>
        <w:t xml:space="preserve"> </w:t>
      </w:r>
      <w:r>
        <w:t>purchaser</w:t>
      </w:r>
      <w:r>
        <w:rPr>
          <w:spacing w:val="-4"/>
        </w:rPr>
        <w:t xml:space="preserve"> </w:t>
      </w:r>
      <w:r>
        <w:t>that</w:t>
      </w:r>
      <w:r>
        <w:rPr>
          <w:spacing w:val="-4"/>
        </w:rPr>
        <w:t xml:space="preserve"> </w:t>
      </w:r>
      <w:r>
        <w:t>subject</w:t>
      </w:r>
      <w:r>
        <w:rPr>
          <w:spacing w:val="-3"/>
        </w:rPr>
        <w:t xml:space="preserve"> </w:t>
      </w:r>
      <w:r>
        <w:t>property</w:t>
      </w:r>
      <w:r>
        <w:rPr>
          <w:spacing w:val="-3"/>
        </w:rPr>
        <w:t xml:space="preserve"> </w:t>
      </w:r>
      <w:r>
        <w:t>cannot</w:t>
      </w:r>
      <w:r>
        <w:rPr>
          <w:spacing w:val="-3"/>
        </w:rPr>
        <w:t xml:space="preserve"> </w:t>
      </w:r>
      <w:r>
        <w:t>be</w:t>
      </w:r>
      <w:r>
        <w:rPr>
          <w:spacing w:val="-3"/>
        </w:rPr>
        <w:t xml:space="preserve"> </w:t>
      </w:r>
      <w:r>
        <w:t>exported</w:t>
      </w:r>
      <w:r>
        <w:rPr>
          <w:spacing w:val="-3"/>
        </w:rPr>
        <w:t xml:space="preserve"> </w:t>
      </w:r>
      <w:r>
        <w:t>or</w:t>
      </w:r>
      <w:r>
        <w:rPr>
          <w:spacing w:val="-3"/>
        </w:rPr>
        <w:t xml:space="preserve"> </w:t>
      </w:r>
      <w:r>
        <w:t>sold</w:t>
      </w:r>
      <w:r>
        <w:rPr>
          <w:spacing w:val="-3"/>
        </w:rPr>
        <w:t xml:space="preserve"> </w:t>
      </w:r>
      <w:r>
        <w:t>to</w:t>
      </w:r>
      <w:r>
        <w:rPr>
          <w:spacing w:val="-5"/>
        </w:rPr>
        <w:t xml:space="preserve"> </w:t>
      </w:r>
      <w:r>
        <w:t>any parties outside of the United States without being first destroyed</w:t>
      </w:r>
    </w:p>
    <w:p w14:paraId="710440AA" w14:textId="77777777" w:rsidR="00864406" w:rsidRDefault="00864406" w:rsidP="00864406">
      <w:pPr>
        <w:pStyle w:val="BodyText"/>
      </w:pPr>
    </w:p>
    <w:p w14:paraId="4B31A894" w14:textId="3E978839" w:rsidR="00864406" w:rsidRDefault="00864406" w:rsidP="00864406">
      <w:pPr>
        <w:pStyle w:val="ListParagraph"/>
        <w:numPr>
          <w:ilvl w:val="3"/>
          <w:numId w:val="26"/>
        </w:numPr>
        <w:tabs>
          <w:tab w:val="left" w:pos="2279"/>
        </w:tabs>
        <w:adjustRightInd/>
        <w:ind w:left="2279" w:hanging="399"/>
      </w:pPr>
      <w:r>
        <w:t>Will</w:t>
      </w:r>
      <w:r>
        <w:rPr>
          <w:spacing w:val="-2"/>
        </w:rPr>
        <w:t xml:space="preserve"> </w:t>
      </w:r>
      <w:r>
        <w:t>require</w:t>
      </w:r>
      <w:r>
        <w:rPr>
          <w:spacing w:val="-1"/>
        </w:rPr>
        <w:t xml:space="preserve"> </w:t>
      </w:r>
      <w:r>
        <w:t>a</w:t>
      </w:r>
      <w:r>
        <w:rPr>
          <w:spacing w:val="-2"/>
        </w:rPr>
        <w:t xml:space="preserve"> </w:t>
      </w:r>
      <w:r>
        <w:t>completed</w:t>
      </w:r>
      <w:r>
        <w:rPr>
          <w:spacing w:val="-1"/>
        </w:rPr>
        <w:t xml:space="preserve"> </w:t>
      </w:r>
      <w:r>
        <w:t>E</w:t>
      </w:r>
      <w:r w:rsidR="009352D4">
        <w:t xml:space="preserve">nd </w:t>
      </w:r>
      <w:r>
        <w:t>U</w:t>
      </w:r>
      <w:r w:rsidR="009352D4">
        <w:t xml:space="preserve">se Certificate (EUC) </w:t>
      </w:r>
      <w:r>
        <w:t>from</w:t>
      </w:r>
      <w:r>
        <w:rPr>
          <w:spacing w:val="-3"/>
        </w:rPr>
        <w:t xml:space="preserve"> </w:t>
      </w:r>
      <w:r>
        <w:t>each</w:t>
      </w:r>
      <w:r>
        <w:rPr>
          <w:spacing w:val="-1"/>
        </w:rPr>
        <w:t xml:space="preserve"> </w:t>
      </w:r>
      <w:r>
        <w:rPr>
          <w:spacing w:val="-2"/>
        </w:rPr>
        <w:t>purchaser.</w:t>
      </w:r>
    </w:p>
    <w:p w14:paraId="4B1D021E" w14:textId="77777777" w:rsidR="00864406" w:rsidRDefault="00864406" w:rsidP="00864406">
      <w:pPr>
        <w:pStyle w:val="BodyText"/>
      </w:pPr>
    </w:p>
    <w:p w14:paraId="32E71643" w14:textId="72E54CBE" w:rsidR="00864406" w:rsidRDefault="00864406" w:rsidP="00864406">
      <w:pPr>
        <w:pStyle w:val="ListParagraph"/>
        <w:numPr>
          <w:ilvl w:val="3"/>
          <w:numId w:val="26"/>
        </w:numPr>
        <w:tabs>
          <w:tab w:val="left" w:pos="2279"/>
        </w:tabs>
        <w:adjustRightInd/>
        <w:ind w:left="800" w:right="406" w:firstLine="1080"/>
      </w:pPr>
      <w:r>
        <w:t>Will submit the completed EUC to the DLA Office of Investigations, Trade Security</w:t>
      </w:r>
      <w:r>
        <w:rPr>
          <w:spacing w:val="-4"/>
        </w:rPr>
        <w:t xml:space="preserve"> </w:t>
      </w:r>
      <w:r>
        <w:t>Controls</w:t>
      </w:r>
      <w:r>
        <w:rPr>
          <w:spacing w:val="-3"/>
        </w:rPr>
        <w:t xml:space="preserve"> </w:t>
      </w:r>
      <w:r>
        <w:t>Assessment</w:t>
      </w:r>
      <w:r>
        <w:rPr>
          <w:spacing w:val="-3"/>
        </w:rPr>
        <w:t xml:space="preserve"> </w:t>
      </w:r>
      <w:r>
        <w:t>Office,</w:t>
      </w:r>
      <w:r>
        <w:rPr>
          <w:spacing w:val="-3"/>
        </w:rPr>
        <w:t xml:space="preserve"> </w:t>
      </w:r>
      <w:r>
        <w:t>to</w:t>
      </w:r>
      <w:r>
        <w:rPr>
          <w:spacing w:val="-3"/>
        </w:rPr>
        <w:t xml:space="preserve"> </w:t>
      </w:r>
      <w:r>
        <w:t>conduct</w:t>
      </w:r>
      <w:r>
        <w:rPr>
          <w:spacing w:val="-3"/>
        </w:rPr>
        <w:t xml:space="preserve"> </w:t>
      </w:r>
      <w:r>
        <w:t>a</w:t>
      </w:r>
      <w:r>
        <w:rPr>
          <w:spacing w:val="-3"/>
        </w:rPr>
        <w:t xml:space="preserve"> </w:t>
      </w:r>
      <w:r>
        <w:t>TSC</w:t>
      </w:r>
      <w:r>
        <w:rPr>
          <w:spacing w:val="-4"/>
        </w:rPr>
        <w:t xml:space="preserve"> </w:t>
      </w:r>
      <w:r>
        <w:t>assessment</w:t>
      </w:r>
      <w:r>
        <w:rPr>
          <w:spacing w:val="-3"/>
        </w:rPr>
        <w:t xml:space="preserve"> </w:t>
      </w:r>
      <w:r>
        <w:t>on</w:t>
      </w:r>
      <w:r>
        <w:rPr>
          <w:spacing w:val="-3"/>
        </w:rPr>
        <w:t xml:space="preserve"> </w:t>
      </w:r>
      <w:r>
        <w:t>the</w:t>
      </w:r>
      <w:r>
        <w:rPr>
          <w:spacing w:val="-3"/>
        </w:rPr>
        <w:t xml:space="preserve"> </w:t>
      </w:r>
      <w:r>
        <w:t>purchaser</w:t>
      </w:r>
      <w:r>
        <w:rPr>
          <w:spacing w:val="-4"/>
        </w:rPr>
        <w:t xml:space="preserve"> </w:t>
      </w:r>
      <w:r>
        <w:t>before</w:t>
      </w:r>
      <w:r>
        <w:rPr>
          <w:spacing w:val="-3"/>
        </w:rPr>
        <w:t xml:space="preserve"> </w:t>
      </w:r>
      <w:r>
        <w:t xml:space="preserve">final award and property release in accordance with </w:t>
      </w:r>
      <w:r w:rsidR="00596CBF" w:rsidRPr="00596CBF">
        <w:rPr>
          <w:highlight w:val="cyan"/>
        </w:rPr>
        <w:t>DoD Instruction 2030.08</w:t>
      </w:r>
      <w:r>
        <w:t>.</w:t>
      </w:r>
    </w:p>
    <w:p w14:paraId="664DC840" w14:textId="77777777" w:rsidR="00864406" w:rsidRDefault="00864406" w:rsidP="00864406">
      <w:pPr>
        <w:pStyle w:val="BodyText"/>
      </w:pPr>
    </w:p>
    <w:p w14:paraId="51083D21" w14:textId="77777777" w:rsidR="00864406" w:rsidRDefault="00864406" w:rsidP="00864406">
      <w:pPr>
        <w:pStyle w:val="ListParagraph"/>
        <w:numPr>
          <w:ilvl w:val="3"/>
          <w:numId w:val="26"/>
        </w:numPr>
        <w:tabs>
          <w:tab w:val="left" w:pos="2225"/>
        </w:tabs>
        <w:adjustRightInd/>
        <w:ind w:left="799" w:right="554" w:firstLine="1080"/>
      </w:pPr>
      <w:r>
        <w:t>Will</w:t>
      </w:r>
      <w:r>
        <w:rPr>
          <w:spacing w:val="-3"/>
        </w:rPr>
        <w:t xml:space="preserve"> </w:t>
      </w:r>
      <w:r>
        <w:t>complete</w:t>
      </w:r>
      <w:r>
        <w:rPr>
          <w:spacing w:val="-3"/>
        </w:rPr>
        <w:t xml:space="preserve"> </w:t>
      </w:r>
      <w:r>
        <w:t>the</w:t>
      </w:r>
      <w:r>
        <w:rPr>
          <w:spacing w:val="-3"/>
        </w:rPr>
        <w:t xml:space="preserve"> </w:t>
      </w:r>
      <w:r>
        <w:t>final</w:t>
      </w:r>
      <w:r>
        <w:rPr>
          <w:spacing w:val="-3"/>
        </w:rPr>
        <w:t xml:space="preserve"> </w:t>
      </w:r>
      <w:r>
        <w:t>award</w:t>
      </w:r>
      <w:r>
        <w:rPr>
          <w:spacing w:val="-3"/>
        </w:rPr>
        <w:t xml:space="preserve"> </w:t>
      </w:r>
      <w:r>
        <w:t>and</w:t>
      </w:r>
      <w:r>
        <w:rPr>
          <w:spacing w:val="-3"/>
        </w:rPr>
        <w:t xml:space="preserve"> </w:t>
      </w:r>
      <w:r>
        <w:t>property</w:t>
      </w:r>
      <w:r>
        <w:rPr>
          <w:spacing w:val="-5"/>
        </w:rPr>
        <w:t xml:space="preserve"> </w:t>
      </w:r>
      <w:r>
        <w:t>release</w:t>
      </w:r>
      <w:r>
        <w:rPr>
          <w:spacing w:val="-3"/>
        </w:rPr>
        <w:t xml:space="preserve"> </w:t>
      </w:r>
      <w:r>
        <w:t>to</w:t>
      </w:r>
      <w:r>
        <w:rPr>
          <w:spacing w:val="-3"/>
        </w:rPr>
        <w:t xml:space="preserve"> </w:t>
      </w:r>
      <w:r>
        <w:t>the</w:t>
      </w:r>
      <w:r>
        <w:rPr>
          <w:spacing w:val="-4"/>
        </w:rPr>
        <w:t xml:space="preserve"> </w:t>
      </w:r>
      <w:r>
        <w:t>purchaser</w:t>
      </w:r>
      <w:r>
        <w:rPr>
          <w:spacing w:val="-3"/>
        </w:rPr>
        <w:t xml:space="preserve"> </w:t>
      </w:r>
      <w:r>
        <w:t>upon</w:t>
      </w:r>
      <w:r>
        <w:rPr>
          <w:spacing w:val="-3"/>
        </w:rPr>
        <w:t xml:space="preserve"> </w:t>
      </w:r>
      <w:r>
        <w:t>receipt of notification from DLA Office of Investigations.</w:t>
      </w:r>
    </w:p>
    <w:p w14:paraId="441DFAD2" w14:textId="77777777" w:rsidR="00864406" w:rsidRDefault="00864406" w:rsidP="00864406">
      <w:pPr>
        <w:pStyle w:val="BodyText"/>
      </w:pPr>
    </w:p>
    <w:p w14:paraId="4D2C3057" w14:textId="77777777" w:rsidR="00864406" w:rsidRDefault="00864406" w:rsidP="00864406">
      <w:pPr>
        <w:pStyle w:val="ListParagraph"/>
        <w:numPr>
          <w:ilvl w:val="2"/>
          <w:numId w:val="26"/>
        </w:numPr>
        <w:tabs>
          <w:tab w:val="left" w:pos="1919"/>
        </w:tabs>
        <w:adjustRightInd/>
        <w:ind w:left="1919" w:hanging="399"/>
      </w:pPr>
      <w:r>
        <w:t>For</w:t>
      </w:r>
      <w:r>
        <w:rPr>
          <w:spacing w:val="-5"/>
        </w:rPr>
        <w:t xml:space="preserve"> </w:t>
      </w:r>
      <w:r>
        <w:t>sales</w:t>
      </w:r>
      <w:r>
        <w:rPr>
          <w:spacing w:val="-2"/>
        </w:rPr>
        <w:t xml:space="preserve"> </w:t>
      </w:r>
      <w:r>
        <w:t>of</w:t>
      </w:r>
      <w:r>
        <w:rPr>
          <w:spacing w:val="-3"/>
        </w:rPr>
        <w:t xml:space="preserve"> </w:t>
      </w:r>
      <w:r>
        <w:t>ESACCs</w:t>
      </w:r>
      <w:r>
        <w:rPr>
          <w:spacing w:val="-2"/>
        </w:rPr>
        <w:t xml:space="preserve"> </w:t>
      </w:r>
      <w:r>
        <w:t>OCONUS,</w:t>
      </w:r>
      <w:r>
        <w:rPr>
          <w:spacing w:val="-1"/>
        </w:rPr>
        <w:t xml:space="preserve"> </w:t>
      </w:r>
      <w:r>
        <w:t>DLA</w:t>
      </w:r>
      <w:r>
        <w:rPr>
          <w:spacing w:val="-3"/>
        </w:rPr>
        <w:t xml:space="preserve"> </w:t>
      </w:r>
      <w:r>
        <w:t>Disposition</w:t>
      </w:r>
      <w:r>
        <w:rPr>
          <w:spacing w:val="-2"/>
        </w:rPr>
        <w:t xml:space="preserve"> </w:t>
      </w:r>
      <w:r>
        <w:t>Services</w:t>
      </w:r>
      <w:r>
        <w:rPr>
          <w:spacing w:val="-2"/>
        </w:rPr>
        <w:t xml:space="preserve"> will:</w:t>
      </w:r>
    </w:p>
    <w:p w14:paraId="33476295" w14:textId="77777777" w:rsidR="00864406" w:rsidRDefault="00864406" w:rsidP="00864406">
      <w:pPr>
        <w:pStyle w:val="BodyText"/>
      </w:pPr>
    </w:p>
    <w:p w14:paraId="549DB3F6" w14:textId="77777777" w:rsidR="00864406" w:rsidRDefault="00864406" w:rsidP="00864406">
      <w:pPr>
        <w:pStyle w:val="ListParagraph"/>
        <w:numPr>
          <w:ilvl w:val="3"/>
          <w:numId w:val="26"/>
        </w:numPr>
        <w:tabs>
          <w:tab w:val="left" w:pos="2266"/>
        </w:tabs>
        <w:adjustRightInd/>
        <w:ind w:left="2266" w:hanging="386"/>
      </w:pPr>
      <w:r>
        <w:t>Manage</w:t>
      </w:r>
      <w:r>
        <w:rPr>
          <w:spacing w:val="-5"/>
        </w:rPr>
        <w:t xml:space="preserve"> </w:t>
      </w:r>
      <w:r>
        <w:t>OCONUS</w:t>
      </w:r>
      <w:r>
        <w:rPr>
          <w:spacing w:val="-3"/>
        </w:rPr>
        <w:t xml:space="preserve"> </w:t>
      </w:r>
      <w:r>
        <w:t>disposition</w:t>
      </w:r>
      <w:r>
        <w:rPr>
          <w:spacing w:val="-1"/>
        </w:rPr>
        <w:t xml:space="preserve"> </w:t>
      </w:r>
      <w:r>
        <w:t>of</w:t>
      </w:r>
      <w:r>
        <w:rPr>
          <w:spacing w:val="-4"/>
        </w:rPr>
        <w:t xml:space="preserve"> </w:t>
      </w:r>
      <w:r>
        <w:t>intact</w:t>
      </w:r>
      <w:r>
        <w:rPr>
          <w:spacing w:val="-2"/>
        </w:rPr>
        <w:t xml:space="preserve"> </w:t>
      </w:r>
      <w:r>
        <w:t>ESACC</w:t>
      </w:r>
      <w:r>
        <w:rPr>
          <w:spacing w:val="-2"/>
        </w:rPr>
        <w:t xml:space="preserve"> </w:t>
      </w:r>
      <w:r>
        <w:t>from</w:t>
      </w:r>
      <w:r>
        <w:rPr>
          <w:spacing w:val="-3"/>
        </w:rPr>
        <w:t xml:space="preserve"> </w:t>
      </w:r>
      <w:r>
        <w:t>authorized</w:t>
      </w:r>
      <w:r>
        <w:rPr>
          <w:spacing w:val="-2"/>
        </w:rPr>
        <w:t xml:space="preserve"> </w:t>
      </w:r>
      <w:r>
        <w:t>DoD</w:t>
      </w:r>
      <w:r>
        <w:rPr>
          <w:spacing w:val="-2"/>
        </w:rPr>
        <w:t xml:space="preserve"> customers.</w:t>
      </w:r>
    </w:p>
    <w:p w14:paraId="410DC94C" w14:textId="77777777" w:rsidR="00864406" w:rsidRDefault="00864406" w:rsidP="00864406">
      <w:pPr>
        <w:pStyle w:val="BodyText"/>
      </w:pPr>
    </w:p>
    <w:p w14:paraId="48F035C9" w14:textId="77777777" w:rsidR="00864406" w:rsidRDefault="00864406" w:rsidP="00864406">
      <w:pPr>
        <w:pStyle w:val="ListParagraph"/>
        <w:numPr>
          <w:ilvl w:val="3"/>
          <w:numId w:val="26"/>
        </w:numPr>
        <w:tabs>
          <w:tab w:val="left" w:pos="2279"/>
        </w:tabs>
        <w:adjustRightInd/>
        <w:ind w:left="2279" w:hanging="399"/>
      </w:pPr>
      <w:r>
        <w:t>Document</w:t>
      </w:r>
      <w:r>
        <w:rPr>
          <w:spacing w:val="-2"/>
        </w:rPr>
        <w:t xml:space="preserve"> </w:t>
      </w:r>
      <w:r>
        <w:t>and</w:t>
      </w:r>
      <w:r>
        <w:rPr>
          <w:spacing w:val="-1"/>
        </w:rPr>
        <w:t xml:space="preserve"> </w:t>
      </w:r>
      <w:r>
        <w:t>handle</w:t>
      </w:r>
      <w:r>
        <w:rPr>
          <w:spacing w:val="-1"/>
        </w:rPr>
        <w:t xml:space="preserve"> </w:t>
      </w:r>
      <w:r>
        <w:t>intact</w:t>
      </w:r>
      <w:r>
        <w:rPr>
          <w:spacing w:val="-1"/>
        </w:rPr>
        <w:t xml:space="preserve"> </w:t>
      </w:r>
      <w:r>
        <w:t>ESACC</w:t>
      </w:r>
      <w:r>
        <w:rPr>
          <w:spacing w:val="-2"/>
        </w:rPr>
        <w:t xml:space="preserve"> </w:t>
      </w:r>
      <w:r>
        <w:t>OCONUS</w:t>
      </w:r>
      <w:r>
        <w:rPr>
          <w:spacing w:val="-3"/>
        </w:rPr>
        <w:t xml:space="preserve"> </w:t>
      </w:r>
      <w:r>
        <w:t>as</w:t>
      </w:r>
      <w:r>
        <w:rPr>
          <w:spacing w:val="-1"/>
        </w:rPr>
        <w:t xml:space="preserve"> </w:t>
      </w:r>
      <w:r>
        <w:t>DEMIL</w:t>
      </w:r>
      <w:r>
        <w:rPr>
          <w:spacing w:val="-2"/>
        </w:rPr>
        <w:t xml:space="preserve"> </w:t>
      </w:r>
      <w:r>
        <w:t>Code</w:t>
      </w:r>
      <w:r>
        <w:rPr>
          <w:spacing w:val="-1"/>
        </w:rPr>
        <w:t xml:space="preserve"> </w:t>
      </w:r>
      <w:r>
        <w:t>Q</w:t>
      </w:r>
      <w:r>
        <w:rPr>
          <w:spacing w:val="-2"/>
        </w:rPr>
        <w:t xml:space="preserve"> </w:t>
      </w:r>
      <w:r>
        <w:t>and</w:t>
      </w:r>
      <w:r>
        <w:rPr>
          <w:spacing w:val="-1"/>
        </w:rPr>
        <w:t xml:space="preserve"> </w:t>
      </w:r>
      <w:r>
        <w:rPr>
          <w:spacing w:val="-2"/>
        </w:rPr>
        <w:t>integrity</w:t>
      </w:r>
    </w:p>
    <w:p w14:paraId="424C3D4E"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1D8B8A6" w14:textId="77777777" w:rsidR="00864406" w:rsidRDefault="00864406" w:rsidP="00864406">
      <w:pPr>
        <w:pStyle w:val="BodyText"/>
        <w:spacing w:before="166"/>
      </w:pPr>
    </w:p>
    <w:p w14:paraId="72306D93" w14:textId="68E3C4AE" w:rsidR="00864406" w:rsidRDefault="00864406" w:rsidP="00864406">
      <w:pPr>
        <w:pStyle w:val="BodyText"/>
        <w:spacing w:before="1"/>
        <w:ind w:left="800"/>
      </w:pPr>
      <w:r>
        <w:t>code</w:t>
      </w:r>
      <w:r>
        <w:rPr>
          <w:spacing w:val="-1"/>
        </w:rPr>
        <w:t xml:space="preserve"> </w:t>
      </w:r>
      <w:r>
        <w:t>6</w:t>
      </w:r>
      <w:r>
        <w:rPr>
          <w:spacing w:val="-1"/>
        </w:rPr>
        <w:t xml:space="preserve"> </w:t>
      </w:r>
      <w:r>
        <w:t>as</w:t>
      </w:r>
      <w:r>
        <w:rPr>
          <w:spacing w:val="-1"/>
        </w:rPr>
        <w:t xml:space="preserve"> </w:t>
      </w:r>
      <w:r>
        <w:t>specified</w:t>
      </w:r>
      <w:r>
        <w:rPr>
          <w:spacing w:val="-1"/>
        </w:rPr>
        <w:t xml:space="preserve"> </w:t>
      </w:r>
      <w:r>
        <w:t>in</w:t>
      </w:r>
      <w:r>
        <w:rPr>
          <w:spacing w:val="-1"/>
        </w:rPr>
        <w:t xml:space="preserve"> </w:t>
      </w:r>
      <w:r w:rsidR="00596CBF" w:rsidRPr="00596CBF">
        <w:rPr>
          <w:spacing w:val="-1"/>
          <w:highlight w:val="cyan"/>
        </w:rPr>
        <w:t>DoD Manual 4160.28</w:t>
      </w:r>
      <w:r w:rsidRPr="00596CBF">
        <w:rPr>
          <w:spacing w:val="-4"/>
          <w:highlight w:val="cyan"/>
        </w:rPr>
        <w:t>.</w:t>
      </w:r>
    </w:p>
    <w:p w14:paraId="46E8A63A" w14:textId="77777777" w:rsidR="00864406" w:rsidRDefault="00864406" w:rsidP="00864406">
      <w:pPr>
        <w:pStyle w:val="ListParagraph"/>
        <w:numPr>
          <w:ilvl w:val="3"/>
          <w:numId w:val="26"/>
        </w:numPr>
        <w:tabs>
          <w:tab w:val="left" w:pos="2265"/>
        </w:tabs>
        <w:adjustRightInd/>
        <w:spacing w:before="276"/>
        <w:ind w:left="799" w:right="1452" w:firstLine="1080"/>
      </w:pPr>
      <w:r>
        <w:t>Crush,</w:t>
      </w:r>
      <w:r>
        <w:rPr>
          <w:spacing w:val="-4"/>
        </w:rPr>
        <w:t xml:space="preserve"> </w:t>
      </w:r>
      <w:r>
        <w:t>shred,</w:t>
      </w:r>
      <w:r>
        <w:rPr>
          <w:spacing w:val="-4"/>
        </w:rPr>
        <w:t xml:space="preserve"> </w:t>
      </w:r>
      <w:r>
        <w:t>or</w:t>
      </w:r>
      <w:r>
        <w:rPr>
          <w:spacing w:val="-4"/>
        </w:rPr>
        <w:t xml:space="preserve"> </w:t>
      </w:r>
      <w:r>
        <w:t>deform</w:t>
      </w:r>
      <w:r>
        <w:rPr>
          <w:spacing w:val="-6"/>
        </w:rPr>
        <w:t xml:space="preserve"> </w:t>
      </w:r>
      <w:r>
        <w:t>all</w:t>
      </w:r>
      <w:r>
        <w:rPr>
          <w:spacing w:val="-4"/>
        </w:rPr>
        <w:t xml:space="preserve"> </w:t>
      </w:r>
      <w:r>
        <w:t>ESACC</w:t>
      </w:r>
      <w:r>
        <w:rPr>
          <w:spacing w:val="-5"/>
        </w:rPr>
        <w:t xml:space="preserve"> </w:t>
      </w:r>
      <w:r>
        <w:t>before</w:t>
      </w:r>
      <w:r>
        <w:rPr>
          <w:spacing w:val="-4"/>
        </w:rPr>
        <w:t xml:space="preserve"> </w:t>
      </w:r>
      <w:r>
        <w:t>OCONUS</w:t>
      </w:r>
      <w:r>
        <w:rPr>
          <w:spacing w:val="-5"/>
        </w:rPr>
        <w:t xml:space="preserve"> </w:t>
      </w:r>
      <w:r>
        <w:t>sales.</w:t>
      </w:r>
      <w:r>
        <w:rPr>
          <w:spacing w:val="40"/>
        </w:rPr>
        <w:t xml:space="preserve"> </w:t>
      </w:r>
      <w:r>
        <w:t>Complete destruction is required before any OCONUS sales.</w:t>
      </w:r>
    </w:p>
    <w:p w14:paraId="663DD95B" w14:textId="77777777" w:rsidR="00864406" w:rsidRDefault="00864406" w:rsidP="00864406">
      <w:pPr>
        <w:pStyle w:val="ListParagraph"/>
        <w:numPr>
          <w:ilvl w:val="3"/>
          <w:numId w:val="26"/>
        </w:numPr>
        <w:tabs>
          <w:tab w:val="left" w:pos="2279"/>
        </w:tabs>
        <w:adjustRightInd/>
        <w:spacing w:before="276"/>
        <w:ind w:left="2279" w:hanging="399"/>
      </w:pPr>
      <w:r>
        <w:t>Include</w:t>
      </w:r>
      <w:r>
        <w:rPr>
          <w:spacing w:val="-2"/>
        </w:rPr>
        <w:t xml:space="preserve"> </w:t>
      </w:r>
      <w:r>
        <w:t>the</w:t>
      </w:r>
      <w:r>
        <w:rPr>
          <w:spacing w:val="-1"/>
        </w:rPr>
        <w:t xml:space="preserve"> </w:t>
      </w:r>
      <w:r>
        <w:t>requirement</w:t>
      </w:r>
      <w:r>
        <w:rPr>
          <w:spacing w:val="-1"/>
        </w:rPr>
        <w:t xml:space="preserve"> </w:t>
      </w:r>
      <w:r>
        <w:t>for</w:t>
      </w:r>
      <w:r>
        <w:rPr>
          <w:spacing w:val="-2"/>
        </w:rPr>
        <w:t xml:space="preserve"> </w:t>
      </w:r>
      <w:r>
        <w:t>destruction</w:t>
      </w:r>
      <w:r>
        <w:rPr>
          <w:spacing w:val="-2"/>
        </w:rPr>
        <w:t xml:space="preserve"> </w:t>
      </w:r>
      <w:r>
        <w:t>in</w:t>
      </w:r>
      <w:r>
        <w:rPr>
          <w:spacing w:val="-1"/>
        </w:rPr>
        <w:t xml:space="preserve"> </w:t>
      </w:r>
      <w:r>
        <w:t>the</w:t>
      </w:r>
      <w:r>
        <w:rPr>
          <w:spacing w:val="-2"/>
        </w:rPr>
        <w:t xml:space="preserve"> </w:t>
      </w:r>
      <w:r>
        <w:t>sales</w:t>
      </w:r>
      <w:r>
        <w:rPr>
          <w:spacing w:val="-1"/>
        </w:rPr>
        <w:t xml:space="preserve"> </w:t>
      </w:r>
      <w:r>
        <w:rPr>
          <w:spacing w:val="-2"/>
        </w:rPr>
        <w:t>catalog.</w:t>
      </w:r>
    </w:p>
    <w:p w14:paraId="6DC8738A" w14:textId="7DF0AB1A" w:rsidR="00864406" w:rsidRDefault="00864406" w:rsidP="00864406">
      <w:pPr>
        <w:pStyle w:val="ListParagraph"/>
        <w:numPr>
          <w:ilvl w:val="2"/>
          <w:numId w:val="26"/>
        </w:numPr>
        <w:tabs>
          <w:tab w:val="left" w:pos="1919"/>
        </w:tabs>
        <w:adjustRightInd/>
        <w:spacing w:before="276"/>
        <w:ind w:left="1919" w:hanging="399"/>
      </w:pPr>
      <w:r>
        <w:t>A</w:t>
      </w:r>
      <w:r>
        <w:rPr>
          <w:spacing w:val="-3"/>
        </w:rPr>
        <w:t xml:space="preserve"> </w:t>
      </w:r>
      <w:r>
        <w:t>QRP</w:t>
      </w:r>
      <w:r>
        <w:rPr>
          <w:spacing w:val="-2"/>
        </w:rPr>
        <w:t xml:space="preserve"> </w:t>
      </w:r>
      <w:r>
        <w:t>may</w:t>
      </w:r>
      <w:r>
        <w:rPr>
          <w:spacing w:val="-1"/>
        </w:rPr>
        <w:t xml:space="preserve"> </w:t>
      </w:r>
      <w:r>
        <w:t>only</w:t>
      </w:r>
      <w:r>
        <w:rPr>
          <w:spacing w:val="-2"/>
        </w:rPr>
        <w:t xml:space="preserve"> </w:t>
      </w:r>
      <w:r>
        <w:t>sell</w:t>
      </w:r>
      <w:r>
        <w:rPr>
          <w:spacing w:val="-2"/>
        </w:rPr>
        <w:t xml:space="preserve"> </w:t>
      </w:r>
      <w:r>
        <w:t>ESACCs</w:t>
      </w:r>
      <w:r>
        <w:rPr>
          <w:spacing w:val="-1"/>
        </w:rPr>
        <w:t xml:space="preserve"> </w:t>
      </w:r>
      <w:r>
        <w:t>in</w:t>
      </w:r>
      <w:r>
        <w:rPr>
          <w:spacing w:val="-2"/>
        </w:rPr>
        <w:t xml:space="preserve"> </w:t>
      </w:r>
      <w:r>
        <w:t>accordance</w:t>
      </w:r>
      <w:r>
        <w:rPr>
          <w:spacing w:val="-1"/>
        </w:rPr>
        <w:t xml:space="preserve"> </w:t>
      </w:r>
      <w:r>
        <w:t>with</w:t>
      </w:r>
      <w:r>
        <w:rPr>
          <w:spacing w:val="-2"/>
        </w:rPr>
        <w:t xml:space="preserve"> </w:t>
      </w:r>
      <w:r w:rsidR="00596CBF" w:rsidRPr="004B7EAB">
        <w:rPr>
          <w:highlight w:val="cyan"/>
        </w:rPr>
        <w:t>DoD Instruction 2030.08</w:t>
      </w:r>
      <w:r w:rsidR="009352D4">
        <w:t xml:space="preserve"> and </w:t>
      </w:r>
      <w:r w:rsidR="009352D4" w:rsidRPr="00DD4409">
        <w:rPr>
          <w:highlight w:val="cyan"/>
        </w:rPr>
        <w:t>DoD</w:t>
      </w:r>
      <w:r w:rsidR="00DD4409" w:rsidRPr="00DD4409">
        <w:rPr>
          <w:highlight w:val="cyan"/>
        </w:rPr>
        <w:t xml:space="preserve"> </w:t>
      </w:r>
      <w:r w:rsidR="009352D4" w:rsidRPr="00DD4409">
        <w:rPr>
          <w:highlight w:val="cyan"/>
        </w:rPr>
        <w:t>I</w:t>
      </w:r>
      <w:r w:rsidR="00DD4409" w:rsidRPr="00DD4409">
        <w:rPr>
          <w:highlight w:val="cyan"/>
        </w:rPr>
        <w:t xml:space="preserve">nstruction </w:t>
      </w:r>
      <w:r w:rsidR="009352D4" w:rsidRPr="00DD4409">
        <w:rPr>
          <w:highlight w:val="cyan"/>
        </w:rPr>
        <w:t>4715.23</w:t>
      </w:r>
      <w:r w:rsidR="004B7EAB">
        <w:t xml:space="preserve">, </w:t>
      </w:r>
      <w:r>
        <w:t xml:space="preserve">QRPs </w:t>
      </w:r>
      <w:r>
        <w:rPr>
          <w:spacing w:val="-2"/>
        </w:rPr>
        <w:t>must:</w:t>
      </w:r>
    </w:p>
    <w:p w14:paraId="3E055C29" w14:textId="7AC92F1C" w:rsidR="00864406" w:rsidRDefault="00864406" w:rsidP="00864406">
      <w:pPr>
        <w:pStyle w:val="ListParagraph"/>
        <w:numPr>
          <w:ilvl w:val="3"/>
          <w:numId w:val="26"/>
        </w:numPr>
        <w:tabs>
          <w:tab w:val="left" w:pos="2266"/>
        </w:tabs>
        <w:adjustRightInd/>
        <w:spacing w:before="276"/>
        <w:ind w:left="800" w:right="559" w:firstLine="1080"/>
      </w:pPr>
      <w:r>
        <w:t>Crush,</w:t>
      </w:r>
      <w:r>
        <w:rPr>
          <w:spacing w:val="-4"/>
        </w:rPr>
        <w:t xml:space="preserve"> </w:t>
      </w:r>
      <w:r>
        <w:t>shred,</w:t>
      </w:r>
      <w:r>
        <w:rPr>
          <w:spacing w:val="-4"/>
        </w:rPr>
        <w:t xml:space="preserve"> </w:t>
      </w:r>
      <w:r>
        <w:t>or</w:t>
      </w:r>
      <w:r>
        <w:rPr>
          <w:spacing w:val="-4"/>
        </w:rPr>
        <w:t xml:space="preserve"> </w:t>
      </w:r>
      <w:r>
        <w:t>otherwise</w:t>
      </w:r>
      <w:r>
        <w:rPr>
          <w:spacing w:val="-4"/>
        </w:rPr>
        <w:t xml:space="preserve"> </w:t>
      </w:r>
      <w:r>
        <w:t>mutilate</w:t>
      </w:r>
      <w:r>
        <w:rPr>
          <w:spacing w:val="-4"/>
        </w:rPr>
        <w:t xml:space="preserve"> </w:t>
      </w:r>
      <w:r>
        <w:t>all</w:t>
      </w:r>
      <w:r>
        <w:rPr>
          <w:spacing w:val="-4"/>
        </w:rPr>
        <w:t xml:space="preserve"> </w:t>
      </w:r>
      <w:r>
        <w:t>ESACCs</w:t>
      </w:r>
      <w:r>
        <w:rPr>
          <w:spacing w:val="-4"/>
        </w:rPr>
        <w:t xml:space="preserve"> </w:t>
      </w:r>
      <w:r>
        <w:t>before</w:t>
      </w:r>
      <w:r>
        <w:rPr>
          <w:spacing w:val="-4"/>
        </w:rPr>
        <w:t xml:space="preserve"> </w:t>
      </w:r>
      <w:r>
        <w:t>sales</w:t>
      </w:r>
      <w:r>
        <w:rPr>
          <w:spacing w:val="-4"/>
        </w:rPr>
        <w:t xml:space="preserve"> </w:t>
      </w:r>
      <w:r>
        <w:t>in</w:t>
      </w:r>
      <w:r>
        <w:rPr>
          <w:spacing w:val="-6"/>
        </w:rPr>
        <w:t xml:space="preserve"> </w:t>
      </w:r>
      <w:r>
        <w:t>accordance</w:t>
      </w:r>
      <w:r>
        <w:rPr>
          <w:spacing w:val="-4"/>
        </w:rPr>
        <w:t xml:space="preserve"> </w:t>
      </w:r>
      <w:r>
        <w:t xml:space="preserve">with </w:t>
      </w:r>
      <w:r w:rsidR="00C67A36" w:rsidRPr="00352429">
        <w:rPr>
          <w:highlight w:val="cyan"/>
        </w:rPr>
        <w:t>Ti</w:t>
      </w:r>
      <w:r w:rsidR="00352429" w:rsidRPr="00352429">
        <w:rPr>
          <w:highlight w:val="cyan"/>
        </w:rPr>
        <w:t>tle 49 of the CFR</w:t>
      </w:r>
      <w:r>
        <w:t>.</w:t>
      </w:r>
    </w:p>
    <w:p w14:paraId="6EAD6171" w14:textId="77777777" w:rsidR="00864406" w:rsidRDefault="00864406" w:rsidP="00864406">
      <w:pPr>
        <w:pStyle w:val="BodyText"/>
      </w:pPr>
    </w:p>
    <w:p w14:paraId="0C801002" w14:textId="0E135E7A" w:rsidR="00864406" w:rsidRDefault="00DD4409" w:rsidP="00864406">
      <w:pPr>
        <w:pStyle w:val="ListParagraph"/>
        <w:numPr>
          <w:ilvl w:val="3"/>
          <w:numId w:val="26"/>
        </w:numPr>
        <w:tabs>
          <w:tab w:val="left" w:pos="2279"/>
        </w:tabs>
        <w:adjustRightInd/>
        <w:ind w:left="800" w:right="567" w:firstLine="1080"/>
      </w:pPr>
      <w:r>
        <w:t>Mutilated</w:t>
      </w:r>
      <w:r>
        <w:rPr>
          <w:spacing w:val="-4"/>
        </w:rPr>
        <w:t xml:space="preserve"> (</w:t>
      </w:r>
      <w:r w:rsidR="00864406">
        <w:t>crushed,</w:t>
      </w:r>
      <w:r w:rsidR="00864406">
        <w:rPr>
          <w:spacing w:val="-4"/>
        </w:rPr>
        <w:t xml:space="preserve"> </w:t>
      </w:r>
      <w:r w:rsidR="00864406">
        <w:t>shredded</w:t>
      </w:r>
      <w:r>
        <w:t xml:space="preserve">) </w:t>
      </w:r>
      <w:r w:rsidR="00864406">
        <w:t>ESACCs</w:t>
      </w:r>
      <w:r w:rsidR="00864406">
        <w:rPr>
          <w:spacing w:val="-4"/>
        </w:rPr>
        <w:t xml:space="preserve"> </w:t>
      </w:r>
      <w:r w:rsidR="00864406">
        <w:t>as</w:t>
      </w:r>
      <w:r w:rsidR="00864406">
        <w:rPr>
          <w:spacing w:val="-4"/>
        </w:rPr>
        <w:t xml:space="preserve"> </w:t>
      </w:r>
      <w:r w:rsidR="00864406">
        <w:t>DEMIL</w:t>
      </w:r>
      <w:r w:rsidR="00864406">
        <w:rPr>
          <w:spacing w:val="-5"/>
        </w:rPr>
        <w:t xml:space="preserve"> </w:t>
      </w:r>
      <w:r w:rsidR="00864406">
        <w:t>Code</w:t>
      </w:r>
      <w:r w:rsidR="00864406">
        <w:rPr>
          <w:spacing w:val="-4"/>
        </w:rPr>
        <w:t xml:space="preserve"> </w:t>
      </w:r>
      <w:r w:rsidR="00864406">
        <w:t>A with no further export controls.</w:t>
      </w:r>
    </w:p>
    <w:p w14:paraId="27F2DC31" w14:textId="77777777" w:rsidR="00864406" w:rsidRDefault="00864406" w:rsidP="00864406">
      <w:pPr>
        <w:pStyle w:val="BodyText"/>
      </w:pPr>
    </w:p>
    <w:p w14:paraId="2AF617DF" w14:textId="353F41C2" w:rsidR="00864406" w:rsidRDefault="00864406" w:rsidP="00864406">
      <w:pPr>
        <w:pStyle w:val="ListParagraph"/>
        <w:numPr>
          <w:ilvl w:val="2"/>
          <w:numId w:val="26"/>
        </w:numPr>
        <w:tabs>
          <w:tab w:val="left" w:pos="1919"/>
        </w:tabs>
        <w:adjustRightInd/>
        <w:ind w:left="800" w:right="587" w:firstLine="720"/>
      </w:pPr>
      <w:r>
        <w:t>Expended cartridge casings over .50</w:t>
      </w:r>
      <w:r w:rsidR="00DD4409">
        <w:t xml:space="preserve"> </w:t>
      </w:r>
      <w:r>
        <w:t>caliber sold OCONUS that have been documented</w:t>
      </w:r>
      <w:r>
        <w:rPr>
          <w:spacing w:val="-3"/>
        </w:rPr>
        <w:t xml:space="preserve"> </w:t>
      </w:r>
      <w:r>
        <w:t>as</w:t>
      </w:r>
      <w:r>
        <w:rPr>
          <w:spacing w:val="-3"/>
        </w:rPr>
        <w:t xml:space="preserve"> </w:t>
      </w:r>
      <w:r>
        <w:t>safe</w:t>
      </w:r>
      <w:r>
        <w:rPr>
          <w:spacing w:val="-3"/>
        </w:rPr>
        <w:t xml:space="preserve"> </w:t>
      </w:r>
      <w:r>
        <w:t>(i.e.,</w:t>
      </w:r>
      <w:r>
        <w:rPr>
          <w:spacing w:val="-5"/>
        </w:rPr>
        <w:t xml:space="preserve"> </w:t>
      </w:r>
      <w:r>
        <w:t>MDAS)</w:t>
      </w:r>
      <w:r>
        <w:rPr>
          <w:spacing w:val="-3"/>
        </w:rPr>
        <w:t xml:space="preserve"> </w:t>
      </w:r>
      <w:r>
        <w:t>need</w:t>
      </w:r>
      <w:r>
        <w:rPr>
          <w:spacing w:val="-3"/>
        </w:rPr>
        <w:t xml:space="preserve"> </w:t>
      </w:r>
      <w:r>
        <w:t>not</w:t>
      </w:r>
      <w:r>
        <w:rPr>
          <w:spacing w:val="-3"/>
        </w:rPr>
        <w:t xml:space="preserve"> </w:t>
      </w:r>
      <w:r>
        <w:t>be</w:t>
      </w:r>
      <w:r>
        <w:rPr>
          <w:spacing w:val="-3"/>
        </w:rPr>
        <w:t xml:space="preserve"> </w:t>
      </w:r>
      <w:r>
        <w:t>demilitarized.</w:t>
      </w:r>
      <w:r>
        <w:rPr>
          <w:spacing w:val="40"/>
        </w:rPr>
        <w:t xml:space="preserve"> </w:t>
      </w:r>
      <w:r>
        <w:t>Such</w:t>
      </w:r>
      <w:r>
        <w:rPr>
          <w:spacing w:val="-3"/>
        </w:rPr>
        <w:t xml:space="preserve"> </w:t>
      </w:r>
      <w:r>
        <w:t>casings</w:t>
      </w:r>
      <w:r>
        <w:rPr>
          <w:spacing w:val="-3"/>
        </w:rPr>
        <w:t xml:space="preserve"> </w:t>
      </w:r>
      <w:r>
        <w:t>will</w:t>
      </w:r>
      <w:r>
        <w:rPr>
          <w:spacing w:val="-3"/>
        </w:rPr>
        <w:t xml:space="preserve"> </w:t>
      </w:r>
      <w:r>
        <w:t>be</w:t>
      </w:r>
      <w:r>
        <w:rPr>
          <w:spacing w:val="-3"/>
        </w:rPr>
        <w:t xml:space="preserve"> </w:t>
      </w:r>
      <w:r>
        <w:t>processed</w:t>
      </w:r>
      <w:r>
        <w:rPr>
          <w:spacing w:val="-4"/>
        </w:rPr>
        <w:t xml:space="preserve"> </w:t>
      </w:r>
      <w:r>
        <w:t>as DEMIL Code B material - EUCs and import certificate and delivery verification procedures apply.</w:t>
      </w:r>
      <w:r>
        <w:rPr>
          <w:spacing w:val="40"/>
        </w:rPr>
        <w:t xml:space="preserve"> </w:t>
      </w:r>
      <w:r>
        <w:t>Host governments should be consulted before disposal, where appropriate.</w:t>
      </w:r>
    </w:p>
    <w:p w14:paraId="3DFE9835" w14:textId="77777777" w:rsidR="00864406" w:rsidRDefault="00864406" w:rsidP="00864406">
      <w:pPr>
        <w:pStyle w:val="BodyText"/>
      </w:pPr>
    </w:p>
    <w:p w14:paraId="6B220D0E" w14:textId="77777777" w:rsidR="00864406" w:rsidRDefault="00864406" w:rsidP="00864406">
      <w:pPr>
        <w:pStyle w:val="ListParagraph"/>
        <w:numPr>
          <w:ilvl w:val="2"/>
          <w:numId w:val="26"/>
        </w:numPr>
        <w:tabs>
          <w:tab w:val="left" w:pos="1919"/>
        </w:tabs>
        <w:adjustRightInd/>
        <w:ind w:left="800" w:right="739" w:firstLine="720"/>
      </w:pPr>
      <w:r>
        <w:t>If</w:t>
      </w:r>
      <w:r>
        <w:rPr>
          <w:spacing w:val="-4"/>
        </w:rPr>
        <w:t xml:space="preserve"> </w:t>
      </w:r>
      <w:r>
        <w:t>sales</w:t>
      </w:r>
      <w:r>
        <w:rPr>
          <w:spacing w:val="-4"/>
        </w:rPr>
        <w:t xml:space="preserve"> </w:t>
      </w:r>
      <w:r>
        <w:t>proceeds</w:t>
      </w:r>
      <w:r>
        <w:rPr>
          <w:spacing w:val="-4"/>
        </w:rPr>
        <w:t xml:space="preserve"> </w:t>
      </w:r>
      <w:r>
        <w:t>are</w:t>
      </w:r>
      <w:r>
        <w:rPr>
          <w:spacing w:val="-4"/>
        </w:rPr>
        <w:t xml:space="preserve"> </w:t>
      </w:r>
      <w:r>
        <w:t>reimbursable,</w:t>
      </w:r>
      <w:r>
        <w:rPr>
          <w:spacing w:val="-3"/>
        </w:rPr>
        <w:t xml:space="preserve"> </w:t>
      </w:r>
      <w:r>
        <w:t>the</w:t>
      </w:r>
      <w:r>
        <w:rPr>
          <w:spacing w:val="-3"/>
        </w:rPr>
        <w:t xml:space="preserve"> </w:t>
      </w:r>
      <w:r>
        <w:t>DoD</w:t>
      </w:r>
      <w:r>
        <w:rPr>
          <w:spacing w:val="-4"/>
        </w:rPr>
        <w:t xml:space="preserve"> </w:t>
      </w:r>
      <w:r>
        <w:t>Components</w:t>
      </w:r>
      <w:r>
        <w:rPr>
          <w:spacing w:val="-3"/>
        </w:rPr>
        <w:t xml:space="preserve"> </w:t>
      </w:r>
      <w:r>
        <w:t>will</w:t>
      </w:r>
      <w:r>
        <w:rPr>
          <w:spacing w:val="-3"/>
        </w:rPr>
        <w:t xml:space="preserve"> </w:t>
      </w:r>
      <w:r>
        <w:t>complete</w:t>
      </w:r>
      <w:r>
        <w:rPr>
          <w:spacing w:val="-3"/>
        </w:rPr>
        <w:t xml:space="preserve"> </w:t>
      </w:r>
      <w:r>
        <w:t>the</w:t>
      </w:r>
      <w:r>
        <w:rPr>
          <w:spacing w:val="-3"/>
        </w:rPr>
        <w:t xml:space="preserve"> </w:t>
      </w:r>
      <w:r>
        <w:t xml:space="preserve">DTID with the applicable fund citation to which proceeds from sale of ammunition scrap will be </w:t>
      </w:r>
      <w:r>
        <w:rPr>
          <w:spacing w:val="-2"/>
        </w:rPr>
        <w:t>deposited.</w:t>
      </w:r>
    </w:p>
    <w:p w14:paraId="145BD031" w14:textId="77777777" w:rsidR="00864406" w:rsidRDefault="00864406" w:rsidP="00864406">
      <w:pPr>
        <w:pStyle w:val="BodyText"/>
      </w:pPr>
    </w:p>
    <w:p w14:paraId="214EB641" w14:textId="77777777" w:rsidR="00864406" w:rsidRDefault="00864406" w:rsidP="00864406">
      <w:pPr>
        <w:pStyle w:val="ListParagraph"/>
        <w:numPr>
          <w:ilvl w:val="1"/>
          <w:numId w:val="26"/>
        </w:numPr>
        <w:tabs>
          <w:tab w:val="left" w:pos="1446"/>
        </w:tabs>
        <w:adjustRightInd/>
        <w:ind w:left="1446" w:hanging="286"/>
      </w:pPr>
      <w:r>
        <w:rPr>
          <w:u w:val="single"/>
        </w:rPr>
        <w:t>MPPCAH</w:t>
      </w:r>
      <w:r>
        <w:t>.</w:t>
      </w:r>
      <w:r>
        <w:rPr>
          <w:spacing w:val="55"/>
        </w:rPr>
        <w:t xml:space="preserve"> </w:t>
      </w:r>
      <w:r>
        <w:t>For</w:t>
      </w:r>
      <w:r>
        <w:rPr>
          <w:spacing w:val="-2"/>
        </w:rPr>
        <w:t xml:space="preserve"> </w:t>
      </w:r>
      <w:r>
        <w:t>MPPCAH</w:t>
      </w:r>
      <w:r>
        <w:rPr>
          <w:spacing w:val="-1"/>
        </w:rPr>
        <w:t xml:space="preserve"> </w:t>
      </w:r>
      <w:r>
        <w:t>which</w:t>
      </w:r>
      <w:r>
        <w:rPr>
          <w:spacing w:val="-2"/>
        </w:rPr>
        <w:t xml:space="preserve"> </w:t>
      </w:r>
      <w:r>
        <w:t>may</w:t>
      </w:r>
      <w:r>
        <w:rPr>
          <w:spacing w:val="-1"/>
        </w:rPr>
        <w:t xml:space="preserve"> </w:t>
      </w:r>
      <w:r>
        <w:t>also</w:t>
      </w:r>
      <w:r>
        <w:rPr>
          <w:spacing w:val="-1"/>
        </w:rPr>
        <w:t xml:space="preserve"> </w:t>
      </w:r>
      <w:r>
        <w:t>contain</w:t>
      </w:r>
      <w:r>
        <w:rPr>
          <w:spacing w:val="-2"/>
        </w:rPr>
        <w:t xml:space="preserve"> </w:t>
      </w:r>
      <w:r>
        <w:t>an</w:t>
      </w:r>
      <w:r>
        <w:rPr>
          <w:spacing w:val="-3"/>
        </w:rPr>
        <w:t xml:space="preserve"> </w:t>
      </w:r>
      <w:r>
        <w:t>explosive</w:t>
      </w:r>
      <w:r>
        <w:rPr>
          <w:spacing w:val="-1"/>
        </w:rPr>
        <w:t xml:space="preserve"> </w:t>
      </w:r>
      <w:r>
        <w:rPr>
          <w:spacing w:val="-2"/>
        </w:rPr>
        <w:t>hazard:</w:t>
      </w:r>
    </w:p>
    <w:p w14:paraId="63B295E8" w14:textId="336C290A" w:rsidR="00864406" w:rsidRDefault="00864406" w:rsidP="00864406">
      <w:pPr>
        <w:pStyle w:val="ListParagraph"/>
        <w:numPr>
          <w:ilvl w:val="2"/>
          <w:numId w:val="26"/>
        </w:numPr>
        <w:tabs>
          <w:tab w:val="left" w:pos="1919"/>
        </w:tabs>
        <w:adjustRightInd/>
        <w:spacing w:before="275"/>
        <w:ind w:left="800" w:right="533" w:firstLine="720"/>
      </w:pPr>
      <w:r>
        <w:t>DoD</w:t>
      </w:r>
      <w:r>
        <w:rPr>
          <w:spacing w:val="-4"/>
        </w:rPr>
        <w:t xml:space="preserve"> </w:t>
      </w:r>
      <w:r>
        <w:t>Components</w:t>
      </w:r>
      <w:r>
        <w:rPr>
          <w:spacing w:val="-3"/>
        </w:rPr>
        <w:t xml:space="preserve"> </w:t>
      </w:r>
      <w:r>
        <w:t>will</w:t>
      </w:r>
      <w:r>
        <w:rPr>
          <w:spacing w:val="-4"/>
        </w:rPr>
        <w:t xml:space="preserve"> </w:t>
      </w:r>
      <w:r>
        <w:t>comply</w:t>
      </w:r>
      <w:r>
        <w:rPr>
          <w:spacing w:val="-3"/>
        </w:rPr>
        <w:t xml:space="preserve"> </w:t>
      </w:r>
      <w:r>
        <w:t>with</w:t>
      </w:r>
      <w:r>
        <w:rPr>
          <w:spacing w:val="-3"/>
        </w:rPr>
        <w:t xml:space="preserve"> </w:t>
      </w:r>
      <w:r>
        <w:t>the</w:t>
      </w:r>
      <w:r>
        <w:rPr>
          <w:spacing w:val="-3"/>
        </w:rPr>
        <w:t xml:space="preserve"> </w:t>
      </w:r>
      <w:r>
        <w:t>procedures</w:t>
      </w:r>
      <w:r>
        <w:rPr>
          <w:spacing w:val="-3"/>
        </w:rPr>
        <w:t xml:space="preserve"> </w:t>
      </w:r>
      <w:r>
        <w:t>in</w:t>
      </w:r>
      <w:r>
        <w:rPr>
          <w:spacing w:val="-3"/>
        </w:rPr>
        <w:t xml:space="preserve"> </w:t>
      </w:r>
      <w:r w:rsidR="00D55922" w:rsidRPr="00DD4409">
        <w:rPr>
          <w:spacing w:val="-3"/>
          <w:highlight w:val="cyan"/>
        </w:rPr>
        <w:t>DoD Instruction 4140.62 and DoD Manual 4140.72</w:t>
      </w:r>
      <w:r>
        <w:t xml:space="preserve">, applicable Federal, State, and local laws, and international treaties and </w:t>
      </w:r>
      <w:r>
        <w:rPr>
          <w:spacing w:val="-2"/>
        </w:rPr>
        <w:t>agreements.</w:t>
      </w:r>
    </w:p>
    <w:p w14:paraId="552DCB42" w14:textId="77777777" w:rsidR="00864406" w:rsidRDefault="00864406" w:rsidP="00864406">
      <w:pPr>
        <w:pStyle w:val="BodyText"/>
      </w:pPr>
    </w:p>
    <w:p w14:paraId="58DB84FB" w14:textId="77777777" w:rsidR="00864406" w:rsidRDefault="00864406" w:rsidP="00864406">
      <w:pPr>
        <w:pStyle w:val="ListParagraph"/>
        <w:numPr>
          <w:ilvl w:val="2"/>
          <w:numId w:val="26"/>
        </w:numPr>
        <w:tabs>
          <w:tab w:val="left" w:pos="1919"/>
        </w:tabs>
        <w:adjustRightInd/>
        <w:ind w:left="800" w:right="1219" w:firstLine="720"/>
      </w:pPr>
      <w:r>
        <w:t>DLA</w:t>
      </w:r>
      <w:r>
        <w:rPr>
          <w:spacing w:val="-5"/>
        </w:rPr>
        <w:t xml:space="preserve"> </w:t>
      </w:r>
      <w:r>
        <w:t>Disposition</w:t>
      </w:r>
      <w:r>
        <w:rPr>
          <w:spacing w:val="-4"/>
        </w:rPr>
        <w:t xml:space="preserve"> </w:t>
      </w:r>
      <w:r>
        <w:t>Services</w:t>
      </w:r>
      <w:r>
        <w:rPr>
          <w:spacing w:val="-4"/>
        </w:rPr>
        <w:t xml:space="preserve"> </w:t>
      </w:r>
      <w:r>
        <w:t>will</w:t>
      </w:r>
      <w:r>
        <w:rPr>
          <w:spacing w:val="-4"/>
        </w:rPr>
        <w:t xml:space="preserve"> </w:t>
      </w:r>
      <w:r>
        <w:t>only</w:t>
      </w:r>
      <w:r>
        <w:rPr>
          <w:spacing w:val="-4"/>
        </w:rPr>
        <w:t xml:space="preserve"> </w:t>
      </w:r>
      <w:r>
        <w:t>accept</w:t>
      </w:r>
      <w:r>
        <w:rPr>
          <w:spacing w:val="-5"/>
        </w:rPr>
        <w:t xml:space="preserve"> </w:t>
      </w:r>
      <w:r>
        <w:t>MPPCAH</w:t>
      </w:r>
      <w:r>
        <w:rPr>
          <w:spacing w:val="-5"/>
        </w:rPr>
        <w:t xml:space="preserve"> </w:t>
      </w:r>
      <w:r>
        <w:t>that</w:t>
      </w:r>
      <w:r>
        <w:rPr>
          <w:spacing w:val="-4"/>
        </w:rPr>
        <w:t xml:space="preserve"> </w:t>
      </w:r>
      <w:r>
        <w:t>has</w:t>
      </w:r>
      <w:r>
        <w:rPr>
          <w:spacing w:val="-4"/>
        </w:rPr>
        <w:t xml:space="preserve"> </w:t>
      </w:r>
      <w:r>
        <w:t>been</w:t>
      </w:r>
      <w:r>
        <w:rPr>
          <w:spacing w:val="-6"/>
        </w:rPr>
        <w:t xml:space="preserve"> </w:t>
      </w:r>
      <w:r>
        <w:t>properly decontaminated and documented as safe (i.e., MDAS).</w:t>
      </w:r>
    </w:p>
    <w:p w14:paraId="7889817F" w14:textId="77777777" w:rsidR="00864406" w:rsidRDefault="00864406" w:rsidP="00864406">
      <w:pPr>
        <w:pStyle w:val="BodyText"/>
      </w:pPr>
    </w:p>
    <w:p w14:paraId="4E39F00E" w14:textId="77777777" w:rsidR="00864406" w:rsidRDefault="00864406" w:rsidP="00864406">
      <w:pPr>
        <w:pStyle w:val="ListParagraph"/>
        <w:numPr>
          <w:ilvl w:val="1"/>
          <w:numId w:val="26"/>
        </w:numPr>
        <w:tabs>
          <w:tab w:val="left" w:pos="1460"/>
        </w:tabs>
        <w:adjustRightInd/>
        <w:ind w:left="1460" w:hanging="300"/>
      </w:pPr>
      <w:r>
        <w:rPr>
          <w:u w:val="single"/>
        </w:rPr>
        <w:t>Other</w:t>
      </w:r>
      <w:r>
        <w:rPr>
          <w:spacing w:val="-4"/>
          <w:u w:val="single"/>
        </w:rPr>
        <w:t xml:space="preserve"> </w:t>
      </w:r>
      <w:r>
        <w:rPr>
          <w:u w:val="single"/>
        </w:rPr>
        <w:t>Materiel</w:t>
      </w:r>
      <w:r>
        <w:rPr>
          <w:spacing w:val="-2"/>
          <w:u w:val="single"/>
        </w:rPr>
        <w:t xml:space="preserve"> </w:t>
      </w:r>
      <w:r>
        <w:rPr>
          <w:u w:val="single"/>
        </w:rPr>
        <w:t>Which</w:t>
      </w:r>
      <w:r>
        <w:rPr>
          <w:spacing w:val="-2"/>
          <w:u w:val="single"/>
        </w:rPr>
        <w:t xml:space="preserve"> </w:t>
      </w:r>
      <w:r>
        <w:rPr>
          <w:u w:val="single"/>
        </w:rPr>
        <w:t>May</w:t>
      </w:r>
      <w:r>
        <w:rPr>
          <w:spacing w:val="-3"/>
          <w:u w:val="single"/>
        </w:rPr>
        <w:t xml:space="preserve"> </w:t>
      </w:r>
      <w:r>
        <w:rPr>
          <w:u w:val="single"/>
        </w:rPr>
        <w:t>Present</w:t>
      </w:r>
      <w:r>
        <w:rPr>
          <w:spacing w:val="-2"/>
          <w:u w:val="single"/>
        </w:rPr>
        <w:t xml:space="preserve"> </w:t>
      </w:r>
      <w:r>
        <w:rPr>
          <w:u w:val="single"/>
        </w:rPr>
        <w:t>an</w:t>
      </w:r>
      <w:r>
        <w:rPr>
          <w:spacing w:val="-2"/>
          <w:u w:val="single"/>
        </w:rPr>
        <w:t xml:space="preserve"> </w:t>
      </w:r>
      <w:r>
        <w:rPr>
          <w:u w:val="single"/>
        </w:rPr>
        <w:t>Explosion</w:t>
      </w:r>
      <w:r>
        <w:rPr>
          <w:spacing w:val="-1"/>
          <w:u w:val="single"/>
        </w:rPr>
        <w:t xml:space="preserve"> </w:t>
      </w:r>
      <w:r>
        <w:rPr>
          <w:spacing w:val="-2"/>
          <w:u w:val="single"/>
        </w:rPr>
        <w:t>Hazard</w:t>
      </w:r>
    </w:p>
    <w:p w14:paraId="1FBB19F0" w14:textId="77777777" w:rsidR="00864406" w:rsidRDefault="00864406" w:rsidP="00864406">
      <w:pPr>
        <w:pStyle w:val="BodyText"/>
      </w:pPr>
    </w:p>
    <w:p w14:paraId="67DEBF49" w14:textId="5CD20433" w:rsidR="00864406" w:rsidRPr="00197134" w:rsidRDefault="00864406" w:rsidP="00864406">
      <w:pPr>
        <w:pStyle w:val="ListParagraph"/>
        <w:numPr>
          <w:ilvl w:val="2"/>
          <w:numId w:val="26"/>
        </w:numPr>
        <w:tabs>
          <w:tab w:val="left" w:pos="1919"/>
        </w:tabs>
        <w:adjustRightInd/>
        <w:ind w:left="800" w:right="594" w:firstLine="720"/>
        <w:rPr>
          <w:highlight w:val="yellow"/>
        </w:rPr>
      </w:pPr>
      <w:r>
        <w:t>DoD</w:t>
      </w:r>
      <w:r>
        <w:rPr>
          <w:spacing w:val="-5"/>
        </w:rPr>
        <w:t xml:space="preserve"> </w:t>
      </w:r>
      <w:r>
        <w:t>Components</w:t>
      </w:r>
      <w:r>
        <w:rPr>
          <w:spacing w:val="-4"/>
        </w:rPr>
        <w:t xml:space="preserve"> </w:t>
      </w:r>
      <w:r>
        <w:t>must</w:t>
      </w:r>
      <w:r>
        <w:rPr>
          <w:spacing w:val="-4"/>
        </w:rPr>
        <w:t xml:space="preserve"> </w:t>
      </w:r>
      <w:r>
        <w:t>process,</w:t>
      </w:r>
      <w:r>
        <w:rPr>
          <w:spacing w:val="-6"/>
        </w:rPr>
        <w:t xml:space="preserve"> </w:t>
      </w:r>
      <w:r>
        <w:t>control</w:t>
      </w:r>
      <w:r>
        <w:rPr>
          <w:spacing w:val="-4"/>
        </w:rPr>
        <w:t xml:space="preserve"> </w:t>
      </w:r>
      <w:r>
        <w:t>and</w:t>
      </w:r>
      <w:r>
        <w:rPr>
          <w:spacing w:val="-6"/>
        </w:rPr>
        <w:t xml:space="preserve"> </w:t>
      </w:r>
      <w:r>
        <w:t>dispose</w:t>
      </w:r>
      <w:r>
        <w:rPr>
          <w:spacing w:val="-4"/>
        </w:rPr>
        <w:t xml:space="preserve"> </w:t>
      </w:r>
      <w:r>
        <w:t>compressed</w:t>
      </w:r>
      <w:r>
        <w:rPr>
          <w:spacing w:val="-4"/>
        </w:rPr>
        <w:t xml:space="preserve"> </w:t>
      </w:r>
      <w:r>
        <w:t>gas</w:t>
      </w:r>
      <w:r>
        <w:rPr>
          <w:spacing w:val="-5"/>
        </w:rPr>
        <w:t xml:space="preserve"> </w:t>
      </w:r>
      <w:r>
        <w:t>cylinders,</w:t>
      </w:r>
      <w:r>
        <w:rPr>
          <w:spacing w:val="-4"/>
        </w:rPr>
        <w:t xml:space="preserve"> </w:t>
      </w:r>
      <w:r>
        <w:t>gas cans and other similar items that may present explosion hazards in a manner that ensures the potential hazards associated with such materiel are removed before disposal.</w:t>
      </w:r>
      <w:r w:rsidR="00197134">
        <w:t xml:space="preserve">  </w:t>
      </w:r>
      <w:r w:rsidR="00197134" w:rsidRPr="00197134">
        <w:rPr>
          <w:highlight w:val="yellow"/>
        </w:rPr>
        <w:t xml:space="preserve">See Special Case # </w:t>
      </w:r>
      <w:proofErr w:type="spellStart"/>
      <w:r w:rsidR="00197134" w:rsidRPr="00197134">
        <w:rPr>
          <w:highlight w:val="yellow"/>
        </w:rPr>
        <w:t>Compressesd</w:t>
      </w:r>
      <w:proofErr w:type="spellEnd"/>
      <w:r w:rsidR="00197134" w:rsidRPr="00197134">
        <w:rPr>
          <w:highlight w:val="yellow"/>
        </w:rPr>
        <w:t xml:space="preserve"> gas cylinders and Special Case # 44 &amp; 45 contains </w:t>
      </w:r>
    </w:p>
    <w:p w14:paraId="675D4F13" w14:textId="77777777" w:rsidR="00864406" w:rsidRDefault="00864406" w:rsidP="00864406">
      <w:pPr>
        <w:pStyle w:val="BodyText"/>
      </w:pPr>
    </w:p>
    <w:p w14:paraId="01AF79E7" w14:textId="77777777" w:rsidR="00864406" w:rsidRDefault="00864406" w:rsidP="00864406">
      <w:pPr>
        <w:pStyle w:val="ListParagraph"/>
        <w:numPr>
          <w:ilvl w:val="2"/>
          <w:numId w:val="26"/>
        </w:numPr>
        <w:tabs>
          <w:tab w:val="left" w:pos="1918"/>
        </w:tabs>
        <w:adjustRightInd/>
        <w:ind w:left="799" w:right="339" w:firstLine="720"/>
      </w:pPr>
      <w:r>
        <w:t>DoD Components will manage and process radioactively contaminated materiel including</w:t>
      </w:r>
      <w:r>
        <w:rPr>
          <w:spacing w:val="-3"/>
        </w:rPr>
        <w:t xml:space="preserve"> </w:t>
      </w:r>
      <w:r>
        <w:t>munitions</w:t>
      </w:r>
      <w:r>
        <w:rPr>
          <w:spacing w:val="-4"/>
        </w:rPr>
        <w:t xml:space="preserve"> </w:t>
      </w:r>
      <w:r>
        <w:t>components</w:t>
      </w:r>
      <w:r>
        <w:rPr>
          <w:spacing w:val="-3"/>
        </w:rPr>
        <w:t xml:space="preserve"> </w:t>
      </w:r>
      <w:r>
        <w:t>that</w:t>
      </w:r>
      <w:r>
        <w:rPr>
          <w:spacing w:val="-3"/>
        </w:rPr>
        <w:t xml:space="preserve"> </w:t>
      </w:r>
      <w:r>
        <w:t>contain</w:t>
      </w:r>
      <w:r>
        <w:rPr>
          <w:spacing w:val="-3"/>
        </w:rPr>
        <w:t xml:space="preserve"> </w:t>
      </w:r>
      <w:r>
        <w:t>depleted</w:t>
      </w:r>
      <w:r>
        <w:rPr>
          <w:spacing w:val="-3"/>
        </w:rPr>
        <w:t xml:space="preserve"> </w:t>
      </w:r>
      <w:r>
        <w:t>uranium</w:t>
      </w:r>
      <w:r>
        <w:rPr>
          <w:spacing w:val="-5"/>
        </w:rPr>
        <w:t xml:space="preserve"> </w:t>
      </w:r>
      <w:r>
        <w:t>in</w:t>
      </w:r>
      <w:r>
        <w:rPr>
          <w:spacing w:val="-3"/>
        </w:rPr>
        <w:t xml:space="preserve"> </w:t>
      </w:r>
      <w:r>
        <w:t>accordance</w:t>
      </w:r>
      <w:r>
        <w:rPr>
          <w:spacing w:val="-3"/>
        </w:rPr>
        <w:t xml:space="preserve"> </w:t>
      </w:r>
      <w:r>
        <w:t>with</w:t>
      </w:r>
      <w:r>
        <w:rPr>
          <w:spacing w:val="-3"/>
        </w:rPr>
        <w:t xml:space="preserve"> instructions identified in </w:t>
      </w:r>
      <w:r w:rsidRPr="00384EF4">
        <w:rPr>
          <w:spacing w:val="-3"/>
          <w:highlight w:val="cyan"/>
        </w:rPr>
        <w:t>Special Case #</w:t>
      </w:r>
      <w:r w:rsidRPr="00384EF4">
        <w:rPr>
          <w:highlight w:val="cyan"/>
        </w:rPr>
        <w:t>118. RA Mixed Waste</w:t>
      </w:r>
      <w:r>
        <w:t>.</w:t>
      </w:r>
    </w:p>
    <w:p w14:paraId="43E438E8"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567F9A5" w14:textId="77777777" w:rsidR="00864406" w:rsidRDefault="00864406" w:rsidP="00864406">
      <w:pPr>
        <w:pStyle w:val="BodyText"/>
        <w:spacing w:before="166"/>
      </w:pPr>
    </w:p>
    <w:p w14:paraId="20E105DC" w14:textId="77777777" w:rsidR="00864406" w:rsidRDefault="00864406" w:rsidP="00864406">
      <w:pPr>
        <w:pStyle w:val="ListParagraph"/>
        <w:numPr>
          <w:ilvl w:val="0"/>
          <w:numId w:val="26"/>
        </w:numPr>
        <w:tabs>
          <w:tab w:val="left" w:pos="1340"/>
        </w:tabs>
        <w:adjustRightInd/>
        <w:spacing w:before="1"/>
        <w:ind w:left="1340" w:hanging="540"/>
      </w:pPr>
      <w:r>
        <w:rPr>
          <w:u w:val="single"/>
        </w:rPr>
        <w:t>NIGHT</w:t>
      </w:r>
      <w:r>
        <w:rPr>
          <w:spacing w:val="-4"/>
          <w:u w:val="single"/>
        </w:rPr>
        <w:t xml:space="preserve"> </w:t>
      </w:r>
      <w:r>
        <w:rPr>
          <w:u w:val="single"/>
        </w:rPr>
        <w:t>VISION</w:t>
      </w:r>
      <w:r>
        <w:rPr>
          <w:spacing w:val="-4"/>
          <w:u w:val="single"/>
        </w:rPr>
        <w:t xml:space="preserve"> </w:t>
      </w:r>
      <w:r>
        <w:rPr>
          <w:u w:val="single"/>
        </w:rPr>
        <w:t>EQUIPMENT</w:t>
      </w:r>
      <w:r>
        <w:rPr>
          <w:spacing w:val="-3"/>
          <w:u w:val="single"/>
        </w:rPr>
        <w:t xml:space="preserve"> </w:t>
      </w:r>
      <w:r>
        <w:rPr>
          <w:spacing w:val="-4"/>
          <w:u w:val="single"/>
        </w:rPr>
        <w:t>(NVE)</w:t>
      </w:r>
    </w:p>
    <w:p w14:paraId="73AA975E" w14:textId="2158F0DF" w:rsidR="00864406" w:rsidRDefault="00864406" w:rsidP="00864406">
      <w:pPr>
        <w:pStyle w:val="ListParagraph"/>
        <w:numPr>
          <w:ilvl w:val="1"/>
          <w:numId w:val="26"/>
        </w:numPr>
        <w:tabs>
          <w:tab w:val="left" w:pos="1446"/>
        </w:tabs>
        <w:adjustRightInd/>
        <w:spacing w:before="276"/>
        <w:ind w:right="454" w:firstLine="360"/>
      </w:pPr>
      <w:r>
        <w:t>NVE</w:t>
      </w:r>
      <w:r>
        <w:rPr>
          <w:spacing w:val="-4"/>
        </w:rPr>
        <w:t xml:space="preserve"> </w:t>
      </w:r>
      <w:r>
        <w:t>containing</w:t>
      </w:r>
      <w:r>
        <w:rPr>
          <w:spacing w:val="-3"/>
        </w:rPr>
        <w:t xml:space="preserve"> </w:t>
      </w:r>
      <w:r>
        <w:t>low-level</w:t>
      </w:r>
      <w:r>
        <w:rPr>
          <w:spacing w:val="-3"/>
        </w:rPr>
        <w:t xml:space="preserve"> </w:t>
      </w:r>
      <w:r>
        <w:t>RA</w:t>
      </w:r>
      <w:r>
        <w:rPr>
          <w:spacing w:val="-4"/>
        </w:rPr>
        <w:t xml:space="preserve"> </w:t>
      </w:r>
      <w:r>
        <w:t>components</w:t>
      </w:r>
      <w:r>
        <w:rPr>
          <w:spacing w:val="-3"/>
        </w:rPr>
        <w:t xml:space="preserve"> </w:t>
      </w:r>
      <w:r>
        <w:t>is</w:t>
      </w:r>
      <w:r>
        <w:rPr>
          <w:spacing w:val="-4"/>
        </w:rPr>
        <w:t xml:space="preserve"> </w:t>
      </w:r>
      <w:r>
        <w:t>not</w:t>
      </w:r>
      <w:r>
        <w:rPr>
          <w:spacing w:val="-3"/>
        </w:rPr>
        <w:t xml:space="preserve"> </w:t>
      </w:r>
      <w:r>
        <w:t>authorized</w:t>
      </w:r>
      <w:r>
        <w:rPr>
          <w:spacing w:val="-3"/>
        </w:rPr>
        <w:t xml:space="preserve"> </w:t>
      </w:r>
      <w:r>
        <w:t>for</w:t>
      </w:r>
      <w:r>
        <w:rPr>
          <w:spacing w:val="-3"/>
        </w:rPr>
        <w:t xml:space="preserve"> </w:t>
      </w:r>
      <w:r>
        <w:t>physical</w:t>
      </w:r>
      <w:r>
        <w:rPr>
          <w:spacing w:val="-3"/>
        </w:rPr>
        <w:t xml:space="preserve"> </w:t>
      </w:r>
      <w:r>
        <w:t>transfer</w:t>
      </w:r>
      <w:r>
        <w:rPr>
          <w:spacing w:val="-4"/>
        </w:rPr>
        <w:t xml:space="preserve"> </w:t>
      </w:r>
      <w:r>
        <w:t>to</w:t>
      </w:r>
      <w:r>
        <w:rPr>
          <w:spacing w:val="-3"/>
        </w:rPr>
        <w:t xml:space="preserve"> </w:t>
      </w:r>
      <w:r>
        <w:t>DLA Disposition Services sites and will be retained by generating activities.</w:t>
      </w:r>
      <w:r>
        <w:rPr>
          <w:spacing w:val="40"/>
        </w:rPr>
        <w:t xml:space="preserve"> </w:t>
      </w:r>
      <w:r>
        <w:t>S</w:t>
      </w:r>
      <w:r w:rsidR="007E61B7">
        <w:t xml:space="preserve">pecial Case # </w:t>
      </w:r>
      <w:r>
        <w:t xml:space="preserve">118 of this </w:t>
      </w:r>
      <w:r w:rsidR="007E61B7">
        <w:t xml:space="preserve">guidance </w:t>
      </w:r>
      <w:r>
        <w:t>provides additional procedures for RA materiel.</w:t>
      </w:r>
    </w:p>
    <w:p w14:paraId="727DF82B" w14:textId="2A6D9904" w:rsidR="00864406" w:rsidRPr="00D64926" w:rsidRDefault="00864406" w:rsidP="00864406">
      <w:pPr>
        <w:pStyle w:val="ListParagraph"/>
        <w:numPr>
          <w:ilvl w:val="1"/>
          <w:numId w:val="26"/>
        </w:numPr>
        <w:tabs>
          <w:tab w:val="left" w:pos="1460"/>
        </w:tabs>
        <w:adjustRightInd/>
        <w:spacing w:before="276"/>
        <w:ind w:right="946" w:firstLine="360"/>
        <w:rPr>
          <w:highlight w:val="cyan"/>
        </w:rPr>
      </w:pPr>
      <w:r>
        <w:t>Disposal</w:t>
      </w:r>
      <w:r>
        <w:rPr>
          <w:spacing w:val="-3"/>
        </w:rPr>
        <w:t xml:space="preserve"> </w:t>
      </w:r>
      <w:r>
        <w:t>of</w:t>
      </w:r>
      <w:r>
        <w:rPr>
          <w:spacing w:val="-3"/>
        </w:rPr>
        <w:t xml:space="preserve"> </w:t>
      </w:r>
      <w:r>
        <w:t>NVE</w:t>
      </w:r>
      <w:r>
        <w:rPr>
          <w:spacing w:val="-3"/>
        </w:rPr>
        <w:t xml:space="preserve"> </w:t>
      </w:r>
      <w:r>
        <w:t>by</w:t>
      </w:r>
      <w:r>
        <w:rPr>
          <w:spacing w:val="-1"/>
        </w:rPr>
        <w:t xml:space="preserve"> </w:t>
      </w:r>
      <w:r>
        <w:t>LEAs</w:t>
      </w:r>
      <w:r>
        <w:rPr>
          <w:spacing w:val="-2"/>
        </w:rPr>
        <w:t xml:space="preserve"> </w:t>
      </w:r>
      <w:r>
        <w:t>will</w:t>
      </w:r>
      <w:r>
        <w:rPr>
          <w:spacing w:val="-2"/>
        </w:rPr>
        <w:t xml:space="preserve"> </w:t>
      </w:r>
      <w:r>
        <w:t>be</w:t>
      </w:r>
      <w:r>
        <w:rPr>
          <w:spacing w:val="-2"/>
        </w:rPr>
        <w:t xml:space="preserve"> </w:t>
      </w:r>
      <w:r>
        <w:t>managed</w:t>
      </w:r>
      <w:r>
        <w:rPr>
          <w:spacing w:val="-2"/>
        </w:rPr>
        <w:t xml:space="preserve"> </w:t>
      </w:r>
      <w:r>
        <w:t>according</w:t>
      </w:r>
      <w:r>
        <w:rPr>
          <w:spacing w:val="-4"/>
        </w:rPr>
        <w:t xml:space="preserve"> </w:t>
      </w:r>
      <w:r>
        <w:t>to</w:t>
      </w:r>
      <w:r>
        <w:rPr>
          <w:spacing w:val="-4"/>
        </w:rPr>
        <w:t xml:space="preserve"> </w:t>
      </w:r>
      <w:r>
        <w:t>guidance</w:t>
      </w:r>
      <w:r>
        <w:rPr>
          <w:spacing w:val="-3"/>
        </w:rPr>
        <w:t xml:space="preserve"> </w:t>
      </w:r>
      <w:r>
        <w:t>in</w:t>
      </w:r>
      <w:r>
        <w:rPr>
          <w:spacing w:val="-4"/>
        </w:rPr>
        <w:t xml:space="preserve"> </w:t>
      </w:r>
      <w:r w:rsidR="0042773B" w:rsidRPr="00D64926">
        <w:rPr>
          <w:spacing w:val="-4"/>
          <w:highlight w:val="cyan"/>
        </w:rPr>
        <w:t xml:space="preserve">Section </w:t>
      </w:r>
      <w:r w:rsidR="00981D0B">
        <w:rPr>
          <w:spacing w:val="-4"/>
          <w:highlight w:val="cyan"/>
        </w:rPr>
        <w:t>4</w:t>
      </w:r>
      <w:r w:rsidR="0042773B" w:rsidRPr="00D64926">
        <w:rPr>
          <w:spacing w:val="-4"/>
          <w:highlight w:val="cyan"/>
        </w:rPr>
        <w:t xml:space="preserve">, </w:t>
      </w:r>
      <w:r w:rsidR="007E61B7" w:rsidRPr="00D64926">
        <w:rPr>
          <w:spacing w:val="-4"/>
          <w:highlight w:val="cyan"/>
        </w:rPr>
        <w:t>of Volume 1 of the DoD Manual 4160.21</w:t>
      </w:r>
      <w:r w:rsidR="00A813CA" w:rsidRPr="00D64926">
        <w:rPr>
          <w:spacing w:val="-4"/>
          <w:highlight w:val="cyan"/>
        </w:rPr>
        <w:t xml:space="preserve"> and DoD Manual 4160.28</w:t>
      </w:r>
      <w:r w:rsidR="00D64926" w:rsidRPr="00D64926">
        <w:rPr>
          <w:spacing w:val="-4"/>
          <w:highlight w:val="cyan"/>
        </w:rPr>
        <w:t xml:space="preserve"> Volume  2</w:t>
      </w:r>
      <w:r w:rsidRPr="00D64926">
        <w:rPr>
          <w:highlight w:val="cyan"/>
        </w:rPr>
        <w:t>.</w:t>
      </w:r>
    </w:p>
    <w:p w14:paraId="65A66FBF" w14:textId="77777777" w:rsidR="00864406" w:rsidRDefault="00864406" w:rsidP="00864406">
      <w:pPr>
        <w:pStyle w:val="BodyText"/>
      </w:pPr>
    </w:p>
    <w:p w14:paraId="3D19E268" w14:textId="77777777" w:rsidR="00864406" w:rsidRDefault="00864406" w:rsidP="00864406">
      <w:pPr>
        <w:pStyle w:val="BodyText"/>
      </w:pPr>
    </w:p>
    <w:p w14:paraId="250F7877" w14:textId="77777777" w:rsidR="00864406" w:rsidRDefault="00864406" w:rsidP="00864406">
      <w:pPr>
        <w:pStyle w:val="ListParagraph"/>
        <w:numPr>
          <w:ilvl w:val="0"/>
          <w:numId w:val="26"/>
        </w:numPr>
        <w:tabs>
          <w:tab w:val="left" w:pos="1340"/>
        </w:tabs>
        <w:adjustRightInd/>
        <w:ind w:left="1340" w:hanging="540"/>
      </w:pPr>
      <w:r>
        <w:rPr>
          <w:u w:val="single"/>
        </w:rPr>
        <w:t>NUCLEAR</w:t>
      </w:r>
      <w:r>
        <w:rPr>
          <w:spacing w:val="-5"/>
          <w:u w:val="single"/>
        </w:rPr>
        <w:t xml:space="preserve"> </w:t>
      </w:r>
      <w:r>
        <w:rPr>
          <w:u w:val="single"/>
        </w:rPr>
        <w:t>PROPULSION</w:t>
      </w:r>
      <w:r>
        <w:rPr>
          <w:spacing w:val="-5"/>
          <w:u w:val="single"/>
        </w:rPr>
        <w:t xml:space="preserve"> </w:t>
      </w:r>
      <w:r>
        <w:rPr>
          <w:u w:val="single"/>
        </w:rPr>
        <w:t>PLANT</w:t>
      </w:r>
      <w:r>
        <w:rPr>
          <w:spacing w:val="-4"/>
          <w:u w:val="single"/>
        </w:rPr>
        <w:t xml:space="preserve"> </w:t>
      </w:r>
      <w:r>
        <w:rPr>
          <w:spacing w:val="-2"/>
          <w:u w:val="single"/>
        </w:rPr>
        <w:t>MATERIEL</w:t>
      </w:r>
    </w:p>
    <w:p w14:paraId="5D8D280C" w14:textId="77777777" w:rsidR="00864406" w:rsidRDefault="00864406" w:rsidP="00864406">
      <w:pPr>
        <w:pStyle w:val="BodyText"/>
      </w:pPr>
    </w:p>
    <w:p w14:paraId="0B4644C1" w14:textId="77777777" w:rsidR="00864406" w:rsidRDefault="00864406" w:rsidP="00864406">
      <w:pPr>
        <w:pStyle w:val="ListParagraph"/>
        <w:numPr>
          <w:ilvl w:val="1"/>
          <w:numId w:val="26"/>
        </w:numPr>
        <w:tabs>
          <w:tab w:val="left" w:pos="1446"/>
        </w:tabs>
        <w:adjustRightInd/>
        <w:ind w:right="533" w:firstLine="360"/>
      </w:pPr>
      <w:r>
        <w:t>This property is often assigned FSC 4470 and includes Naval nuclear propulsion plants, land</w:t>
      </w:r>
      <w:r>
        <w:rPr>
          <w:spacing w:val="-4"/>
        </w:rPr>
        <w:t xml:space="preserve"> </w:t>
      </w:r>
      <w:r>
        <w:t>prototypes,</w:t>
      </w:r>
      <w:r>
        <w:rPr>
          <w:spacing w:val="-4"/>
        </w:rPr>
        <w:t xml:space="preserve"> </w:t>
      </w:r>
      <w:r>
        <w:t>and</w:t>
      </w:r>
      <w:r>
        <w:rPr>
          <w:spacing w:val="-4"/>
        </w:rPr>
        <w:t xml:space="preserve"> </w:t>
      </w:r>
      <w:r>
        <w:t>special</w:t>
      </w:r>
      <w:r>
        <w:rPr>
          <w:spacing w:val="-4"/>
        </w:rPr>
        <w:t xml:space="preserve"> </w:t>
      </w:r>
      <w:r>
        <w:t>facilities</w:t>
      </w:r>
      <w:r>
        <w:rPr>
          <w:spacing w:val="-4"/>
        </w:rPr>
        <w:t xml:space="preserve"> </w:t>
      </w:r>
      <w:r>
        <w:t>for</w:t>
      </w:r>
      <w:r>
        <w:rPr>
          <w:spacing w:val="-4"/>
        </w:rPr>
        <w:t xml:space="preserve"> </w:t>
      </w:r>
      <w:r>
        <w:t>construction,</w:t>
      </w:r>
      <w:r>
        <w:rPr>
          <w:spacing w:val="-4"/>
        </w:rPr>
        <w:t xml:space="preserve"> </w:t>
      </w:r>
      <w:r>
        <w:t>support,</w:t>
      </w:r>
      <w:r>
        <w:rPr>
          <w:spacing w:val="-4"/>
        </w:rPr>
        <w:t xml:space="preserve"> </w:t>
      </w:r>
      <w:r>
        <w:t>and</w:t>
      </w:r>
      <w:r>
        <w:rPr>
          <w:spacing w:val="-4"/>
        </w:rPr>
        <w:t xml:space="preserve"> </w:t>
      </w:r>
      <w:r>
        <w:t>maintenance,</w:t>
      </w:r>
      <w:r>
        <w:rPr>
          <w:spacing w:val="-4"/>
        </w:rPr>
        <w:t xml:space="preserve"> </w:t>
      </w:r>
      <w:r>
        <w:t>including</w:t>
      </w:r>
      <w:r>
        <w:rPr>
          <w:spacing w:val="-4"/>
        </w:rPr>
        <w:t xml:space="preserve"> </w:t>
      </w:r>
      <w:r>
        <w:t xml:space="preserve">any machinery, device, component, or equipment specifically developed for use in such plants or </w:t>
      </w:r>
      <w:r>
        <w:rPr>
          <w:spacing w:val="-2"/>
        </w:rPr>
        <w:t>facilities.</w:t>
      </w:r>
    </w:p>
    <w:p w14:paraId="21C86546" w14:textId="77777777" w:rsidR="00864406" w:rsidRDefault="00864406" w:rsidP="00864406">
      <w:pPr>
        <w:pStyle w:val="BodyText"/>
      </w:pPr>
    </w:p>
    <w:p w14:paraId="1FE1FB02" w14:textId="6B92EDC2" w:rsidR="00864406" w:rsidRDefault="00864406" w:rsidP="00864406">
      <w:pPr>
        <w:pStyle w:val="ListParagraph"/>
        <w:numPr>
          <w:ilvl w:val="1"/>
          <w:numId w:val="26"/>
        </w:numPr>
        <w:tabs>
          <w:tab w:val="left" w:pos="1460"/>
        </w:tabs>
        <w:adjustRightInd/>
        <w:ind w:left="1460" w:hanging="300"/>
      </w:pPr>
      <w:r>
        <w:t>Navy</w:t>
      </w:r>
      <w:r>
        <w:rPr>
          <w:spacing w:val="-4"/>
        </w:rPr>
        <w:t xml:space="preserve"> </w:t>
      </w:r>
      <w:r>
        <w:t>generating</w:t>
      </w:r>
      <w:r>
        <w:rPr>
          <w:spacing w:val="-2"/>
        </w:rPr>
        <w:t xml:space="preserve"> </w:t>
      </w:r>
      <w:r>
        <w:t>activities</w:t>
      </w:r>
      <w:r>
        <w:rPr>
          <w:spacing w:val="-2"/>
        </w:rPr>
        <w:t xml:space="preserve"> </w:t>
      </w:r>
      <w:r>
        <w:t>must</w:t>
      </w:r>
      <w:r>
        <w:rPr>
          <w:spacing w:val="-2"/>
        </w:rPr>
        <w:t xml:space="preserve"> </w:t>
      </w:r>
      <w:r>
        <w:t>comply</w:t>
      </w:r>
      <w:r>
        <w:rPr>
          <w:spacing w:val="-2"/>
        </w:rPr>
        <w:t xml:space="preserve"> </w:t>
      </w:r>
      <w:r>
        <w:t>with</w:t>
      </w:r>
      <w:r>
        <w:rPr>
          <w:spacing w:val="-2"/>
        </w:rPr>
        <w:t xml:space="preserve"> </w:t>
      </w:r>
      <w:r w:rsidR="00E9099D" w:rsidRPr="00A73FC3">
        <w:rPr>
          <w:highlight w:val="cyan"/>
        </w:rPr>
        <w:t>U.</w:t>
      </w:r>
      <w:r w:rsidR="00A57782" w:rsidRPr="00A73FC3">
        <w:rPr>
          <w:highlight w:val="cyan"/>
        </w:rPr>
        <w:t>S</w:t>
      </w:r>
      <w:r w:rsidR="00E9099D" w:rsidRPr="00A73FC3">
        <w:rPr>
          <w:highlight w:val="cyan"/>
        </w:rPr>
        <w:t>. Navy Communications Security (COMSEC) Management System (CMS)</w:t>
      </w:r>
      <w:r w:rsidR="00A57782" w:rsidRPr="00A73FC3">
        <w:rPr>
          <w:highlight w:val="cyan"/>
        </w:rPr>
        <w:t>-1A</w:t>
      </w:r>
    </w:p>
    <w:p w14:paraId="3B6747A1" w14:textId="77777777" w:rsidR="00864406" w:rsidRDefault="00864406" w:rsidP="00864406">
      <w:pPr>
        <w:pStyle w:val="BodyText"/>
      </w:pPr>
    </w:p>
    <w:p w14:paraId="0433C568" w14:textId="77777777" w:rsidR="00864406" w:rsidRDefault="00864406" w:rsidP="00864406">
      <w:pPr>
        <w:pStyle w:val="ListParagraph"/>
        <w:numPr>
          <w:ilvl w:val="1"/>
          <w:numId w:val="26"/>
        </w:numPr>
        <w:tabs>
          <w:tab w:val="left" w:pos="1446"/>
        </w:tabs>
        <w:adjustRightInd/>
        <w:ind w:right="865" w:firstLine="360"/>
      </w:pP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may</w:t>
      </w:r>
      <w:r>
        <w:rPr>
          <w:spacing w:val="-3"/>
        </w:rPr>
        <w:t xml:space="preserve"> </w:t>
      </w:r>
      <w:r>
        <w:t>not</w:t>
      </w:r>
      <w:r>
        <w:rPr>
          <w:spacing w:val="-3"/>
        </w:rPr>
        <w:t xml:space="preserve"> </w:t>
      </w:r>
      <w:r>
        <w:t>accept</w:t>
      </w:r>
      <w:r>
        <w:rPr>
          <w:spacing w:val="-3"/>
        </w:rPr>
        <w:t xml:space="preserve"> </w:t>
      </w:r>
      <w:r>
        <w:t>items</w:t>
      </w:r>
      <w:r>
        <w:rPr>
          <w:spacing w:val="-3"/>
        </w:rPr>
        <w:t xml:space="preserve"> </w:t>
      </w:r>
      <w:r>
        <w:t>identified</w:t>
      </w:r>
      <w:r>
        <w:rPr>
          <w:spacing w:val="-3"/>
        </w:rPr>
        <w:t xml:space="preserve"> </w:t>
      </w:r>
      <w:r>
        <w:t>as</w:t>
      </w:r>
      <w:r>
        <w:rPr>
          <w:spacing w:val="-3"/>
        </w:rPr>
        <w:t xml:space="preserve"> </w:t>
      </w:r>
      <w:r>
        <w:t>FSC</w:t>
      </w:r>
      <w:r>
        <w:rPr>
          <w:spacing w:val="-4"/>
        </w:rPr>
        <w:t xml:space="preserve"> </w:t>
      </w:r>
      <w:r>
        <w:t>4470,</w:t>
      </w:r>
      <w:r>
        <w:rPr>
          <w:spacing w:val="-3"/>
        </w:rPr>
        <w:t xml:space="preserve"> </w:t>
      </w:r>
      <w:r>
        <w:t>in</w:t>
      </w:r>
      <w:r>
        <w:rPr>
          <w:spacing w:val="-3"/>
        </w:rPr>
        <w:t xml:space="preserve"> </w:t>
      </w:r>
      <w:r>
        <w:t>their original configuration, from Navy generating activities.</w:t>
      </w:r>
    </w:p>
    <w:p w14:paraId="5128D90F" w14:textId="77777777" w:rsidR="00864406" w:rsidRDefault="00864406" w:rsidP="00864406">
      <w:pPr>
        <w:pStyle w:val="BodyText"/>
      </w:pPr>
    </w:p>
    <w:p w14:paraId="271BE9B8" w14:textId="77777777" w:rsidR="00864406" w:rsidRDefault="00864406" w:rsidP="00864406">
      <w:pPr>
        <w:pStyle w:val="ListParagraph"/>
        <w:numPr>
          <w:ilvl w:val="1"/>
          <w:numId w:val="26"/>
        </w:numPr>
        <w:tabs>
          <w:tab w:val="left" w:pos="1460"/>
        </w:tabs>
        <w:adjustRightInd/>
        <w:ind w:right="738" w:firstLine="360"/>
      </w:pP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may</w:t>
      </w:r>
      <w:r>
        <w:rPr>
          <w:spacing w:val="-3"/>
        </w:rPr>
        <w:t xml:space="preserve"> </w:t>
      </w:r>
      <w:r>
        <w:t>accept</w:t>
      </w:r>
      <w:r>
        <w:rPr>
          <w:spacing w:val="-3"/>
        </w:rPr>
        <w:t xml:space="preserve"> </w:t>
      </w:r>
      <w:r>
        <w:t>FSC</w:t>
      </w:r>
      <w:r>
        <w:rPr>
          <w:spacing w:val="-4"/>
        </w:rPr>
        <w:t xml:space="preserve"> </w:t>
      </w:r>
      <w:r>
        <w:t>4470</w:t>
      </w:r>
      <w:r>
        <w:rPr>
          <w:spacing w:val="-3"/>
        </w:rPr>
        <w:t xml:space="preserve"> </w:t>
      </w:r>
      <w:r>
        <w:t>items</w:t>
      </w:r>
      <w:r>
        <w:rPr>
          <w:spacing w:val="-3"/>
        </w:rPr>
        <w:t xml:space="preserve"> </w:t>
      </w:r>
      <w:r>
        <w:t>from</w:t>
      </w:r>
      <w:r>
        <w:rPr>
          <w:spacing w:val="-5"/>
        </w:rPr>
        <w:t xml:space="preserve"> </w:t>
      </w:r>
      <w:r>
        <w:t>generating</w:t>
      </w:r>
      <w:r>
        <w:rPr>
          <w:spacing w:val="-3"/>
        </w:rPr>
        <w:t xml:space="preserve"> </w:t>
      </w:r>
      <w:r>
        <w:t>activities other than Navy.</w:t>
      </w:r>
    </w:p>
    <w:p w14:paraId="74E20671" w14:textId="77777777" w:rsidR="00864406" w:rsidRDefault="00864406" w:rsidP="00864406">
      <w:pPr>
        <w:pStyle w:val="BodyText"/>
        <w:spacing w:before="275"/>
      </w:pPr>
    </w:p>
    <w:p w14:paraId="1E1E0BA6" w14:textId="77777777" w:rsidR="00864406" w:rsidRDefault="00864406" w:rsidP="00864406">
      <w:pPr>
        <w:pStyle w:val="ListParagraph"/>
        <w:numPr>
          <w:ilvl w:val="0"/>
          <w:numId w:val="26"/>
        </w:numPr>
        <w:tabs>
          <w:tab w:val="left" w:pos="1340"/>
        </w:tabs>
        <w:adjustRightInd/>
        <w:ind w:left="1340" w:hanging="540"/>
      </w:pPr>
      <w:r>
        <w:rPr>
          <w:u w:val="single"/>
        </w:rPr>
        <w:t>NUCLEAR</w:t>
      </w:r>
      <w:r>
        <w:rPr>
          <w:spacing w:val="-5"/>
          <w:u w:val="single"/>
        </w:rPr>
        <w:t xml:space="preserve"> </w:t>
      </w:r>
      <w:r>
        <w:rPr>
          <w:u w:val="single"/>
        </w:rPr>
        <w:t>WEAPONS</w:t>
      </w:r>
      <w:r>
        <w:rPr>
          <w:spacing w:val="-4"/>
          <w:u w:val="single"/>
        </w:rPr>
        <w:t xml:space="preserve"> </w:t>
      </w:r>
      <w:r>
        <w:rPr>
          <w:spacing w:val="-2"/>
          <w:u w:val="single"/>
        </w:rPr>
        <w:t>MATERIEL</w:t>
      </w:r>
    </w:p>
    <w:p w14:paraId="01B196AE" w14:textId="77777777" w:rsidR="00864406" w:rsidRDefault="00864406" w:rsidP="00864406">
      <w:pPr>
        <w:pStyle w:val="BodyText"/>
      </w:pPr>
    </w:p>
    <w:p w14:paraId="14EE4D9B" w14:textId="56511D15" w:rsidR="00864406" w:rsidRDefault="00864406" w:rsidP="00864406">
      <w:pPr>
        <w:pStyle w:val="ListParagraph"/>
        <w:numPr>
          <w:ilvl w:val="1"/>
          <w:numId w:val="26"/>
        </w:numPr>
        <w:tabs>
          <w:tab w:val="left" w:pos="1446"/>
        </w:tabs>
        <w:adjustRightInd/>
        <w:ind w:right="1120" w:firstLine="360"/>
      </w:pPr>
      <w:r>
        <w:t>Disposal</w:t>
      </w:r>
      <w:r>
        <w:rPr>
          <w:spacing w:val="-5"/>
        </w:rPr>
        <w:t xml:space="preserve"> </w:t>
      </w:r>
      <w:r>
        <w:t>instructions</w:t>
      </w:r>
      <w:r>
        <w:rPr>
          <w:spacing w:val="-5"/>
        </w:rPr>
        <w:t xml:space="preserve"> </w:t>
      </w:r>
      <w:r>
        <w:t>are</w:t>
      </w:r>
      <w:r>
        <w:rPr>
          <w:spacing w:val="-4"/>
        </w:rPr>
        <w:t xml:space="preserve"> </w:t>
      </w:r>
      <w:r>
        <w:t>covered</w:t>
      </w:r>
      <w:r>
        <w:rPr>
          <w:spacing w:val="-6"/>
        </w:rPr>
        <w:t xml:space="preserve"> </w:t>
      </w:r>
      <w:r>
        <w:t>by</w:t>
      </w:r>
      <w:r>
        <w:rPr>
          <w:spacing w:val="-4"/>
        </w:rPr>
        <w:t xml:space="preserve"> </w:t>
      </w:r>
      <w:r>
        <w:t>technical</w:t>
      </w:r>
      <w:r>
        <w:rPr>
          <w:spacing w:val="-5"/>
        </w:rPr>
        <w:t xml:space="preserve"> </w:t>
      </w:r>
      <w:r>
        <w:t>publication,</w:t>
      </w:r>
      <w:r>
        <w:rPr>
          <w:spacing w:val="-6"/>
        </w:rPr>
        <w:t xml:space="preserve"> </w:t>
      </w:r>
      <w:r>
        <w:t>Supply</w:t>
      </w:r>
      <w:r>
        <w:rPr>
          <w:spacing w:val="-4"/>
        </w:rPr>
        <w:t xml:space="preserve"> </w:t>
      </w:r>
      <w:r>
        <w:t>Management</w:t>
      </w:r>
      <w:r>
        <w:rPr>
          <w:spacing w:val="-4"/>
        </w:rPr>
        <w:t xml:space="preserve"> </w:t>
      </w:r>
      <w:r>
        <w:t xml:space="preserve">of Nuclear Weapons Materiel; </w:t>
      </w:r>
      <w:r w:rsidRPr="00C1452C">
        <w:rPr>
          <w:highlight w:val="cyan"/>
        </w:rPr>
        <w:t>Department of Energy Defense Nuclear Agency Technical Publication 100-1</w:t>
      </w:r>
      <w:r>
        <w:t>.</w:t>
      </w:r>
    </w:p>
    <w:p w14:paraId="1523F63A" w14:textId="77777777" w:rsidR="00864406" w:rsidRDefault="00864406" w:rsidP="00864406">
      <w:pPr>
        <w:pStyle w:val="BodyText"/>
      </w:pPr>
    </w:p>
    <w:p w14:paraId="1FA9BB0E" w14:textId="77777777" w:rsidR="00864406" w:rsidRDefault="00864406" w:rsidP="00864406">
      <w:pPr>
        <w:pStyle w:val="ListParagraph"/>
        <w:numPr>
          <w:ilvl w:val="1"/>
          <w:numId w:val="26"/>
        </w:numPr>
        <w:tabs>
          <w:tab w:val="left" w:pos="1460"/>
        </w:tabs>
        <w:adjustRightInd/>
        <w:ind w:right="725" w:firstLine="360"/>
      </w:pPr>
      <w:r>
        <w:t>Specific</w:t>
      </w:r>
      <w:r>
        <w:rPr>
          <w:spacing w:val="-4"/>
        </w:rPr>
        <w:t xml:space="preserve"> </w:t>
      </w:r>
      <w:r>
        <w:t>information</w:t>
      </w:r>
      <w:r>
        <w:rPr>
          <w:spacing w:val="-4"/>
        </w:rPr>
        <w:t xml:space="preserve"> </w:t>
      </w:r>
      <w:r>
        <w:t>or</w:t>
      </w:r>
      <w:r>
        <w:rPr>
          <w:spacing w:val="-4"/>
        </w:rPr>
        <w:t xml:space="preserve"> </w:t>
      </w:r>
      <w:r>
        <w:t>clarification</w:t>
      </w:r>
      <w:r>
        <w:rPr>
          <w:spacing w:val="-4"/>
        </w:rPr>
        <w:t xml:space="preserve"> </w:t>
      </w:r>
      <w:r>
        <w:t>of</w:t>
      </w:r>
      <w:r>
        <w:rPr>
          <w:spacing w:val="-4"/>
        </w:rPr>
        <w:t xml:space="preserve"> </w:t>
      </w:r>
      <w:r>
        <w:t>contents</w:t>
      </w:r>
      <w:r>
        <w:rPr>
          <w:spacing w:val="-4"/>
        </w:rPr>
        <w:t xml:space="preserve"> </w:t>
      </w:r>
      <w:r>
        <w:t>will</w:t>
      </w:r>
      <w:r>
        <w:rPr>
          <w:spacing w:val="-4"/>
        </w:rPr>
        <w:t xml:space="preserve"> </w:t>
      </w:r>
      <w:r>
        <w:t>be</w:t>
      </w:r>
      <w:r>
        <w:rPr>
          <w:spacing w:val="-4"/>
        </w:rPr>
        <w:t xml:space="preserve"> </w:t>
      </w:r>
      <w:r>
        <w:t>requested</w:t>
      </w:r>
      <w:r>
        <w:rPr>
          <w:spacing w:val="-4"/>
        </w:rPr>
        <w:t xml:space="preserve"> </w:t>
      </w:r>
      <w:r>
        <w:t>from</w:t>
      </w:r>
      <w:r>
        <w:rPr>
          <w:spacing w:val="-4"/>
        </w:rPr>
        <w:t xml:space="preserve"> </w:t>
      </w:r>
      <w:r>
        <w:t>the</w:t>
      </w:r>
      <w:r>
        <w:rPr>
          <w:spacing w:val="-4"/>
        </w:rPr>
        <w:t xml:space="preserve"> </w:t>
      </w:r>
      <w:r>
        <w:t>appropriate DoD Component.</w:t>
      </w:r>
    </w:p>
    <w:p w14:paraId="4D79D377" w14:textId="77777777" w:rsidR="00864406" w:rsidRDefault="00864406" w:rsidP="00864406">
      <w:pPr>
        <w:pStyle w:val="BodyText"/>
      </w:pPr>
    </w:p>
    <w:p w14:paraId="55B24BBA" w14:textId="0CEB79F6" w:rsidR="00864406" w:rsidRDefault="00864406" w:rsidP="00864406">
      <w:pPr>
        <w:pStyle w:val="ListParagraph"/>
        <w:numPr>
          <w:ilvl w:val="1"/>
          <w:numId w:val="26"/>
        </w:numPr>
        <w:tabs>
          <w:tab w:val="left" w:pos="1446"/>
        </w:tabs>
        <w:adjustRightInd/>
        <w:ind w:right="600" w:firstLine="360"/>
      </w:pPr>
      <w:r>
        <w:t>Generating</w:t>
      </w:r>
      <w:r>
        <w:rPr>
          <w:spacing w:val="-3"/>
        </w:rPr>
        <w:t xml:space="preserve"> </w:t>
      </w:r>
      <w:r>
        <w:t>activities</w:t>
      </w:r>
      <w:r>
        <w:rPr>
          <w:spacing w:val="-4"/>
        </w:rPr>
        <w:t xml:space="preserve"> </w:t>
      </w:r>
      <w:r>
        <w:t>will</w:t>
      </w:r>
      <w:r>
        <w:rPr>
          <w:spacing w:val="-3"/>
        </w:rPr>
        <w:t xml:space="preserve"> </w:t>
      </w:r>
      <w:r>
        <w:t>state</w:t>
      </w:r>
      <w:r>
        <w:rPr>
          <w:spacing w:val="-3"/>
        </w:rPr>
        <w:t xml:space="preserve"> </w:t>
      </w:r>
      <w:r>
        <w:t>on</w:t>
      </w:r>
      <w:r>
        <w:rPr>
          <w:spacing w:val="-5"/>
        </w:rPr>
        <w:t xml:space="preserve"> </w:t>
      </w:r>
      <w:r>
        <w:t>DTID</w:t>
      </w:r>
      <w:r>
        <w:rPr>
          <w:spacing w:val="-4"/>
        </w:rPr>
        <w:t xml:space="preserve"> </w:t>
      </w:r>
      <w:r>
        <w:t>that</w:t>
      </w:r>
      <w:r>
        <w:rPr>
          <w:spacing w:val="-3"/>
        </w:rPr>
        <w:t xml:space="preserve"> </w:t>
      </w:r>
      <w:r>
        <w:t>the</w:t>
      </w:r>
      <w:r>
        <w:rPr>
          <w:spacing w:val="-3"/>
        </w:rPr>
        <w:t xml:space="preserve"> </w:t>
      </w:r>
      <w:r>
        <w:t>materiel</w:t>
      </w:r>
      <w:r>
        <w:rPr>
          <w:spacing w:val="-4"/>
        </w:rPr>
        <w:t xml:space="preserve"> </w:t>
      </w:r>
      <w:r>
        <w:t>meets</w:t>
      </w:r>
      <w:r>
        <w:rPr>
          <w:spacing w:val="-3"/>
        </w:rPr>
        <w:t xml:space="preserve"> </w:t>
      </w:r>
      <w:r>
        <w:t>established</w:t>
      </w:r>
      <w:r>
        <w:rPr>
          <w:spacing w:val="-3"/>
        </w:rPr>
        <w:t xml:space="preserve"> </w:t>
      </w:r>
      <w:r>
        <w:t>DEMIL</w:t>
      </w:r>
      <w:r>
        <w:rPr>
          <w:spacing w:val="-4"/>
        </w:rPr>
        <w:t xml:space="preserve"> </w:t>
      </w:r>
      <w:r>
        <w:t>and declassification criteria.</w:t>
      </w:r>
      <w:r>
        <w:rPr>
          <w:spacing w:val="40"/>
        </w:rPr>
        <w:t xml:space="preserve"> </w:t>
      </w:r>
      <w:r>
        <w:t xml:space="preserve">For DEMIL instructions see </w:t>
      </w:r>
      <w:r w:rsidR="004E393C" w:rsidRPr="004E393C">
        <w:rPr>
          <w:highlight w:val="cyan"/>
        </w:rPr>
        <w:t>DoD Manual 4160.28</w:t>
      </w:r>
      <w:r w:rsidR="004E393C">
        <w:t>.</w:t>
      </w:r>
    </w:p>
    <w:p w14:paraId="3410140F" w14:textId="77777777" w:rsidR="00864406" w:rsidRDefault="00864406" w:rsidP="00864406">
      <w:pPr>
        <w:pStyle w:val="BodyText"/>
      </w:pPr>
    </w:p>
    <w:p w14:paraId="67DE5618" w14:textId="77777777" w:rsidR="00864406" w:rsidRDefault="00864406" w:rsidP="00864406">
      <w:pPr>
        <w:pStyle w:val="ListParagraph"/>
        <w:numPr>
          <w:ilvl w:val="1"/>
          <w:numId w:val="26"/>
        </w:numPr>
        <w:tabs>
          <w:tab w:val="left" w:pos="1460"/>
        </w:tabs>
        <w:adjustRightInd/>
        <w:ind w:right="1107" w:firstLine="360"/>
      </w:pP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will</w:t>
      </w:r>
      <w:r>
        <w:rPr>
          <w:spacing w:val="-4"/>
        </w:rPr>
        <w:t xml:space="preserve"> </w:t>
      </w:r>
      <w:r>
        <w:t>accept</w:t>
      </w:r>
      <w:r>
        <w:rPr>
          <w:spacing w:val="-3"/>
        </w:rPr>
        <w:t xml:space="preserve"> </w:t>
      </w:r>
      <w:r>
        <w:t>such</w:t>
      </w:r>
      <w:r>
        <w:rPr>
          <w:spacing w:val="-3"/>
        </w:rPr>
        <w:t xml:space="preserve"> </w:t>
      </w:r>
      <w:r>
        <w:t>nuclear</w:t>
      </w:r>
      <w:r>
        <w:rPr>
          <w:spacing w:val="-4"/>
        </w:rPr>
        <w:t xml:space="preserve"> </w:t>
      </w:r>
      <w:proofErr w:type="spellStart"/>
      <w:r>
        <w:t>materiel</w:t>
      </w:r>
      <w:proofErr w:type="spellEnd"/>
      <w:r>
        <w:rPr>
          <w:spacing w:val="-3"/>
        </w:rPr>
        <w:t xml:space="preserve"> </w:t>
      </w:r>
      <w:r>
        <w:t>for</w:t>
      </w:r>
      <w:r>
        <w:rPr>
          <w:spacing w:val="-4"/>
        </w:rPr>
        <w:t xml:space="preserve"> </w:t>
      </w:r>
      <w:r>
        <w:t>disposal</w:t>
      </w:r>
      <w:r>
        <w:rPr>
          <w:spacing w:val="-4"/>
        </w:rPr>
        <w:t xml:space="preserve"> </w:t>
      </w:r>
      <w:r>
        <w:t>if</w:t>
      </w:r>
      <w:r>
        <w:rPr>
          <w:spacing w:val="-4"/>
        </w:rPr>
        <w:t xml:space="preserve"> </w:t>
      </w:r>
      <w:r>
        <w:t>all internal DoD Component requirements have been met and are confirmed on the DTID.</w:t>
      </w:r>
    </w:p>
    <w:p w14:paraId="5799BDF8" w14:textId="77777777" w:rsidR="00864406" w:rsidRDefault="00864406" w:rsidP="00864406">
      <w:pPr>
        <w:pStyle w:val="BodyText"/>
      </w:pPr>
    </w:p>
    <w:p w14:paraId="4019B879" w14:textId="77777777" w:rsidR="00864406" w:rsidRDefault="00864406" w:rsidP="00864406">
      <w:pPr>
        <w:pStyle w:val="BodyText"/>
      </w:pPr>
    </w:p>
    <w:p w14:paraId="35C6CA95" w14:textId="77777777" w:rsidR="00864406" w:rsidRDefault="00864406" w:rsidP="00864406">
      <w:pPr>
        <w:pStyle w:val="ListParagraph"/>
        <w:numPr>
          <w:ilvl w:val="0"/>
          <w:numId w:val="26"/>
        </w:numPr>
        <w:tabs>
          <w:tab w:val="left" w:pos="1340"/>
        </w:tabs>
        <w:adjustRightInd/>
        <w:ind w:left="1340" w:hanging="540"/>
      </w:pPr>
      <w:r>
        <w:rPr>
          <w:spacing w:val="-5"/>
          <w:u w:val="single"/>
        </w:rPr>
        <w:t>OIL</w:t>
      </w:r>
    </w:p>
    <w:p w14:paraId="26567AB1" w14:textId="77777777" w:rsidR="00864406" w:rsidRDefault="00864406" w:rsidP="00864406">
      <w:pPr>
        <w:pStyle w:val="BodyText"/>
      </w:pPr>
    </w:p>
    <w:p w14:paraId="5EAD937E" w14:textId="67F3A4EF" w:rsidR="00864406" w:rsidRDefault="00864406" w:rsidP="00864406">
      <w:pPr>
        <w:pStyle w:val="ListParagraph"/>
        <w:numPr>
          <w:ilvl w:val="1"/>
          <w:numId w:val="26"/>
        </w:numPr>
        <w:tabs>
          <w:tab w:val="left" w:pos="1446"/>
        </w:tabs>
        <w:adjustRightInd/>
        <w:ind w:right="1044" w:firstLine="360"/>
      </w:pPr>
      <w:r>
        <w:rPr>
          <w:u w:val="single"/>
        </w:rPr>
        <w:t>Synthetic Jet Engine Oil</w:t>
      </w:r>
      <w:r>
        <w:t>.</w:t>
      </w:r>
      <w:r>
        <w:rPr>
          <w:spacing w:val="40"/>
        </w:rPr>
        <w:t xml:space="preserve"> </w:t>
      </w:r>
      <w:r w:rsidRPr="00E75EBF">
        <w:rPr>
          <w:highlight w:val="cyan"/>
        </w:rPr>
        <w:t xml:space="preserve">Military Performance Specification 7808L </w:t>
      </w:r>
      <w:r w:rsidR="00E26F7E" w:rsidRPr="00E75EBF">
        <w:rPr>
          <w:spacing w:val="-4"/>
          <w:highlight w:val="cyan"/>
        </w:rPr>
        <w:t xml:space="preserve">and </w:t>
      </w:r>
      <w:r w:rsidR="00E26F7E" w:rsidRPr="00E75EBF">
        <w:rPr>
          <w:highlight w:val="cyan"/>
        </w:rPr>
        <w:t xml:space="preserve">Military Performance Specification </w:t>
      </w:r>
      <w:r w:rsidRPr="00E75EBF">
        <w:rPr>
          <w:highlight w:val="cyan"/>
        </w:rPr>
        <w:t>23699F</w:t>
      </w:r>
      <w:r>
        <w:rPr>
          <w:spacing w:val="-5"/>
        </w:rPr>
        <w:t xml:space="preserve"> </w:t>
      </w:r>
      <w:r>
        <w:t>provide</w:t>
      </w:r>
      <w:r>
        <w:rPr>
          <w:spacing w:val="-4"/>
        </w:rPr>
        <w:t xml:space="preserve"> </w:t>
      </w:r>
      <w:r>
        <w:t>additional</w:t>
      </w:r>
      <w:r>
        <w:rPr>
          <w:spacing w:val="-4"/>
        </w:rPr>
        <w:t xml:space="preserve"> </w:t>
      </w:r>
      <w:r>
        <w:t>information</w:t>
      </w:r>
      <w:r>
        <w:rPr>
          <w:spacing w:val="-4"/>
        </w:rPr>
        <w:t xml:space="preserve"> </w:t>
      </w:r>
      <w:r>
        <w:t>to</w:t>
      </w:r>
    </w:p>
    <w:p w14:paraId="440035A5"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5716D1DB" w14:textId="77777777" w:rsidR="00864406" w:rsidRDefault="00864406" w:rsidP="00864406">
      <w:pPr>
        <w:pStyle w:val="BodyText"/>
        <w:spacing w:before="166"/>
      </w:pPr>
    </w:p>
    <w:p w14:paraId="217DB360" w14:textId="77777777" w:rsidR="00864406" w:rsidRDefault="00864406" w:rsidP="00864406">
      <w:pPr>
        <w:pStyle w:val="BodyText"/>
        <w:spacing w:before="1"/>
        <w:ind w:left="799" w:right="339"/>
      </w:pPr>
      <w:r>
        <w:t>identify and handle synthetic jet engine oil.</w:t>
      </w:r>
      <w:r>
        <w:rPr>
          <w:spacing w:val="40"/>
        </w:rPr>
        <w:t xml:space="preserve"> </w:t>
      </w:r>
      <w:r>
        <w:t>These oils contain tricresyl phosphate, which produces</w:t>
      </w:r>
      <w:r>
        <w:rPr>
          <w:spacing w:val="-3"/>
        </w:rPr>
        <w:t xml:space="preserve"> </w:t>
      </w:r>
      <w:r>
        <w:t>paralysis</w:t>
      </w:r>
      <w:r>
        <w:rPr>
          <w:spacing w:val="-3"/>
        </w:rPr>
        <w:t xml:space="preserve"> </w:t>
      </w:r>
      <w:r>
        <w:t>if</w:t>
      </w:r>
      <w:r>
        <w:rPr>
          <w:spacing w:val="-4"/>
        </w:rPr>
        <w:t xml:space="preserve"> </w:t>
      </w:r>
      <w:r>
        <w:t>taken</w:t>
      </w:r>
      <w:r>
        <w:rPr>
          <w:spacing w:val="-3"/>
        </w:rPr>
        <w:t xml:space="preserve"> </w:t>
      </w:r>
      <w:r>
        <w:t>internally.</w:t>
      </w:r>
      <w:r>
        <w:rPr>
          <w:spacing w:val="40"/>
        </w:rPr>
        <w:t xml:space="preserve"> </w:t>
      </w:r>
      <w:r>
        <w:t>The</w:t>
      </w:r>
      <w:r>
        <w:rPr>
          <w:spacing w:val="-3"/>
        </w:rPr>
        <w:t xml:space="preserve"> </w:t>
      </w:r>
      <w:r>
        <w:t>containers</w:t>
      </w:r>
      <w:r>
        <w:rPr>
          <w:spacing w:val="-3"/>
        </w:rPr>
        <w:t xml:space="preserve"> </w:t>
      </w:r>
      <w:r>
        <w:t>for</w:t>
      </w:r>
      <w:r>
        <w:rPr>
          <w:spacing w:val="-3"/>
        </w:rPr>
        <w:t xml:space="preserve"> </w:t>
      </w:r>
      <w:r>
        <w:t>these</w:t>
      </w:r>
      <w:r>
        <w:rPr>
          <w:spacing w:val="-3"/>
        </w:rPr>
        <w:t xml:space="preserve"> </w:t>
      </w:r>
      <w:r>
        <w:t>synthetic</w:t>
      </w:r>
      <w:r>
        <w:rPr>
          <w:spacing w:val="-3"/>
        </w:rPr>
        <w:t xml:space="preserve"> </w:t>
      </w:r>
      <w:r>
        <w:t>fluids</w:t>
      </w:r>
      <w:r>
        <w:rPr>
          <w:spacing w:val="-3"/>
        </w:rPr>
        <w:t xml:space="preserve"> </w:t>
      </w:r>
      <w:r>
        <w:t>must</w:t>
      </w:r>
      <w:r>
        <w:rPr>
          <w:spacing w:val="-3"/>
        </w:rPr>
        <w:t xml:space="preserve"> </w:t>
      </w:r>
      <w:r>
        <w:t>not</w:t>
      </w:r>
      <w:r>
        <w:rPr>
          <w:spacing w:val="-3"/>
        </w:rPr>
        <w:t xml:space="preserve"> </w:t>
      </w:r>
      <w:r>
        <w:t>be</w:t>
      </w:r>
      <w:r>
        <w:rPr>
          <w:spacing w:val="-3"/>
        </w:rPr>
        <w:t xml:space="preserve"> </w:t>
      </w:r>
      <w:r>
        <w:t>used as containers for food.</w:t>
      </w:r>
      <w:r>
        <w:rPr>
          <w:spacing w:val="40"/>
        </w:rPr>
        <w:t xml:space="preserve"> </w:t>
      </w:r>
      <w:r>
        <w:t>Sale solicitations or contracts for these oils will contain relevant precautionary information in the property description.</w:t>
      </w:r>
    </w:p>
    <w:p w14:paraId="6E57242B" w14:textId="77777777" w:rsidR="00864406" w:rsidRDefault="00864406" w:rsidP="00864406">
      <w:pPr>
        <w:pStyle w:val="ListParagraph"/>
        <w:numPr>
          <w:ilvl w:val="1"/>
          <w:numId w:val="26"/>
        </w:numPr>
        <w:tabs>
          <w:tab w:val="left" w:pos="1460"/>
        </w:tabs>
        <w:adjustRightInd/>
        <w:spacing w:before="276"/>
        <w:ind w:left="1460" w:hanging="300"/>
      </w:pPr>
      <w:r>
        <w:rPr>
          <w:u w:val="single"/>
        </w:rPr>
        <w:t>Used</w:t>
      </w:r>
      <w:r>
        <w:rPr>
          <w:spacing w:val="-1"/>
          <w:u w:val="single"/>
        </w:rPr>
        <w:t xml:space="preserve"> </w:t>
      </w:r>
      <w:r>
        <w:rPr>
          <w:spacing w:val="-5"/>
          <w:u w:val="single"/>
        </w:rPr>
        <w:t>Oil</w:t>
      </w:r>
    </w:p>
    <w:p w14:paraId="20136B9A" w14:textId="4ECDDE9C" w:rsidR="00864406" w:rsidRDefault="00864406" w:rsidP="00864406">
      <w:pPr>
        <w:pStyle w:val="ListParagraph"/>
        <w:numPr>
          <w:ilvl w:val="2"/>
          <w:numId w:val="26"/>
        </w:numPr>
        <w:tabs>
          <w:tab w:val="left" w:pos="1919"/>
        </w:tabs>
        <w:adjustRightInd/>
        <w:spacing w:before="276"/>
        <w:ind w:left="800" w:right="501" w:firstLine="720"/>
      </w:pPr>
      <w:r>
        <w:t>Standards</w:t>
      </w:r>
      <w:r>
        <w:rPr>
          <w:spacing w:val="-3"/>
        </w:rPr>
        <w:t xml:space="preserve"> </w:t>
      </w:r>
      <w:r>
        <w:t>for</w:t>
      </w:r>
      <w:r>
        <w:rPr>
          <w:spacing w:val="-3"/>
        </w:rPr>
        <w:t xml:space="preserve"> </w:t>
      </w:r>
      <w:r>
        <w:t>the</w:t>
      </w:r>
      <w:r>
        <w:rPr>
          <w:spacing w:val="-3"/>
        </w:rPr>
        <w:t xml:space="preserve"> </w:t>
      </w:r>
      <w:r>
        <w:t>management</w:t>
      </w:r>
      <w:r>
        <w:rPr>
          <w:spacing w:val="-3"/>
        </w:rPr>
        <w:t xml:space="preserve"> </w:t>
      </w:r>
      <w:r>
        <w:t>of</w:t>
      </w:r>
      <w:r>
        <w:rPr>
          <w:spacing w:val="-4"/>
        </w:rPr>
        <w:t xml:space="preserve"> </w:t>
      </w:r>
      <w:r>
        <w:t>used</w:t>
      </w:r>
      <w:r>
        <w:rPr>
          <w:spacing w:val="-3"/>
        </w:rPr>
        <w:t xml:space="preserve"> </w:t>
      </w:r>
      <w:r>
        <w:t>oil</w:t>
      </w:r>
      <w:r>
        <w:rPr>
          <w:spacing w:val="-3"/>
        </w:rPr>
        <w:t xml:space="preserve"> </w:t>
      </w:r>
      <w:r>
        <w:t>are</w:t>
      </w:r>
      <w:r>
        <w:rPr>
          <w:spacing w:val="-3"/>
        </w:rPr>
        <w:t xml:space="preserve"> </w:t>
      </w:r>
      <w:r w:rsidR="006733B1">
        <w:rPr>
          <w:spacing w:val="-3"/>
        </w:rPr>
        <w:t xml:space="preserve">identified in </w:t>
      </w:r>
      <w:r w:rsidRPr="006733B1">
        <w:rPr>
          <w:highlight w:val="cyan"/>
        </w:rPr>
        <w:t>part</w:t>
      </w:r>
      <w:r w:rsidRPr="006733B1">
        <w:rPr>
          <w:spacing w:val="-3"/>
          <w:highlight w:val="cyan"/>
        </w:rPr>
        <w:t xml:space="preserve"> </w:t>
      </w:r>
      <w:r w:rsidRPr="006733B1">
        <w:rPr>
          <w:highlight w:val="cyan"/>
        </w:rPr>
        <w:t>279</w:t>
      </w:r>
      <w:r w:rsidRPr="006733B1">
        <w:rPr>
          <w:spacing w:val="-5"/>
          <w:highlight w:val="cyan"/>
        </w:rPr>
        <w:t xml:space="preserve"> </w:t>
      </w:r>
      <w:r w:rsidRPr="006733B1">
        <w:rPr>
          <w:highlight w:val="cyan"/>
        </w:rPr>
        <w:t>of</w:t>
      </w:r>
      <w:r w:rsidRPr="006733B1">
        <w:rPr>
          <w:spacing w:val="-4"/>
          <w:highlight w:val="cyan"/>
        </w:rPr>
        <w:t xml:space="preserve"> </w:t>
      </w:r>
      <w:r w:rsidR="006733B1" w:rsidRPr="006733B1">
        <w:rPr>
          <w:highlight w:val="cyan"/>
        </w:rPr>
        <w:t xml:space="preserve"> Title 40</w:t>
      </w:r>
      <w:r w:rsidR="006733B1">
        <w:rPr>
          <w:highlight w:val="cyan"/>
        </w:rPr>
        <w:t xml:space="preserve">, </w:t>
      </w:r>
      <w:r w:rsidR="006733B1" w:rsidRPr="006733B1">
        <w:rPr>
          <w:highlight w:val="cyan"/>
        </w:rPr>
        <w:t>of the CFR</w:t>
      </w:r>
      <w:r w:rsidR="006733B1">
        <w:t>.  V</w:t>
      </w:r>
      <w:r>
        <w:t>arious States also regulate used oil, and respective State regulations must also be consulted.</w:t>
      </w:r>
    </w:p>
    <w:p w14:paraId="2413AEAA" w14:textId="77777777" w:rsidR="00864406" w:rsidRDefault="00864406" w:rsidP="00864406">
      <w:pPr>
        <w:pStyle w:val="BodyText"/>
      </w:pPr>
    </w:p>
    <w:p w14:paraId="222080AF" w14:textId="77777777" w:rsidR="00864406" w:rsidRDefault="00864406" w:rsidP="00864406">
      <w:pPr>
        <w:pStyle w:val="ListParagraph"/>
        <w:numPr>
          <w:ilvl w:val="2"/>
          <w:numId w:val="26"/>
        </w:numPr>
        <w:tabs>
          <w:tab w:val="left" w:pos="1919"/>
        </w:tabs>
        <w:adjustRightInd/>
        <w:ind w:left="1919" w:hanging="399"/>
      </w:pPr>
      <w:r>
        <w:t>Used</w:t>
      </w:r>
      <w:r>
        <w:rPr>
          <w:spacing w:val="-2"/>
        </w:rPr>
        <w:t xml:space="preserve"> </w:t>
      </w:r>
      <w:r>
        <w:t>oil</w:t>
      </w:r>
      <w:r>
        <w:rPr>
          <w:spacing w:val="-2"/>
        </w:rPr>
        <w:t xml:space="preserve"> </w:t>
      </w:r>
      <w:r>
        <w:t>transferred</w:t>
      </w:r>
      <w:r>
        <w:rPr>
          <w:spacing w:val="-1"/>
        </w:rPr>
        <w:t xml:space="preserve"> </w:t>
      </w:r>
      <w:r>
        <w:t>to</w:t>
      </w:r>
      <w:r>
        <w:rPr>
          <w:spacing w:val="-2"/>
        </w:rPr>
        <w:t xml:space="preserve"> </w:t>
      </w:r>
      <w:r>
        <w:t>DLA</w:t>
      </w:r>
      <w:r>
        <w:rPr>
          <w:spacing w:val="-2"/>
        </w:rPr>
        <w:t xml:space="preserve"> </w:t>
      </w:r>
      <w:r>
        <w:t>Disposition</w:t>
      </w:r>
      <w:r>
        <w:rPr>
          <w:spacing w:val="-1"/>
        </w:rPr>
        <w:t xml:space="preserve"> </w:t>
      </w:r>
      <w:r>
        <w:t>Services</w:t>
      </w:r>
      <w:r>
        <w:rPr>
          <w:spacing w:val="-2"/>
        </w:rPr>
        <w:t xml:space="preserve"> </w:t>
      </w:r>
      <w:r>
        <w:t>sites</w:t>
      </w:r>
      <w:r>
        <w:rPr>
          <w:spacing w:val="-1"/>
        </w:rPr>
        <w:t xml:space="preserve"> </w:t>
      </w:r>
      <w:r>
        <w:t>will</w:t>
      </w:r>
      <w:r>
        <w:rPr>
          <w:spacing w:val="-2"/>
        </w:rPr>
        <w:t xml:space="preserve"> </w:t>
      </w:r>
      <w:r>
        <w:t>be</w:t>
      </w:r>
      <w:r>
        <w:rPr>
          <w:spacing w:val="-2"/>
        </w:rPr>
        <w:t xml:space="preserve"> </w:t>
      </w:r>
      <w:r>
        <w:t>processed</w:t>
      </w:r>
      <w:r>
        <w:rPr>
          <w:spacing w:val="-1"/>
        </w:rPr>
        <w:t xml:space="preserve"> </w:t>
      </w:r>
      <w:r>
        <w:t>for</w:t>
      </w:r>
      <w:r>
        <w:rPr>
          <w:spacing w:val="-1"/>
        </w:rPr>
        <w:t xml:space="preserve"> </w:t>
      </w:r>
      <w:r>
        <w:rPr>
          <w:spacing w:val="-2"/>
        </w:rPr>
        <w:t>RTDS.</w:t>
      </w:r>
    </w:p>
    <w:p w14:paraId="53F573A5" w14:textId="77777777" w:rsidR="00864406" w:rsidRDefault="00864406" w:rsidP="00864406">
      <w:pPr>
        <w:pStyle w:val="BodyText"/>
      </w:pPr>
    </w:p>
    <w:p w14:paraId="0A625204" w14:textId="3F7E1BA2" w:rsidR="00864406" w:rsidRDefault="00864406" w:rsidP="00864406">
      <w:pPr>
        <w:pStyle w:val="ListParagraph"/>
        <w:numPr>
          <w:ilvl w:val="2"/>
          <w:numId w:val="26"/>
        </w:numPr>
        <w:tabs>
          <w:tab w:val="left" w:pos="1919"/>
        </w:tabs>
        <w:adjustRightInd/>
        <w:ind w:left="800" w:right="414" w:firstLine="720"/>
      </w:pPr>
      <w:r>
        <w:t xml:space="preserve">When used oil is mixed with any quantity of a listed HW, listed in part 261 of </w:t>
      </w:r>
      <w:r w:rsidR="006733B1" w:rsidRPr="006733B1">
        <w:rPr>
          <w:highlight w:val="cyan"/>
        </w:rPr>
        <w:t>Title 40</w:t>
      </w:r>
      <w:r w:rsidR="006733B1">
        <w:rPr>
          <w:highlight w:val="cyan"/>
        </w:rPr>
        <w:t xml:space="preserve">, </w:t>
      </w:r>
      <w:r w:rsidR="006733B1" w:rsidRPr="006733B1">
        <w:rPr>
          <w:highlight w:val="cyan"/>
        </w:rPr>
        <w:t>of the CFR</w:t>
      </w:r>
      <w:r w:rsidR="006733B1">
        <w:t xml:space="preserve"> </w:t>
      </w:r>
      <w:r>
        <w:t>the</w:t>
      </w:r>
      <w:r>
        <w:rPr>
          <w:spacing w:val="-3"/>
        </w:rPr>
        <w:t xml:space="preserve"> </w:t>
      </w:r>
      <w:r>
        <w:t>resultant</w:t>
      </w:r>
      <w:r>
        <w:rPr>
          <w:spacing w:val="-3"/>
        </w:rPr>
        <w:t xml:space="preserve"> </w:t>
      </w:r>
      <w:r>
        <w:t>mixture</w:t>
      </w:r>
      <w:r>
        <w:rPr>
          <w:spacing w:val="-3"/>
        </w:rPr>
        <w:t xml:space="preserve"> </w:t>
      </w:r>
      <w:r>
        <w:t>is</w:t>
      </w:r>
      <w:r>
        <w:rPr>
          <w:spacing w:val="-3"/>
        </w:rPr>
        <w:t xml:space="preserve"> </w:t>
      </w:r>
      <w:r>
        <w:t>subject</w:t>
      </w:r>
      <w:r>
        <w:rPr>
          <w:spacing w:val="-3"/>
        </w:rPr>
        <w:t xml:space="preserve"> </w:t>
      </w:r>
      <w:r>
        <w:t>to</w:t>
      </w:r>
      <w:r>
        <w:rPr>
          <w:spacing w:val="-4"/>
        </w:rPr>
        <w:t xml:space="preserve"> </w:t>
      </w:r>
      <w:r>
        <w:t>regulation</w:t>
      </w:r>
      <w:r>
        <w:rPr>
          <w:spacing w:val="-3"/>
        </w:rPr>
        <w:t xml:space="preserve"> </w:t>
      </w:r>
      <w:r>
        <w:t>as</w:t>
      </w:r>
      <w:r>
        <w:rPr>
          <w:spacing w:val="-4"/>
        </w:rPr>
        <w:t xml:space="preserve"> </w:t>
      </w:r>
      <w:r>
        <w:t>HW</w:t>
      </w:r>
      <w:r>
        <w:rPr>
          <w:spacing w:val="-5"/>
        </w:rPr>
        <w:t xml:space="preserve"> </w:t>
      </w:r>
      <w:r>
        <w:t>in</w:t>
      </w:r>
      <w:r>
        <w:rPr>
          <w:spacing w:val="-3"/>
        </w:rPr>
        <w:t xml:space="preserve"> </w:t>
      </w:r>
      <w:r>
        <w:t>accordance</w:t>
      </w:r>
      <w:r>
        <w:rPr>
          <w:spacing w:val="-3"/>
        </w:rPr>
        <w:t xml:space="preserve"> </w:t>
      </w:r>
      <w:r>
        <w:t>with</w:t>
      </w:r>
      <w:r>
        <w:rPr>
          <w:spacing w:val="-4"/>
        </w:rPr>
        <w:t xml:space="preserve"> </w:t>
      </w:r>
      <w:r>
        <w:t>parts</w:t>
      </w:r>
      <w:r>
        <w:rPr>
          <w:spacing w:val="-3"/>
        </w:rPr>
        <w:t xml:space="preserve"> </w:t>
      </w:r>
      <w:r>
        <w:t xml:space="preserve">260- 266, 268, and 270 of </w:t>
      </w:r>
      <w:r w:rsidR="006733B1" w:rsidRPr="006733B1">
        <w:rPr>
          <w:highlight w:val="cyan"/>
        </w:rPr>
        <w:t>Title 40</w:t>
      </w:r>
      <w:r w:rsidR="006733B1">
        <w:rPr>
          <w:highlight w:val="cyan"/>
        </w:rPr>
        <w:t xml:space="preserve">, </w:t>
      </w:r>
      <w:r w:rsidR="006733B1" w:rsidRPr="006733B1">
        <w:rPr>
          <w:highlight w:val="cyan"/>
        </w:rPr>
        <w:t>of the CFR</w:t>
      </w:r>
      <w:r>
        <w:t xml:space="preserve">), rather than as used oil in accordance with part 279 of </w:t>
      </w:r>
      <w:r w:rsidR="00F21E77" w:rsidRPr="006733B1">
        <w:rPr>
          <w:highlight w:val="cyan"/>
        </w:rPr>
        <w:t>Title 40</w:t>
      </w:r>
      <w:r w:rsidR="00F21E77">
        <w:rPr>
          <w:highlight w:val="cyan"/>
        </w:rPr>
        <w:t xml:space="preserve">, </w:t>
      </w:r>
      <w:r w:rsidR="00F21E77" w:rsidRPr="006733B1">
        <w:rPr>
          <w:highlight w:val="cyan"/>
        </w:rPr>
        <w:t>of the CFR</w:t>
      </w:r>
      <w:r>
        <w:t>.</w:t>
      </w:r>
    </w:p>
    <w:p w14:paraId="78F12B75" w14:textId="77777777" w:rsidR="00864406" w:rsidRDefault="00864406" w:rsidP="00864406">
      <w:pPr>
        <w:pStyle w:val="BodyText"/>
      </w:pPr>
    </w:p>
    <w:p w14:paraId="571D16B2" w14:textId="77777777" w:rsidR="00864406" w:rsidRDefault="00864406" w:rsidP="00864406">
      <w:pPr>
        <w:pStyle w:val="ListParagraph"/>
        <w:numPr>
          <w:ilvl w:val="1"/>
          <w:numId w:val="26"/>
        </w:numPr>
        <w:tabs>
          <w:tab w:val="left" w:pos="1446"/>
        </w:tabs>
        <w:adjustRightInd/>
        <w:ind w:right="415" w:firstLine="360"/>
      </w:pPr>
      <w:r>
        <w:rPr>
          <w:u w:val="single"/>
        </w:rPr>
        <w:t>Identification of Used Oil</w:t>
      </w:r>
      <w:r>
        <w:t>.</w:t>
      </w:r>
      <w:r>
        <w:rPr>
          <w:spacing w:val="40"/>
        </w:rPr>
        <w:t xml:space="preserve"> </w:t>
      </w:r>
      <w:r>
        <w:t>To determine the RTDS and recycling potential of used oil, certain</w:t>
      </w:r>
      <w:r>
        <w:rPr>
          <w:spacing w:val="-3"/>
        </w:rPr>
        <w:t xml:space="preserve"> </w:t>
      </w:r>
      <w:r>
        <w:t>information</w:t>
      </w:r>
      <w:r>
        <w:rPr>
          <w:spacing w:val="-3"/>
        </w:rPr>
        <w:t xml:space="preserve"> </w:t>
      </w:r>
      <w:r>
        <w:t>is</w:t>
      </w:r>
      <w:r>
        <w:rPr>
          <w:spacing w:val="-3"/>
        </w:rPr>
        <w:t xml:space="preserve"> </w:t>
      </w:r>
      <w:r>
        <w:t>required</w:t>
      </w:r>
      <w:r>
        <w:rPr>
          <w:spacing w:val="-3"/>
        </w:rPr>
        <w:t xml:space="preserve"> </w:t>
      </w:r>
      <w:r>
        <w:t>at</w:t>
      </w:r>
      <w:r>
        <w:rPr>
          <w:spacing w:val="-3"/>
        </w:rPr>
        <w:t xml:space="preserve"> </w:t>
      </w:r>
      <w:r>
        <w:t>time</w:t>
      </w:r>
      <w:r>
        <w:rPr>
          <w:spacing w:val="-3"/>
        </w:rPr>
        <w:t xml:space="preserve"> </w:t>
      </w:r>
      <w:r>
        <w:t>of</w:t>
      </w:r>
      <w:r>
        <w:rPr>
          <w:spacing w:val="-4"/>
        </w:rPr>
        <w:t xml:space="preserve"> </w:t>
      </w:r>
      <w:r>
        <w:t>transfer</w:t>
      </w:r>
      <w:r>
        <w:rPr>
          <w:spacing w:val="-4"/>
        </w:rPr>
        <w:t xml:space="preserve"> </w:t>
      </w:r>
      <w:r>
        <w:t>to</w:t>
      </w:r>
      <w:r>
        <w:rPr>
          <w:spacing w:val="-3"/>
        </w:rPr>
        <w:t xml:space="preserve"> </w:t>
      </w:r>
      <w:r>
        <w:t>a</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w:t>
      </w:r>
      <w:r>
        <w:rPr>
          <w:spacing w:val="40"/>
        </w:rPr>
        <w:t xml:space="preserve"> </w:t>
      </w:r>
      <w:r>
        <w:t>The</w:t>
      </w:r>
      <w:r>
        <w:rPr>
          <w:spacing w:val="-3"/>
        </w:rPr>
        <w:t xml:space="preserve"> </w:t>
      </w:r>
      <w:r>
        <w:t>DTID or</w:t>
      </w:r>
      <w:r>
        <w:rPr>
          <w:spacing w:val="-1"/>
        </w:rPr>
        <w:t xml:space="preserve"> </w:t>
      </w:r>
      <w:r>
        <w:t>HWPS</w:t>
      </w:r>
      <w:r>
        <w:rPr>
          <w:spacing w:val="-1"/>
        </w:rPr>
        <w:t xml:space="preserve"> </w:t>
      </w:r>
      <w:r>
        <w:t>for</w:t>
      </w:r>
      <w:r>
        <w:rPr>
          <w:spacing w:val="-1"/>
        </w:rPr>
        <w:t xml:space="preserve"> </w:t>
      </w:r>
      <w:r>
        <w:t>used</w:t>
      </w:r>
      <w:r>
        <w:rPr>
          <w:spacing w:val="-1"/>
        </w:rPr>
        <w:t xml:space="preserve"> </w:t>
      </w:r>
      <w:r>
        <w:t>oil</w:t>
      </w:r>
      <w:r>
        <w:rPr>
          <w:spacing w:val="-1"/>
        </w:rPr>
        <w:t xml:space="preserve"> </w:t>
      </w:r>
      <w:r>
        <w:t>transferred</w:t>
      </w:r>
      <w:r>
        <w:rPr>
          <w:spacing w:val="-1"/>
        </w:rPr>
        <w:t xml:space="preserve"> </w:t>
      </w:r>
      <w:r>
        <w:t>as</w:t>
      </w:r>
      <w:r>
        <w:rPr>
          <w:spacing w:val="-2"/>
        </w:rPr>
        <w:t xml:space="preserve"> </w:t>
      </w:r>
      <w:r>
        <w:t>HW</w:t>
      </w:r>
      <w:r>
        <w:rPr>
          <w:spacing w:val="-2"/>
        </w:rPr>
        <w:t xml:space="preserve"> </w:t>
      </w:r>
      <w:r>
        <w:t>will</w:t>
      </w:r>
      <w:r>
        <w:rPr>
          <w:spacing w:val="-1"/>
        </w:rPr>
        <w:t xml:space="preserve"> </w:t>
      </w:r>
      <w:r>
        <w:t>identify</w:t>
      </w:r>
      <w:r>
        <w:rPr>
          <w:spacing w:val="-1"/>
        </w:rPr>
        <w:t xml:space="preserve"> </w:t>
      </w:r>
      <w:r>
        <w:t>the</w:t>
      </w:r>
      <w:r>
        <w:rPr>
          <w:spacing w:val="-1"/>
        </w:rPr>
        <w:t xml:space="preserve"> </w:t>
      </w:r>
      <w:r>
        <w:t>characteristics</w:t>
      </w:r>
      <w:r>
        <w:rPr>
          <w:spacing w:val="-1"/>
        </w:rPr>
        <w:t xml:space="preserve"> </w:t>
      </w:r>
      <w:r>
        <w:t>of</w:t>
      </w:r>
      <w:r>
        <w:rPr>
          <w:spacing w:val="-2"/>
        </w:rPr>
        <w:t xml:space="preserve"> </w:t>
      </w:r>
      <w:r>
        <w:t>the</w:t>
      </w:r>
      <w:r>
        <w:rPr>
          <w:spacing w:val="-1"/>
        </w:rPr>
        <w:t xml:space="preserve"> </w:t>
      </w:r>
      <w:r>
        <w:t>used</w:t>
      </w:r>
      <w:r>
        <w:rPr>
          <w:spacing w:val="-1"/>
        </w:rPr>
        <w:t xml:space="preserve"> </w:t>
      </w:r>
      <w:r>
        <w:t>oil</w:t>
      </w:r>
      <w:r>
        <w:rPr>
          <w:spacing w:val="-1"/>
        </w:rPr>
        <w:t xml:space="preserve"> </w:t>
      </w:r>
      <w:r>
        <w:t>based</w:t>
      </w:r>
      <w:r>
        <w:rPr>
          <w:spacing w:val="-1"/>
        </w:rPr>
        <w:t xml:space="preserve"> </w:t>
      </w:r>
      <w:r>
        <w:t>on either user’s knowledge or the results of a chemical analysis.</w:t>
      </w:r>
    </w:p>
    <w:p w14:paraId="11FC99C9" w14:textId="77777777" w:rsidR="00864406" w:rsidRDefault="00864406" w:rsidP="00864406">
      <w:pPr>
        <w:pStyle w:val="BodyText"/>
      </w:pPr>
    </w:p>
    <w:p w14:paraId="22A475CF" w14:textId="5B093A66" w:rsidR="00864406" w:rsidRDefault="00864406" w:rsidP="00864406">
      <w:pPr>
        <w:pStyle w:val="ListParagraph"/>
        <w:numPr>
          <w:ilvl w:val="2"/>
          <w:numId w:val="26"/>
        </w:numPr>
        <w:tabs>
          <w:tab w:val="left" w:pos="1919"/>
        </w:tabs>
        <w:adjustRightInd/>
        <w:ind w:left="800" w:right="607" w:firstLine="720"/>
      </w:pPr>
      <w:r>
        <w:t>Listed</w:t>
      </w:r>
      <w:r>
        <w:rPr>
          <w:spacing w:val="-5"/>
        </w:rPr>
        <w:t xml:space="preserve"> </w:t>
      </w:r>
      <w:r>
        <w:t>HW</w:t>
      </w:r>
      <w:r>
        <w:rPr>
          <w:spacing w:val="-6"/>
        </w:rPr>
        <w:t xml:space="preserve"> </w:t>
      </w:r>
      <w:r>
        <w:t>specified</w:t>
      </w:r>
      <w:r>
        <w:rPr>
          <w:spacing w:val="-3"/>
        </w:rPr>
        <w:t xml:space="preserve"> </w:t>
      </w:r>
      <w:r>
        <w:t>in</w:t>
      </w:r>
      <w:r>
        <w:rPr>
          <w:spacing w:val="-3"/>
        </w:rPr>
        <w:t xml:space="preserve"> </w:t>
      </w:r>
      <w:r w:rsidRPr="00F21E77">
        <w:rPr>
          <w:highlight w:val="cyan"/>
        </w:rPr>
        <w:t>sections</w:t>
      </w:r>
      <w:r w:rsidRPr="00F21E77">
        <w:rPr>
          <w:spacing w:val="-4"/>
          <w:highlight w:val="cyan"/>
        </w:rPr>
        <w:t xml:space="preserve"> </w:t>
      </w:r>
      <w:r w:rsidRPr="00F21E77">
        <w:rPr>
          <w:highlight w:val="cyan"/>
        </w:rPr>
        <w:t>261.31,</w:t>
      </w:r>
      <w:r w:rsidRPr="00F21E77">
        <w:rPr>
          <w:spacing w:val="-3"/>
          <w:highlight w:val="cyan"/>
        </w:rPr>
        <w:t xml:space="preserve"> </w:t>
      </w:r>
      <w:r w:rsidRPr="00F21E77">
        <w:rPr>
          <w:highlight w:val="cyan"/>
        </w:rPr>
        <w:t>261.32</w:t>
      </w:r>
      <w:r w:rsidRPr="00F21E77">
        <w:rPr>
          <w:spacing w:val="-3"/>
          <w:highlight w:val="cyan"/>
        </w:rPr>
        <w:t xml:space="preserve"> </w:t>
      </w:r>
      <w:r w:rsidRPr="00F21E77">
        <w:rPr>
          <w:highlight w:val="cyan"/>
        </w:rPr>
        <w:t>and</w:t>
      </w:r>
      <w:r w:rsidRPr="00F21E77">
        <w:rPr>
          <w:spacing w:val="-3"/>
          <w:highlight w:val="cyan"/>
        </w:rPr>
        <w:t xml:space="preserve"> </w:t>
      </w:r>
      <w:r w:rsidRPr="00F21E77">
        <w:rPr>
          <w:highlight w:val="cyan"/>
        </w:rPr>
        <w:t>261.33</w:t>
      </w:r>
      <w:r w:rsidRPr="00F21E77">
        <w:rPr>
          <w:spacing w:val="-3"/>
          <w:highlight w:val="cyan"/>
        </w:rPr>
        <w:t xml:space="preserve"> </w:t>
      </w:r>
      <w:r w:rsidRPr="00F21E77">
        <w:rPr>
          <w:highlight w:val="cyan"/>
        </w:rPr>
        <w:t>of</w:t>
      </w:r>
      <w:r w:rsidRPr="00F21E77">
        <w:rPr>
          <w:spacing w:val="-4"/>
          <w:highlight w:val="cyan"/>
        </w:rPr>
        <w:t xml:space="preserve"> </w:t>
      </w:r>
      <w:r w:rsidR="00F21E77" w:rsidRPr="00F21E77">
        <w:rPr>
          <w:highlight w:val="cyan"/>
        </w:rPr>
        <w:t xml:space="preserve">Title 42 </w:t>
      </w:r>
      <w:r w:rsidR="00B61A6C" w:rsidRPr="00F21E77">
        <w:rPr>
          <w:highlight w:val="cyan"/>
        </w:rPr>
        <w:t>U.S.C.,</w:t>
      </w:r>
      <w:r>
        <w:rPr>
          <w:spacing w:val="-3"/>
        </w:rPr>
        <w:t xml:space="preserve"> </w:t>
      </w:r>
      <w:r>
        <w:t>when mixed in the oil.</w:t>
      </w:r>
    </w:p>
    <w:p w14:paraId="1A484C1C" w14:textId="4ACA7C97" w:rsidR="00864406" w:rsidRDefault="00864406" w:rsidP="00864406">
      <w:pPr>
        <w:pStyle w:val="ListParagraph"/>
        <w:numPr>
          <w:ilvl w:val="2"/>
          <w:numId w:val="26"/>
        </w:numPr>
        <w:tabs>
          <w:tab w:val="left" w:pos="1919"/>
        </w:tabs>
        <w:adjustRightInd/>
        <w:spacing w:before="275"/>
        <w:ind w:left="800" w:right="477" w:firstLine="720"/>
      </w:pPr>
      <w:r>
        <w:t>Used</w:t>
      </w:r>
      <w:r>
        <w:rPr>
          <w:spacing w:val="-2"/>
        </w:rPr>
        <w:t xml:space="preserve"> </w:t>
      </w:r>
      <w:r>
        <w:t>oils</w:t>
      </w:r>
      <w:r>
        <w:rPr>
          <w:spacing w:val="-2"/>
        </w:rPr>
        <w:t xml:space="preserve"> </w:t>
      </w:r>
      <w:r>
        <w:t>cannot</w:t>
      </w:r>
      <w:r>
        <w:rPr>
          <w:spacing w:val="-2"/>
        </w:rPr>
        <w:t xml:space="preserve"> </w:t>
      </w:r>
      <w:r>
        <w:t>be</w:t>
      </w:r>
      <w:r>
        <w:rPr>
          <w:spacing w:val="-3"/>
        </w:rPr>
        <w:t xml:space="preserve"> </w:t>
      </w:r>
      <w:r>
        <w:t>classified</w:t>
      </w:r>
      <w:r>
        <w:rPr>
          <w:spacing w:val="-2"/>
        </w:rPr>
        <w:t xml:space="preserve"> </w:t>
      </w:r>
      <w:r>
        <w:t>as</w:t>
      </w:r>
      <w:r>
        <w:rPr>
          <w:spacing w:val="-3"/>
        </w:rPr>
        <w:t xml:space="preserve"> </w:t>
      </w:r>
      <w:r>
        <w:t>HW</w:t>
      </w:r>
      <w:r>
        <w:rPr>
          <w:spacing w:val="-5"/>
        </w:rPr>
        <w:t xml:space="preserve"> </w:t>
      </w:r>
      <w:r>
        <w:t>due</w:t>
      </w:r>
      <w:r>
        <w:rPr>
          <w:spacing w:val="-1"/>
        </w:rPr>
        <w:t xml:space="preserve"> </w:t>
      </w:r>
      <w:r>
        <w:t>only</w:t>
      </w:r>
      <w:r>
        <w:rPr>
          <w:spacing w:val="-2"/>
        </w:rPr>
        <w:t xml:space="preserve"> </w:t>
      </w:r>
      <w:r>
        <w:t>to</w:t>
      </w:r>
      <w:r>
        <w:rPr>
          <w:spacing w:val="-2"/>
        </w:rPr>
        <w:t xml:space="preserve"> </w:t>
      </w:r>
      <w:r>
        <w:t>ignitability</w:t>
      </w:r>
      <w:r>
        <w:rPr>
          <w:spacing w:val="-2"/>
        </w:rPr>
        <w:t xml:space="preserve"> </w:t>
      </w:r>
      <w:r>
        <w:t>or</w:t>
      </w:r>
      <w:r>
        <w:rPr>
          <w:spacing w:val="-3"/>
        </w:rPr>
        <w:t xml:space="preserve"> </w:t>
      </w:r>
      <w:r>
        <w:t>a</w:t>
      </w:r>
      <w:r>
        <w:rPr>
          <w:spacing w:val="-2"/>
        </w:rPr>
        <w:t xml:space="preserve"> </w:t>
      </w:r>
      <w:r>
        <w:t>low</w:t>
      </w:r>
      <w:r>
        <w:rPr>
          <w:spacing w:val="-3"/>
        </w:rPr>
        <w:t xml:space="preserve"> </w:t>
      </w:r>
      <w:r>
        <w:t>flash</w:t>
      </w:r>
      <w:r>
        <w:rPr>
          <w:spacing w:val="-2"/>
        </w:rPr>
        <w:t xml:space="preserve"> </w:t>
      </w:r>
      <w:r>
        <w:t xml:space="preserve">point. See section 279.10(b)(2)(iii) of </w:t>
      </w:r>
      <w:r w:rsidR="00F21E77" w:rsidRPr="006733B1">
        <w:rPr>
          <w:highlight w:val="cyan"/>
        </w:rPr>
        <w:t>Title 40</w:t>
      </w:r>
      <w:r w:rsidR="00F21E77">
        <w:rPr>
          <w:highlight w:val="cyan"/>
        </w:rPr>
        <w:t xml:space="preserve">, </w:t>
      </w:r>
      <w:r w:rsidR="00F21E77" w:rsidRPr="006733B1">
        <w:rPr>
          <w:highlight w:val="cyan"/>
        </w:rPr>
        <w:t>of the CFR</w:t>
      </w:r>
      <w:r>
        <w:t>.</w:t>
      </w:r>
      <w:r>
        <w:rPr>
          <w:spacing w:val="40"/>
        </w:rPr>
        <w:t xml:space="preserve"> </w:t>
      </w:r>
      <w:r>
        <w:t>Used oils can be classified as off-specification used oils if the flash point is below 100 degrees Fahrenheit.</w:t>
      </w:r>
      <w:r>
        <w:rPr>
          <w:spacing w:val="40"/>
        </w:rPr>
        <w:t xml:space="preserve"> </w:t>
      </w:r>
      <w:r>
        <w:t>A flash point of less than 140 degrees Fahrenheit may indicate that the used oil was mixed with HW.</w:t>
      </w:r>
    </w:p>
    <w:p w14:paraId="629C93B4" w14:textId="77777777" w:rsidR="00864406" w:rsidRDefault="00864406" w:rsidP="00864406">
      <w:pPr>
        <w:pStyle w:val="BodyText"/>
      </w:pPr>
    </w:p>
    <w:p w14:paraId="2BDB4FD0" w14:textId="50069F52" w:rsidR="00864406" w:rsidRDefault="00864406" w:rsidP="00864406">
      <w:pPr>
        <w:pStyle w:val="ListParagraph"/>
        <w:numPr>
          <w:ilvl w:val="2"/>
          <w:numId w:val="26"/>
        </w:numPr>
        <w:tabs>
          <w:tab w:val="left" w:pos="1919"/>
        </w:tabs>
        <w:adjustRightInd/>
        <w:ind w:left="800" w:right="376" w:firstLine="720"/>
      </w:pPr>
      <w:r>
        <w:t>If</w:t>
      </w:r>
      <w:r>
        <w:rPr>
          <w:spacing w:val="-2"/>
        </w:rPr>
        <w:t xml:space="preserve"> </w:t>
      </w:r>
      <w:r>
        <w:t>the</w:t>
      </w:r>
      <w:r>
        <w:rPr>
          <w:spacing w:val="-2"/>
        </w:rPr>
        <w:t xml:space="preserve"> </w:t>
      </w:r>
      <w:r>
        <w:t>total</w:t>
      </w:r>
      <w:r>
        <w:rPr>
          <w:spacing w:val="-1"/>
        </w:rPr>
        <w:t xml:space="preserve"> </w:t>
      </w:r>
      <w:r>
        <w:t>halogens</w:t>
      </w:r>
      <w:r>
        <w:rPr>
          <w:spacing w:val="-2"/>
        </w:rPr>
        <w:t xml:space="preserve"> </w:t>
      </w:r>
      <w:r>
        <w:t>are</w:t>
      </w:r>
      <w:r>
        <w:rPr>
          <w:spacing w:val="-1"/>
        </w:rPr>
        <w:t xml:space="preserve"> </w:t>
      </w:r>
      <w:r>
        <w:t>greater</w:t>
      </w:r>
      <w:r>
        <w:rPr>
          <w:spacing w:val="-1"/>
        </w:rPr>
        <w:t xml:space="preserve"> </w:t>
      </w:r>
      <w:r>
        <w:t>than</w:t>
      </w:r>
      <w:r>
        <w:rPr>
          <w:spacing w:val="-1"/>
        </w:rPr>
        <w:t xml:space="preserve"> </w:t>
      </w:r>
      <w:r>
        <w:t>1000</w:t>
      </w:r>
      <w:r>
        <w:rPr>
          <w:spacing w:val="-1"/>
        </w:rPr>
        <w:t xml:space="preserve"> </w:t>
      </w:r>
      <w:r>
        <w:t>ppm,</w:t>
      </w:r>
      <w:r>
        <w:rPr>
          <w:spacing w:val="-1"/>
        </w:rPr>
        <w:t xml:space="preserve"> </w:t>
      </w:r>
      <w:r>
        <w:t>turn</w:t>
      </w:r>
      <w:r>
        <w:rPr>
          <w:spacing w:val="-1"/>
        </w:rPr>
        <w:t xml:space="preserve"> </w:t>
      </w:r>
      <w:r>
        <w:t>in</w:t>
      </w:r>
      <w:r>
        <w:rPr>
          <w:spacing w:val="-1"/>
        </w:rPr>
        <w:t xml:space="preserve"> </w:t>
      </w:r>
      <w:r>
        <w:t>as</w:t>
      </w:r>
      <w:r>
        <w:rPr>
          <w:spacing w:val="-2"/>
        </w:rPr>
        <w:t xml:space="preserve"> </w:t>
      </w:r>
      <w:r>
        <w:t>HW;</w:t>
      </w:r>
      <w:r>
        <w:rPr>
          <w:spacing w:val="-1"/>
        </w:rPr>
        <w:t xml:space="preserve"> </w:t>
      </w:r>
      <w:r>
        <w:t>if</w:t>
      </w:r>
      <w:r>
        <w:rPr>
          <w:spacing w:val="-2"/>
        </w:rPr>
        <w:t xml:space="preserve"> </w:t>
      </w:r>
      <w:r>
        <w:t>less,</w:t>
      </w:r>
      <w:r>
        <w:rPr>
          <w:spacing w:val="-1"/>
        </w:rPr>
        <w:t xml:space="preserve"> </w:t>
      </w:r>
      <w:r>
        <w:t>turn</w:t>
      </w:r>
      <w:r>
        <w:rPr>
          <w:spacing w:val="-1"/>
        </w:rPr>
        <w:t xml:space="preserve"> </w:t>
      </w:r>
      <w:r>
        <w:t>in</w:t>
      </w:r>
      <w:r>
        <w:rPr>
          <w:spacing w:val="-3"/>
        </w:rPr>
        <w:t xml:space="preserve"> </w:t>
      </w:r>
      <w:r>
        <w:t>as</w:t>
      </w:r>
      <w:r>
        <w:rPr>
          <w:spacing w:val="-1"/>
        </w:rPr>
        <w:t xml:space="preserve"> </w:t>
      </w:r>
      <w:r>
        <w:t>HM. Used oil containing more than 1000 ppm total halogens is presumed to be an HW because it has been</w:t>
      </w:r>
      <w:r>
        <w:rPr>
          <w:spacing w:val="-3"/>
        </w:rPr>
        <w:t xml:space="preserve"> </w:t>
      </w:r>
      <w:r>
        <w:t>mixed</w:t>
      </w:r>
      <w:r>
        <w:rPr>
          <w:spacing w:val="-3"/>
        </w:rPr>
        <w:t xml:space="preserve"> </w:t>
      </w:r>
      <w:r>
        <w:t>with</w:t>
      </w:r>
      <w:r>
        <w:rPr>
          <w:spacing w:val="-3"/>
        </w:rPr>
        <w:t xml:space="preserve"> </w:t>
      </w:r>
      <w:r>
        <w:t>halogenated</w:t>
      </w:r>
      <w:r>
        <w:rPr>
          <w:spacing w:val="-3"/>
        </w:rPr>
        <w:t xml:space="preserve"> </w:t>
      </w:r>
      <w:r>
        <w:t>HW</w:t>
      </w:r>
      <w:r>
        <w:rPr>
          <w:spacing w:val="-6"/>
        </w:rPr>
        <w:t xml:space="preserve"> </w:t>
      </w:r>
      <w:r>
        <w:t>listed</w:t>
      </w:r>
      <w:r>
        <w:rPr>
          <w:spacing w:val="-3"/>
        </w:rPr>
        <w:t xml:space="preserve"> </w:t>
      </w:r>
      <w:r>
        <w:t>in</w:t>
      </w:r>
      <w:r>
        <w:rPr>
          <w:spacing w:val="-3"/>
        </w:rPr>
        <w:t xml:space="preserve"> </w:t>
      </w:r>
      <w:r>
        <w:t>part</w:t>
      </w:r>
      <w:r>
        <w:rPr>
          <w:spacing w:val="-4"/>
        </w:rPr>
        <w:t xml:space="preserve"> </w:t>
      </w:r>
      <w:r>
        <w:t>261of</w:t>
      </w:r>
      <w:r>
        <w:rPr>
          <w:spacing w:val="-4"/>
        </w:rPr>
        <w:t xml:space="preserve"> </w:t>
      </w:r>
      <w:r w:rsidR="00A455F7" w:rsidRPr="006733B1">
        <w:rPr>
          <w:highlight w:val="cyan"/>
        </w:rPr>
        <w:t>Title 40</w:t>
      </w:r>
      <w:r w:rsidR="00A455F7">
        <w:rPr>
          <w:highlight w:val="cyan"/>
        </w:rPr>
        <w:t xml:space="preserve">, </w:t>
      </w:r>
      <w:r w:rsidR="00A455F7" w:rsidRPr="006733B1">
        <w:rPr>
          <w:highlight w:val="cyan"/>
        </w:rPr>
        <w:t>of the CFR</w:t>
      </w:r>
      <w:r>
        <w:t>.</w:t>
      </w:r>
      <w:r>
        <w:rPr>
          <w:spacing w:val="40"/>
        </w:rPr>
        <w:t xml:space="preserve"> </w:t>
      </w:r>
      <w:r>
        <w:t>However,</w:t>
      </w:r>
      <w:r>
        <w:rPr>
          <w:spacing w:val="-3"/>
        </w:rPr>
        <w:t xml:space="preserve"> </w:t>
      </w:r>
      <w:r>
        <w:t>a</w:t>
      </w:r>
      <w:r>
        <w:rPr>
          <w:spacing w:val="-3"/>
        </w:rPr>
        <w:t xml:space="preserve"> </w:t>
      </w:r>
      <w:r>
        <w:t>generator</w:t>
      </w:r>
      <w:r>
        <w:rPr>
          <w:spacing w:val="-3"/>
        </w:rPr>
        <w:t xml:space="preserve"> </w:t>
      </w:r>
      <w:r>
        <w:t xml:space="preserve">may be able to demonstrate otherwise that the used oil in not an HW by complying with section 279.10(b)(2)(ii) of </w:t>
      </w:r>
      <w:r w:rsidR="00A455F7" w:rsidRPr="006733B1">
        <w:rPr>
          <w:highlight w:val="cyan"/>
        </w:rPr>
        <w:t>Title 40</w:t>
      </w:r>
      <w:r w:rsidR="00A455F7">
        <w:rPr>
          <w:highlight w:val="cyan"/>
        </w:rPr>
        <w:t xml:space="preserve">, </w:t>
      </w:r>
      <w:r w:rsidR="00A455F7" w:rsidRPr="006733B1">
        <w:rPr>
          <w:highlight w:val="cyan"/>
        </w:rPr>
        <w:t>of the CFR</w:t>
      </w:r>
      <w:r w:rsidR="00A455F7">
        <w:t xml:space="preserve">, </w:t>
      </w:r>
      <w:r>
        <w:t>rebuttable presumption for used oil.</w:t>
      </w:r>
    </w:p>
    <w:p w14:paraId="179195DD" w14:textId="77777777" w:rsidR="00864406" w:rsidRDefault="00864406" w:rsidP="00864406">
      <w:pPr>
        <w:pStyle w:val="BodyText"/>
      </w:pPr>
    </w:p>
    <w:p w14:paraId="472EF4B5" w14:textId="77777777" w:rsidR="00864406" w:rsidRDefault="00864406" w:rsidP="00864406">
      <w:pPr>
        <w:pStyle w:val="ListParagraph"/>
        <w:numPr>
          <w:ilvl w:val="1"/>
          <w:numId w:val="26"/>
        </w:numPr>
        <w:tabs>
          <w:tab w:val="left" w:pos="1460"/>
        </w:tabs>
        <w:adjustRightInd/>
        <w:ind w:left="1460" w:hanging="300"/>
      </w:pPr>
      <w:r>
        <w:rPr>
          <w:u w:val="single"/>
        </w:rPr>
        <w:t>Used</w:t>
      </w:r>
      <w:r>
        <w:rPr>
          <w:spacing w:val="-2"/>
          <w:u w:val="single"/>
        </w:rPr>
        <w:t xml:space="preserve"> </w:t>
      </w:r>
      <w:r>
        <w:rPr>
          <w:u w:val="single"/>
        </w:rPr>
        <w:t>Oil</w:t>
      </w:r>
      <w:r>
        <w:rPr>
          <w:spacing w:val="-1"/>
          <w:u w:val="single"/>
        </w:rPr>
        <w:t xml:space="preserve"> </w:t>
      </w:r>
      <w:r>
        <w:rPr>
          <w:u w:val="single"/>
        </w:rPr>
        <w:t>Containing</w:t>
      </w:r>
      <w:r>
        <w:rPr>
          <w:spacing w:val="-2"/>
          <w:u w:val="single"/>
        </w:rPr>
        <w:t xml:space="preserve"> </w:t>
      </w:r>
      <w:r>
        <w:rPr>
          <w:spacing w:val="-4"/>
          <w:u w:val="single"/>
        </w:rPr>
        <w:t>PCBs</w:t>
      </w:r>
    </w:p>
    <w:p w14:paraId="6F6EB126" w14:textId="77777777" w:rsidR="00864406" w:rsidRDefault="00864406" w:rsidP="00864406">
      <w:pPr>
        <w:pStyle w:val="BodyText"/>
      </w:pPr>
    </w:p>
    <w:p w14:paraId="048EE024" w14:textId="4D15FE50" w:rsidR="00864406" w:rsidRDefault="00864406" w:rsidP="00864406">
      <w:pPr>
        <w:pStyle w:val="ListParagraph"/>
        <w:numPr>
          <w:ilvl w:val="2"/>
          <w:numId w:val="26"/>
        </w:numPr>
        <w:tabs>
          <w:tab w:val="left" w:pos="1919"/>
        </w:tabs>
        <w:adjustRightInd/>
        <w:ind w:left="800" w:right="565" w:firstLine="720"/>
      </w:pPr>
      <w:r>
        <w:rPr>
          <w:u w:val="single"/>
        </w:rPr>
        <w:t>PCB Concentration Less Than 2 ppm</w:t>
      </w:r>
      <w:r>
        <w:t>.</w:t>
      </w:r>
      <w:r>
        <w:rPr>
          <w:spacing w:val="40"/>
        </w:rPr>
        <w:t xml:space="preserve"> </w:t>
      </w:r>
      <w:r>
        <w:t>Used oil with concentration of less than 2 ppm</w:t>
      </w:r>
      <w:r>
        <w:rPr>
          <w:spacing w:val="-5"/>
        </w:rPr>
        <w:t xml:space="preserve"> </w:t>
      </w:r>
      <w:r>
        <w:t>is</w:t>
      </w:r>
      <w:r>
        <w:rPr>
          <w:spacing w:val="-3"/>
        </w:rPr>
        <w:t xml:space="preserve"> </w:t>
      </w:r>
      <w:r>
        <w:t>not</w:t>
      </w:r>
      <w:r>
        <w:rPr>
          <w:spacing w:val="-3"/>
        </w:rPr>
        <w:t xml:space="preserve"> </w:t>
      </w:r>
      <w:r>
        <w:t>subject</w:t>
      </w:r>
      <w:r>
        <w:rPr>
          <w:spacing w:val="-4"/>
        </w:rPr>
        <w:t xml:space="preserve"> </w:t>
      </w:r>
      <w:r>
        <w:t>to</w:t>
      </w:r>
      <w:r>
        <w:rPr>
          <w:spacing w:val="-3"/>
        </w:rPr>
        <w:t xml:space="preserve"> </w:t>
      </w:r>
      <w:r>
        <w:t>the</w:t>
      </w:r>
      <w:r>
        <w:rPr>
          <w:spacing w:val="-4"/>
        </w:rPr>
        <w:t xml:space="preserve"> </w:t>
      </w:r>
      <w:r>
        <w:t>TSCA.</w:t>
      </w:r>
      <w:r>
        <w:rPr>
          <w:spacing w:val="40"/>
        </w:rPr>
        <w:t xml:space="preserve"> </w:t>
      </w:r>
      <w:r>
        <w:t>However,</w:t>
      </w:r>
      <w:r>
        <w:rPr>
          <w:spacing w:val="-3"/>
        </w:rPr>
        <w:t xml:space="preserve"> </w:t>
      </w:r>
      <w:r>
        <w:t>used</w:t>
      </w:r>
      <w:r>
        <w:rPr>
          <w:spacing w:val="-5"/>
        </w:rPr>
        <w:t xml:space="preserve"> </w:t>
      </w:r>
      <w:r>
        <w:t>oil</w:t>
      </w:r>
      <w:r>
        <w:rPr>
          <w:spacing w:val="-3"/>
        </w:rPr>
        <w:t xml:space="preserve"> </w:t>
      </w:r>
      <w:r>
        <w:t>management</w:t>
      </w:r>
      <w:r>
        <w:rPr>
          <w:spacing w:val="-3"/>
        </w:rPr>
        <w:t xml:space="preserve"> </w:t>
      </w:r>
      <w:r>
        <w:t>standards</w:t>
      </w:r>
      <w:r>
        <w:rPr>
          <w:spacing w:val="-3"/>
        </w:rPr>
        <w:t xml:space="preserve"> </w:t>
      </w:r>
      <w:r>
        <w:t>at</w:t>
      </w:r>
      <w:r>
        <w:rPr>
          <w:spacing w:val="-3"/>
        </w:rPr>
        <w:t xml:space="preserve"> </w:t>
      </w:r>
      <w:r>
        <w:t>section</w:t>
      </w:r>
      <w:r>
        <w:rPr>
          <w:spacing w:val="-3"/>
        </w:rPr>
        <w:t xml:space="preserve"> </w:t>
      </w:r>
      <w:r>
        <w:t xml:space="preserve">279.10(i) of </w:t>
      </w:r>
      <w:r w:rsidR="00A455F7" w:rsidRPr="006733B1">
        <w:rPr>
          <w:highlight w:val="cyan"/>
        </w:rPr>
        <w:t>Title 40</w:t>
      </w:r>
      <w:r w:rsidR="00A455F7">
        <w:rPr>
          <w:highlight w:val="cyan"/>
        </w:rPr>
        <w:t xml:space="preserve">, </w:t>
      </w:r>
      <w:r w:rsidR="00A455F7" w:rsidRPr="006733B1">
        <w:rPr>
          <w:highlight w:val="cyan"/>
        </w:rPr>
        <w:t>of the CFR</w:t>
      </w:r>
      <w:r w:rsidR="00A455F7">
        <w:t xml:space="preserve"> </w:t>
      </w:r>
      <w:r>
        <w:t>may still apply.</w:t>
      </w:r>
    </w:p>
    <w:p w14:paraId="783976C1" w14:textId="77777777" w:rsidR="00864406" w:rsidRDefault="00864406" w:rsidP="00864406">
      <w:pPr>
        <w:pStyle w:val="BodyText"/>
      </w:pPr>
    </w:p>
    <w:p w14:paraId="4F8DB45C" w14:textId="575D7907" w:rsidR="00864406" w:rsidRDefault="00864406" w:rsidP="00864406">
      <w:pPr>
        <w:pStyle w:val="ListParagraph"/>
        <w:numPr>
          <w:ilvl w:val="2"/>
          <w:numId w:val="26"/>
        </w:numPr>
        <w:tabs>
          <w:tab w:val="left" w:pos="1919"/>
        </w:tabs>
        <w:adjustRightInd/>
        <w:ind w:left="800" w:right="639" w:firstLine="720"/>
      </w:pPr>
      <w:r>
        <w:rPr>
          <w:u w:val="single"/>
        </w:rPr>
        <w:t>PCB</w:t>
      </w:r>
      <w:r>
        <w:rPr>
          <w:spacing w:val="-4"/>
          <w:u w:val="single"/>
        </w:rPr>
        <w:t xml:space="preserve"> </w:t>
      </w:r>
      <w:r>
        <w:rPr>
          <w:u w:val="single"/>
        </w:rPr>
        <w:t>Concentrations</w:t>
      </w:r>
      <w:r>
        <w:rPr>
          <w:spacing w:val="-4"/>
          <w:u w:val="single"/>
        </w:rPr>
        <w:t xml:space="preserve"> </w:t>
      </w:r>
      <w:r>
        <w:rPr>
          <w:u w:val="single"/>
        </w:rPr>
        <w:t>at</w:t>
      </w:r>
      <w:r>
        <w:rPr>
          <w:spacing w:val="-3"/>
          <w:u w:val="single"/>
        </w:rPr>
        <w:t xml:space="preserve"> </w:t>
      </w:r>
      <w:r>
        <w:rPr>
          <w:u w:val="single"/>
        </w:rPr>
        <w:t>50</w:t>
      </w:r>
      <w:r>
        <w:rPr>
          <w:spacing w:val="-3"/>
          <w:u w:val="single"/>
        </w:rPr>
        <w:t xml:space="preserve"> </w:t>
      </w:r>
      <w:r>
        <w:rPr>
          <w:u w:val="single"/>
        </w:rPr>
        <w:t>ppm</w:t>
      </w:r>
      <w:r>
        <w:rPr>
          <w:spacing w:val="-5"/>
          <w:u w:val="single"/>
        </w:rPr>
        <w:t xml:space="preserve"> </w:t>
      </w:r>
      <w:r>
        <w:rPr>
          <w:u w:val="single"/>
        </w:rPr>
        <w:t>or</w:t>
      </w:r>
      <w:r>
        <w:rPr>
          <w:spacing w:val="-3"/>
          <w:u w:val="single"/>
        </w:rPr>
        <w:t xml:space="preserve"> </w:t>
      </w:r>
      <w:r>
        <w:rPr>
          <w:u w:val="single"/>
        </w:rPr>
        <w:t>Greater</w:t>
      </w:r>
      <w:r>
        <w:t>.</w:t>
      </w:r>
      <w:r>
        <w:rPr>
          <w:spacing w:val="40"/>
        </w:rPr>
        <w:t xml:space="preserve"> </w:t>
      </w:r>
      <w:r>
        <w:t>Used</w:t>
      </w:r>
      <w:r>
        <w:rPr>
          <w:spacing w:val="-3"/>
        </w:rPr>
        <w:t xml:space="preserve"> </w:t>
      </w:r>
      <w:r>
        <w:t>oil</w:t>
      </w:r>
      <w:r>
        <w:rPr>
          <w:spacing w:val="-3"/>
        </w:rPr>
        <w:t xml:space="preserve"> </w:t>
      </w:r>
      <w:r>
        <w:t>with</w:t>
      </w:r>
      <w:r>
        <w:rPr>
          <w:spacing w:val="-5"/>
        </w:rPr>
        <w:t xml:space="preserve"> </w:t>
      </w:r>
      <w:r>
        <w:t>PCB</w:t>
      </w:r>
      <w:r>
        <w:rPr>
          <w:spacing w:val="-4"/>
        </w:rPr>
        <w:t xml:space="preserve"> </w:t>
      </w:r>
      <w:r>
        <w:t>concentration</w:t>
      </w:r>
      <w:r>
        <w:rPr>
          <w:spacing w:val="-3"/>
        </w:rPr>
        <w:t xml:space="preserve"> </w:t>
      </w:r>
      <w:r>
        <w:t>of</w:t>
      </w:r>
      <w:r>
        <w:rPr>
          <w:spacing w:val="-4"/>
        </w:rPr>
        <w:t xml:space="preserve"> </w:t>
      </w:r>
      <w:r>
        <w:t xml:space="preserve">50 ppm or greater is subject to the waste disposal requirements of the TSCA and is regulated by section 761.60 of </w:t>
      </w:r>
      <w:r w:rsidR="00DA2B92" w:rsidRPr="006733B1">
        <w:rPr>
          <w:highlight w:val="cyan"/>
        </w:rPr>
        <w:t>Title 40</w:t>
      </w:r>
      <w:r w:rsidR="00DA2B92">
        <w:rPr>
          <w:highlight w:val="cyan"/>
        </w:rPr>
        <w:t xml:space="preserve">, </w:t>
      </w:r>
      <w:r w:rsidR="00DA2B92" w:rsidRPr="006733B1">
        <w:rPr>
          <w:highlight w:val="cyan"/>
        </w:rPr>
        <w:t>of the CFR</w:t>
      </w:r>
      <w:r w:rsidR="00DA2B92">
        <w:t>.</w:t>
      </w:r>
    </w:p>
    <w:p w14:paraId="0A4D1D25"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B63C140" w14:textId="77777777" w:rsidR="00864406" w:rsidRDefault="00864406" w:rsidP="00864406">
      <w:pPr>
        <w:pStyle w:val="BodyText"/>
        <w:spacing w:before="166"/>
      </w:pPr>
    </w:p>
    <w:p w14:paraId="4CF97F8D" w14:textId="12170508" w:rsidR="00864406" w:rsidRDefault="00864406" w:rsidP="00864406">
      <w:pPr>
        <w:pStyle w:val="ListParagraph"/>
        <w:numPr>
          <w:ilvl w:val="2"/>
          <w:numId w:val="26"/>
        </w:numPr>
        <w:tabs>
          <w:tab w:val="left" w:pos="1919"/>
        </w:tabs>
        <w:adjustRightInd/>
        <w:spacing w:before="1"/>
        <w:ind w:left="800" w:right="366" w:firstLine="720"/>
      </w:pPr>
      <w:r>
        <w:rPr>
          <w:u w:val="single"/>
        </w:rPr>
        <w:t>Off-specification Used Oil, 2 to 49 ppm PCBs</w:t>
      </w:r>
      <w:r>
        <w:t>.</w:t>
      </w:r>
      <w:r>
        <w:rPr>
          <w:spacing w:val="40"/>
        </w:rPr>
        <w:t xml:space="preserve"> </w:t>
      </w:r>
      <w:r>
        <w:t>PCB-containing used oil fuels may only</w:t>
      </w:r>
      <w:r>
        <w:rPr>
          <w:spacing w:val="-3"/>
        </w:rPr>
        <w:t xml:space="preserve"> </w:t>
      </w:r>
      <w:r>
        <w:t>be</w:t>
      </w:r>
      <w:r>
        <w:rPr>
          <w:spacing w:val="-3"/>
        </w:rPr>
        <w:t xml:space="preserve"> </w:t>
      </w:r>
      <w:r>
        <w:t>burned</w:t>
      </w:r>
      <w:r>
        <w:rPr>
          <w:spacing w:val="-3"/>
        </w:rPr>
        <w:t xml:space="preserve"> </w:t>
      </w:r>
      <w:r>
        <w:t>in</w:t>
      </w:r>
      <w:r>
        <w:rPr>
          <w:spacing w:val="-3"/>
        </w:rPr>
        <w:t xml:space="preserve"> </w:t>
      </w:r>
      <w:r>
        <w:t>TSCA-qualified</w:t>
      </w:r>
      <w:r>
        <w:rPr>
          <w:spacing w:val="-5"/>
        </w:rPr>
        <w:t xml:space="preserve"> </w:t>
      </w:r>
      <w:r>
        <w:t>incinerators</w:t>
      </w:r>
      <w:r>
        <w:rPr>
          <w:spacing w:val="-3"/>
        </w:rPr>
        <w:t xml:space="preserve"> </w:t>
      </w:r>
      <w:r>
        <w:t>or</w:t>
      </w:r>
      <w:r>
        <w:rPr>
          <w:spacing w:val="-4"/>
        </w:rPr>
        <w:t xml:space="preserve"> </w:t>
      </w:r>
      <w:r>
        <w:t>units</w:t>
      </w:r>
      <w:r>
        <w:rPr>
          <w:spacing w:val="-3"/>
        </w:rPr>
        <w:t xml:space="preserve"> </w:t>
      </w:r>
      <w:r>
        <w:t>that</w:t>
      </w:r>
      <w:r>
        <w:rPr>
          <w:spacing w:val="-3"/>
        </w:rPr>
        <w:t xml:space="preserve"> </w:t>
      </w:r>
      <w:r>
        <w:t>are</w:t>
      </w:r>
      <w:r>
        <w:rPr>
          <w:spacing w:val="-3"/>
        </w:rPr>
        <w:t xml:space="preserve"> </w:t>
      </w:r>
      <w:r>
        <w:t>qualified</w:t>
      </w:r>
      <w:r>
        <w:rPr>
          <w:spacing w:val="-5"/>
        </w:rPr>
        <w:t xml:space="preserve"> </w:t>
      </w:r>
      <w:r>
        <w:t>to</w:t>
      </w:r>
      <w:r>
        <w:rPr>
          <w:spacing w:val="-3"/>
        </w:rPr>
        <w:t xml:space="preserve"> </w:t>
      </w:r>
      <w:r>
        <w:t>burn</w:t>
      </w:r>
      <w:r>
        <w:rPr>
          <w:spacing w:val="-3"/>
        </w:rPr>
        <w:t xml:space="preserve"> </w:t>
      </w:r>
      <w:r>
        <w:t>off</w:t>
      </w:r>
      <w:r>
        <w:rPr>
          <w:spacing w:val="-4"/>
        </w:rPr>
        <w:t xml:space="preserve"> </w:t>
      </w:r>
      <w:r>
        <w:t xml:space="preserve">specification used oil, in accordance with subpart G of </w:t>
      </w:r>
      <w:r w:rsidR="00DA2B92" w:rsidRPr="006733B1">
        <w:rPr>
          <w:highlight w:val="cyan"/>
        </w:rPr>
        <w:t>Title 40</w:t>
      </w:r>
      <w:r w:rsidR="00DA2B92">
        <w:rPr>
          <w:highlight w:val="cyan"/>
        </w:rPr>
        <w:t xml:space="preserve">, </w:t>
      </w:r>
      <w:r w:rsidR="00DA2B92" w:rsidRPr="006733B1">
        <w:rPr>
          <w:highlight w:val="cyan"/>
        </w:rPr>
        <w:t>of the CFR</w:t>
      </w:r>
      <w:r w:rsidR="00DA2B92">
        <w:t>.</w:t>
      </w:r>
    </w:p>
    <w:p w14:paraId="1A9F331E" w14:textId="2F2BF3C2" w:rsidR="00864406" w:rsidRDefault="00864406" w:rsidP="00864406">
      <w:pPr>
        <w:pStyle w:val="ListParagraph"/>
        <w:numPr>
          <w:ilvl w:val="2"/>
          <w:numId w:val="26"/>
        </w:numPr>
        <w:tabs>
          <w:tab w:val="left" w:pos="1919"/>
        </w:tabs>
        <w:adjustRightInd/>
        <w:spacing w:before="276"/>
        <w:ind w:left="800" w:right="619" w:firstLine="720"/>
      </w:pPr>
      <w:r>
        <w:rPr>
          <w:u w:val="single"/>
        </w:rPr>
        <w:t>On-specification Used Oil, 2-49 ppm PCBs</w:t>
      </w:r>
      <w:r>
        <w:t>.</w:t>
      </w:r>
      <w:r>
        <w:rPr>
          <w:spacing w:val="40"/>
        </w:rPr>
        <w:t xml:space="preserve"> </w:t>
      </w:r>
      <w:r>
        <w:t>When on-specification used oil fuel contains</w:t>
      </w:r>
      <w:r>
        <w:rPr>
          <w:spacing w:val="-3"/>
        </w:rPr>
        <w:t xml:space="preserve"> </w:t>
      </w:r>
      <w:r>
        <w:t>between</w:t>
      </w:r>
      <w:r>
        <w:rPr>
          <w:spacing w:val="-3"/>
        </w:rPr>
        <w:t xml:space="preserve"> </w:t>
      </w:r>
      <w:r>
        <w:t>2</w:t>
      </w:r>
      <w:r>
        <w:rPr>
          <w:spacing w:val="-3"/>
        </w:rPr>
        <w:t xml:space="preserve"> </w:t>
      </w:r>
      <w:r>
        <w:t>ppm</w:t>
      </w:r>
      <w:r>
        <w:rPr>
          <w:spacing w:val="-3"/>
        </w:rPr>
        <w:t xml:space="preserve"> </w:t>
      </w:r>
      <w:r>
        <w:t>to</w:t>
      </w:r>
      <w:r>
        <w:rPr>
          <w:spacing w:val="-3"/>
        </w:rPr>
        <w:t xml:space="preserve"> </w:t>
      </w:r>
      <w:r>
        <w:t>49</w:t>
      </w:r>
      <w:r>
        <w:rPr>
          <w:spacing w:val="-3"/>
        </w:rPr>
        <w:t xml:space="preserve"> </w:t>
      </w:r>
      <w:r>
        <w:t>ppm</w:t>
      </w:r>
      <w:r>
        <w:rPr>
          <w:spacing w:val="-4"/>
        </w:rPr>
        <w:t xml:space="preserve"> </w:t>
      </w:r>
      <w:r>
        <w:t>PCB</w:t>
      </w:r>
      <w:r>
        <w:rPr>
          <w:spacing w:val="-3"/>
        </w:rPr>
        <w:t xml:space="preserve"> </w:t>
      </w:r>
      <w:r>
        <w:t>concentration,</w:t>
      </w:r>
      <w:r>
        <w:rPr>
          <w:spacing w:val="-3"/>
        </w:rPr>
        <w:t xml:space="preserve"> </w:t>
      </w:r>
      <w:r>
        <w:t>such</w:t>
      </w:r>
      <w:r>
        <w:rPr>
          <w:spacing w:val="-3"/>
        </w:rPr>
        <w:t xml:space="preserve"> </w:t>
      </w:r>
      <w:r>
        <w:t>as</w:t>
      </w:r>
      <w:r>
        <w:rPr>
          <w:spacing w:val="-3"/>
        </w:rPr>
        <w:t xml:space="preserve"> </w:t>
      </w:r>
      <w:r>
        <w:t>dielectric</w:t>
      </w:r>
      <w:r>
        <w:rPr>
          <w:spacing w:val="-3"/>
        </w:rPr>
        <w:t xml:space="preserve"> </w:t>
      </w:r>
      <w:r>
        <w:t>fluids,</w:t>
      </w:r>
      <w:r>
        <w:rPr>
          <w:spacing w:val="-3"/>
        </w:rPr>
        <w:t xml:space="preserve"> </w:t>
      </w:r>
      <w:r>
        <w:t>it</w:t>
      </w:r>
      <w:r>
        <w:rPr>
          <w:spacing w:val="-3"/>
        </w:rPr>
        <w:t xml:space="preserve"> </w:t>
      </w:r>
      <w:r>
        <w:t>is</w:t>
      </w:r>
      <w:r>
        <w:rPr>
          <w:spacing w:val="-3"/>
        </w:rPr>
        <w:t xml:space="preserve"> </w:t>
      </w:r>
      <w:r>
        <w:t>subject</w:t>
      </w:r>
      <w:r>
        <w:rPr>
          <w:spacing w:val="-3"/>
        </w:rPr>
        <w:t xml:space="preserve"> </w:t>
      </w:r>
      <w:r>
        <w:t xml:space="preserve">to the used oil marketer and burner requirements of TSCA part 761.20(e) of </w:t>
      </w:r>
      <w:r w:rsidR="007B2F8F" w:rsidRPr="006733B1">
        <w:rPr>
          <w:highlight w:val="cyan"/>
        </w:rPr>
        <w:t>Title 40</w:t>
      </w:r>
      <w:r w:rsidR="007B2F8F">
        <w:rPr>
          <w:highlight w:val="cyan"/>
        </w:rPr>
        <w:t xml:space="preserve">, </w:t>
      </w:r>
      <w:r w:rsidR="007B2F8F" w:rsidRPr="006733B1">
        <w:rPr>
          <w:highlight w:val="cyan"/>
        </w:rPr>
        <w:t>of the CFR</w:t>
      </w:r>
      <w:r w:rsidR="007B2F8F">
        <w:t xml:space="preserve">. </w:t>
      </w:r>
      <w:r>
        <w:t xml:space="preserve">Although the PCB-containing used oil meets the </w:t>
      </w:r>
      <w:r w:rsidR="00553D89" w:rsidRPr="006733B1">
        <w:rPr>
          <w:highlight w:val="cyan"/>
        </w:rPr>
        <w:t>Title 40</w:t>
      </w:r>
      <w:r w:rsidR="00553D89">
        <w:rPr>
          <w:highlight w:val="cyan"/>
        </w:rPr>
        <w:t xml:space="preserve">, </w:t>
      </w:r>
      <w:r w:rsidR="00553D89" w:rsidRPr="006733B1">
        <w:rPr>
          <w:highlight w:val="cyan"/>
        </w:rPr>
        <w:t>of the CFR</w:t>
      </w:r>
      <w:r w:rsidR="00553D89">
        <w:t xml:space="preserve"> </w:t>
      </w:r>
      <w:r>
        <w:t>management standards as on- specification</w:t>
      </w:r>
      <w:r>
        <w:rPr>
          <w:spacing w:val="-4"/>
        </w:rPr>
        <w:t xml:space="preserve"> </w:t>
      </w:r>
      <w:r>
        <w:t>used</w:t>
      </w:r>
      <w:r>
        <w:rPr>
          <w:spacing w:val="-2"/>
        </w:rPr>
        <w:t xml:space="preserve"> </w:t>
      </w:r>
      <w:r>
        <w:t>oil,</w:t>
      </w:r>
      <w:r>
        <w:rPr>
          <w:spacing w:val="-4"/>
        </w:rPr>
        <w:t xml:space="preserve"> </w:t>
      </w:r>
      <w:r>
        <w:t>it</w:t>
      </w:r>
      <w:r>
        <w:rPr>
          <w:spacing w:val="-3"/>
        </w:rPr>
        <w:t xml:space="preserve"> </w:t>
      </w:r>
      <w:r>
        <w:t>is</w:t>
      </w:r>
      <w:r>
        <w:rPr>
          <w:spacing w:val="-2"/>
        </w:rPr>
        <w:t xml:space="preserve"> </w:t>
      </w:r>
      <w:r>
        <w:t>also</w:t>
      </w:r>
      <w:r>
        <w:rPr>
          <w:spacing w:val="-2"/>
        </w:rPr>
        <w:t xml:space="preserve"> </w:t>
      </w:r>
      <w:r>
        <w:t>subject</w:t>
      </w:r>
      <w:r>
        <w:rPr>
          <w:spacing w:val="-2"/>
        </w:rPr>
        <w:t xml:space="preserve"> </w:t>
      </w:r>
      <w:r>
        <w:t>to</w:t>
      </w:r>
      <w:r>
        <w:rPr>
          <w:spacing w:val="-2"/>
        </w:rPr>
        <w:t xml:space="preserve"> </w:t>
      </w:r>
      <w:r>
        <w:t>TSCA</w:t>
      </w:r>
      <w:r>
        <w:rPr>
          <w:spacing w:val="-3"/>
        </w:rPr>
        <w:t xml:space="preserve"> </w:t>
      </w:r>
      <w:r>
        <w:t>requirements</w:t>
      </w:r>
      <w:r>
        <w:rPr>
          <w:spacing w:val="-3"/>
        </w:rPr>
        <w:t xml:space="preserve"> </w:t>
      </w:r>
      <w:r>
        <w:t>and</w:t>
      </w:r>
      <w:r>
        <w:rPr>
          <w:spacing w:val="-2"/>
        </w:rPr>
        <w:t xml:space="preserve"> </w:t>
      </w:r>
      <w:r>
        <w:t>can</w:t>
      </w:r>
      <w:r>
        <w:rPr>
          <w:spacing w:val="-2"/>
        </w:rPr>
        <w:t xml:space="preserve"> </w:t>
      </w:r>
      <w:r>
        <w:t>only</w:t>
      </w:r>
      <w:r>
        <w:rPr>
          <w:spacing w:val="-2"/>
        </w:rPr>
        <w:t xml:space="preserve"> </w:t>
      </w:r>
      <w:r>
        <w:t>be</w:t>
      </w:r>
      <w:r>
        <w:rPr>
          <w:spacing w:val="-2"/>
        </w:rPr>
        <w:t xml:space="preserve"> </w:t>
      </w:r>
      <w:r>
        <w:t>burned</w:t>
      </w:r>
      <w:r>
        <w:rPr>
          <w:spacing w:val="-4"/>
        </w:rPr>
        <w:t xml:space="preserve"> </w:t>
      </w:r>
      <w:r>
        <w:t>in</w:t>
      </w:r>
      <w:r>
        <w:rPr>
          <w:spacing w:val="-2"/>
        </w:rPr>
        <w:t xml:space="preserve"> </w:t>
      </w:r>
      <w:r>
        <w:t>a</w:t>
      </w:r>
      <w:r>
        <w:rPr>
          <w:spacing w:val="-2"/>
        </w:rPr>
        <w:t xml:space="preserve"> </w:t>
      </w:r>
      <w:r>
        <w:t xml:space="preserve">unit that, at a minimum, complies with part 279.61 of </w:t>
      </w:r>
      <w:r w:rsidR="007B2F8F" w:rsidRPr="006733B1">
        <w:rPr>
          <w:highlight w:val="cyan"/>
        </w:rPr>
        <w:t>Title 40</w:t>
      </w:r>
      <w:r w:rsidR="007B2F8F">
        <w:rPr>
          <w:highlight w:val="cyan"/>
        </w:rPr>
        <w:t xml:space="preserve">, </w:t>
      </w:r>
      <w:r w:rsidR="007B2F8F" w:rsidRPr="006733B1">
        <w:rPr>
          <w:highlight w:val="cyan"/>
        </w:rPr>
        <w:t>of the CFR</w:t>
      </w:r>
      <w:r w:rsidR="007B2F8F">
        <w:t>.</w:t>
      </w:r>
    </w:p>
    <w:p w14:paraId="6878D924" w14:textId="77777777" w:rsidR="00864406" w:rsidRDefault="00864406" w:rsidP="00864406">
      <w:pPr>
        <w:pStyle w:val="BodyText"/>
      </w:pPr>
    </w:p>
    <w:p w14:paraId="7F2F32B6" w14:textId="0074A6E9" w:rsidR="00864406" w:rsidRDefault="00864406" w:rsidP="00864406">
      <w:pPr>
        <w:pStyle w:val="ListParagraph"/>
        <w:numPr>
          <w:ilvl w:val="1"/>
          <w:numId w:val="26"/>
        </w:numPr>
        <w:tabs>
          <w:tab w:val="left" w:pos="1445"/>
        </w:tabs>
        <w:adjustRightInd/>
        <w:ind w:left="799" w:right="613" w:firstLine="360"/>
      </w:pPr>
      <w:r>
        <w:rPr>
          <w:u w:val="single"/>
        </w:rPr>
        <w:t>Halogenated Substances</w:t>
      </w:r>
      <w:r>
        <w:t>.</w:t>
      </w:r>
      <w:r>
        <w:rPr>
          <w:spacing w:val="40"/>
        </w:rPr>
        <w:t xml:space="preserve"> </w:t>
      </w:r>
      <w:r>
        <w:t>Refrigerant contaminated compressor oil from refrigerated equipment may contain residual halogenated substances that cause it to exceed 4000 ppm chlorofluorocarbons (CFCs) concentrations.</w:t>
      </w:r>
      <w:r>
        <w:rPr>
          <w:spacing w:val="40"/>
        </w:rPr>
        <w:t xml:space="preserve"> </w:t>
      </w:r>
      <w:r>
        <w:t>EPA does not require that the halogenated substances be recovered from refrigerant-contaminated compressor oil to comply with the refrigerant</w:t>
      </w:r>
      <w:r>
        <w:rPr>
          <w:spacing w:val="-4"/>
        </w:rPr>
        <w:t xml:space="preserve"> </w:t>
      </w:r>
      <w:r>
        <w:t>recycling</w:t>
      </w:r>
      <w:r>
        <w:rPr>
          <w:spacing w:val="-3"/>
        </w:rPr>
        <w:t xml:space="preserve"> </w:t>
      </w:r>
      <w:r>
        <w:t>rule.</w:t>
      </w:r>
      <w:r>
        <w:rPr>
          <w:spacing w:val="40"/>
        </w:rPr>
        <w:t xml:space="preserve"> </w:t>
      </w:r>
      <w:r>
        <w:t>This</w:t>
      </w:r>
      <w:r>
        <w:rPr>
          <w:spacing w:val="-3"/>
        </w:rPr>
        <w:t xml:space="preserve"> </w:t>
      </w:r>
      <w:r>
        <w:t>type</w:t>
      </w:r>
      <w:r>
        <w:rPr>
          <w:spacing w:val="-4"/>
        </w:rPr>
        <w:t xml:space="preserve"> </w:t>
      </w:r>
      <w:r>
        <w:t>of</w:t>
      </w:r>
      <w:r>
        <w:rPr>
          <w:spacing w:val="-4"/>
        </w:rPr>
        <w:t xml:space="preserve"> </w:t>
      </w:r>
      <w:r>
        <w:t>oil</w:t>
      </w:r>
      <w:r>
        <w:rPr>
          <w:spacing w:val="-3"/>
        </w:rPr>
        <w:t xml:space="preserve"> </w:t>
      </w:r>
      <w:r>
        <w:t>will</w:t>
      </w:r>
      <w:r>
        <w:rPr>
          <w:spacing w:val="-3"/>
        </w:rPr>
        <w:t xml:space="preserve"> </w:t>
      </w:r>
      <w:r>
        <w:t>be</w:t>
      </w:r>
      <w:r>
        <w:rPr>
          <w:spacing w:val="-3"/>
        </w:rPr>
        <w:t xml:space="preserve"> </w:t>
      </w:r>
      <w:r>
        <w:t>managed</w:t>
      </w:r>
      <w:r>
        <w:rPr>
          <w:spacing w:val="-3"/>
        </w:rPr>
        <w:t xml:space="preserve"> </w:t>
      </w:r>
      <w:r>
        <w:t>in</w:t>
      </w:r>
      <w:r>
        <w:rPr>
          <w:spacing w:val="-3"/>
        </w:rPr>
        <w:t xml:space="preserve"> </w:t>
      </w:r>
      <w:r>
        <w:t>accordance</w:t>
      </w:r>
      <w:r>
        <w:rPr>
          <w:spacing w:val="-3"/>
        </w:rPr>
        <w:t xml:space="preserve"> </w:t>
      </w:r>
      <w:r>
        <w:t>with</w:t>
      </w:r>
      <w:r>
        <w:rPr>
          <w:spacing w:val="-4"/>
        </w:rPr>
        <w:t xml:space="preserve"> </w:t>
      </w:r>
      <w:r>
        <w:t>RCRA,</w:t>
      </w:r>
      <w:r>
        <w:rPr>
          <w:spacing w:val="-3"/>
        </w:rPr>
        <w:t xml:space="preserve"> </w:t>
      </w:r>
      <w:r>
        <w:t xml:space="preserve">section 279.10(b)(ii)B of </w:t>
      </w:r>
      <w:r w:rsidR="007B2F8F" w:rsidRPr="006733B1">
        <w:rPr>
          <w:highlight w:val="cyan"/>
        </w:rPr>
        <w:t>Title 40</w:t>
      </w:r>
      <w:r w:rsidR="007B2F8F">
        <w:rPr>
          <w:highlight w:val="cyan"/>
        </w:rPr>
        <w:t xml:space="preserve">, </w:t>
      </w:r>
      <w:r w:rsidR="007B2F8F" w:rsidRPr="006733B1">
        <w:rPr>
          <w:highlight w:val="cyan"/>
        </w:rPr>
        <w:t>of the CFR</w:t>
      </w:r>
      <w:r w:rsidR="007B2F8F">
        <w:t>.</w:t>
      </w:r>
    </w:p>
    <w:p w14:paraId="50B95AE4" w14:textId="77777777" w:rsidR="00864406" w:rsidRDefault="00864406" w:rsidP="00864406">
      <w:pPr>
        <w:pStyle w:val="BodyText"/>
      </w:pPr>
    </w:p>
    <w:p w14:paraId="71E0B085" w14:textId="77777777" w:rsidR="00864406" w:rsidRDefault="00864406" w:rsidP="00864406">
      <w:pPr>
        <w:pStyle w:val="BodyText"/>
      </w:pPr>
    </w:p>
    <w:p w14:paraId="53E0DA66" w14:textId="77777777" w:rsidR="00864406" w:rsidRDefault="00864406" w:rsidP="00864406">
      <w:pPr>
        <w:pStyle w:val="ListParagraph"/>
        <w:numPr>
          <w:ilvl w:val="0"/>
          <w:numId w:val="26"/>
        </w:numPr>
        <w:tabs>
          <w:tab w:val="left" w:pos="1340"/>
        </w:tabs>
        <w:adjustRightInd/>
        <w:ind w:right="366" w:firstLine="0"/>
      </w:pPr>
      <w:r>
        <w:rPr>
          <w:u w:val="single"/>
        </w:rPr>
        <w:t>OPENED CONTAINERS</w:t>
      </w:r>
      <w:r>
        <w:t>.</w:t>
      </w:r>
      <w:r>
        <w:rPr>
          <w:spacing w:val="40"/>
        </w:rPr>
        <w:t xml:space="preserve"> </w:t>
      </w:r>
      <w:r>
        <w:t>Where the packaging integrity has been violated, the HM will normally be disposed of directly on service contract.</w:t>
      </w:r>
      <w:r>
        <w:rPr>
          <w:spacing w:val="40"/>
        </w:rPr>
        <w:t xml:space="preserve"> </w:t>
      </w:r>
      <w:r>
        <w:t>On a case-by-case basis, a waiver may be granted by the DLA Disposition Services Hazardous Policy Office for such items that satisfy an RTD</w:t>
      </w:r>
      <w:r>
        <w:rPr>
          <w:spacing w:val="-4"/>
        </w:rPr>
        <w:t xml:space="preserve"> </w:t>
      </w:r>
      <w:r>
        <w:t>requirement</w:t>
      </w:r>
      <w:r>
        <w:rPr>
          <w:spacing w:val="-3"/>
        </w:rPr>
        <w:t xml:space="preserve"> </w:t>
      </w:r>
      <w:r>
        <w:t>or</w:t>
      </w:r>
      <w:r>
        <w:rPr>
          <w:spacing w:val="-3"/>
        </w:rPr>
        <w:t xml:space="preserve"> </w:t>
      </w:r>
      <w:r>
        <w:t>for</w:t>
      </w:r>
      <w:r>
        <w:rPr>
          <w:spacing w:val="-2"/>
        </w:rPr>
        <w:t xml:space="preserve"> </w:t>
      </w:r>
      <w:r>
        <w:t>which</w:t>
      </w:r>
      <w:r>
        <w:rPr>
          <w:spacing w:val="-3"/>
        </w:rPr>
        <w:t xml:space="preserve"> </w:t>
      </w:r>
      <w:r>
        <w:t>an</w:t>
      </w:r>
      <w:r>
        <w:rPr>
          <w:spacing w:val="-3"/>
        </w:rPr>
        <w:t xml:space="preserve"> </w:t>
      </w:r>
      <w:r>
        <w:t>economical,</w:t>
      </w:r>
      <w:r>
        <w:rPr>
          <w:spacing w:val="-3"/>
        </w:rPr>
        <w:t xml:space="preserve"> </w:t>
      </w:r>
      <w:r>
        <w:t>legitimate</w:t>
      </w:r>
      <w:r>
        <w:rPr>
          <w:spacing w:val="-3"/>
        </w:rPr>
        <w:t xml:space="preserve"> </w:t>
      </w:r>
      <w:r>
        <w:t>sale</w:t>
      </w:r>
      <w:r>
        <w:rPr>
          <w:spacing w:val="-3"/>
        </w:rPr>
        <w:t xml:space="preserve"> </w:t>
      </w:r>
      <w:r>
        <w:t>market</w:t>
      </w:r>
      <w:r>
        <w:rPr>
          <w:spacing w:val="-3"/>
        </w:rPr>
        <w:t xml:space="preserve"> </w:t>
      </w:r>
      <w:r>
        <w:t>exists.</w:t>
      </w:r>
      <w:r>
        <w:rPr>
          <w:spacing w:val="40"/>
        </w:rPr>
        <w:t xml:space="preserve"> </w:t>
      </w:r>
      <w:r>
        <w:t>Repackaging</w:t>
      </w:r>
      <w:r>
        <w:rPr>
          <w:spacing w:val="-3"/>
        </w:rPr>
        <w:t xml:space="preserve"> </w:t>
      </w:r>
      <w:r>
        <w:t>by</w:t>
      </w:r>
      <w:r>
        <w:rPr>
          <w:spacing w:val="-3"/>
        </w:rPr>
        <w:t xml:space="preserve"> </w:t>
      </w:r>
      <w:r>
        <w:t>the generating activity may be required and DLA Disposition Services may require additional documentation, such as a lab analysis or a HWPS to demonstrate the original material remains intact and was not contaminated or mixed with other HP.</w:t>
      </w:r>
    </w:p>
    <w:p w14:paraId="74274D19" w14:textId="77777777" w:rsidR="00864406" w:rsidRDefault="00864406" w:rsidP="00864406">
      <w:pPr>
        <w:pStyle w:val="BodyText"/>
        <w:spacing w:before="275"/>
      </w:pPr>
    </w:p>
    <w:p w14:paraId="22C5B451" w14:textId="77777777" w:rsidR="00864406" w:rsidRDefault="00864406" w:rsidP="00864406">
      <w:pPr>
        <w:pStyle w:val="ListParagraph"/>
        <w:numPr>
          <w:ilvl w:val="0"/>
          <w:numId w:val="26"/>
        </w:numPr>
        <w:tabs>
          <w:tab w:val="left" w:pos="1340"/>
        </w:tabs>
        <w:adjustRightInd/>
        <w:ind w:left="1340" w:hanging="540"/>
      </w:pPr>
      <w:r>
        <w:rPr>
          <w:u w:val="single"/>
        </w:rPr>
        <w:t>ORGANIC</w:t>
      </w:r>
      <w:r>
        <w:rPr>
          <w:spacing w:val="-6"/>
          <w:u w:val="single"/>
        </w:rPr>
        <w:t xml:space="preserve"> </w:t>
      </w:r>
      <w:r>
        <w:rPr>
          <w:u w:val="single"/>
        </w:rPr>
        <w:t>PEROXIDES</w:t>
      </w:r>
      <w:r>
        <w:rPr>
          <w:spacing w:val="-4"/>
          <w:u w:val="single"/>
        </w:rPr>
        <w:t xml:space="preserve"> </w:t>
      </w:r>
      <w:r>
        <w:rPr>
          <w:u w:val="single"/>
        </w:rPr>
        <w:t>OR</w:t>
      </w:r>
      <w:r>
        <w:rPr>
          <w:spacing w:val="-3"/>
          <w:u w:val="single"/>
        </w:rPr>
        <w:t xml:space="preserve"> </w:t>
      </w:r>
      <w:r>
        <w:rPr>
          <w:u w:val="single"/>
        </w:rPr>
        <w:t>OTHER</w:t>
      </w:r>
      <w:r>
        <w:rPr>
          <w:spacing w:val="-4"/>
          <w:u w:val="single"/>
        </w:rPr>
        <w:t xml:space="preserve"> </w:t>
      </w:r>
      <w:r>
        <w:rPr>
          <w:u w:val="single"/>
        </w:rPr>
        <w:t>SHOCK</w:t>
      </w:r>
      <w:r>
        <w:rPr>
          <w:spacing w:val="-4"/>
          <w:u w:val="single"/>
        </w:rPr>
        <w:t xml:space="preserve"> </w:t>
      </w:r>
      <w:r>
        <w:rPr>
          <w:u w:val="single"/>
        </w:rPr>
        <w:t>SENSITIVE</w:t>
      </w:r>
      <w:r>
        <w:rPr>
          <w:spacing w:val="-3"/>
          <w:u w:val="single"/>
        </w:rPr>
        <w:t xml:space="preserve"> </w:t>
      </w:r>
      <w:r>
        <w:rPr>
          <w:spacing w:val="-2"/>
          <w:u w:val="single"/>
        </w:rPr>
        <w:t>CHEMICALS</w:t>
      </w:r>
    </w:p>
    <w:p w14:paraId="15A34133" w14:textId="77777777" w:rsidR="00864406" w:rsidRDefault="00864406" w:rsidP="00864406">
      <w:pPr>
        <w:pStyle w:val="BodyText"/>
      </w:pPr>
    </w:p>
    <w:p w14:paraId="3308F6BA" w14:textId="77777777" w:rsidR="00864406" w:rsidRDefault="00864406" w:rsidP="00864406">
      <w:pPr>
        <w:pStyle w:val="ListParagraph"/>
        <w:numPr>
          <w:ilvl w:val="1"/>
          <w:numId w:val="26"/>
        </w:numPr>
        <w:tabs>
          <w:tab w:val="left" w:pos="1445"/>
        </w:tabs>
        <w:adjustRightInd/>
        <w:ind w:left="799" w:right="391" w:firstLine="360"/>
      </w:pPr>
      <w:r>
        <w:t>DLA Disposition Services sites will take accountability, not physical custody of organic peroxide chemicals (receipt-in-place only).</w:t>
      </w:r>
      <w:r>
        <w:rPr>
          <w:spacing w:val="40"/>
        </w:rPr>
        <w:t xml:space="preserve"> </w:t>
      </w:r>
      <w:r>
        <w:t>Additional information and a safety certification will be required for</w:t>
      </w:r>
      <w:r>
        <w:rPr>
          <w:spacing w:val="-2"/>
        </w:rPr>
        <w:t xml:space="preserve"> </w:t>
      </w:r>
      <w:r>
        <w:t>the</w:t>
      </w:r>
      <w:r>
        <w:rPr>
          <w:spacing w:val="-2"/>
        </w:rPr>
        <w:t xml:space="preserve"> </w:t>
      </w:r>
      <w:r>
        <w:t>turn-in</w:t>
      </w:r>
      <w:r>
        <w:rPr>
          <w:spacing w:val="-2"/>
        </w:rPr>
        <w:t xml:space="preserve"> </w:t>
      </w:r>
      <w:r>
        <w:t>of</w:t>
      </w:r>
      <w:r>
        <w:rPr>
          <w:spacing w:val="-3"/>
        </w:rPr>
        <w:t xml:space="preserve"> </w:t>
      </w:r>
      <w:r>
        <w:t>this</w:t>
      </w:r>
      <w:r>
        <w:rPr>
          <w:spacing w:val="-2"/>
        </w:rPr>
        <w:t xml:space="preserve"> </w:t>
      </w:r>
      <w:r>
        <w:t>type</w:t>
      </w:r>
      <w:r>
        <w:rPr>
          <w:spacing w:val="-2"/>
        </w:rPr>
        <w:t xml:space="preserve"> </w:t>
      </w:r>
      <w:r>
        <w:t>of</w:t>
      </w:r>
      <w:r>
        <w:rPr>
          <w:spacing w:val="-3"/>
        </w:rPr>
        <w:t xml:space="preserve"> </w:t>
      </w:r>
      <w:r>
        <w:t>HP,</w:t>
      </w:r>
      <w:r>
        <w:rPr>
          <w:spacing w:val="-2"/>
        </w:rPr>
        <w:t xml:space="preserve"> </w:t>
      </w:r>
      <w:r>
        <w:t>which</w:t>
      </w:r>
      <w:r>
        <w:rPr>
          <w:spacing w:val="-2"/>
        </w:rPr>
        <w:t xml:space="preserve"> </w:t>
      </w:r>
      <w:r>
        <w:t>may</w:t>
      </w:r>
      <w:r>
        <w:rPr>
          <w:spacing w:val="-2"/>
        </w:rPr>
        <w:t xml:space="preserve"> </w:t>
      </w:r>
      <w:r>
        <w:t>be</w:t>
      </w:r>
      <w:r>
        <w:rPr>
          <w:spacing w:val="-2"/>
        </w:rPr>
        <w:t xml:space="preserve"> </w:t>
      </w:r>
      <w:r>
        <w:t>shock</w:t>
      </w:r>
      <w:r>
        <w:rPr>
          <w:spacing w:val="-2"/>
        </w:rPr>
        <w:t xml:space="preserve"> </w:t>
      </w:r>
      <w:r>
        <w:t>sensitive,</w:t>
      </w:r>
      <w:r>
        <w:rPr>
          <w:spacing w:val="-2"/>
        </w:rPr>
        <w:t xml:space="preserve"> </w:t>
      </w:r>
      <w:r>
        <w:t>thermally</w:t>
      </w:r>
      <w:r>
        <w:rPr>
          <w:spacing w:val="-2"/>
        </w:rPr>
        <w:t xml:space="preserve"> </w:t>
      </w:r>
      <w:r>
        <w:t>unstable,</w:t>
      </w:r>
      <w:r>
        <w:rPr>
          <w:spacing w:val="-2"/>
        </w:rPr>
        <w:t xml:space="preserve"> </w:t>
      </w:r>
      <w:r>
        <w:t>or</w:t>
      </w:r>
      <w:r>
        <w:rPr>
          <w:spacing w:val="-2"/>
        </w:rPr>
        <w:t xml:space="preserve"> </w:t>
      </w:r>
      <w:r>
        <w:t>subject</w:t>
      </w:r>
      <w:r>
        <w:rPr>
          <w:spacing w:val="-2"/>
        </w:rPr>
        <w:t xml:space="preserve"> </w:t>
      </w:r>
      <w:r>
        <w:t xml:space="preserve">to </w:t>
      </w:r>
      <w:r>
        <w:rPr>
          <w:spacing w:val="-2"/>
        </w:rPr>
        <w:t>decomposition.</w:t>
      </w:r>
    </w:p>
    <w:p w14:paraId="79EE160F" w14:textId="77777777" w:rsidR="00864406" w:rsidRDefault="00864406" w:rsidP="00864406">
      <w:pPr>
        <w:pStyle w:val="BodyText"/>
      </w:pPr>
    </w:p>
    <w:p w14:paraId="3DD12B25" w14:textId="77777777" w:rsidR="00864406" w:rsidRDefault="00864406" w:rsidP="00864406">
      <w:pPr>
        <w:pStyle w:val="ListParagraph"/>
        <w:numPr>
          <w:ilvl w:val="1"/>
          <w:numId w:val="26"/>
        </w:numPr>
        <w:tabs>
          <w:tab w:val="left" w:pos="1460"/>
        </w:tabs>
        <w:adjustRightInd/>
        <w:ind w:right="1466" w:firstLine="360"/>
      </w:pPr>
      <w:r>
        <w:t>DLA</w:t>
      </w:r>
      <w:r>
        <w:rPr>
          <w:spacing w:val="-5"/>
        </w:rPr>
        <w:t xml:space="preserve"> </w:t>
      </w:r>
      <w:r>
        <w:t>Disposition</w:t>
      </w:r>
      <w:r>
        <w:rPr>
          <w:spacing w:val="-4"/>
        </w:rPr>
        <w:t xml:space="preserve"> </w:t>
      </w:r>
      <w:r>
        <w:t>Services</w:t>
      </w:r>
      <w:r>
        <w:rPr>
          <w:spacing w:val="-4"/>
        </w:rPr>
        <w:t xml:space="preserve"> </w:t>
      </w:r>
      <w:r>
        <w:t>sites</w:t>
      </w:r>
      <w:r>
        <w:rPr>
          <w:spacing w:val="-4"/>
        </w:rPr>
        <w:t xml:space="preserve"> </w:t>
      </w:r>
      <w:r>
        <w:t>will</w:t>
      </w:r>
      <w:r>
        <w:rPr>
          <w:spacing w:val="-4"/>
        </w:rPr>
        <w:t xml:space="preserve"> </w:t>
      </w:r>
      <w:r>
        <w:t>not</w:t>
      </w:r>
      <w:r>
        <w:rPr>
          <w:spacing w:val="-4"/>
        </w:rPr>
        <w:t xml:space="preserve"> </w:t>
      </w:r>
      <w:r>
        <w:t>take</w:t>
      </w:r>
      <w:r>
        <w:rPr>
          <w:spacing w:val="-4"/>
        </w:rPr>
        <w:t xml:space="preserve"> </w:t>
      </w:r>
      <w:r>
        <w:t>accountability</w:t>
      </w:r>
      <w:r>
        <w:rPr>
          <w:spacing w:val="-4"/>
        </w:rPr>
        <w:t xml:space="preserve"> </w:t>
      </w:r>
      <w:r>
        <w:t>unless</w:t>
      </w:r>
      <w:r>
        <w:rPr>
          <w:spacing w:val="-4"/>
        </w:rPr>
        <w:t xml:space="preserve"> </w:t>
      </w:r>
      <w:r>
        <w:t>the</w:t>
      </w:r>
      <w:r>
        <w:rPr>
          <w:spacing w:val="-5"/>
        </w:rPr>
        <w:t xml:space="preserve"> </w:t>
      </w:r>
      <w:r>
        <w:t>required information and certification about the stability of the material or waste is provided:</w:t>
      </w:r>
    </w:p>
    <w:p w14:paraId="1C710149" w14:textId="77777777" w:rsidR="00864406" w:rsidRDefault="00864406" w:rsidP="00864406">
      <w:pPr>
        <w:pStyle w:val="BodyText"/>
      </w:pPr>
    </w:p>
    <w:p w14:paraId="364B1501" w14:textId="77777777" w:rsidR="00864406" w:rsidRDefault="00864406" w:rsidP="00864406">
      <w:pPr>
        <w:pStyle w:val="ListParagraph"/>
        <w:numPr>
          <w:ilvl w:val="2"/>
          <w:numId w:val="26"/>
        </w:numPr>
        <w:tabs>
          <w:tab w:val="left" w:pos="1919"/>
        </w:tabs>
        <w:adjustRightInd/>
        <w:ind w:left="1919" w:hanging="399"/>
      </w:pPr>
      <w:r>
        <w:t>Age</w:t>
      </w:r>
      <w:r>
        <w:rPr>
          <w:spacing w:val="-3"/>
        </w:rPr>
        <w:t xml:space="preserve"> </w:t>
      </w:r>
      <w:r>
        <w:t>of</w:t>
      </w:r>
      <w:r>
        <w:rPr>
          <w:spacing w:val="-2"/>
        </w:rPr>
        <w:t xml:space="preserve"> </w:t>
      </w:r>
      <w:r>
        <w:t>the</w:t>
      </w:r>
      <w:r>
        <w:rPr>
          <w:spacing w:val="-1"/>
        </w:rPr>
        <w:t xml:space="preserve"> </w:t>
      </w:r>
      <w:r>
        <w:t>material</w:t>
      </w:r>
      <w:r>
        <w:rPr>
          <w:spacing w:val="-2"/>
        </w:rPr>
        <w:t xml:space="preserve"> </w:t>
      </w:r>
      <w:r>
        <w:t>or</w:t>
      </w:r>
      <w:r>
        <w:rPr>
          <w:spacing w:val="-1"/>
        </w:rPr>
        <w:t xml:space="preserve"> </w:t>
      </w:r>
      <w:r>
        <w:t>shelf-life</w:t>
      </w:r>
      <w:r>
        <w:rPr>
          <w:spacing w:val="-1"/>
        </w:rPr>
        <w:t xml:space="preserve"> </w:t>
      </w:r>
      <w:r>
        <w:t>date.</w:t>
      </w:r>
      <w:r>
        <w:rPr>
          <w:spacing w:val="58"/>
        </w:rPr>
        <w:t xml:space="preserve"> </w:t>
      </w:r>
      <w:r>
        <w:t>Has</w:t>
      </w:r>
      <w:r>
        <w:rPr>
          <w:spacing w:val="-1"/>
        </w:rPr>
        <w:t xml:space="preserve"> </w:t>
      </w:r>
      <w:r>
        <w:t>the</w:t>
      </w:r>
      <w:r>
        <w:rPr>
          <w:spacing w:val="-1"/>
        </w:rPr>
        <w:t xml:space="preserve"> </w:t>
      </w:r>
      <w:r>
        <w:t>shelf</w:t>
      </w:r>
      <w:r>
        <w:rPr>
          <w:spacing w:val="-2"/>
        </w:rPr>
        <w:t xml:space="preserve"> </w:t>
      </w:r>
      <w:r>
        <w:t xml:space="preserve">life </w:t>
      </w:r>
      <w:r>
        <w:rPr>
          <w:spacing w:val="-2"/>
        </w:rPr>
        <w:t>expired?</w:t>
      </w:r>
    </w:p>
    <w:p w14:paraId="797185C6" w14:textId="77777777" w:rsidR="00864406" w:rsidRDefault="00864406" w:rsidP="00864406">
      <w:pPr>
        <w:pStyle w:val="BodyText"/>
      </w:pPr>
    </w:p>
    <w:p w14:paraId="132608E6" w14:textId="77777777" w:rsidR="00864406" w:rsidRDefault="00864406" w:rsidP="00864406">
      <w:pPr>
        <w:pStyle w:val="ListParagraph"/>
        <w:numPr>
          <w:ilvl w:val="2"/>
          <w:numId w:val="26"/>
        </w:numPr>
        <w:tabs>
          <w:tab w:val="left" w:pos="1919"/>
        </w:tabs>
        <w:adjustRightInd/>
        <w:ind w:left="800" w:right="685" w:firstLine="720"/>
      </w:pPr>
      <w:r>
        <w:t>How has the material been stored (e.g., storage temperature, type of storage area, number</w:t>
      </w:r>
      <w:r>
        <w:rPr>
          <w:spacing w:val="-2"/>
        </w:rPr>
        <w:t xml:space="preserve"> </w:t>
      </w:r>
      <w:r>
        <w:t>and</w:t>
      </w:r>
      <w:r>
        <w:rPr>
          <w:spacing w:val="-2"/>
        </w:rPr>
        <w:t xml:space="preserve"> </w:t>
      </w:r>
      <w:r>
        <w:t>size</w:t>
      </w:r>
      <w:r>
        <w:rPr>
          <w:spacing w:val="-2"/>
        </w:rPr>
        <w:t xml:space="preserve"> </w:t>
      </w:r>
      <w:r>
        <w:t>of</w:t>
      </w:r>
      <w:r>
        <w:rPr>
          <w:spacing w:val="-3"/>
        </w:rPr>
        <w:t xml:space="preserve"> </w:t>
      </w:r>
      <w:r>
        <w:t>containers,</w:t>
      </w:r>
      <w:r>
        <w:rPr>
          <w:spacing w:val="-2"/>
        </w:rPr>
        <w:t xml:space="preserve"> </w:t>
      </w:r>
      <w:r>
        <w:t>has</w:t>
      </w:r>
      <w:r>
        <w:rPr>
          <w:spacing w:val="-2"/>
        </w:rPr>
        <w:t xml:space="preserve"> </w:t>
      </w:r>
      <w:r>
        <w:t>material</w:t>
      </w:r>
      <w:r>
        <w:rPr>
          <w:spacing w:val="-2"/>
        </w:rPr>
        <w:t xml:space="preserve"> </w:t>
      </w:r>
      <w:r>
        <w:t>been</w:t>
      </w:r>
      <w:r>
        <w:rPr>
          <w:spacing w:val="-4"/>
        </w:rPr>
        <w:t xml:space="preserve"> </w:t>
      </w:r>
      <w:r>
        <w:t>opened,</w:t>
      </w:r>
      <w:r>
        <w:rPr>
          <w:spacing w:val="-3"/>
        </w:rPr>
        <w:t xml:space="preserve"> </w:t>
      </w:r>
      <w:r>
        <w:t>and</w:t>
      </w:r>
      <w:r>
        <w:rPr>
          <w:spacing w:val="-4"/>
        </w:rPr>
        <w:t xml:space="preserve"> </w:t>
      </w:r>
      <w:r>
        <w:t>if</w:t>
      </w:r>
      <w:r>
        <w:rPr>
          <w:spacing w:val="-3"/>
        </w:rPr>
        <w:t xml:space="preserve"> </w:t>
      </w:r>
      <w:r>
        <w:t>opened,</w:t>
      </w:r>
      <w:r>
        <w:rPr>
          <w:spacing w:val="-2"/>
        </w:rPr>
        <w:t xml:space="preserve"> </w:t>
      </w:r>
      <w:r>
        <w:t>has</w:t>
      </w:r>
      <w:r>
        <w:rPr>
          <w:spacing w:val="-2"/>
        </w:rPr>
        <w:t xml:space="preserve"> </w:t>
      </w:r>
      <w:r>
        <w:t>the</w:t>
      </w:r>
      <w:r>
        <w:rPr>
          <w:spacing w:val="-2"/>
        </w:rPr>
        <w:t xml:space="preserve"> </w:t>
      </w:r>
      <w:r>
        <w:t>material</w:t>
      </w:r>
      <w:r>
        <w:rPr>
          <w:spacing w:val="-2"/>
        </w:rPr>
        <w:t xml:space="preserve"> </w:t>
      </w:r>
      <w:r>
        <w:t xml:space="preserve">been </w:t>
      </w:r>
      <w:r>
        <w:rPr>
          <w:spacing w:val="-2"/>
        </w:rPr>
        <w:t>stabilized)?</w:t>
      </w:r>
    </w:p>
    <w:p w14:paraId="35301EB8" w14:textId="77777777" w:rsidR="00864406" w:rsidRDefault="00864406" w:rsidP="00864406">
      <w:pPr>
        <w:pStyle w:val="BodyText"/>
      </w:pPr>
    </w:p>
    <w:p w14:paraId="12175768" w14:textId="77777777" w:rsidR="00864406" w:rsidRDefault="00864406" w:rsidP="00864406">
      <w:pPr>
        <w:pStyle w:val="ListParagraph"/>
        <w:numPr>
          <w:ilvl w:val="2"/>
          <w:numId w:val="26"/>
        </w:numPr>
        <w:tabs>
          <w:tab w:val="left" w:pos="1919"/>
        </w:tabs>
        <w:adjustRightInd/>
        <w:ind w:left="1919" w:hanging="399"/>
      </w:pPr>
      <w:r>
        <w:t>If</w:t>
      </w:r>
      <w:r>
        <w:rPr>
          <w:spacing w:val="-5"/>
        </w:rPr>
        <w:t xml:space="preserve"> </w:t>
      </w:r>
      <w:r>
        <w:t>applicable,</w:t>
      </w:r>
      <w:r>
        <w:rPr>
          <w:spacing w:val="-1"/>
        </w:rPr>
        <w:t xml:space="preserve"> </w:t>
      </w:r>
      <w:r>
        <w:t>has</w:t>
      </w:r>
      <w:r>
        <w:rPr>
          <w:spacing w:val="-2"/>
        </w:rPr>
        <w:t xml:space="preserve"> </w:t>
      </w:r>
      <w:r>
        <w:t>this</w:t>
      </w:r>
      <w:r>
        <w:rPr>
          <w:spacing w:val="-2"/>
        </w:rPr>
        <w:t xml:space="preserve"> </w:t>
      </w:r>
      <w:r>
        <w:t>material</w:t>
      </w:r>
      <w:r>
        <w:rPr>
          <w:spacing w:val="-1"/>
        </w:rPr>
        <w:t xml:space="preserve"> </w:t>
      </w:r>
      <w:r>
        <w:t>been</w:t>
      </w:r>
      <w:r>
        <w:rPr>
          <w:spacing w:val="-1"/>
        </w:rPr>
        <w:t xml:space="preserve"> </w:t>
      </w:r>
      <w:r>
        <w:t>refrigerated</w:t>
      </w:r>
      <w:r>
        <w:rPr>
          <w:spacing w:val="-1"/>
        </w:rPr>
        <w:t xml:space="preserve"> </w:t>
      </w:r>
      <w:r>
        <w:t>for</w:t>
      </w:r>
      <w:r>
        <w:rPr>
          <w:spacing w:val="-2"/>
        </w:rPr>
        <w:t xml:space="preserve"> </w:t>
      </w:r>
      <w:r>
        <w:t>its</w:t>
      </w:r>
      <w:r>
        <w:rPr>
          <w:spacing w:val="-1"/>
        </w:rPr>
        <w:t xml:space="preserve"> </w:t>
      </w:r>
      <w:r>
        <w:t>entire</w:t>
      </w:r>
      <w:r>
        <w:rPr>
          <w:spacing w:val="-1"/>
        </w:rPr>
        <w:t xml:space="preserve"> </w:t>
      </w:r>
      <w:r>
        <w:t>shelf</w:t>
      </w:r>
      <w:r>
        <w:rPr>
          <w:spacing w:val="-2"/>
        </w:rPr>
        <w:t xml:space="preserve"> life?</w:t>
      </w:r>
    </w:p>
    <w:p w14:paraId="2480ED1A"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114BA64" w14:textId="77777777" w:rsidR="00864406" w:rsidRDefault="00864406" w:rsidP="00864406">
      <w:pPr>
        <w:pStyle w:val="BodyText"/>
        <w:spacing w:before="166"/>
      </w:pPr>
    </w:p>
    <w:p w14:paraId="133F4DCC" w14:textId="77777777" w:rsidR="00864406" w:rsidRDefault="00864406" w:rsidP="00864406">
      <w:pPr>
        <w:pStyle w:val="ListParagraph"/>
        <w:numPr>
          <w:ilvl w:val="2"/>
          <w:numId w:val="26"/>
        </w:numPr>
        <w:tabs>
          <w:tab w:val="left" w:pos="1919"/>
        </w:tabs>
        <w:adjustRightInd/>
        <w:spacing w:before="1"/>
        <w:ind w:left="1919" w:hanging="399"/>
      </w:pPr>
      <w:r>
        <w:t>If</w:t>
      </w:r>
      <w:r>
        <w:rPr>
          <w:spacing w:val="-2"/>
        </w:rPr>
        <w:t xml:space="preserve"> </w:t>
      </w:r>
      <w:r>
        <w:t>applicable,</w:t>
      </w:r>
      <w:r>
        <w:rPr>
          <w:spacing w:val="-1"/>
        </w:rPr>
        <w:t xml:space="preserve"> </w:t>
      </w:r>
      <w:r>
        <w:t>is</w:t>
      </w:r>
      <w:r>
        <w:rPr>
          <w:spacing w:val="-1"/>
        </w:rPr>
        <w:t xml:space="preserve"> </w:t>
      </w:r>
      <w:r>
        <w:t>there</w:t>
      </w:r>
      <w:r>
        <w:rPr>
          <w:spacing w:val="-2"/>
        </w:rPr>
        <w:t xml:space="preserve"> </w:t>
      </w:r>
      <w:r>
        <w:t>any</w:t>
      </w:r>
      <w:r>
        <w:rPr>
          <w:spacing w:val="-2"/>
        </w:rPr>
        <w:t xml:space="preserve"> </w:t>
      </w:r>
      <w:r>
        <w:t>appearance</w:t>
      </w:r>
      <w:r>
        <w:rPr>
          <w:spacing w:val="-1"/>
        </w:rPr>
        <w:t xml:space="preserve"> </w:t>
      </w:r>
      <w:r>
        <w:t>of</w:t>
      </w:r>
      <w:r>
        <w:rPr>
          <w:spacing w:val="-1"/>
        </w:rPr>
        <w:t xml:space="preserve"> </w:t>
      </w:r>
      <w:r>
        <w:rPr>
          <w:spacing w:val="-2"/>
        </w:rPr>
        <w:t>crystallization?</w:t>
      </w:r>
    </w:p>
    <w:p w14:paraId="7E9838D0" w14:textId="77777777" w:rsidR="00864406" w:rsidRDefault="00864406" w:rsidP="00864406">
      <w:pPr>
        <w:pStyle w:val="ListParagraph"/>
        <w:numPr>
          <w:ilvl w:val="2"/>
          <w:numId w:val="26"/>
        </w:numPr>
        <w:tabs>
          <w:tab w:val="left" w:pos="1919"/>
        </w:tabs>
        <w:adjustRightInd/>
        <w:spacing w:before="276"/>
        <w:ind w:left="800" w:right="707" w:firstLine="720"/>
      </w:pPr>
      <w:r>
        <w:t>If</w:t>
      </w:r>
      <w:r>
        <w:rPr>
          <w:spacing w:val="-4"/>
        </w:rPr>
        <w:t xml:space="preserve"> </w:t>
      </w:r>
      <w:r>
        <w:t>applicable,</w:t>
      </w:r>
      <w:r>
        <w:rPr>
          <w:spacing w:val="-3"/>
        </w:rPr>
        <w:t xml:space="preserve"> </w:t>
      </w:r>
      <w:r>
        <w:t>has</w:t>
      </w:r>
      <w:r>
        <w:rPr>
          <w:spacing w:val="-4"/>
        </w:rPr>
        <w:t xml:space="preserve"> </w:t>
      </w:r>
      <w:r>
        <w:t>the</w:t>
      </w:r>
      <w:r>
        <w:rPr>
          <w:spacing w:val="-4"/>
        </w:rPr>
        <w:t xml:space="preserve"> </w:t>
      </w:r>
      <w:r>
        <w:t>peroxide</w:t>
      </w:r>
      <w:r>
        <w:rPr>
          <w:spacing w:val="-3"/>
        </w:rPr>
        <w:t xml:space="preserve"> </w:t>
      </w:r>
      <w:r>
        <w:t>been</w:t>
      </w:r>
      <w:r>
        <w:rPr>
          <w:spacing w:val="-3"/>
        </w:rPr>
        <w:t xml:space="preserve"> </w:t>
      </w:r>
      <w:r>
        <w:t>properly</w:t>
      </w:r>
      <w:r>
        <w:rPr>
          <w:spacing w:val="-5"/>
        </w:rPr>
        <w:t xml:space="preserve"> </w:t>
      </w:r>
      <w:r>
        <w:t>stabilized</w:t>
      </w:r>
      <w:r>
        <w:rPr>
          <w:spacing w:val="-3"/>
        </w:rPr>
        <w:t xml:space="preserve"> </w:t>
      </w:r>
      <w:r>
        <w:t>and</w:t>
      </w:r>
      <w:r>
        <w:rPr>
          <w:spacing w:val="-3"/>
        </w:rPr>
        <w:t xml:space="preserve"> </w:t>
      </w:r>
      <w:r>
        <w:t>is</w:t>
      </w:r>
      <w:r>
        <w:rPr>
          <w:spacing w:val="-3"/>
        </w:rPr>
        <w:t xml:space="preserve"> </w:t>
      </w:r>
      <w:r>
        <w:t>the</w:t>
      </w:r>
      <w:r>
        <w:rPr>
          <w:spacing w:val="-4"/>
        </w:rPr>
        <w:t xml:space="preserve"> </w:t>
      </w:r>
      <w:r>
        <w:t>concentration</w:t>
      </w:r>
      <w:r>
        <w:rPr>
          <w:spacing w:val="-3"/>
        </w:rPr>
        <w:t xml:space="preserve"> </w:t>
      </w:r>
      <w:r>
        <w:t>of diluents documented?</w:t>
      </w:r>
    </w:p>
    <w:p w14:paraId="30C887A0" w14:textId="77777777" w:rsidR="00864406" w:rsidRDefault="00864406" w:rsidP="00864406">
      <w:pPr>
        <w:pStyle w:val="ListParagraph"/>
        <w:numPr>
          <w:ilvl w:val="2"/>
          <w:numId w:val="26"/>
        </w:numPr>
        <w:tabs>
          <w:tab w:val="left" w:pos="1919"/>
        </w:tabs>
        <w:adjustRightInd/>
        <w:spacing w:before="276"/>
        <w:ind w:left="800" w:right="562" w:firstLine="720"/>
      </w:pPr>
      <w:r>
        <w:t>A certification of a duly authorized government representative or knowledgeable person, such as the host’s industrial hygienist or bioenvironmental engineer, stating:</w:t>
      </w:r>
      <w:r>
        <w:rPr>
          <w:spacing w:val="40"/>
        </w:rPr>
        <w:t xml:space="preserve"> </w:t>
      </w:r>
      <w:r>
        <w:t>“In my professional judgment, I certify that this organic peroxide has been inspected or tested by knowledgeable personnel and does not contain explosive components; the material has not chemically degraded to the point that it presents an explosive hazard or danger of self-ignition under normal handling conditions incident to shipment for reuse or disposal; and has been properly</w:t>
      </w:r>
      <w:r>
        <w:rPr>
          <w:spacing w:val="-3"/>
        </w:rPr>
        <w:t xml:space="preserve"> </w:t>
      </w:r>
      <w:r>
        <w:t>desensitized</w:t>
      </w:r>
      <w:r>
        <w:rPr>
          <w:spacing w:val="-3"/>
        </w:rPr>
        <w:t xml:space="preserve"> </w:t>
      </w:r>
      <w:r>
        <w:t>with</w:t>
      </w:r>
      <w:r>
        <w:rPr>
          <w:spacing w:val="-3"/>
        </w:rPr>
        <w:t xml:space="preserve"> </w:t>
      </w:r>
      <w:r>
        <w:t>a</w:t>
      </w:r>
      <w:r>
        <w:rPr>
          <w:spacing w:val="-3"/>
        </w:rPr>
        <w:t xml:space="preserve"> </w:t>
      </w:r>
      <w:r>
        <w:t>proper</w:t>
      </w:r>
      <w:r>
        <w:rPr>
          <w:spacing w:val="-4"/>
        </w:rPr>
        <w:t xml:space="preserve"> </w:t>
      </w:r>
      <w:r>
        <w:t>concentration</w:t>
      </w:r>
      <w:r>
        <w:rPr>
          <w:spacing w:val="-5"/>
        </w:rPr>
        <w:t xml:space="preserve"> </w:t>
      </w:r>
      <w:r>
        <w:t>of</w:t>
      </w:r>
      <w:r>
        <w:rPr>
          <w:spacing w:val="-4"/>
        </w:rPr>
        <w:t xml:space="preserve"> </w:t>
      </w:r>
      <w:r>
        <w:t>diluent</w:t>
      </w:r>
      <w:r>
        <w:rPr>
          <w:spacing w:val="-3"/>
        </w:rPr>
        <w:t xml:space="preserve"> </w:t>
      </w:r>
      <w:r>
        <w:t>if</w:t>
      </w:r>
      <w:r>
        <w:rPr>
          <w:spacing w:val="-5"/>
        </w:rPr>
        <w:t xml:space="preserve"> </w:t>
      </w:r>
      <w:r>
        <w:t>required</w:t>
      </w:r>
      <w:r>
        <w:rPr>
          <w:spacing w:val="-3"/>
        </w:rPr>
        <w:t xml:space="preserve"> </w:t>
      </w:r>
      <w:r>
        <w:t>for</w:t>
      </w:r>
      <w:r>
        <w:rPr>
          <w:spacing w:val="-4"/>
        </w:rPr>
        <w:t xml:space="preserve"> </w:t>
      </w:r>
      <w:r>
        <w:t>transportation</w:t>
      </w:r>
      <w:r>
        <w:rPr>
          <w:spacing w:val="-3"/>
        </w:rPr>
        <w:t xml:space="preserve"> </w:t>
      </w:r>
      <w:r>
        <w:t>by</w:t>
      </w:r>
      <w:r>
        <w:rPr>
          <w:spacing w:val="-3"/>
        </w:rPr>
        <w:t xml:space="preserve"> </w:t>
      </w:r>
      <w:r>
        <w:t xml:space="preserve">49 </w:t>
      </w:r>
      <w:r>
        <w:rPr>
          <w:spacing w:val="-4"/>
        </w:rPr>
        <w:t>CFR.”</w:t>
      </w:r>
    </w:p>
    <w:p w14:paraId="1807D154" w14:textId="77777777" w:rsidR="00864406" w:rsidRDefault="00864406" w:rsidP="00864406">
      <w:pPr>
        <w:pStyle w:val="BodyText"/>
      </w:pPr>
    </w:p>
    <w:p w14:paraId="7EF652F0" w14:textId="77777777" w:rsidR="00864406" w:rsidRDefault="00864406" w:rsidP="00864406">
      <w:pPr>
        <w:pStyle w:val="BodyText"/>
      </w:pPr>
    </w:p>
    <w:p w14:paraId="4AD8AFB5" w14:textId="6CE64FCC" w:rsidR="00864406" w:rsidRDefault="00864406" w:rsidP="00864406">
      <w:pPr>
        <w:pStyle w:val="ListParagraph"/>
        <w:numPr>
          <w:ilvl w:val="0"/>
          <w:numId w:val="26"/>
        </w:numPr>
        <w:tabs>
          <w:tab w:val="left" w:pos="1339"/>
        </w:tabs>
        <w:adjustRightInd/>
        <w:ind w:left="799" w:right="354" w:firstLine="0"/>
      </w:pPr>
      <w:r>
        <w:rPr>
          <w:u w:val="single"/>
        </w:rPr>
        <w:t>OVERPACKED</w:t>
      </w:r>
      <w:r>
        <w:rPr>
          <w:spacing w:val="-4"/>
          <w:u w:val="single"/>
        </w:rPr>
        <w:t xml:space="preserve"> </w:t>
      </w:r>
      <w:r>
        <w:rPr>
          <w:u w:val="single"/>
        </w:rPr>
        <w:t>HM</w:t>
      </w:r>
      <w:r>
        <w:t>.</w:t>
      </w:r>
      <w:r>
        <w:rPr>
          <w:spacing w:val="40"/>
        </w:rPr>
        <w:t xml:space="preserve"> </w:t>
      </w:r>
      <w:r>
        <w:t>HM</w:t>
      </w:r>
      <w:r>
        <w:rPr>
          <w:spacing w:val="-3"/>
        </w:rPr>
        <w:t xml:space="preserve"> </w:t>
      </w:r>
      <w:r>
        <w:t>placed</w:t>
      </w:r>
      <w:r>
        <w:rPr>
          <w:spacing w:val="-3"/>
        </w:rPr>
        <w:t xml:space="preserve"> </w:t>
      </w:r>
      <w:r>
        <w:t>in</w:t>
      </w:r>
      <w:r>
        <w:rPr>
          <w:spacing w:val="-3"/>
        </w:rPr>
        <w:t xml:space="preserve"> </w:t>
      </w:r>
      <w:r>
        <w:t>salvage</w:t>
      </w:r>
      <w:r>
        <w:rPr>
          <w:spacing w:val="-3"/>
        </w:rPr>
        <w:t xml:space="preserve"> </w:t>
      </w:r>
      <w:r>
        <w:t>over</w:t>
      </w:r>
      <w:r>
        <w:rPr>
          <w:spacing w:val="-3"/>
        </w:rPr>
        <w:t xml:space="preserve"> </w:t>
      </w:r>
      <w:r>
        <w:t>packs</w:t>
      </w:r>
      <w:r>
        <w:rPr>
          <w:spacing w:val="-3"/>
        </w:rPr>
        <w:t xml:space="preserve"> </w:t>
      </w:r>
      <w:r>
        <w:t>(e.g.,</w:t>
      </w:r>
      <w:r>
        <w:rPr>
          <w:spacing w:val="-3"/>
        </w:rPr>
        <w:t xml:space="preserve"> </w:t>
      </w:r>
      <w:r>
        <w:t>salvage</w:t>
      </w:r>
      <w:r>
        <w:rPr>
          <w:spacing w:val="-3"/>
        </w:rPr>
        <w:t xml:space="preserve"> </w:t>
      </w:r>
      <w:r>
        <w:t>drums</w:t>
      </w:r>
      <w:r>
        <w:rPr>
          <w:spacing w:val="-3"/>
        </w:rPr>
        <w:t xml:space="preserve"> </w:t>
      </w:r>
      <w:r>
        <w:t>in</w:t>
      </w:r>
      <w:r>
        <w:rPr>
          <w:spacing w:val="-3"/>
        </w:rPr>
        <w:t xml:space="preserve"> </w:t>
      </w:r>
      <w:r>
        <w:t xml:space="preserve">accordance with section 173.3 (c) of </w:t>
      </w:r>
      <w:r w:rsidR="001C15E8" w:rsidRPr="006733B1">
        <w:rPr>
          <w:highlight w:val="cyan"/>
        </w:rPr>
        <w:t>Title 4</w:t>
      </w:r>
      <w:r w:rsidR="001C15E8">
        <w:rPr>
          <w:highlight w:val="cyan"/>
        </w:rPr>
        <w:t xml:space="preserve">9, </w:t>
      </w:r>
      <w:r w:rsidR="001C15E8" w:rsidRPr="006733B1">
        <w:rPr>
          <w:highlight w:val="cyan"/>
        </w:rPr>
        <w:t>of the CFR</w:t>
      </w:r>
      <w:r w:rsidR="001C15E8">
        <w:t xml:space="preserve"> </w:t>
      </w:r>
      <w:r>
        <w:t>due to the damaged condition of the original container, such as leaks, dents, rust, or bulging, will normally be disposed of directly on a service contract, unless waived by DLA Disposition Services, on a case-by-case basis.</w:t>
      </w:r>
    </w:p>
    <w:p w14:paraId="75D98998" w14:textId="77777777" w:rsidR="00864406" w:rsidRDefault="00864406" w:rsidP="00864406">
      <w:pPr>
        <w:pStyle w:val="BodyText"/>
      </w:pPr>
    </w:p>
    <w:p w14:paraId="35807A11" w14:textId="77777777" w:rsidR="00864406" w:rsidRDefault="00864406" w:rsidP="00864406">
      <w:pPr>
        <w:pStyle w:val="BodyText"/>
      </w:pPr>
    </w:p>
    <w:p w14:paraId="1CD79CBE" w14:textId="77777777" w:rsidR="00864406" w:rsidRDefault="00864406" w:rsidP="00864406">
      <w:pPr>
        <w:pStyle w:val="ListParagraph"/>
        <w:numPr>
          <w:ilvl w:val="0"/>
          <w:numId w:val="26"/>
        </w:numPr>
        <w:tabs>
          <w:tab w:val="left" w:pos="1340"/>
        </w:tabs>
        <w:adjustRightInd/>
        <w:ind w:left="1340" w:hanging="540"/>
      </w:pPr>
      <w:r>
        <w:rPr>
          <w:u w:val="single"/>
        </w:rPr>
        <w:t>OXYGEN</w:t>
      </w:r>
      <w:r>
        <w:rPr>
          <w:spacing w:val="-6"/>
          <w:u w:val="single"/>
        </w:rPr>
        <w:t xml:space="preserve"> </w:t>
      </w:r>
      <w:r>
        <w:rPr>
          <w:u w:val="single"/>
        </w:rPr>
        <w:t>BREATHING</w:t>
      </w:r>
      <w:r>
        <w:rPr>
          <w:spacing w:val="-5"/>
          <w:u w:val="single"/>
        </w:rPr>
        <w:t xml:space="preserve"> </w:t>
      </w:r>
      <w:r>
        <w:rPr>
          <w:u w:val="single"/>
        </w:rPr>
        <w:t>APPARATUS</w:t>
      </w:r>
      <w:r>
        <w:rPr>
          <w:spacing w:val="-4"/>
          <w:u w:val="single"/>
        </w:rPr>
        <w:t xml:space="preserve"> </w:t>
      </w:r>
      <w:r>
        <w:rPr>
          <w:u w:val="single"/>
        </w:rPr>
        <w:t>(OBA)</w:t>
      </w:r>
      <w:r>
        <w:rPr>
          <w:spacing w:val="-4"/>
          <w:u w:val="single"/>
        </w:rPr>
        <w:t xml:space="preserve"> </w:t>
      </w:r>
      <w:r>
        <w:rPr>
          <w:spacing w:val="-2"/>
          <w:u w:val="single"/>
        </w:rPr>
        <w:t>CANISTERS</w:t>
      </w:r>
    </w:p>
    <w:p w14:paraId="16A4F234" w14:textId="77777777" w:rsidR="00864406" w:rsidRDefault="00864406" w:rsidP="00864406">
      <w:pPr>
        <w:pStyle w:val="BodyText"/>
      </w:pPr>
    </w:p>
    <w:p w14:paraId="50EC6BD0" w14:textId="3F716459" w:rsidR="00864406" w:rsidRDefault="00864406" w:rsidP="00864406">
      <w:pPr>
        <w:pStyle w:val="ListParagraph"/>
        <w:numPr>
          <w:ilvl w:val="1"/>
          <w:numId w:val="26"/>
        </w:numPr>
        <w:tabs>
          <w:tab w:val="left" w:pos="1446"/>
        </w:tabs>
        <w:adjustRightInd/>
        <w:ind w:right="674" w:firstLine="360"/>
      </w:pPr>
      <w:r>
        <w:t xml:space="preserve">Based on information provided by the Hazardous Technical Information Service (see </w:t>
      </w:r>
      <w:r w:rsidR="00327CCD" w:rsidRPr="006F594E">
        <w:rPr>
          <w:highlight w:val="cyan"/>
        </w:rPr>
        <w:t>Section 8, Volume 1 of the DoD Manual 4160.21</w:t>
      </w:r>
      <w:r w:rsidR="006F594E">
        <w:t xml:space="preserve">, </w:t>
      </w:r>
      <w:r>
        <w:t>unused</w:t>
      </w:r>
      <w:r>
        <w:rPr>
          <w:spacing w:val="-3"/>
        </w:rPr>
        <w:t xml:space="preserve"> </w:t>
      </w:r>
      <w:r>
        <w:t>and</w:t>
      </w:r>
      <w:r>
        <w:rPr>
          <w:spacing w:val="-3"/>
        </w:rPr>
        <w:t xml:space="preserve"> </w:t>
      </w:r>
      <w:r>
        <w:t>spent</w:t>
      </w:r>
      <w:r>
        <w:rPr>
          <w:spacing w:val="-4"/>
        </w:rPr>
        <w:t xml:space="preserve"> </w:t>
      </w:r>
      <w:r>
        <w:t>OBA</w:t>
      </w:r>
      <w:r>
        <w:rPr>
          <w:spacing w:val="-4"/>
        </w:rPr>
        <w:t xml:space="preserve"> </w:t>
      </w:r>
      <w:r>
        <w:t>canisters</w:t>
      </w:r>
      <w:r>
        <w:rPr>
          <w:spacing w:val="-3"/>
        </w:rPr>
        <w:t xml:space="preserve"> </w:t>
      </w:r>
      <w:r>
        <w:t>will</w:t>
      </w:r>
      <w:r>
        <w:rPr>
          <w:spacing w:val="-3"/>
        </w:rPr>
        <w:t xml:space="preserve"> </w:t>
      </w:r>
      <w:r>
        <w:t>be</w:t>
      </w:r>
      <w:r>
        <w:rPr>
          <w:spacing w:val="-3"/>
        </w:rPr>
        <w:t xml:space="preserve"> </w:t>
      </w:r>
      <w:r>
        <w:t>disposed</w:t>
      </w:r>
      <w:r>
        <w:rPr>
          <w:spacing w:val="-3"/>
        </w:rPr>
        <w:t xml:space="preserve"> </w:t>
      </w:r>
      <w:r>
        <w:t>of</w:t>
      </w:r>
      <w:r>
        <w:rPr>
          <w:spacing w:val="-4"/>
        </w:rPr>
        <w:t xml:space="preserve"> </w:t>
      </w:r>
      <w:r>
        <w:t>as</w:t>
      </w:r>
      <w:r>
        <w:rPr>
          <w:spacing w:val="-3"/>
        </w:rPr>
        <w:t xml:space="preserve"> </w:t>
      </w:r>
      <w:r>
        <w:t>RCRA HW because of their ignitable and reactive waste characteristics.</w:t>
      </w:r>
      <w:r>
        <w:rPr>
          <w:spacing w:val="40"/>
        </w:rPr>
        <w:t xml:space="preserve"> </w:t>
      </w:r>
      <w:r>
        <w:t>In some cases, the OBA canisters could also have corrosive or toxic waste characteristics.</w:t>
      </w:r>
    </w:p>
    <w:p w14:paraId="18F0E9E0" w14:textId="77777777" w:rsidR="00864406" w:rsidRDefault="00864406" w:rsidP="00864406">
      <w:pPr>
        <w:pStyle w:val="ListParagraph"/>
        <w:numPr>
          <w:ilvl w:val="1"/>
          <w:numId w:val="26"/>
        </w:numPr>
        <w:tabs>
          <w:tab w:val="left" w:pos="1460"/>
        </w:tabs>
        <w:adjustRightInd/>
        <w:spacing w:before="275"/>
        <w:ind w:right="672" w:firstLine="360"/>
      </w:pPr>
      <w:r>
        <w:t>The</w:t>
      </w:r>
      <w:r>
        <w:rPr>
          <w:spacing w:val="-3"/>
        </w:rPr>
        <w:t xml:space="preserve"> </w:t>
      </w:r>
      <w:r>
        <w:t>canisters</w:t>
      </w:r>
      <w:r>
        <w:rPr>
          <w:spacing w:val="-3"/>
        </w:rPr>
        <w:t xml:space="preserve"> </w:t>
      </w:r>
      <w:r>
        <w:t>should</w:t>
      </w:r>
      <w:r>
        <w:rPr>
          <w:spacing w:val="-3"/>
        </w:rPr>
        <w:t xml:space="preserve"> </w:t>
      </w:r>
      <w:r>
        <w:t>in</w:t>
      </w:r>
      <w:r>
        <w:rPr>
          <w:spacing w:val="-4"/>
        </w:rPr>
        <w:t xml:space="preserve"> </w:t>
      </w:r>
      <w:r>
        <w:t>all</w:t>
      </w:r>
      <w:r>
        <w:rPr>
          <w:spacing w:val="-3"/>
        </w:rPr>
        <w:t xml:space="preserve"> </w:t>
      </w:r>
      <w:r>
        <w:t>cases</w:t>
      </w:r>
      <w:r>
        <w:rPr>
          <w:spacing w:val="-3"/>
        </w:rPr>
        <w:t xml:space="preserve"> </w:t>
      </w:r>
      <w:r>
        <w:t>be</w:t>
      </w:r>
      <w:r>
        <w:rPr>
          <w:spacing w:val="-3"/>
        </w:rPr>
        <w:t xml:space="preserve"> </w:t>
      </w:r>
      <w:r>
        <w:t>assigned</w:t>
      </w:r>
      <w:r>
        <w:rPr>
          <w:spacing w:val="-3"/>
        </w:rPr>
        <w:t xml:space="preserve"> </w:t>
      </w:r>
      <w:r>
        <w:t>USEPA</w:t>
      </w:r>
      <w:r>
        <w:rPr>
          <w:spacing w:val="-4"/>
        </w:rPr>
        <w:t xml:space="preserve"> </w:t>
      </w:r>
      <w:r>
        <w:t>waste</w:t>
      </w:r>
      <w:r>
        <w:rPr>
          <w:spacing w:val="-3"/>
        </w:rPr>
        <w:t xml:space="preserve"> </w:t>
      </w:r>
      <w:r>
        <w:t>codes</w:t>
      </w:r>
      <w:r>
        <w:rPr>
          <w:spacing w:val="-3"/>
        </w:rPr>
        <w:t xml:space="preserve"> </w:t>
      </w:r>
      <w:r>
        <w:t>D001</w:t>
      </w:r>
      <w:r>
        <w:rPr>
          <w:spacing w:val="-3"/>
        </w:rPr>
        <w:t xml:space="preserve"> </w:t>
      </w:r>
      <w:r>
        <w:t>(Ignitable)</w:t>
      </w:r>
      <w:r>
        <w:rPr>
          <w:spacing w:val="-4"/>
        </w:rPr>
        <w:t xml:space="preserve"> </w:t>
      </w:r>
      <w:r>
        <w:t>and D003 (Reactive) as RCRA characteristic waste for disposal.</w:t>
      </w:r>
      <w:r>
        <w:rPr>
          <w:spacing w:val="40"/>
        </w:rPr>
        <w:t xml:space="preserve"> </w:t>
      </w:r>
      <w:r>
        <w:t>The hazardous portion of the canister is primarily potassium superoxide, a strong oxidizer that can also react with water.</w:t>
      </w:r>
    </w:p>
    <w:p w14:paraId="6D48EBA6" w14:textId="77777777" w:rsidR="00864406" w:rsidRDefault="00864406" w:rsidP="00864406">
      <w:pPr>
        <w:pStyle w:val="BodyText"/>
      </w:pPr>
    </w:p>
    <w:p w14:paraId="21851EC4" w14:textId="77777777" w:rsidR="00864406" w:rsidRDefault="00864406" w:rsidP="00864406">
      <w:pPr>
        <w:pStyle w:val="ListParagraph"/>
        <w:numPr>
          <w:ilvl w:val="1"/>
          <w:numId w:val="26"/>
        </w:numPr>
        <w:tabs>
          <w:tab w:val="left" w:pos="1446"/>
        </w:tabs>
        <w:adjustRightInd/>
        <w:ind w:right="557" w:firstLine="360"/>
      </w:pPr>
      <w:r>
        <w:t>The</w:t>
      </w:r>
      <w:r>
        <w:rPr>
          <w:spacing w:val="-2"/>
        </w:rPr>
        <w:t xml:space="preserve"> </w:t>
      </w:r>
      <w:r>
        <w:t>canisters</w:t>
      </w:r>
      <w:r>
        <w:rPr>
          <w:spacing w:val="-2"/>
        </w:rPr>
        <w:t xml:space="preserve"> </w:t>
      </w:r>
      <w:r>
        <w:t>would</w:t>
      </w:r>
      <w:r>
        <w:rPr>
          <w:spacing w:val="-2"/>
        </w:rPr>
        <w:t xml:space="preserve"> </w:t>
      </w:r>
      <w:r>
        <w:t>be</w:t>
      </w:r>
      <w:r>
        <w:rPr>
          <w:spacing w:val="-2"/>
        </w:rPr>
        <w:t xml:space="preserve"> </w:t>
      </w:r>
      <w:r>
        <w:t>a</w:t>
      </w:r>
      <w:r>
        <w:rPr>
          <w:spacing w:val="-2"/>
        </w:rPr>
        <w:t xml:space="preserve"> </w:t>
      </w:r>
      <w:r>
        <w:t>D005</w:t>
      </w:r>
      <w:r>
        <w:rPr>
          <w:spacing w:val="-2"/>
        </w:rPr>
        <w:t xml:space="preserve"> </w:t>
      </w:r>
      <w:r>
        <w:t>toxic</w:t>
      </w:r>
      <w:r>
        <w:rPr>
          <w:spacing w:val="-2"/>
        </w:rPr>
        <w:t xml:space="preserve"> </w:t>
      </w:r>
      <w:r>
        <w:t>waste</w:t>
      </w:r>
      <w:r>
        <w:rPr>
          <w:spacing w:val="-3"/>
        </w:rPr>
        <w:t xml:space="preserve"> </w:t>
      </w:r>
      <w:r>
        <w:t>(i.e.,</w:t>
      </w:r>
      <w:r>
        <w:rPr>
          <w:spacing w:val="-2"/>
        </w:rPr>
        <w:t xml:space="preserve"> </w:t>
      </w:r>
      <w:r>
        <w:t>fail</w:t>
      </w:r>
      <w:r>
        <w:rPr>
          <w:spacing w:val="-2"/>
        </w:rPr>
        <w:t xml:space="preserve"> </w:t>
      </w:r>
      <w:r>
        <w:t>TCLP</w:t>
      </w:r>
      <w:r>
        <w:rPr>
          <w:spacing w:val="-3"/>
        </w:rPr>
        <w:t xml:space="preserve"> </w:t>
      </w:r>
      <w:r>
        <w:t>for</w:t>
      </w:r>
      <w:r>
        <w:rPr>
          <w:spacing w:val="-2"/>
        </w:rPr>
        <w:t xml:space="preserve"> </w:t>
      </w:r>
      <w:r>
        <w:t>barium),</w:t>
      </w:r>
      <w:r>
        <w:rPr>
          <w:spacing w:val="-2"/>
        </w:rPr>
        <w:t xml:space="preserve"> </w:t>
      </w:r>
      <w:r>
        <w:t>if</w:t>
      </w:r>
      <w:r>
        <w:rPr>
          <w:spacing w:val="-3"/>
        </w:rPr>
        <w:t xml:space="preserve"> </w:t>
      </w:r>
      <w:r>
        <w:t>the</w:t>
      </w:r>
      <w:r>
        <w:rPr>
          <w:spacing w:val="-2"/>
        </w:rPr>
        <w:t xml:space="preserve"> </w:t>
      </w:r>
      <w:r>
        <w:t>candle</w:t>
      </w:r>
      <w:r>
        <w:rPr>
          <w:spacing w:val="-2"/>
        </w:rPr>
        <w:t xml:space="preserve"> </w:t>
      </w:r>
      <w:r>
        <w:t>has not been removed.</w:t>
      </w:r>
      <w:r>
        <w:rPr>
          <w:spacing w:val="40"/>
        </w:rPr>
        <w:t xml:space="preserve"> </w:t>
      </w:r>
      <w:r>
        <w:t>The removed candle itself would then be considered D005.</w:t>
      </w:r>
      <w:r>
        <w:rPr>
          <w:spacing w:val="40"/>
        </w:rPr>
        <w:t xml:space="preserve"> </w:t>
      </w:r>
      <w:r>
        <w:t>The canisters minus the candle would still be classified as D001 and D003.</w:t>
      </w:r>
    </w:p>
    <w:p w14:paraId="0AFA0891" w14:textId="77777777" w:rsidR="00864406" w:rsidRDefault="00864406" w:rsidP="00864406">
      <w:pPr>
        <w:pStyle w:val="BodyText"/>
      </w:pPr>
    </w:p>
    <w:p w14:paraId="35276177" w14:textId="77777777" w:rsidR="00864406" w:rsidRDefault="00864406" w:rsidP="00864406">
      <w:pPr>
        <w:pStyle w:val="ListParagraph"/>
        <w:numPr>
          <w:ilvl w:val="1"/>
          <w:numId w:val="26"/>
        </w:numPr>
        <w:tabs>
          <w:tab w:val="left" w:pos="1459"/>
        </w:tabs>
        <w:adjustRightInd/>
        <w:ind w:left="799" w:right="520" w:firstLine="360"/>
        <w:jc w:val="both"/>
      </w:pPr>
      <w:r>
        <w:t>The</w:t>
      </w:r>
      <w:r>
        <w:rPr>
          <w:spacing w:val="-2"/>
        </w:rPr>
        <w:t xml:space="preserve"> </w:t>
      </w:r>
      <w:r>
        <w:t>canisters</w:t>
      </w:r>
      <w:r>
        <w:rPr>
          <w:spacing w:val="-2"/>
        </w:rPr>
        <w:t xml:space="preserve"> </w:t>
      </w:r>
      <w:r>
        <w:t>would</w:t>
      </w:r>
      <w:r>
        <w:rPr>
          <w:spacing w:val="-2"/>
        </w:rPr>
        <w:t xml:space="preserve"> </w:t>
      </w:r>
      <w:r>
        <w:t>be</w:t>
      </w:r>
      <w:r>
        <w:rPr>
          <w:spacing w:val="-2"/>
        </w:rPr>
        <w:t xml:space="preserve"> </w:t>
      </w:r>
      <w:r>
        <w:t>considered</w:t>
      </w:r>
      <w:r>
        <w:rPr>
          <w:spacing w:val="-4"/>
        </w:rPr>
        <w:t xml:space="preserve"> </w:t>
      </w:r>
      <w:r>
        <w:t>a</w:t>
      </w:r>
      <w:r>
        <w:rPr>
          <w:spacing w:val="-2"/>
        </w:rPr>
        <w:t xml:space="preserve"> </w:t>
      </w:r>
      <w:r>
        <w:t>D002</w:t>
      </w:r>
      <w:r>
        <w:rPr>
          <w:spacing w:val="-2"/>
        </w:rPr>
        <w:t xml:space="preserve"> </w:t>
      </w:r>
      <w:r>
        <w:t>corrosive</w:t>
      </w:r>
      <w:r>
        <w:rPr>
          <w:spacing w:val="-2"/>
        </w:rPr>
        <w:t xml:space="preserve"> </w:t>
      </w:r>
      <w:r>
        <w:t>waste,</w:t>
      </w:r>
      <w:r>
        <w:rPr>
          <w:spacing w:val="-4"/>
        </w:rPr>
        <w:t xml:space="preserve"> </w:t>
      </w:r>
      <w:r>
        <w:t>if</w:t>
      </w:r>
      <w:r>
        <w:rPr>
          <w:spacing w:val="-3"/>
        </w:rPr>
        <w:t xml:space="preserve"> </w:t>
      </w:r>
      <w:r>
        <w:t>exposed</w:t>
      </w:r>
      <w:r>
        <w:rPr>
          <w:spacing w:val="-2"/>
        </w:rPr>
        <w:t xml:space="preserve"> </w:t>
      </w:r>
      <w:r>
        <w:t>to</w:t>
      </w:r>
      <w:r>
        <w:rPr>
          <w:spacing w:val="-1"/>
        </w:rPr>
        <w:t xml:space="preserve"> </w:t>
      </w:r>
      <w:r>
        <w:t>moisture</w:t>
      </w:r>
      <w:r>
        <w:rPr>
          <w:spacing w:val="-2"/>
        </w:rPr>
        <w:t xml:space="preserve"> </w:t>
      </w:r>
      <w:r>
        <w:t>or</w:t>
      </w:r>
      <w:r>
        <w:rPr>
          <w:spacing w:val="-2"/>
        </w:rPr>
        <w:t xml:space="preserve"> </w:t>
      </w:r>
      <w:r>
        <w:t>are wet;</w:t>
      </w:r>
      <w:r>
        <w:rPr>
          <w:spacing w:val="-2"/>
        </w:rPr>
        <w:t xml:space="preserve"> </w:t>
      </w:r>
      <w:r>
        <w:t>or</w:t>
      </w:r>
      <w:r>
        <w:rPr>
          <w:spacing w:val="-4"/>
        </w:rPr>
        <w:t xml:space="preserve"> </w:t>
      </w:r>
      <w:r>
        <w:t>if</w:t>
      </w:r>
      <w:r>
        <w:rPr>
          <w:spacing w:val="-3"/>
        </w:rPr>
        <w:t xml:space="preserve"> </w:t>
      </w:r>
      <w:r>
        <w:t>the</w:t>
      </w:r>
      <w:r>
        <w:rPr>
          <w:spacing w:val="-2"/>
        </w:rPr>
        <w:t xml:space="preserve"> </w:t>
      </w:r>
      <w:r>
        <w:t>OBA</w:t>
      </w:r>
      <w:r>
        <w:rPr>
          <w:spacing w:val="-3"/>
        </w:rPr>
        <w:t xml:space="preserve"> </w:t>
      </w:r>
      <w:r>
        <w:t>canister</w:t>
      </w:r>
      <w:r>
        <w:rPr>
          <w:spacing w:val="-2"/>
        </w:rPr>
        <w:t xml:space="preserve"> </w:t>
      </w:r>
      <w:r>
        <w:t>waste</w:t>
      </w:r>
      <w:r>
        <w:rPr>
          <w:spacing w:val="-2"/>
        </w:rPr>
        <w:t xml:space="preserve"> </w:t>
      </w:r>
      <w:r>
        <w:t>is</w:t>
      </w:r>
      <w:r>
        <w:rPr>
          <w:spacing w:val="-3"/>
        </w:rPr>
        <w:t xml:space="preserve"> </w:t>
      </w:r>
      <w:r>
        <w:t>located</w:t>
      </w:r>
      <w:r>
        <w:rPr>
          <w:spacing w:val="-4"/>
        </w:rPr>
        <w:t xml:space="preserve"> </w:t>
      </w:r>
      <w:r>
        <w:t>in</w:t>
      </w:r>
      <w:r>
        <w:rPr>
          <w:spacing w:val="-2"/>
        </w:rPr>
        <w:t xml:space="preserve"> </w:t>
      </w:r>
      <w:r>
        <w:t>those</w:t>
      </w:r>
      <w:r>
        <w:rPr>
          <w:spacing w:val="-2"/>
        </w:rPr>
        <w:t xml:space="preserve"> </w:t>
      </w:r>
      <w:r>
        <w:t>states</w:t>
      </w:r>
      <w:r>
        <w:rPr>
          <w:spacing w:val="-2"/>
        </w:rPr>
        <w:t xml:space="preserve"> </w:t>
      </w:r>
      <w:r>
        <w:t>where</w:t>
      </w:r>
      <w:r>
        <w:rPr>
          <w:spacing w:val="-2"/>
        </w:rPr>
        <w:t xml:space="preserve"> </w:t>
      </w:r>
      <w:r>
        <w:t>solid</w:t>
      </w:r>
      <w:r>
        <w:rPr>
          <w:spacing w:val="-2"/>
        </w:rPr>
        <w:t xml:space="preserve"> </w:t>
      </w:r>
      <w:r>
        <w:t>corrosives</w:t>
      </w:r>
      <w:r>
        <w:rPr>
          <w:spacing w:val="-2"/>
        </w:rPr>
        <w:t xml:space="preserve"> </w:t>
      </w:r>
      <w:r>
        <w:t>are</w:t>
      </w:r>
      <w:r>
        <w:rPr>
          <w:spacing w:val="-3"/>
        </w:rPr>
        <w:t xml:space="preserve"> </w:t>
      </w:r>
      <w:r>
        <w:t>regulated (e.g., CA, RI).</w:t>
      </w:r>
    </w:p>
    <w:p w14:paraId="42D2F450" w14:textId="77777777" w:rsidR="00864406" w:rsidRDefault="00864406" w:rsidP="00864406">
      <w:pPr>
        <w:pStyle w:val="BodyText"/>
      </w:pPr>
    </w:p>
    <w:p w14:paraId="31F371FC" w14:textId="77777777" w:rsidR="00864406" w:rsidRDefault="00864406" w:rsidP="00864406">
      <w:pPr>
        <w:pStyle w:val="BodyText"/>
      </w:pPr>
    </w:p>
    <w:p w14:paraId="6368B0FA" w14:textId="77777777" w:rsidR="00864406" w:rsidRDefault="00864406" w:rsidP="00864406">
      <w:pPr>
        <w:pStyle w:val="ListParagraph"/>
        <w:numPr>
          <w:ilvl w:val="0"/>
          <w:numId w:val="26"/>
        </w:numPr>
        <w:tabs>
          <w:tab w:val="left" w:pos="1340"/>
        </w:tabs>
        <w:adjustRightInd/>
        <w:ind w:left="1340" w:hanging="540"/>
      </w:pPr>
      <w:r>
        <w:rPr>
          <w:u w:val="single"/>
        </w:rPr>
        <w:t>OXYGEN</w:t>
      </w:r>
      <w:r>
        <w:rPr>
          <w:spacing w:val="-5"/>
          <w:u w:val="single"/>
        </w:rPr>
        <w:t xml:space="preserve"> </w:t>
      </w:r>
      <w:r>
        <w:rPr>
          <w:spacing w:val="-2"/>
          <w:u w:val="single"/>
        </w:rPr>
        <w:t>MASKS</w:t>
      </w:r>
    </w:p>
    <w:p w14:paraId="425A5E42" w14:textId="77777777" w:rsidR="00864406" w:rsidRDefault="00864406" w:rsidP="00864406">
      <w:pPr>
        <w:pStyle w:val="BodyText"/>
      </w:pPr>
    </w:p>
    <w:p w14:paraId="1FDED1FC" w14:textId="77777777" w:rsidR="00864406" w:rsidRDefault="00864406" w:rsidP="00864406">
      <w:pPr>
        <w:pStyle w:val="ListParagraph"/>
        <w:numPr>
          <w:ilvl w:val="1"/>
          <w:numId w:val="26"/>
        </w:numPr>
        <w:tabs>
          <w:tab w:val="left" w:pos="1446"/>
        </w:tabs>
        <w:adjustRightInd/>
        <w:ind w:right="505" w:firstLine="360"/>
      </w:pPr>
      <w:r>
        <w:t>Excess</w:t>
      </w:r>
      <w:r>
        <w:rPr>
          <w:spacing w:val="-3"/>
        </w:rPr>
        <w:t xml:space="preserve"> </w:t>
      </w:r>
      <w:r>
        <w:t>oxygen</w:t>
      </w:r>
      <w:r>
        <w:rPr>
          <w:spacing w:val="-3"/>
        </w:rPr>
        <w:t xml:space="preserve"> </w:t>
      </w:r>
      <w:r>
        <w:t>masks</w:t>
      </w:r>
      <w:r>
        <w:rPr>
          <w:spacing w:val="-3"/>
        </w:rPr>
        <w:t xml:space="preserve"> </w:t>
      </w:r>
      <w:r>
        <w:t>including</w:t>
      </w:r>
      <w:r>
        <w:rPr>
          <w:spacing w:val="-3"/>
        </w:rPr>
        <w:t xml:space="preserve"> </w:t>
      </w:r>
      <w:r>
        <w:t>those</w:t>
      </w:r>
      <w:r>
        <w:rPr>
          <w:spacing w:val="-3"/>
        </w:rPr>
        <w:t xml:space="preserve"> </w:t>
      </w:r>
      <w:r>
        <w:t>with</w:t>
      </w:r>
      <w:r>
        <w:rPr>
          <w:spacing w:val="-3"/>
        </w:rPr>
        <w:t xml:space="preserve"> </w:t>
      </w:r>
      <w:r>
        <w:t>expired</w:t>
      </w:r>
      <w:r>
        <w:rPr>
          <w:spacing w:val="-3"/>
        </w:rPr>
        <w:t xml:space="preserve"> </w:t>
      </w:r>
      <w:r>
        <w:t>shelf-life, otherwise</w:t>
      </w:r>
      <w:r>
        <w:rPr>
          <w:spacing w:val="-3"/>
        </w:rPr>
        <w:t xml:space="preserve"> </w:t>
      </w:r>
      <w:r>
        <w:t>in</w:t>
      </w:r>
      <w:r>
        <w:rPr>
          <w:spacing w:val="-3"/>
        </w:rPr>
        <w:t xml:space="preserve"> </w:t>
      </w:r>
      <w:r>
        <w:t>serviceable condition must not be transferred within the DoD and/or to FCAs.</w:t>
      </w:r>
      <w:r>
        <w:rPr>
          <w:spacing w:val="40"/>
        </w:rPr>
        <w:t xml:space="preserve"> </w:t>
      </w:r>
      <w:r>
        <w:t>Surplus serviceable oxygen masks including those with expired shelf-life, otherwise in good condition must not be</w:t>
      </w:r>
    </w:p>
    <w:p w14:paraId="422A7961"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27F46FE" w14:textId="77777777" w:rsidR="00864406" w:rsidRDefault="00864406" w:rsidP="00864406">
      <w:pPr>
        <w:pStyle w:val="BodyText"/>
        <w:spacing w:before="166"/>
      </w:pPr>
    </w:p>
    <w:p w14:paraId="17D3666D" w14:textId="77777777" w:rsidR="00864406" w:rsidRDefault="00864406" w:rsidP="00864406">
      <w:pPr>
        <w:pStyle w:val="BodyText"/>
        <w:spacing w:before="1"/>
        <w:ind w:left="800"/>
      </w:pPr>
      <w:r>
        <w:t>released</w:t>
      </w:r>
      <w:r>
        <w:rPr>
          <w:spacing w:val="-2"/>
        </w:rPr>
        <w:t xml:space="preserve"> </w:t>
      </w:r>
      <w:r>
        <w:t>to</w:t>
      </w:r>
      <w:r>
        <w:rPr>
          <w:spacing w:val="-3"/>
        </w:rPr>
        <w:t xml:space="preserve"> </w:t>
      </w:r>
      <w:r>
        <w:t>authorized</w:t>
      </w:r>
      <w:r>
        <w:rPr>
          <w:spacing w:val="-1"/>
        </w:rPr>
        <w:t xml:space="preserve"> </w:t>
      </w:r>
      <w:r>
        <w:t>donation</w:t>
      </w:r>
      <w:r>
        <w:rPr>
          <w:spacing w:val="-3"/>
        </w:rPr>
        <w:t xml:space="preserve"> </w:t>
      </w:r>
      <w:r>
        <w:rPr>
          <w:spacing w:val="-2"/>
        </w:rPr>
        <w:t>recipients.</w:t>
      </w:r>
    </w:p>
    <w:p w14:paraId="240D29A8" w14:textId="77777777" w:rsidR="00864406" w:rsidRDefault="00864406" w:rsidP="00864406">
      <w:pPr>
        <w:pStyle w:val="ListParagraph"/>
        <w:numPr>
          <w:ilvl w:val="1"/>
          <w:numId w:val="26"/>
        </w:numPr>
        <w:tabs>
          <w:tab w:val="left" w:pos="1460"/>
        </w:tabs>
        <w:adjustRightInd/>
        <w:spacing w:before="276"/>
        <w:ind w:left="1160" w:right="639" w:firstLine="0"/>
      </w:pPr>
      <w:r w:rsidRPr="00B731FD">
        <w:t>Serviceable</w:t>
      </w:r>
      <w:r w:rsidRPr="00B731FD">
        <w:rPr>
          <w:spacing w:val="-3"/>
        </w:rPr>
        <w:t xml:space="preserve"> </w:t>
      </w:r>
      <w:r w:rsidRPr="00B731FD">
        <w:t>oxygen</w:t>
      </w:r>
      <w:r w:rsidRPr="00B731FD">
        <w:rPr>
          <w:spacing w:val="-5"/>
        </w:rPr>
        <w:t xml:space="preserve"> </w:t>
      </w:r>
      <w:r w:rsidRPr="00B731FD">
        <w:t>masks,</w:t>
      </w:r>
      <w:r w:rsidRPr="00B731FD">
        <w:rPr>
          <w:spacing w:val="-3"/>
        </w:rPr>
        <w:t xml:space="preserve"> </w:t>
      </w:r>
      <w:r w:rsidRPr="00B731FD">
        <w:t>including</w:t>
      </w:r>
      <w:r w:rsidRPr="00B731FD">
        <w:rPr>
          <w:spacing w:val="-3"/>
        </w:rPr>
        <w:t xml:space="preserve"> </w:t>
      </w:r>
      <w:r w:rsidRPr="00B731FD">
        <w:t>those</w:t>
      </w:r>
      <w:r w:rsidRPr="00B731FD">
        <w:rPr>
          <w:spacing w:val="-3"/>
        </w:rPr>
        <w:t xml:space="preserve"> </w:t>
      </w:r>
      <w:r w:rsidRPr="00B731FD">
        <w:t>with</w:t>
      </w:r>
      <w:r w:rsidRPr="00B731FD">
        <w:rPr>
          <w:spacing w:val="-3"/>
        </w:rPr>
        <w:t xml:space="preserve"> </w:t>
      </w:r>
      <w:r w:rsidRPr="00B731FD">
        <w:t>expired</w:t>
      </w:r>
      <w:r w:rsidRPr="00B731FD">
        <w:rPr>
          <w:spacing w:val="-3"/>
        </w:rPr>
        <w:t xml:space="preserve"> </w:t>
      </w:r>
      <w:r w:rsidRPr="00B731FD">
        <w:t>shelf-life, otherwise</w:t>
      </w:r>
      <w:r w:rsidRPr="00B731FD">
        <w:rPr>
          <w:spacing w:val="-4"/>
        </w:rPr>
        <w:t xml:space="preserve"> </w:t>
      </w:r>
      <w:r w:rsidRPr="00B731FD">
        <w:t>in</w:t>
      </w:r>
      <w:r w:rsidRPr="00B731FD">
        <w:rPr>
          <w:spacing w:val="-5"/>
        </w:rPr>
        <w:t xml:space="preserve"> </w:t>
      </w:r>
      <w:r w:rsidRPr="00B731FD">
        <w:t>good condition must not be offered for sale.</w:t>
      </w:r>
    </w:p>
    <w:p w14:paraId="2803E581" w14:textId="77777777" w:rsidR="00864406" w:rsidRPr="00B731FD" w:rsidRDefault="00864406" w:rsidP="00864406">
      <w:pPr>
        <w:pStyle w:val="ListParagraph"/>
        <w:tabs>
          <w:tab w:val="left" w:pos="1460"/>
        </w:tabs>
        <w:spacing w:before="276"/>
        <w:ind w:left="1160" w:right="639" w:firstLine="0"/>
      </w:pPr>
    </w:p>
    <w:p w14:paraId="388846AD" w14:textId="77777777" w:rsidR="00864406" w:rsidRDefault="00864406" w:rsidP="00864406">
      <w:pPr>
        <w:pStyle w:val="ListParagraph"/>
        <w:numPr>
          <w:ilvl w:val="1"/>
          <w:numId w:val="26"/>
        </w:numPr>
        <w:tabs>
          <w:tab w:val="left" w:pos="1446"/>
        </w:tabs>
        <w:adjustRightInd/>
        <w:ind w:right="1199" w:firstLine="360"/>
      </w:pPr>
      <w:r>
        <w:t>Oxygen</w:t>
      </w:r>
      <w:r>
        <w:rPr>
          <w:spacing w:val="-3"/>
        </w:rPr>
        <w:t xml:space="preserve"> </w:t>
      </w:r>
      <w:r>
        <w:t>masks</w:t>
      </w:r>
      <w:r>
        <w:rPr>
          <w:spacing w:val="-3"/>
        </w:rPr>
        <w:t xml:space="preserve"> </w:t>
      </w:r>
      <w:r>
        <w:t>that</w:t>
      </w:r>
      <w:r>
        <w:rPr>
          <w:spacing w:val="-3"/>
        </w:rPr>
        <w:t xml:space="preserve"> </w:t>
      </w:r>
      <w:r>
        <w:t>are</w:t>
      </w:r>
      <w:r>
        <w:rPr>
          <w:spacing w:val="-3"/>
        </w:rPr>
        <w:t xml:space="preserve"> </w:t>
      </w:r>
      <w:r>
        <w:t>condemned</w:t>
      </w:r>
      <w:r>
        <w:rPr>
          <w:spacing w:val="-3"/>
        </w:rPr>
        <w:t xml:space="preserve"> </w:t>
      </w:r>
      <w:r>
        <w:t>with</w:t>
      </w:r>
      <w:r>
        <w:rPr>
          <w:spacing w:val="-3"/>
        </w:rPr>
        <w:t xml:space="preserve"> </w:t>
      </w:r>
      <w:r>
        <w:t>an</w:t>
      </w:r>
      <w:r>
        <w:rPr>
          <w:spacing w:val="-3"/>
        </w:rPr>
        <w:t xml:space="preserve"> </w:t>
      </w:r>
      <w:r>
        <w:t>expired</w:t>
      </w:r>
      <w:r>
        <w:rPr>
          <w:spacing w:val="-3"/>
        </w:rPr>
        <w:t xml:space="preserve"> </w:t>
      </w:r>
      <w:r>
        <w:t>shelf-life</w:t>
      </w:r>
      <w:r>
        <w:rPr>
          <w:spacing w:val="-3"/>
        </w:rPr>
        <w:t xml:space="preserve"> </w:t>
      </w:r>
      <w:r>
        <w:t>and</w:t>
      </w:r>
      <w:r>
        <w:rPr>
          <w:spacing w:val="-3"/>
        </w:rPr>
        <w:t xml:space="preserve"> </w:t>
      </w:r>
      <w:r>
        <w:t>in</w:t>
      </w:r>
      <w:r>
        <w:rPr>
          <w:spacing w:val="-3"/>
        </w:rPr>
        <w:t xml:space="preserve"> </w:t>
      </w:r>
      <w:r>
        <w:t>unserviceable condition must not be donated or sold.</w:t>
      </w:r>
      <w:r>
        <w:rPr>
          <w:spacing w:val="40"/>
        </w:rPr>
        <w:t xml:space="preserve"> </w:t>
      </w:r>
      <w:r>
        <w:t>These oxygen masks will be mutilated by:</w:t>
      </w:r>
    </w:p>
    <w:p w14:paraId="5F0C3941" w14:textId="77777777" w:rsidR="00864406" w:rsidRDefault="00864406" w:rsidP="00864406">
      <w:pPr>
        <w:pStyle w:val="ListParagraph"/>
        <w:numPr>
          <w:ilvl w:val="2"/>
          <w:numId w:val="26"/>
        </w:numPr>
        <w:tabs>
          <w:tab w:val="left" w:pos="1919"/>
        </w:tabs>
        <w:adjustRightInd/>
        <w:spacing w:before="276"/>
        <w:ind w:left="1919" w:hanging="399"/>
      </w:pPr>
      <w:r>
        <w:t>Removal</w:t>
      </w:r>
      <w:r>
        <w:rPr>
          <w:spacing w:val="-3"/>
        </w:rPr>
        <w:t xml:space="preserve"> </w:t>
      </w:r>
      <w:r>
        <w:t>and</w:t>
      </w:r>
      <w:r>
        <w:rPr>
          <w:spacing w:val="-1"/>
        </w:rPr>
        <w:t xml:space="preserve"> </w:t>
      </w:r>
      <w:r>
        <w:t>destruction</w:t>
      </w:r>
      <w:r>
        <w:rPr>
          <w:spacing w:val="-1"/>
        </w:rPr>
        <w:t xml:space="preserve"> </w:t>
      </w:r>
      <w:r>
        <w:t>of</w:t>
      </w:r>
      <w:r>
        <w:rPr>
          <w:spacing w:val="-2"/>
        </w:rPr>
        <w:t xml:space="preserve"> </w:t>
      </w:r>
      <w:r>
        <w:t>the</w:t>
      </w:r>
      <w:r>
        <w:rPr>
          <w:spacing w:val="-1"/>
        </w:rPr>
        <w:t xml:space="preserve"> </w:t>
      </w:r>
      <w:r>
        <w:rPr>
          <w:spacing w:val="-2"/>
        </w:rPr>
        <w:t>mouthpiece.</w:t>
      </w:r>
    </w:p>
    <w:p w14:paraId="72FD6DB8" w14:textId="77777777" w:rsidR="00864406" w:rsidRDefault="00864406" w:rsidP="00864406">
      <w:pPr>
        <w:pStyle w:val="BodyText"/>
      </w:pPr>
    </w:p>
    <w:p w14:paraId="7F671663" w14:textId="77777777" w:rsidR="00864406" w:rsidRDefault="00864406" w:rsidP="00864406">
      <w:pPr>
        <w:pStyle w:val="ListParagraph"/>
        <w:numPr>
          <w:ilvl w:val="2"/>
          <w:numId w:val="26"/>
        </w:numPr>
        <w:tabs>
          <w:tab w:val="left" w:pos="1919"/>
        </w:tabs>
        <w:adjustRightInd/>
        <w:ind w:left="1919" w:hanging="399"/>
      </w:pPr>
      <w:r>
        <w:t>Slashing</w:t>
      </w:r>
      <w:r>
        <w:rPr>
          <w:spacing w:val="-4"/>
        </w:rPr>
        <w:t xml:space="preserve"> </w:t>
      </w:r>
      <w:r>
        <w:t>the</w:t>
      </w:r>
      <w:r>
        <w:rPr>
          <w:spacing w:val="-1"/>
        </w:rPr>
        <w:t xml:space="preserve"> </w:t>
      </w:r>
      <w:r>
        <w:t>face</w:t>
      </w:r>
      <w:r>
        <w:rPr>
          <w:spacing w:val="-1"/>
        </w:rPr>
        <w:t xml:space="preserve"> </w:t>
      </w:r>
      <w:r>
        <w:rPr>
          <w:spacing w:val="-2"/>
        </w:rPr>
        <w:t>piece.</w:t>
      </w:r>
    </w:p>
    <w:p w14:paraId="30D2DF8F" w14:textId="77777777" w:rsidR="00864406" w:rsidRDefault="00864406" w:rsidP="00864406">
      <w:pPr>
        <w:pStyle w:val="BodyText"/>
      </w:pPr>
    </w:p>
    <w:p w14:paraId="24D733B6" w14:textId="77777777" w:rsidR="00864406" w:rsidRDefault="00864406" w:rsidP="00864406">
      <w:pPr>
        <w:pStyle w:val="BodyText"/>
      </w:pPr>
    </w:p>
    <w:p w14:paraId="6EE7A0E2" w14:textId="77777777" w:rsidR="00864406" w:rsidRDefault="00864406" w:rsidP="00864406">
      <w:pPr>
        <w:pStyle w:val="ListParagraph"/>
        <w:numPr>
          <w:ilvl w:val="0"/>
          <w:numId w:val="26"/>
        </w:numPr>
        <w:tabs>
          <w:tab w:val="left" w:pos="1340"/>
        </w:tabs>
        <w:adjustRightInd/>
        <w:ind w:left="1340" w:hanging="540"/>
      </w:pPr>
      <w:r>
        <w:rPr>
          <w:spacing w:val="-5"/>
          <w:u w:val="single"/>
        </w:rPr>
        <w:t>ODS</w:t>
      </w:r>
    </w:p>
    <w:p w14:paraId="47140127" w14:textId="77777777" w:rsidR="00864406" w:rsidRDefault="00864406" w:rsidP="00864406">
      <w:pPr>
        <w:pStyle w:val="BodyText"/>
      </w:pPr>
    </w:p>
    <w:p w14:paraId="657D032B" w14:textId="2751F27C" w:rsidR="00864406" w:rsidRDefault="00864406" w:rsidP="00864406">
      <w:pPr>
        <w:pStyle w:val="ListParagraph"/>
        <w:numPr>
          <w:ilvl w:val="1"/>
          <w:numId w:val="26"/>
        </w:numPr>
        <w:tabs>
          <w:tab w:val="left" w:pos="1445"/>
        </w:tabs>
        <w:adjustRightInd/>
        <w:ind w:left="799" w:right="467" w:firstLine="360"/>
      </w:pPr>
      <w:r>
        <w:rPr>
          <w:u w:val="single"/>
        </w:rPr>
        <w:t>Clean</w:t>
      </w:r>
      <w:r>
        <w:rPr>
          <w:spacing w:val="-2"/>
          <w:u w:val="single"/>
        </w:rPr>
        <w:t xml:space="preserve"> </w:t>
      </w:r>
      <w:r>
        <w:rPr>
          <w:u w:val="single"/>
        </w:rPr>
        <w:t>Air</w:t>
      </w:r>
      <w:r>
        <w:rPr>
          <w:spacing w:val="-3"/>
          <w:u w:val="single"/>
        </w:rPr>
        <w:t xml:space="preserve"> </w:t>
      </w:r>
      <w:r>
        <w:rPr>
          <w:u w:val="single"/>
        </w:rPr>
        <w:t>Act</w:t>
      </w:r>
      <w:r>
        <w:rPr>
          <w:spacing w:val="-2"/>
          <w:u w:val="single"/>
        </w:rPr>
        <w:t xml:space="preserve"> </w:t>
      </w:r>
      <w:r>
        <w:rPr>
          <w:u w:val="single"/>
        </w:rPr>
        <w:t>of</w:t>
      </w:r>
      <w:r>
        <w:rPr>
          <w:spacing w:val="-3"/>
          <w:u w:val="single"/>
        </w:rPr>
        <w:t xml:space="preserve"> </w:t>
      </w:r>
      <w:r>
        <w:rPr>
          <w:u w:val="single"/>
        </w:rPr>
        <w:t>1990</w:t>
      </w:r>
      <w:r>
        <w:t>.</w:t>
      </w:r>
      <w:r>
        <w:rPr>
          <w:spacing w:val="40"/>
        </w:rPr>
        <w:t xml:space="preserve"> </w:t>
      </w:r>
      <w:r w:rsidRPr="004C6AD6">
        <w:rPr>
          <w:highlight w:val="cyan"/>
        </w:rPr>
        <w:t>Section</w:t>
      </w:r>
      <w:r w:rsidRPr="004C6AD6">
        <w:rPr>
          <w:spacing w:val="-2"/>
          <w:highlight w:val="cyan"/>
        </w:rPr>
        <w:t xml:space="preserve"> </w:t>
      </w:r>
      <w:r w:rsidRPr="004C6AD6">
        <w:rPr>
          <w:highlight w:val="cyan"/>
        </w:rPr>
        <w:t>7401</w:t>
      </w:r>
      <w:r w:rsidRPr="004C6AD6">
        <w:rPr>
          <w:spacing w:val="-2"/>
          <w:highlight w:val="cyan"/>
        </w:rPr>
        <w:t xml:space="preserve"> </w:t>
      </w:r>
      <w:r w:rsidRPr="004C6AD6">
        <w:rPr>
          <w:highlight w:val="cyan"/>
        </w:rPr>
        <w:t>of</w:t>
      </w:r>
      <w:r w:rsidRPr="004C6AD6">
        <w:rPr>
          <w:spacing w:val="-3"/>
          <w:highlight w:val="cyan"/>
        </w:rPr>
        <w:t xml:space="preserve"> </w:t>
      </w:r>
      <w:r w:rsidR="004C6AD6" w:rsidRPr="004C6AD6">
        <w:rPr>
          <w:highlight w:val="cyan"/>
        </w:rPr>
        <w:t>Title 42 U.S.C.,</w:t>
      </w:r>
      <w:r w:rsidR="004C6AD6">
        <w:t xml:space="preserve"> </w:t>
      </w:r>
      <w:r>
        <w:t>(also</w:t>
      </w:r>
      <w:r>
        <w:rPr>
          <w:spacing w:val="-4"/>
        </w:rPr>
        <w:t xml:space="preserve"> </w:t>
      </w:r>
      <w:r>
        <w:t>known</w:t>
      </w:r>
      <w:r>
        <w:rPr>
          <w:spacing w:val="-2"/>
        </w:rPr>
        <w:t xml:space="preserve"> </w:t>
      </w:r>
      <w:r>
        <w:t>and</w:t>
      </w:r>
      <w:r>
        <w:rPr>
          <w:spacing w:val="-2"/>
        </w:rPr>
        <w:t xml:space="preserve"> </w:t>
      </w:r>
      <w:r>
        <w:t>referred</w:t>
      </w:r>
      <w:r>
        <w:rPr>
          <w:spacing w:val="-4"/>
        </w:rPr>
        <w:t xml:space="preserve"> </w:t>
      </w:r>
      <w:r>
        <w:t>to</w:t>
      </w:r>
      <w:r>
        <w:rPr>
          <w:spacing w:val="-2"/>
        </w:rPr>
        <w:t xml:space="preserve"> </w:t>
      </w:r>
      <w:r>
        <w:t>in</w:t>
      </w:r>
      <w:r>
        <w:rPr>
          <w:spacing w:val="-2"/>
        </w:rPr>
        <w:t xml:space="preserve"> </w:t>
      </w:r>
      <w:r>
        <w:t>this volume</w:t>
      </w:r>
      <w:r>
        <w:rPr>
          <w:spacing w:val="-1"/>
        </w:rPr>
        <w:t xml:space="preserve"> </w:t>
      </w:r>
      <w:r>
        <w:t>as</w:t>
      </w:r>
      <w:r>
        <w:rPr>
          <w:spacing w:val="-1"/>
        </w:rPr>
        <w:t xml:space="preserve"> </w:t>
      </w:r>
      <w:r>
        <w:t>“the</w:t>
      </w:r>
      <w:r>
        <w:rPr>
          <w:spacing w:val="-1"/>
        </w:rPr>
        <w:t xml:space="preserve"> </w:t>
      </w:r>
      <w:r>
        <w:t>Clean</w:t>
      </w:r>
      <w:r>
        <w:rPr>
          <w:spacing w:val="-1"/>
        </w:rPr>
        <w:t xml:space="preserve"> </w:t>
      </w:r>
      <w:r>
        <w:t>Air</w:t>
      </w:r>
      <w:r>
        <w:rPr>
          <w:spacing w:val="-2"/>
        </w:rPr>
        <w:t xml:space="preserve"> </w:t>
      </w:r>
      <w:r>
        <w:t>Act</w:t>
      </w:r>
      <w:r>
        <w:rPr>
          <w:spacing w:val="-1"/>
        </w:rPr>
        <w:t xml:space="preserve"> </w:t>
      </w:r>
      <w:r>
        <w:t>of</w:t>
      </w:r>
      <w:r>
        <w:rPr>
          <w:spacing w:val="-2"/>
        </w:rPr>
        <w:t xml:space="preserve"> </w:t>
      </w:r>
      <w:r>
        <w:t>1990”)</w:t>
      </w:r>
      <w:r>
        <w:rPr>
          <w:spacing w:val="-1"/>
        </w:rPr>
        <w:t xml:space="preserve"> </w:t>
      </w:r>
      <w:r>
        <w:t>requires</w:t>
      </w:r>
      <w:r>
        <w:rPr>
          <w:spacing w:val="-1"/>
        </w:rPr>
        <w:t xml:space="preserve"> </w:t>
      </w:r>
      <w:r>
        <w:t>certain</w:t>
      </w:r>
      <w:r>
        <w:rPr>
          <w:spacing w:val="-1"/>
        </w:rPr>
        <w:t xml:space="preserve"> </w:t>
      </w:r>
      <w:r>
        <w:t>substances</w:t>
      </w:r>
      <w:r>
        <w:rPr>
          <w:spacing w:val="-1"/>
        </w:rPr>
        <w:t xml:space="preserve"> </w:t>
      </w:r>
      <w:r>
        <w:t>that</w:t>
      </w:r>
      <w:r>
        <w:rPr>
          <w:spacing w:val="-1"/>
        </w:rPr>
        <w:t xml:space="preserve"> </w:t>
      </w:r>
      <w:r>
        <w:t>have</w:t>
      </w:r>
      <w:r>
        <w:rPr>
          <w:spacing w:val="-1"/>
        </w:rPr>
        <w:t xml:space="preserve"> </w:t>
      </w:r>
      <w:r>
        <w:t>destructive</w:t>
      </w:r>
      <w:r>
        <w:rPr>
          <w:spacing w:val="-1"/>
        </w:rPr>
        <w:t xml:space="preserve"> </w:t>
      </w:r>
      <w:r>
        <w:t>effects on the ozone layer (including CFCs, halons, carbon tetrachloride, methyl chloroform and hydro CFCs (HCFCs)) not be vented to the environment and be phased out from production over an extended period of time as described for class I and class II ODS.</w:t>
      </w:r>
      <w:r>
        <w:rPr>
          <w:spacing w:val="40"/>
        </w:rPr>
        <w:t xml:space="preserve"> </w:t>
      </w:r>
      <w:r w:rsidR="0058695B" w:rsidRPr="004C6AD6">
        <w:rPr>
          <w:highlight w:val="cyan"/>
        </w:rPr>
        <w:t>Title 42 U.S.C.,</w:t>
      </w:r>
      <w:r w:rsidR="0058695B">
        <w:t xml:space="preserve"> </w:t>
      </w:r>
      <w:r>
        <w:t>contains the listing of substances which fall into class I and class II ODS.</w:t>
      </w:r>
      <w:r>
        <w:rPr>
          <w:spacing w:val="40"/>
        </w:rPr>
        <w:t xml:space="preserve"> </w:t>
      </w:r>
      <w:r>
        <w:t xml:space="preserve">Part 82 of </w:t>
      </w:r>
      <w:r w:rsidR="00846ED1">
        <w:t xml:space="preserve">Title 40 of the CFR, </w:t>
      </w:r>
      <w:r>
        <w:t>limits ODS emissions and encourages recovery and reclaiming of refrigerants.</w:t>
      </w:r>
      <w:r>
        <w:rPr>
          <w:spacing w:val="40"/>
        </w:rPr>
        <w:t xml:space="preserve"> </w:t>
      </w:r>
      <w:r>
        <w:t xml:space="preserve">Guidance on refrigeration equipment and appliances is provided at paragraph 109d of this </w:t>
      </w:r>
      <w:r>
        <w:rPr>
          <w:spacing w:val="-3"/>
        </w:rPr>
        <w:t>Special Case</w:t>
      </w:r>
      <w:r>
        <w:t>.</w:t>
      </w:r>
    </w:p>
    <w:p w14:paraId="07EF65D6" w14:textId="77777777" w:rsidR="00864406" w:rsidRDefault="00864406" w:rsidP="00864406">
      <w:pPr>
        <w:pStyle w:val="BodyText"/>
      </w:pPr>
    </w:p>
    <w:p w14:paraId="062274B9" w14:textId="77777777" w:rsidR="00864406" w:rsidRDefault="00864406" w:rsidP="00864406">
      <w:pPr>
        <w:pStyle w:val="ListParagraph"/>
        <w:numPr>
          <w:ilvl w:val="1"/>
          <w:numId w:val="26"/>
        </w:numPr>
        <w:tabs>
          <w:tab w:val="left" w:pos="1460"/>
        </w:tabs>
        <w:adjustRightInd/>
        <w:ind w:left="1460" w:hanging="300"/>
      </w:pPr>
      <w:r>
        <w:rPr>
          <w:u w:val="single"/>
        </w:rPr>
        <w:t>DoD</w:t>
      </w:r>
      <w:r>
        <w:rPr>
          <w:spacing w:val="-2"/>
          <w:u w:val="single"/>
        </w:rPr>
        <w:t xml:space="preserve"> </w:t>
      </w:r>
      <w:r>
        <w:rPr>
          <w:u w:val="single"/>
        </w:rPr>
        <w:t>Reserve</w:t>
      </w:r>
      <w:r>
        <w:rPr>
          <w:spacing w:val="-1"/>
          <w:u w:val="single"/>
        </w:rPr>
        <w:t xml:space="preserve"> </w:t>
      </w:r>
      <w:r>
        <w:rPr>
          <w:u w:val="single"/>
        </w:rPr>
        <w:t xml:space="preserve">for </w:t>
      </w:r>
      <w:r>
        <w:rPr>
          <w:spacing w:val="-5"/>
          <w:u w:val="single"/>
        </w:rPr>
        <w:t>ODS</w:t>
      </w:r>
    </w:p>
    <w:p w14:paraId="72E49699" w14:textId="77777777" w:rsidR="00864406" w:rsidRDefault="00864406" w:rsidP="00864406">
      <w:pPr>
        <w:pStyle w:val="ListParagraph"/>
        <w:numPr>
          <w:ilvl w:val="2"/>
          <w:numId w:val="26"/>
        </w:numPr>
        <w:tabs>
          <w:tab w:val="left" w:pos="1918"/>
        </w:tabs>
        <w:adjustRightInd/>
        <w:spacing w:before="275"/>
        <w:ind w:left="799" w:right="386" w:firstLine="720"/>
      </w:pPr>
      <w:r>
        <w:t>The DLA has established a DoD ODS Reserve at DLA Aviation, hereinafter referred to as the Reserve.</w:t>
      </w:r>
      <w:r>
        <w:rPr>
          <w:spacing w:val="40"/>
        </w:rPr>
        <w:t xml:space="preserve"> </w:t>
      </w:r>
      <w:r>
        <w:t>DoD Components will turn in to the Reserve the following excess CFCs and halons:</w:t>
      </w:r>
      <w:r>
        <w:rPr>
          <w:spacing w:val="40"/>
        </w:rPr>
        <w:t xml:space="preserve"> </w:t>
      </w:r>
      <w:r>
        <w:t>CFCs 11, 12, 114, 500, 502, and halons 1202, 1211, 1301.</w:t>
      </w:r>
      <w:r>
        <w:rPr>
          <w:spacing w:val="40"/>
        </w:rPr>
        <w:t xml:space="preserve"> </w:t>
      </w:r>
      <w:r>
        <w:t>The reserve accepts used and unused (new) CFCs and halons in a relatively pure state (i.e., not as a component of other products).</w:t>
      </w:r>
      <w:r>
        <w:rPr>
          <w:spacing w:val="40"/>
        </w:rPr>
        <w:t xml:space="preserve"> </w:t>
      </w:r>
      <w:r>
        <w:t>These chemicals may have been purchased under the FSC of 6830 and 4210, or from a commercial source.</w:t>
      </w:r>
      <w:r>
        <w:rPr>
          <w:spacing w:val="40"/>
        </w:rPr>
        <w:t xml:space="preserve"> </w:t>
      </w:r>
      <w:r>
        <w:t>The Reserve will also accept empty standard government</w:t>
      </w:r>
      <w:r>
        <w:rPr>
          <w:spacing w:val="-3"/>
        </w:rPr>
        <w:t xml:space="preserve"> </w:t>
      </w:r>
      <w:r>
        <w:t>cylinders</w:t>
      </w:r>
      <w:r>
        <w:rPr>
          <w:spacing w:val="-3"/>
        </w:rPr>
        <w:t xml:space="preserve"> </w:t>
      </w:r>
      <w:r>
        <w:t>that</w:t>
      </w:r>
      <w:r>
        <w:rPr>
          <w:spacing w:val="-3"/>
        </w:rPr>
        <w:t xml:space="preserve"> </w:t>
      </w:r>
      <w:r>
        <w:t>contained</w:t>
      </w:r>
      <w:r>
        <w:rPr>
          <w:spacing w:val="-5"/>
        </w:rPr>
        <w:t xml:space="preserve"> </w:t>
      </w:r>
      <w:r>
        <w:t>the</w:t>
      </w:r>
      <w:r>
        <w:rPr>
          <w:spacing w:val="-3"/>
        </w:rPr>
        <w:t xml:space="preserve"> </w:t>
      </w:r>
      <w:r>
        <w:t>products</w:t>
      </w:r>
      <w:r>
        <w:rPr>
          <w:spacing w:val="-4"/>
        </w:rPr>
        <w:t xml:space="preserve"> </w:t>
      </w:r>
      <w:r>
        <w:t>listed</w:t>
      </w:r>
      <w:r>
        <w:rPr>
          <w:spacing w:val="-3"/>
        </w:rPr>
        <w:t xml:space="preserve"> </w:t>
      </w:r>
      <w:r>
        <w:t>in</w:t>
      </w:r>
      <w:r>
        <w:rPr>
          <w:spacing w:val="-5"/>
        </w:rPr>
        <w:t xml:space="preserve"> </w:t>
      </w:r>
      <w:r>
        <w:t>this</w:t>
      </w:r>
      <w:r>
        <w:rPr>
          <w:spacing w:val="-3"/>
        </w:rPr>
        <w:t xml:space="preserve"> </w:t>
      </w:r>
      <w:r>
        <w:t>paragraph.</w:t>
      </w:r>
      <w:r>
        <w:rPr>
          <w:spacing w:val="40"/>
        </w:rPr>
        <w:t xml:space="preserve"> </w:t>
      </w:r>
      <w:r>
        <w:t>For</w:t>
      </w:r>
      <w:r>
        <w:rPr>
          <w:spacing w:val="-3"/>
        </w:rPr>
        <w:t xml:space="preserve"> </w:t>
      </w:r>
      <w:r>
        <w:t>more</w:t>
      </w:r>
      <w:r>
        <w:rPr>
          <w:spacing w:val="-3"/>
        </w:rPr>
        <w:t xml:space="preserve"> </w:t>
      </w:r>
      <w:r>
        <w:t>information, contact the ODS Reserve.</w:t>
      </w:r>
    </w:p>
    <w:p w14:paraId="46727107" w14:textId="77777777" w:rsidR="00864406" w:rsidRDefault="00864406" w:rsidP="00864406">
      <w:pPr>
        <w:pStyle w:val="BodyText"/>
      </w:pPr>
    </w:p>
    <w:p w14:paraId="2F6706B7" w14:textId="77777777" w:rsidR="00864406" w:rsidRDefault="00864406" w:rsidP="00864406">
      <w:pPr>
        <w:pStyle w:val="ListParagraph"/>
        <w:numPr>
          <w:ilvl w:val="2"/>
          <w:numId w:val="26"/>
        </w:numPr>
        <w:tabs>
          <w:tab w:val="left" w:pos="1919"/>
        </w:tabs>
        <w:adjustRightInd/>
        <w:ind w:left="800" w:right="559" w:firstLine="720"/>
      </w:pPr>
      <w:r>
        <w:t>Recovered refrigerants or halons will not be used as a form of payment for the performance</w:t>
      </w:r>
      <w:r>
        <w:rPr>
          <w:spacing w:val="-3"/>
        </w:rPr>
        <w:t xml:space="preserve"> </w:t>
      </w:r>
      <w:r>
        <w:t>of</w:t>
      </w:r>
      <w:r>
        <w:rPr>
          <w:spacing w:val="-4"/>
        </w:rPr>
        <w:t xml:space="preserve"> </w:t>
      </w:r>
      <w:r>
        <w:t>a</w:t>
      </w:r>
      <w:r>
        <w:rPr>
          <w:spacing w:val="-3"/>
        </w:rPr>
        <w:t xml:space="preserve"> </w:t>
      </w:r>
      <w:r>
        <w:t>service</w:t>
      </w:r>
      <w:r>
        <w:rPr>
          <w:spacing w:val="-4"/>
        </w:rPr>
        <w:t xml:space="preserve"> </w:t>
      </w:r>
      <w:r>
        <w:t>contractor’s</w:t>
      </w:r>
      <w:r>
        <w:rPr>
          <w:spacing w:val="-4"/>
        </w:rPr>
        <w:t xml:space="preserve"> </w:t>
      </w:r>
      <w:r>
        <w:t>recovery</w:t>
      </w:r>
      <w:r>
        <w:rPr>
          <w:spacing w:val="-3"/>
        </w:rPr>
        <w:t xml:space="preserve"> </w:t>
      </w:r>
      <w:r>
        <w:t>service.</w:t>
      </w:r>
      <w:r>
        <w:rPr>
          <w:spacing w:val="40"/>
        </w:rPr>
        <w:t xml:space="preserve"> </w:t>
      </w:r>
      <w:r>
        <w:t>DLA</w:t>
      </w:r>
      <w:r>
        <w:rPr>
          <w:spacing w:val="-4"/>
        </w:rPr>
        <w:t xml:space="preserve"> </w:t>
      </w:r>
      <w:r>
        <w:t>Aviation</w:t>
      </w:r>
      <w:r>
        <w:rPr>
          <w:spacing w:val="-3"/>
        </w:rPr>
        <w:t xml:space="preserve"> </w:t>
      </w:r>
      <w:r>
        <w:t>will</w:t>
      </w:r>
      <w:r>
        <w:rPr>
          <w:spacing w:val="-3"/>
        </w:rPr>
        <w:t xml:space="preserve"> </w:t>
      </w:r>
      <w:r>
        <w:t>provide</w:t>
      </w:r>
      <w:r>
        <w:rPr>
          <w:spacing w:val="-3"/>
        </w:rPr>
        <w:t xml:space="preserve"> </w:t>
      </w:r>
      <w:r>
        <w:t>disposition instructions for reported ODS excess products.</w:t>
      </w:r>
    </w:p>
    <w:p w14:paraId="1E7966E9" w14:textId="77777777" w:rsidR="00864406" w:rsidRDefault="00864406" w:rsidP="00864406">
      <w:pPr>
        <w:pStyle w:val="BodyText"/>
      </w:pPr>
    </w:p>
    <w:p w14:paraId="326DB69D" w14:textId="77777777" w:rsidR="00864406" w:rsidRDefault="00864406" w:rsidP="00864406">
      <w:pPr>
        <w:pStyle w:val="ListParagraph"/>
        <w:numPr>
          <w:ilvl w:val="2"/>
          <w:numId w:val="26"/>
        </w:numPr>
        <w:tabs>
          <w:tab w:val="left" w:pos="1919"/>
        </w:tabs>
        <w:adjustRightInd/>
        <w:ind w:left="800" w:right="369" w:firstLine="720"/>
      </w:pPr>
      <w:r>
        <w:t>Refrigerants,</w:t>
      </w:r>
      <w:r>
        <w:rPr>
          <w:spacing w:val="-3"/>
        </w:rPr>
        <w:t xml:space="preserve"> </w:t>
      </w:r>
      <w:r>
        <w:t>halons,</w:t>
      </w:r>
      <w:r>
        <w:rPr>
          <w:spacing w:val="-5"/>
        </w:rPr>
        <w:t xml:space="preserve"> </w:t>
      </w:r>
      <w:r>
        <w:t>and</w:t>
      </w:r>
      <w:r>
        <w:rPr>
          <w:spacing w:val="-3"/>
        </w:rPr>
        <w:t xml:space="preserve"> </w:t>
      </w:r>
      <w:r>
        <w:t>ODS</w:t>
      </w:r>
      <w:r>
        <w:rPr>
          <w:spacing w:val="-4"/>
        </w:rPr>
        <w:t xml:space="preserve"> </w:t>
      </w:r>
      <w:r>
        <w:t>recovery</w:t>
      </w:r>
      <w:r>
        <w:rPr>
          <w:spacing w:val="-3"/>
        </w:rPr>
        <w:t xml:space="preserve"> </w:t>
      </w:r>
      <w:r>
        <w:t>cylinders</w:t>
      </w:r>
      <w:r>
        <w:rPr>
          <w:spacing w:val="-3"/>
        </w:rPr>
        <w:t xml:space="preserve"> </w:t>
      </w:r>
      <w:r>
        <w:t>required</w:t>
      </w:r>
      <w:r>
        <w:rPr>
          <w:spacing w:val="-3"/>
        </w:rPr>
        <w:t xml:space="preserve"> </w:t>
      </w:r>
      <w:r>
        <w:t>by</w:t>
      </w:r>
      <w:r>
        <w:rPr>
          <w:spacing w:val="-3"/>
        </w:rPr>
        <w:t xml:space="preserve"> </w:t>
      </w:r>
      <w:r>
        <w:t>the</w:t>
      </w:r>
      <w:r>
        <w:rPr>
          <w:spacing w:val="-3"/>
        </w:rPr>
        <w:t xml:space="preserve"> </w:t>
      </w:r>
      <w:r>
        <w:t>Reserve</w:t>
      </w:r>
      <w:r>
        <w:rPr>
          <w:spacing w:val="-3"/>
        </w:rPr>
        <w:t xml:space="preserve"> </w:t>
      </w:r>
      <w:r>
        <w:t>will</w:t>
      </w:r>
      <w:r>
        <w:rPr>
          <w:spacing w:val="-3"/>
        </w:rPr>
        <w:t xml:space="preserve"> </w:t>
      </w:r>
      <w:r>
        <w:t>not</w:t>
      </w:r>
      <w:r>
        <w:rPr>
          <w:spacing w:val="-4"/>
        </w:rPr>
        <w:t xml:space="preserve"> </w:t>
      </w:r>
      <w:r>
        <w:t>be turned in to the DLA Disposition Services sites.</w:t>
      </w:r>
      <w:r>
        <w:rPr>
          <w:spacing w:val="40"/>
        </w:rPr>
        <w:t xml:space="preserve"> </w:t>
      </w:r>
      <w:r>
        <w:t>DLA Disposition Services sites inadvertently receiving “Reserve-required” refrigerants, halons, or recovery cylinders will return the property to the generating activity for subsequent return to the Reserve.</w:t>
      </w:r>
      <w:r>
        <w:rPr>
          <w:spacing w:val="40"/>
        </w:rPr>
        <w:t xml:space="preserve"> </w:t>
      </w:r>
      <w:r>
        <w:t>DLA Disposition Services sites will not RTDS any refrigerants, halons, or recovery cylinders that should go to the Reserve, unless instructions are received through DLA Disposition Services from DLA Aviation that the items are excess property and do not need to be returned to the Reserve.</w:t>
      </w:r>
    </w:p>
    <w:p w14:paraId="360360D4"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AA67CE8" w14:textId="77777777" w:rsidR="00864406" w:rsidRDefault="00864406" w:rsidP="00864406">
      <w:pPr>
        <w:pStyle w:val="BodyText"/>
        <w:spacing w:before="166"/>
      </w:pPr>
    </w:p>
    <w:p w14:paraId="2012AC98" w14:textId="77777777" w:rsidR="00864406" w:rsidRDefault="00864406" w:rsidP="00864406">
      <w:pPr>
        <w:pStyle w:val="ListParagraph"/>
        <w:numPr>
          <w:ilvl w:val="1"/>
          <w:numId w:val="26"/>
        </w:numPr>
        <w:tabs>
          <w:tab w:val="left" w:pos="1446"/>
        </w:tabs>
        <w:adjustRightInd/>
        <w:spacing w:before="1"/>
        <w:ind w:right="405" w:firstLine="360"/>
      </w:pPr>
      <w:r>
        <w:rPr>
          <w:u w:val="single"/>
        </w:rPr>
        <w:t>Transferring to DLA Disposition Services Sites</w:t>
      </w:r>
      <w:r>
        <w:t>.</w:t>
      </w:r>
      <w:r>
        <w:rPr>
          <w:spacing w:val="40"/>
        </w:rPr>
        <w:t xml:space="preserve"> </w:t>
      </w:r>
      <w:r>
        <w:t>Transferring excess refrigeration equipment</w:t>
      </w:r>
      <w:r>
        <w:rPr>
          <w:spacing w:val="-3"/>
        </w:rPr>
        <w:t xml:space="preserve"> </w:t>
      </w:r>
      <w:r>
        <w:t>and</w:t>
      </w:r>
      <w:r>
        <w:rPr>
          <w:spacing w:val="-3"/>
        </w:rPr>
        <w:t xml:space="preserve"> </w:t>
      </w:r>
      <w:r>
        <w:t>appliances</w:t>
      </w:r>
      <w:r>
        <w:rPr>
          <w:spacing w:val="-3"/>
        </w:rPr>
        <w:t xml:space="preserve"> </w:t>
      </w:r>
      <w:r>
        <w:t>containing</w:t>
      </w:r>
      <w:r>
        <w:rPr>
          <w:spacing w:val="-5"/>
        </w:rPr>
        <w:t xml:space="preserve"> </w:t>
      </w:r>
      <w:r>
        <w:t>refrigerants</w:t>
      </w:r>
      <w:r>
        <w:rPr>
          <w:spacing w:val="-4"/>
        </w:rPr>
        <w:t xml:space="preserve"> </w:t>
      </w:r>
      <w:r>
        <w:t>(e.g.,</w:t>
      </w:r>
      <w:r>
        <w:rPr>
          <w:spacing w:val="-3"/>
        </w:rPr>
        <w:t xml:space="preserve"> </w:t>
      </w:r>
      <w:r>
        <w:t>enameled</w:t>
      </w:r>
      <w:r>
        <w:rPr>
          <w:spacing w:val="-3"/>
        </w:rPr>
        <w:t xml:space="preserve"> </w:t>
      </w:r>
      <w:r>
        <w:t>white</w:t>
      </w:r>
      <w:r>
        <w:rPr>
          <w:spacing w:val="-3"/>
        </w:rPr>
        <w:t xml:space="preserve"> </w:t>
      </w:r>
      <w:r>
        <w:t>goods</w:t>
      </w:r>
      <w:r>
        <w:rPr>
          <w:spacing w:val="-3"/>
        </w:rPr>
        <w:t xml:space="preserve"> </w:t>
      </w:r>
      <w:r>
        <w:t>such</w:t>
      </w:r>
      <w:r>
        <w:rPr>
          <w:spacing w:val="-3"/>
        </w:rPr>
        <w:t xml:space="preserve"> </w:t>
      </w:r>
      <w:r>
        <w:t>as</w:t>
      </w:r>
      <w:r>
        <w:rPr>
          <w:spacing w:val="-4"/>
        </w:rPr>
        <w:t xml:space="preserve"> </w:t>
      </w:r>
      <w:r>
        <w:t>household refrigerators, room air conditioners, water coolers) and other refrigeration equipment listed at Figure 18, eligible for RTDS, will be accomplished through the use of a MOU between DLA Disposition Services and the generating activity to define responsibilities and ensure certified equipment and technician recovery of the refrigerants if the property fails RTDS.</w:t>
      </w:r>
    </w:p>
    <w:p w14:paraId="077414AB" w14:textId="77777777" w:rsidR="00864406" w:rsidRDefault="00864406" w:rsidP="00864406">
      <w:pPr>
        <w:pStyle w:val="BodyText"/>
      </w:pPr>
    </w:p>
    <w:p w14:paraId="0B49A89C" w14:textId="77777777" w:rsidR="00864406" w:rsidRDefault="00864406" w:rsidP="00864406">
      <w:pPr>
        <w:pStyle w:val="BodyText"/>
      </w:pPr>
    </w:p>
    <w:p w14:paraId="23D61CE6" w14:textId="77777777" w:rsidR="00864406" w:rsidRDefault="00864406" w:rsidP="00864406">
      <w:pPr>
        <w:pStyle w:val="BodyText"/>
        <w:ind w:left="3833" w:right="1781" w:hanging="1551"/>
      </w:pPr>
      <w:r>
        <w:rPr>
          <w:u w:val="single"/>
        </w:rPr>
        <w:t>Figure</w:t>
      </w:r>
      <w:r>
        <w:rPr>
          <w:spacing w:val="-5"/>
          <w:u w:val="single"/>
        </w:rPr>
        <w:t xml:space="preserve"> </w:t>
      </w:r>
      <w:r>
        <w:rPr>
          <w:u w:val="single"/>
        </w:rPr>
        <w:t>18</w:t>
      </w:r>
      <w:r>
        <w:t>.</w:t>
      </w:r>
      <w:r>
        <w:rPr>
          <w:spacing w:val="40"/>
        </w:rPr>
        <w:t xml:space="preserve"> </w:t>
      </w:r>
      <w:r>
        <w:rPr>
          <w:u w:val="single"/>
        </w:rPr>
        <w:t>Major</w:t>
      </w:r>
      <w:r>
        <w:rPr>
          <w:spacing w:val="-5"/>
          <w:u w:val="single"/>
        </w:rPr>
        <w:t xml:space="preserve"> </w:t>
      </w:r>
      <w:r>
        <w:rPr>
          <w:u w:val="single"/>
        </w:rPr>
        <w:t>Categories</w:t>
      </w:r>
      <w:r>
        <w:rPr>
          <w:spacing w:val="-5"/>
          <w:u w:val="single"/>
        </w:rPr>
        <w:t xml:space="preserve"> </w:t>
      </w:r>
      <w:r>
        <w:rPr>
          <w:u w:val="single"/>
        </w:rPr>
        <w:t>of</w:t>
      </w:r>
      <w:r>
        <w:rPr>
          <w:spacing w:val="-6"/>
          <w:u w:val="single"/>
        </w:rPr>
        <w:t xml:space="preserve"> </w:t>
      </w:r>
      <w:r>
        <w:rPr>
          <w:u w:val="single"/>
        </w:rPr>
        <w:t>Refrigeration</w:t>
      </w:r>
      <w:r>
        <w:rPr>
          <w:spacing w:val="-5"/>
          <w:u w:val="single"/>
        </w:rPr>
        <w:t xml:space="preserve"> </w:t>
      </w:r>
      <w:r>
        <w:rPr>
          <w:u w:val="single"/>
        </w:rPr>
        <w:t>Equipment</w:t>
      </w:r>
      <w:r>
        <w:rPr>
          <w:spacing w:val="-5"/>
          <w:u w:val="single"/>
        </w:rPr>
        <w:t xml:space="preserve"> </w:t>
      </w:r>
      <w:r>
        <w:rPr>
          <w:u w:val="single"/>
        </w:rPr>
        <w:t>Affected</w:t>
      </w:r>
      <w:r>
        <w:t xml:space="preserve"> </w:t>
      </w:r>
      <w:r>
        <w:rPr>
          <w:u w:val="single"/>
        </w:rPr>
        <w:t>by the Refrigerant Recycling Rule</w:t>
      </w:r>
    </w:p>
    <w:p w14:paraId="681F6E2E" w14:textId="77777777" w:rsidR="00864406" w:rsidRDefault="00864406" w:rsidP="00864406">
      <w:pPr>
        <w:pStyle w:val="BodyText"/>
        <w:spacing w:before="48"/>
        <w:rPr>
          <w:sz w:val="20"/>
        </w:rPr>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6"/>
      </w:tblGrid>
      <w:tr w:rsidR="00864406" w14:paraId="0D8EF615" w14:textId="77777777" w:rsidTr="00444576">
        <w:trPr>
          <w:trHeight w:val="8279"/>
        </w:trPr>
        <w:tc>
          <w:tcPr>
            <w:tcW w:w="8856" w:type="dxa"/>
          </w:tcPr>
          <w:p w14:paraId="18D2D79E" w14:textId="77777777" w:rsidR="00864406" w:rsidRDefault="00864406" w:rsidP="00444576">
            <w:pPr>
              <w:pStyle w:val="TableParagraph"/>
              <w:spacing w:line="274" w:lineRule="exact"/>
            </w:pPr>
            <w:r>
              <w:t>Major</w:t>
            </w:r>
            <w:r>
              <w:rPr>
                <w:spacing w:val="-4"/>
              </w:rPr>
              <w:t xml:space="preserve"> </w:t>
            </w:r>
            <w:r>
              <w:t>categories</w:t>
            </w:r>
            <w:r>
              <w:rPr>
                <w:spacing w:val="-2"/>
              </w:rPr>
              <w:t xml:space="preserve"> </w:t>
            </w:r>
            <w:r>
              <w:t>of</w:t>
            </w:r>
            <w:r>
              <w:rPr>
                <w:spacing w:val="-3"/>
              </w:rPr>
              <w:t xml:space="preserve"> </w:t>
            </w:r>
            <w:r>
              <w:t>refrigeration</w:t>
            </w:r>
            <w:r>
              <w:rPr>
                <w:spacing w:val="-2"/>
              </w:rPr>
              <w:t xml:space="preserve"> </w:t>
            </w:r>
            <w:r>
              <w:t>equipment</w:t>
            </w:r>
            <w:r>
              <w:rPr>
                <w:spacing w:val="-2"/>
              </w:rPr>
              <w:t xml:space="preserve"> </w:t>
            </w:r>
            <w:r>
              <w:t>regulated</w:t>
            </w:r>
            <w:r>
              <w:rPr>
                <w:spacing w:val="-2"/>
              </w:rPr>
              <w:t xml:space="preserve"> </w:t>
            </w:r>
            <w:r>
              <w:t>for</w:t>
            </w:r>
            <w:r>
              <w:rPr>
                <w:spacing w:val="-2"/>
              </w:rPr>
              <w:t xml:space="preserve"> </w:t>
            </w:r>
            <w:r>
              <w:t>“safe</w:t>
            </w:r>
            <w:r>
              <w:rPr>
                <w:spacing w:val="-2"/>
              </w:rPr>
              <w:t xml:space="preserve"> disposal:”</w:t>
            </w:r>
          </w:p>
          <w:p w14:paraId="6BA69A5E" w14:textId="77777777" w:rsidR="00864406" w:rsidRDefault="00864406" w:rsidP="00444576">
            <w:pPr>
              <w:pStyle w:val="TableParagraph"/>
              <w:spacing w:line="240" w:lineRule="auto"/>
              <w:ind w:left="0"/>
            </w:pPr>
          </w:p>
          <w:p w14:paraId="717CFD69" w14:textId="77777777" w:rsidR="00864406" w:rsidRDefault="00864406" w:rsidP="00444576">
            <w:pPr>
              <w:pStyle w:val="TableParagraph"/>
              <w:spacing w:line="240" w:lineRule="auto"/>
              <w:ind w:right="99"/>
            </w:pPr>
            <w:r>
              <w:t>Household</w:t>
            </w:r>
            <w:r>
              <w:rPr>
                <w:spacing w:val="-4"/>
              </w:rPr>
              <w:t xml:space="preserve"> </w:t>
            </w:r>
            <w:r>
              <w:t>Refrigeration.</w:t>
            </w:r>
            <w:r>
              <w:rPr>
                <w:spacing w:val="40"/>
              </w:rPr>
              <w:t xml:space="preserve"> </w:t>
            </w:r>
            <w:r>
              <w:t>Refrigerators</w:t>
            </w:r>
            <w:r>
              <w:rPr>
                <w:spacing w:val="-4"/>
              </w:rPr>
              <w:t xml:space="preserve"> </w:t>
            </w:r>
            <w:r>
              <w:t>and</w:t>
            </w:r>
            <w:r>
              <w:rPr>
                <w:spacing w:val="-4"/>
              </w:rPr>
              <w:t xml:space="preserve"> </w:t>
            </w:r>
            <w:r>
              <w:t>freezers</w:t>
            </w:r>
            <w:r>
              <w:rPr>
                <w:spacing w:val="-4"/>
              </w:rPr>
              <w:t xml:space="preserve"> </w:t>
            </w:r>
            <w:r>
              <w:t>–</w:t>
            </w:r>
            <w:r>
              <w:rPr>
                <w:spacing w:val="-4"/>
              </w:rPr>
              <w:t xml:space="preserve"> </w:t>
            </w:r>
            <w:r>
              <w:t>intended</w:t>
            </w:r>
            <w:r>
              <w:rPr>
                <w:spacing w:val="-4"/>
              </w:rPr>
              <w:t xml:space="preserve"> </w:t>
            </w:r>
            <w:r>
              <w:t>primarily</w:t>
            </w:r>
            <w:r>
              <w:rPr>
                <w:spacing w:val="-6"/>
              </w:rPr>
              <w:t xml:space="preserve"> </w:t>
            </w:r>
            <w:r>
              <w:t>for</w:t>
            </w:r>
            <w:r>
              <w:rPr>
                <w:spacing w:val="-4"/>
              </w:rPr>
              <w:t xml:space="preserve"> </w:t>
            </w:r>
            <w:r>
              <w:t>household use though they may be used outside the home (e.g., offices).</w:t>
            </w:r>
          </w:p>
          <w:p w14:paraId="63128952" w14:textId="77777777" w:rsidR="00864406" w:rsidRDefault="00864406" w:rsidP="00444576">
            <w:pPr>
              <w:pStyle w:val="TableParagraph"/>
              <w:spacing w:line="240" w:lineRule="auto"/>
              <w:ind w:left="0"/>
            </w:pPr>
          </w:p>
          <w:p w14:paraId="592B0972" w14:textId="77777777" w:rsidR="00864406" w:rsidRDefault="00864406" w:rsidP="00444576">
            <w:pPr>
              <w:pStyle w:val="TableParagraph"/>
              <w:spacing w:line="240" w:lineRule="auto"/>
              <w:ind w:right="99"/>
            </w:pPr>
            <w:r>
              <w:t>Other</w:t>
            </w:r>
            <w:r>
              <w:rPr>
                <w:spacing w:val="-4"/>
              </w:rPr>
              <w:t xml:space="preserve"> </w:t>
            </w:r>
            <w:r>
              <w:t>Refrigerated</w:t>
            </w:r>
            <w:r>
              <w:rPr>
                <w:spacing w:val="-4"/>
              </w:rPr>
              <w:t xml:space="preserve"> </w:t>
            </w:r>
            <w:r>
              <w:t>Appliances.</w:t>
            </w:r>
            <w:r>
              <w:rPr>
                <w:spacing w:val="40"/>
              </w:rPr>
              <w:t xml:space="preserve"> </w:t>
            </w:r>
            <w:r>
              <w:t>Dehumidifiers;</w:t>
            </w:r>
            <w:r>
              <w:rPr>
                <w:spacing w:val="-5"/>
              </w:rPr>
              <w:t xml:space="preserve"> </w:t>
            </w:r>
            <w:r>
              <w:t>vending</w:t>
            </w:r>
            <w:r>
              <w:rPr>
                <w:spacing w:val="-4"/>
              </w:rPr>
              <w:t xml:space="preserve"> </w:t>
            </w:r>
            <w:r>
              <w:t>machines;</w:t>
            </w:r>
            <w:r>
              <w:rPr>
                <w:spacing w:val="-4"/>
              </w:rPr>
              <w:t xml:space="preserve"> </w:t>
            </w:r>
            <w:r>
              <w:t>ice</w:t>
            </w:r>
            <w:r>
              <w:rPr>
                <w:spacing w:val="-5"/>
              </w:rPr>
              <w:t xml:space="preserve"> </w:t>
            </w:r>
            <w:r>
              <w:t>makers;</w:t>
            </w:r>
            <w:r>
              <w:rPr>
                <w:spacing w:val="-4"/>
              </w:rPr>
              <w:t xml:space="preserve"> </w:t>
            </w:r>
            <w:r>
              <w:t xml:space="preserve">water </w:t>
            </w:r>
            <w:r>
              <w:rPr>
                <w:spacing w:val="-2"/>
              </w:rPr>
              <w:t>coolers.</w:t>
            </w:r>
          </w:p>
          <w:p w14:paraId="63164183" w14:textId="77777777" w:rsidR="00864406" w:rsidRDefault="00864406" w:rsidP="00444576">
            <w:pPr>
              <w:pStyle w:val="TableParagraph"/>
              <w:spacing w:line="240" w:lineRule="auto"/>
              <w:ind w:left="0"/>
            </w:pPr>
          </w:p>
          <w:p w14:paraId="67DC3C64" w14:textId="77777777" w:rsidR="00864406" w:rsidRDefault="00864406" w:rsidP="00444576">
            <w:pPr>
              <w:pStyle w:val="TableParagraph"/>
              <w:spacing w:line="240" w:lineRule="auto"/>
              <w:ind w:right="99"/>
            </w:pPr>
            <w:r>
              <w:t>Residential</w:t>
            </w:r>
            <w:r>
              <w:rPr>
                <w:spacing w:val="-5"/>
              </w:rPr>
              <w:t xml:space="preserve"> </w:t>
            </w:r>
            <w:r>
              <w:t>Air</w:t>
            </w:r>
            <w:r>
              <w:rPr>
                <w:spacing w:val="-4"/>
              </w:rPr>
              <w:t xml:space="preserve"> </w:t>
            </w:r>
            <w:r>
              <w:t>Conditioning.</w:t>
            </w:r>
            <w:r>
              <w:rPr>
                <w:spacing w:val="40"/>
              </w:rPr>
              <w:t xml:space="preserve"> </w:t>
            </w:r>
            <w:r>
              <w:t>Window</w:t>
            </w:r>
            <w:r>
              <w:rPr>
                <w:spacing w:val="-5"/>
              </w:rPr>
              <w:t xml:space="preserve"> </w:t>
            </w:r>
            <w:r>
              <w:t>units;</w:t>
            </w:r>
            <w:r>
              <w:rPr>
                <w:spacing w:val="-4"/>
              </w:rPr>
              <w:t xml:space="preserve"> </w:t>
            </w:r>
            <w:r>
              <w:t>packaged</w:t>
            </w:r>
            <w:r>
              <w:rPr>
                <w:spacing w:val="-4"/>
              </w:rPr>
              <w:t xml:space="preserve"> </w:t>
            </w:r>
            <w:r>
              <w:t>terminal</w:t>
            </w:r>
            <w:r>
              <w:rPr>
                <w:spacing w:val="-4"/>
              </w:rPr>
              <w:t xml:space="preserve"> </w:t>
            </w:r>
            <w:r>
              <w:t>air</w:t>
            </w:r>
            <w:r>
              <w:rPr>
                <w:spacing w:val="-4"/>
              </w:rPr>
              <w:t xml:space="preserve"> </w:t>
            </w:r>
            <w:r>
              <w:t>conditioners;</w:t>
            </w:r>
            <w:r>
              <w:rPr>
                <w:spacing w:val="-4"/>
              </w:rPr>
              <w:t xml:space="preserve"> </w:t>
            </w:r>
            <w:r>
              <w:t>central air conditioners; light commercial air conditioners; heat pumps.</w:t>
            </w:r>
          </w:p>
          <w:p w14:paraId="0705C78F" w14:textId="77777777" w:rsidR="00864406" w:rsidRDefault="00864406" w:rsidP="00444576">
            <w:pPr>
              <w:pStyle w:val="TableParagraph"/>
              <w:spacing w:line="240" w:lineRule="auto"/>
              <w:ind w:left="0"/>
            </w:pPr>
          </w:p>
          <w:p w14:paraId="03C57CC3" w14:textId="77777777" w:rsidR="00864406" w:rsidRDefault="00864406" w:rsidP="00444576">
            <w:pPr>
              <w:pStyle w:val="TableParagraph"/>
              <w:spacing w:line="240" w:lineRule="auto"/>
              <w:ind w:right="99"/>
            </w:pPr>
            <w:r>
              <w:t>Retail</w:t>
            </w:r>
            <w:r>
              <w:rPr>
                <w:spacing w:val="-4"/>
              </w:rPr>
              <w:t xml:space="preserve"> </w:t>
            </w:r>
            <w:r>
              <w:t>Food.</w:t>
            </w:r>
            <w:r>
              <w:rPr>
                <w:spacing w:val="40"/>
              </w:rPr>
              <w:t xml:space="preserve"> </w:t>
            </w:r>
            <w:r>
              <w:t>Small</w:t>
            </w:r>
            <w:r>
              <w:rPr>
                <w:spacing w:val="-4"/>
              </w:rPr>
              <w:t xml:space="preserve"> </w:t>
            </w:r>
            <w:r>
              <w:t>reach-in</w:t>
            </w:r>
            <w:r>
              <w:rPr>
                <w:spacing w:val="-4"/>
              </w:rPr>
              <w:t xml:space="preserve"> </w:t>
            </w:r>
            <w:r>
              <w:t>refrigerators</w:t>
            </w:r>
            <w:r>
              <w:rPr>
                <w:spacing w:val="-4"/>
              </w:rPr>
              <w:t xml:space="preserve"> </w:t>
            </w:r>
            <w:r>
              <w:t>and</w:t>
            </w:r>
            <w:r>
              <w:rPr>
                <w:spacing w:val="-4"/>
              </w:rPr>
              <w:t xml:space="preserve"> </w:t>
            </w:r>
            <w:r>
              <w:t>freezers;</w:t>
            </w:r>
            <w:r>
              <w:rPr>
                <w:spacing w:val="-4"/>
              </w:rPr>
              <w:t xml:space="preserve"> </w:t>
            </w:r>
            <w:r>
              <w:t>refrigerated</w:t>
            </w:r>
            <w:r>
              <w:rPr>
                <w:spacing w:val="-4"/>
              </w:rPr>
              <w:t xml:space="preserve"> </w:t>
            </w:r>
            <w:r>
              <w:t>display</w:t>
            </w:r>
            <w:r>
              <w:rPr>
                <w:spacing w:val="-4"/>
              </w:rPr>
              <w:t xml:space="preserve"> </w:t>
            </w:r>
            <w:r>
              <w:t>cases;</w:t>
            </w:r>
            <w:r>
              <w:rPr>
                <w:spacing w:val="-4"/>
              </w:rPr>
              <w:t xml:space="preserve"> </w:t>
            </w:r>
            <w:r>
              <w:t>walk-in coolers and freezers; large parallel rack systems.</w:t>
            </w:r>
          </w:p>
          <w:p w14:paraId="4A500713" w14:textId="77777777" w:rsidR="00864406" w:rsidRDefault="00864406" w:rsidP="00444576">
            <w:pPr>
              <w:pStyle w:val="TableParagraph"/>
              <w:spacing w:line="240" w:lineRule="auto"/>
              <w:ind w:left="0"/>
            </w:pPr>
          </w:p>
          <w:p w14:paraId="7B2C539E" w14:textId="77777777" w:rsidR="00864406" w:rsidRDefault="00864406" w:rsidP="00444576">
            <w:pPr>
              <w:pStyle w:val="TableParagraph"/>
              <w:spacing w:line="240" w:lineRule="auto"/>
            </w:pPr>
            <w:r>
              <w:t>Laboratory</w:t>
            </w:r>
            <w:r>
              <w:rPr>
                <w:spacing w:val="-4"/>
              </w:rPr>
              <w:t xml:space="preserve"> </w:t>
            </w:r>
            <w:r>
              <w:t>Refrigeration.</w:t>
            </w:r>
            <w:r>
              <w:rPr>
                <w:spacing w:val="55"/>
              </w:rPr>
              <w:t xml:space="preserve"> </w:t>
            </w:r>
            <w:r>
              <w:t>Excludes</w:t>
            </w:r>
            <w:r>
              <w:rPr>
                <w:spacing w:val="-3"/>
              </w:rPr>
              <w:t xml:space="preserve"> </w:t>
            </w:r>
            <w:r>
              <w:t>Controlled</w:t>
            </w:r>
            <w:r>
              <w:rPr>
                <w:spacing w:val="-3"/>
              </w:rPr>
              <w:t xml:space="preserve"> </w:t>
            </w:r>
            <w:r>
              <w:t>Lab</w:t>
            </w:r>
            <w:r>
              <w:rPr>
                <w:spacing w:val="-2"/>
              </w:rPr>
              <w:t xml:space="preserve"> Equipment.</w:t>
            </w:r>
          </w:p>
          <w:p w14:paraId="6E90CDEE" w14:textId="77777777" w:rsidR="00864406" w:rsidRDefault="00864406" w:rsidP="00444576">
            <w:pPr>
              <w:pStyle w:val="TableParagraph"/>
              <w:spacing w:line="240" w:lineRule="auto"/>
              <w:ind w:left="0"/>
            </w:pPr>
          </w:p>
          <w:p w14:paraId="44391547" w14:textId="77777777" w:rsidR="00864406" w:rsidRDefault="00864406" w:rsidP="00444576">
            <w:pPr>
              <w:pStyle w:val="TableParagraph"/>
              <w:spacing w:line="240" w:lineRule="auto"/>
              <w:ind w:right="99"/>
            </w:pPr>
            <w:r>
              <w:t>Transportation</w:t>
            </w:r>
            <w:r>
              <w:rPr>
                <w:spacing w:val="-4"/>
              </w:rPr>
              <w:t xml:space="preserve"> </w:t>
            </w:r>
            <w:r>
              <w:t>Refrigeration.</w:t>
            </w:r>
            <w:r>
              <w:rPr>
                <w:spacing w:val="40"/>
              </w:rPr>
              <w:t xml:space="preserve"> </w:t>
            </w:r>
            <w:r>
              <w:t>Refrigerated</w:t>
            </w:r>
            <w:r>
              <w:rPr>
                <w:spacing w:val="-4"/>
              </w:rPr>
              <w:t xml:space="preserve"> </w:t>
            </w:r>
            <w:r>
              <w:t>ship</w:t>
            </w:r>
            <w:r>
              <w:rPr>
                <w:spacing w:val="-4"/>
              </w:rPr>
              <w:t xml:space="preserve"> </w:t>
            </w:r>
            <w:r>
              <w:t>holds;</w:t>
            </w:r>
            <w:r>
              <w:rPr>
                <w:spacing w:val="-4"/>
              </w:rPr>
              <w:t xml:space="preserve"> </w:t>
            </w:r>
            <w:r>
              <w:t>truck</w:t>
            </w:r>
            <w:r>
              <w:rPr>
                <w:spacing w:val="-6"/>
              </w:rPr>
              <w:t xml:space="preserve"> </w:t>
            </w:r>
            <w:r>
              <w:t>trailers;</w:t>
            </w:r>
            <w:r>
              <w:rPr>
                <w:spacing w:val="-5"/>
              </w:rPr>
              <w:t xml:space="preserve"> </w:t>
            </w:r>
            <w:r>
              <w:t>railway</w:t>
            </w:r>
            <w:r>
              <w:rPr>
                <w:spacing w:val="-4"/>
              </w:rPr>
              <w:t xml:space="preserve"> </w:t>
            </w:r>
            <w:r>
              <w:t>freight</w:t>
            </w:r>
            <w:r>
              <w:rPr>
                <w:spacing w:val="-4"/>
              </w:rPr>
              <w:t xml:space="preserve"> </w:t>
            </w:r>
            <w:r>
              <w:t>cars; other shipping containers.</w:t>
            </w:r>
          </w:p>
          <w:p w14:paraId="5CF21B55" w14:textId="77777777" w:rsidR="00864406" w:rsidRDefault="00864406" w:rsidP="00444576">
            <w:pPr>
              <w:pStyle w:val="TableParagraph"/>
              <w:spacing w:line="240" w:lineRule="auto"/>
              <w:ind w:left="0"/>
            </w:pPr>
          </w:p>
          <w:p w14:paraId="4F0F8437" w14:textId="77777777" w:rsidR="00864406" w:rsidRDefault="00864406" w:rsidP="00444576">
            <w:pPr>
              <w:pStyle w:val="TableParagraph"/>
              <w:spacing w:line="240" w:lineRule="auto"/>
              <w:ind w:right="497"/>
            </w:pPr>
            <w:r>
              <w:t>Commercial</w:t>
            </w:r>
            <w:r>
              <w:rPr>
                <w:spacing w:val="-5"/>
              </w:rPr>
              <w:t xml:space="preserve"> </w:t>
            </w:r>
            <w:r>
              <w:t>Comfort</w:t>
            </w:r>
            <w:r>
              <w:rPr>
                <w:spacing w:val="-5"/>
              </w:rPr>
              <w:t xml:space="preserve"> </w:t>
            </w:r>
            <w:r>
              <w:t>Air</w:t>
            </w:r>
            <w:r>
              <w:rPr>
                <w:spacing w:val="-5"/>
              </w:rPr>
              <w:t xml:space="preserve"> </w:t>
            </w:r>
            <w:r>
              <w:t>Conditioning.</w:t>
            </w:r>
            <w:r>
              <w:rPr>
                <w:spacing w:val="40"/>
              </w:rPr>
              <w:t xml:space="preserve"> </w:t>
            </w:r>
            <w:r>
              <w:t>Centrifugal</w:t>
            </w:r>
            <w:r>
              <w:rPr>
                <w:spacing w:val="-5"/>
              </w:rPr>
              <w:t xml:space="preserve"> </w:t>
            </w:r>
            <w:r>
              <w:t>chillers;</w:t>
            </w:r>
            <w:r>
              <w:rPr>
                <w:spacing w:val="-6"/>
              </w:rPr>
              <w:t xml:space="preserve"> </w:t>
            </w:r>
            <w:r>
              <w:t>reciprocating</w:t>
            </w:r>
            <w:r>
              <w:rPr>
                <w:spacing w:val="-5"/>
              </w:rPr>
              <w:t xml:space="preserve"> </w:t>
            </w:r>
            <w:r>
              <w:t>chillers; screw chiller.</w:t>
            </w:r>
          </w:p>
          <w:p w14:paraId="215000E2" w14:textId="77777777" w:rsidR="00864406" w:rsidRDefault="00864406" w:rsidP="00444576">
            <w:pPr>
              <w:pStyle w:val="TableParagraph"/>
              <w:spacing w:line="240" w:lineRule="auto"/>
              <w:ind w:left="0"/>
            </w:pPr>
          </w:p>
          <w:p w14:paraId="153E9BD8" w14:textId="77777777" w:rsidR="00864406" w:rsidRDefault="00864406" w:rsidP="00444576">
            <w:pPr>
              <w:pStyle w:val="TableParagraph"/>
              <w:spacing w:line="240" w:lineRule="auto"/>
            </w:pPr>
            <w:r>
              <w:t>Cold</w:t>
            </w:r>
            <w:r>
              <w:rPr>
                <w:spacing w:val="-2"/>
              </w:rPr>
              <w:t xml:space="preserve"> </w:t>
            </w:r>
            <w:r>
              <w:t>Storage</w:t>
            </w:r>
            <w:r>
              <w:rPr>
                <w:spacing w:val="-1"/>
              </w:rPr>
              <w:t xml:space="preserve"> </w:t>
            </w:r>
            <w:r>
              <w:rPr>
                <w:spacing w:val="-2"/>
              </w:rPr>
              <w:t>Warehouses.</w:t>
            </w:r>
          </w:p>
          <w:p w14:paraId="1DED7AB9" w14:textId="77777777" w:rsidR="00864406" w:rsidRDefault="00864406" w:rsidP="00444576">
            <w:pPr>
              <w:pStyle w:val="TableParagraph"/>
              <w:spacing w:line="240" w:lineRule="auto"/>
              <w:ind w:left="0"/>
            </w:pPr>
          </w:p>
          <w:p w14:paraId="3A89C919" w14:textId="77777777" w:rsidR="00864406" w:rsidRDefault="00864406" w:rsidP="00444576">
            <w:pPr>
              <w:pStyle w:val="TableParagraph"/>
              <w:spacing w:line="240" w:lineRule="auto"/>
            </w:pPr>
            <w:r>
              <w:t>Industrial</w:t>
            </w:r>
            <w:r>
              <w:rPr>
                <w:spacing w:val="-2"/>
              </w:rPr>
              <w:t xml:space="preserve"> </w:t>
            </w:r>
            <w:r>
              <w:t>Process</w:t>
            </w:r>
            <w:r>
              <w:rPr>
                <w:spacing w:val="-3"/>
              </w:rPr>
              <w:t xml:space="preserve"> </w:t>
            </w:r>
            <w:r>
              <w:t>Refrigeration.</w:t>
            </w:r>
            <w:r>
              <w:rPr>
                <w:spacing w:val="56"/>
              </w:rPr>
              <w:t xml:space="preserve"> </w:t>
            </w:r>
            <w:r>
              <w:t>Industrial</w:t>
            </w:r>
            <w:r>
              <w:rPr>
                <w:spacing w:val="-2"/>
              </w:rPr>
              <w:t xml:space="preserve"> </w:t>
            </w:r>
            <w:r>
              <w:t>ice</w:t>
            </w:r>
            <w:r>
              <w:rPr>
                <w:spacing w:val="-3"/>
              </w:rPr>
              <w:t xml:space="preserve"> </w:t>
            </w:r>
            <w:r>
              <w:t>machines;</w:t>
            </w:r>
            <w:r>
              <w:rPr>
                <w:spacing w:val="-2"/>
              </w:rPr>
              <w:t xml:space="preserve"> </w:t>
            </w:r>
            <w:r>
              <w:t>ice</w:t>
            </w:r>
            <w:r>
              <w:rPr>
                <w:spacing w:val="-2"/>
              </w:rPr>
              <w:t xml:space="preserve"> rinks.</w:t>
            </w:r>
          </w:p>
          <w:p w14:paraId="52F49F45" w14:textId="77777777" w:rsidR="00864406" w:rsidRDefault="00864406" w:rsidP="00444576">
            <w:pPr>
              <w:pStyle w:val="TableParagraph"/>
              <w:spacing w:before="258" w:line="270" w:lineRule="atLeast"/>
              <w:ind w:right="99"/>
            </w:pPr>
            <w:r>
              <w:t>Military Equipment.</w:t>
            </w:r>
            <w:r>
              <w:rPr>
                <w:spacing w:val="40"/>
              </w:rPr>
              <w:t xml:space="preserve"> </w:t>
            </w:r>
            <w:r>
              <w:t>The final rule does not apply to devices containing and using refrigerants</w:t>
            </w:r>
            <w:r>
              <w:rPr>
                <w:spacing w:val="-4"/>
              </w:rPr>
              <w:t xml:space="preserve"> </w:t>
            </w:r>
            <w:r>
              <w:t>that</w:t>
            </w:r>
            <w:r>
              <w:rPr>
                <w:spacing w:val="-3"/>
              </w:rPr>
              <w:t xml:space="preserve"> </w:t>
            </w:r>
            <w:r>
              <w:t>are</w:t>
            </w:r>
            <w:r>
              <w:rPr>
                <w:spacing w:val="-3"/>
              </w:rPr>
              <w:t xml:space="preserve"> </w:t>
            </w:r>
            <w:r>
              <w:t>designed</w:t>
            </w:r>
            <w:r>
              <w:rPr>
                <w:spacing w:val="-3"/>
              </w:rPr>
              <w:t xml:space="preserve"> </w:t>
            </w:r>
            <w:r>
              <w:t>for</w:t>
            </w:r>
            <w:r>
              <w:rPr>
                <w:spacing w:val="-3"/>
              </w:rPr>
              <w:t xml:space="preserve"> </w:t>
            </w:r>
            <w:r>
              <w:t>and</w:t>
            </w:r>
            <w:r>
              <w:rPr>
                <w:spacing w:val="-3"/>
              </w:rPr>
              <w:t xml:space="preserve"> </w:t>
            </w:r>
            <w:r>
              <w:t>used</w:t>
            </w:r>
            <w:r>
              <w:rPr>
                <w:spacing w:val="-3"/>
              </w:rPr>
              <w:t xml:space="preserve"> </w:t>
            </w:r>
            <w:r>
              <w:t>solely</w:t>
            </w:r>
            <w:r>
              <w:rPr>
                <w:spacing w:val="-5"/>
              </w:rPr>
              <w:t xml:space="preserve"> </w:t>
            </w:r>
            <w:r>
              <w:t>in</w:t>
            </w:r>
            <w:r>
              <w:rPr>
                <w:spacing w:val="-4"/>
              </w:rPr>
              <w:t xml:space="preserve"> </w:t>
            </w:r>
            <w:r>
              <w:t>a</w:t>
            </w:r>
            <w:r>
              <w:rPr>
                <w:spacing w:val="-3"/>
              </w:rPr>
              <w:t xml:space="preserve"> </w:t>
            </w:r>
            <w:r>
              <w:t>military</w:t>
            </w:r>
            <w:r>
              <w:rPr>
                <w:spacing w:val="-5"/>
              </w:rPr>
              <w:t xml:space="preserve"> </w:t>
            </w:r>
            <w:r>
              <w:t>application,</w:t>
            </w:r>
            <w:r>
              <w:rPr>
                <w:spacing w:val="-5"/>
              </w:rPr>
              <w:t xml:space="preserve"> </w:t>
            </w:r>
            <w:r>
              <w:t>unless</w:t>
            </w:r>
            <w:r>
              <w:rPr>
                <w:spacing w:val="-3"/>
              </w:rPr>
              <w:t xml:space="preserve"> </w:t>
            </w:r>
            <w:r>
              <w:t>their system of parts in that equipment is identical to equipment used for household or commercial purposes.</w:t>
            </w:r>
          </w:p>
        </w:tc>
      </w:tr>
    </w:tbl>
    <w:p w14:paraId="40833934" w14:textId="58E790C9" w:rsidR="00864406" w:rsidRDefault="00864406" w:rsidP="00864406">
      <w:pPr>
        <w:pStyle w:val="ListParagraph"/>
        <w:numPr>
          <w:ilvl w:val="2"/>
          <w:numId w:val="26"/>
        </w:numPr>
        <w:tabs>
          <w:tab w:val="left" w:pos="1919"/>
        </w:tabs>
        <w:adjustRightInd/>
        <w:spacing w:before="274"/>
        <w:ind w:left="800" w:right="660" w:firstLine="720"/>
      </w:pPr>
      <w:r>
        <w:t xml:space="preserve">Sections 82.150 to 82.169 of </w:t>
      </w:r>
      <w:r w:rsidR="00553D89" w:rsidRPr="006733B1">
        <w:rPr>
          <w:highlight w:val="cyan"/>
        </w:rPr>
        <w:t>Title 40</w:t>
      </w:r>
      <w:r w:rsidR="00553D89">
        <w:rPr>
          <w:highlight w:val="cyan"/>
        </w:rPr>
        <w:t xml:space="preserve">, </w:t>
      </w:r>
      <w:r w:rsidR="00553D89" w:rsidRPr="006733B1">
        <w:rPr>
          <w:highlight w:val="cyan"/>
        </w:rPr>
        <w:t>of the CFR</w:t>
      </w:r>
      <w:r w:rsidR="00553D89">
        <w:t xml:space="preserve"> </w:t>
      </w:r>
      <w:r>
        <w:t>established the EPA Refrigerant Recycling</w:t>
      </w:r>
      <w:r>
        <w:rPr>
          <w:spacing w:val="-4"/>
        </w:rPr>
        <w:t xml:space="preserve"> </w:t>
      </w:r>
      <w:r>
        <w:t>Regulation,</w:t>
      </w:r>
      <w:r>
        <w:rPr>
          <w:spacing w:val="-4"/>
        </w:rPr>
        <w:t xml:space="preserve"> </w:t>
      </w:r>
      <w:r>
        <w:t>a</w:t>
      </w:r>
      <w:r>
        <w:rPr>
          <w:spacing w:val="-5"/>
        </w:rPr>
        <w:t xml:space="preserve"> </w:t>
      </w:r>
      <w:r>
        <w:t>recycling</w:t>
      </w:r>
      <w:r>
        <w:rPr>
          <w:spacing w:val="-4"/>
        </w:rPr>
        <w:t xml:space="preserve"> </w:t>
      </w:r>
      <w:r>
        <w:t>program</w:t>
      </w:r>
      <w:r>
        <w:rPr>
          <w:spacing w:val="-5"/>
        </w:rPr>
        <w:t xml:space="preserve"> </w:t>
      </w:r>
      <w:r>
        <w:t>for</w:t>
      </w:r>
      <w:r>
        <w:rPr>
          <w:spacing w:val="-4"/>
        </w:rPr>
        <w:t xml:space="preserve"> </w:t>
      </w:r>
      <w:r>
        <w:t>refrigerants</w:t>
      </w:r>
      <w:r>
        <w:rPr>
          <w:spacing w:val="-4"/>
        </w:rPr>
        <w:t xml:space="preserve"> </w:t>
      </w:r>
      <w:r>
        <w:t>recovered</w:t>
      </w:r>
      <w:r>
        <w:rPr>
          <w:spacing w:val="-4"/>
        </w:rPr>
        <w:t xml:space="preserve"> </w:t>
      </w:r>
      <w:r>
        <w:t>during</w:t>
      </w:r>
      <w:r>
        <w:rPr>
          <w:spacing w:val="-4"/>
        </w:rPr>
        <w:t xml:space="preserve"> </w:t>
      </w:r>
      <w:r>
        <w:t>the</w:t>
      </w:r>
      <w:r>
        <w:rPr>
          <w:spacing w:val="-4"/>
        </w:rPr>
        <w:t xml:space="preserve"> </w:t>
      </w:r>
      <w:r>
        <w:t>servicing</w:t>
      </w:r>
      <w:r>
        <w:rPr>
          <w:spacing w:val="-4"/>
        </w:rPr>
        <w:t xml:space="preserve"> </w:t>
      </w:r>
      <w:r>
        <w:t>and disposal of specific refrigeration equipment.</w:t>
      </w:r>
      <w:r>
        <w:rPr>
          <w:spacing w:val="40"/>
        </w:rPr>
        <w:t xml:space="preserve"> </w:t>
      </w:r>
      <w:r>
        <w:t>This includes a safe disposal requirement (i.e., recovery and removal of refrigerant) from refrigeration equipment going to final disposal to a</w:t>
      </w:r>
    </w:p>
    <w:p w14:paraId="053654DD"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0625504" w14:textId="77777777" w:rsidR="00864406" w:rsidRDefault="00864406" w:rsidP="00864406">
      <w:pPr>
        <w:pStyle w:val="BodyText"/>
        <w:spacing w:before="166"/>
      </w:pPr>
    </w:p>
    <w:p w14:paraId="27642CCF" w14:textId="77777777" w:rsidR="00864406" w:rsidRDefault="00864406" w:rsidP="00864406">
      <w:pPr>
        <w:pStyle w:val="BodyText"/>
        <w:spacing w:before="1"/>
        <w:ind w:left="800"/>
      </w:pPr>
      <w:r>
        <w:t>scrap</w:t>
      </w:r>
      <w:r>
        <w:rPr>
          <w:spacing w:val="-1"/>
        </w:rPr>
        <w:t xml:space="preserve"> </w:t>
      </w:r>
      <w:r>
        <w:t>recycler</w:t>
      </w:r>
      <w:r>
        <w:rPr>
          <w:spacing w:val="-1"/>
        </w:rPr>
        <w:t xml:space="preserve"> </w:t>
      </w:r>
      <w:r>
        <w:t>or</w:t>
      </w:r>
      <w:r>
        <w:rPr>
          <w:spacing w:val="-1"/>
        </w:rPr>
        <w:t xml:space="preserve"> </w:t>
      </w:r>
      <w:r>
        <w:rPr>
          <w:spacing w:val="-2"/>
        </w:rPr>
        <w:t>landfill.</w:t>
      </w:r>
    </w:p>
    <w:p w14:paraId="4917B713" w14:textId="77777777" w:rsidR="00864406" w:rsidRDefault="00864406" w:rsidP="00864406">
      <w:pPr>
        <w:pStyle w:val="ListParagraph"/>
        <w:numPr>
          <w:ilvl w:val="2"/>
          <w:numId w:val="26"/>
        </w:numPr>
        <w:tabs>
          <w:tab w:val="left" w:pos="1919"/>
        </w:tabs>
        <w:adjustRightInd/>
        <w:spacing w:before="276"/>
        <w:ind w:left="800" w:right="354" w:firstLine="720"/>
        <w:jc w:val="both"/>
      </w:pPr>
      <w:r>
        <w:t>The</w:t>
      </w:r>
      <w:r>
        <w:rPr>
          <w:spacing w:val="-3"/>
        </w:rPr>
        <w:t xml:space="preserve"> </w:t>
      </w:r>
      <w:r>
        <w:t>EPA</w:t>
      </w:r>
      <w:r>
        <w:rPr>
          <w:spacing w:val="-4"/>
        </w:rPr>
        <w:t xml:space="preserve"> </w:t>
      </w:r>
      <w:r>
        <w:t>regulations</w:t>
      </w:r>
      <w:r>
        <w:rPr>
          <w:spacing w:val="-3"/>
        </w:rPr>
        <w:t xml:space="preserve"> </w:t>
      </w:r>
      <w:r>
        <w:t>and</w:t>
      </w:r>
      <w:r>
        <w:rPr>
          <w:spacing w:val="-3"/>
        </w:rPr>
        <w:t xml:space="preserve"> </w:t>
      </w:r>
      <w:r>
        <w:t>rules</w:t>
      </w:r>
      <w:r>
        <w:rPr>
          <w:spacing w:val="-3"/>
        </w:rPr>
        <w:t xml:space="preserve"> </w:t>
      </w:r>
      <w:r>
        <w:t>address</w:t>
      </w:r>
      <w:r>
        <w:rPr>
          <w:spacing w:val="-3"/>
        </w:rPr>
        <w:t xml:space="preserve"> </w:t>
      </w:r>
      <w:r>
        <w:t>three</w:t>
      </w:r>
      <w:r>
        <w:rPr>
          <w:spacing w:val="-4"/>
        </w:rPr>
        <w:t xml:space="preserve"> </w:t>
      </w:r>
      <w:r>
        <w:t>major</w:t>
      </w:r>
      <w:r>
        <w:rPr>
          <w:spacing w:val="-3"/>
        </w:rPr>
        <w:t xml:space="preserve"> </w:t>
      </w:r>
      <w:r>
        <w:t>refrigerant</w:t>
      </w:r>
      <w:r>
        <w:rPr>
          <w:spacing w:val="-3"/>
        </w:rPr>
        <w:t xml:space="preserve"> </w:t>
      </w:r>
      <w:r>
        <w:t>management</w:t>
      </w:r>
      <w:r>
        <w:rPr>
          <w:spacing w:val="-3"/>
        </w:rPr>
        <w:t xml:space="preserve"> </w:t>
      </w:r>
      <w:r>
        <w:t>areas:</w:t>
      </w:r>
      <w:r>
        <w:rPr>
          <w:spacing w:val="40"/>
        </w:rPr>
        <w:t xml:space="preserve"> </w:t>
      </w:r>
      <w:r>
        <w:t>no venting</w:t>
      </w:r>
      <w:r>
        <w:rPr>
          <w:spacing w:val="-3"/>
        </w:rPr>
        <w:t xml:space="preserve"> </w:t>
      </w:r>
      <w:r>
        <w:t>of</w:t>
      </w:r>
      <w:r>
        <w:rPr>
          <w:spacing w:val="-4"/>
        </w:rPr>
        <w:t xml:space="preserve"> </w:t>
      </w:r>
      <w:r>
        <w:t>refrigerant</w:t>
      </w:r>
      <w:r>
        <w:rPr>
          <w:spacing w:val="-3"/>
        </w:rPr>
        <w:t xml:space="preserve"> </w:t>
      </w:r>
      <w:r>
        <w:t>to</w:t>
      </w:r>
      <w:r>
        <w:rPr>
          <w:spacing w:val="-3"/>
        </w:rPr>
        <w:t xml:space="preserve"> </w:t>
      </w:r>
      <w:r>
        <w:t>the</w:t>
      </w:r>
      <w:r>
        <w:rPr>
          <w:spacing w:val="-3"/>
        </w:rPr>
        <w:t xml:space="preserve"> </w:t>
      </w:r>
      <w:r>
        <w:t>environment,</w:t>
      </w:r>
      <w:r>
        <w:rPr>
          <w:spacing w:val="-3"/>
        </w:rPr>
        <w:t xml:space="preserve"> </w:t>
      </w:r>
      <w:r>
        <w:t>certification</w:t>
      </w:r>
      <w:r>
        <w:rPr>
          <w:spacing w:val="-3"/>
        </w:rPr>
        <w:t xml:space="preserve"> </w:t>
      </w:r>
      <w:r>
        <w:t>of</w:t>
      </w:r>
      <w:r>
        <w:rPr>
          <w:spacing w:val="-4"/>
        </w:rPr>
        <w:t xml:space="preserve"> </w:t>
      </w:r>
      <w:r>
        <w:t>technicians</w:t>
      </w:r>
      <w:r>
        <w:rPr>
          <w:spacing w:val="-3"/>
        </w:rPr>
        <w:t xml:space="preserve"> </w:t>
      </w:r>
      <w:r>
        <w:t>at</w:t>
      </w:r>
      <w:r>
        <w:rPr>
          <w:spacing w:val="-3"/>
        </w:rPr>
        <w:t xml:space="preserve"> </w:t>
      </w:r>
      <w:r>
        <w:t>various</w:t>
      </w:r>
      <w:r>
        <w:rPr>
          <w:spacing w:val="-3"/>
        </w:rPr>
        <w:t xml:space="preserve"> </w:t>
      </w:r>
      <w:r>
        <w:t>levels</w:t>
      </w:r>
      <w:r>
        <w:rPr>
          <w:spacing w:val="-3"/>
        </w:rPr>
        <w:t xml:space="preserve"> </w:t>
      </w:r>
      <w:r>
        <w:t>(Type</w:t>
      </w:r>
      <w:r>
        <w:rPr>
          <w:spacing w:val="-3"/>
        </w:rPr>
        <w:t xml:space="preserve"> </w:t>
      </w:r>
      <w:r>
        <w:t>I,</w:t>
      </w:r>
      <w:r>
        <w:rPr>
          <w:spacing w:val="-3"/>
        </w:rPr>
        <w:t xml:space="preserve"> </w:t>
      </w:r>
      <w:r>
        <w:t>II, III, IV), and use of certified recovery equipment.</w:t>
      </w:r>
    </w:p>
    <w:p w14:paraId="2DD71E62" w14:textId="77777777" w:rsidR="00864406" w:rsidRDefault="00864406" w:rsidP="00864406">
      <w:pPr>
        <w:pStyle w:val="ListParagraph"/>
        <w:numPr>
          <w:ilvl w:val="2"/>
          <w:numId w:val="26"/>
        </w:numPr>
        <w:tabs>
          <w:tab w:val="left" w:pos="1919"/>
        </w:tabs>
        <w:adjustRightInd/>
        <w:spacing w:before="276"/>
        <w:ind w:left="800" w:right="453" w:firstLine="720"/>
      </w:pPr>
      <w:r>
        <w:t>EPA requires owners (e.g., generating activities) of refrigeration equipment and appliances containing refrigerants, to ensure that the technicians are not venting the refrigerant, that the technician recovering is certified at the right level and using the appropriate certified recovery</w:t>
      </w:r>
      <w:r>
        <w:rPr>
          <w:spacing w:val="-3"/>
        </w:rPr>
        <w:t xml:space="preserve"> </w:t>
      </w:r>
      <w:r>
        <w:t>equipment.</w:t>
      </w:r>
      <w:r>
        <w:rPr>
          <w:spacing w:val="40"/>
        </w:rPr>
        <w:t xml:space="preserve"> </w:t>
      </w:r>
      <w:r>
        <w:t>Owners</w:t>
      </w:r>
      <w:r>
        <w:rPr>
          <w:spacing w:val="-3"/>
        </w:rPr>
        <w:t xml:space="preserve"> </w:t>
      </w:r>
      <w:r>
        <w:t>are</w:t>
      </w:r>
      <w:r>
        <w:rPr>
          <w:spacing w:val="-4"/>
        </w:rPr>
        <w:t xml:space="preserve"> </w:t>
      </w:r>
      <w:r>
        <w:t>required</w:t>
      </w:r>
      <w:r>
        <w:rPr>
          <w:spacing w:val="-5"/>
        </w:rPr>
        <w:t xml:space="preserve"> </w:t>
      </w:r>
      <w:r>
        <w:t>to</w:t>
      </w:r>
      <w:r>
        <w:rPr>
          <w:spacing w:val="-3"/>
        </w:rPr>
        <w:t xml:space="preserve"> </w:t>
      </w:r>
      <w:r>
        <w:t>ensure</w:t>
      </w:r>
      <w:r>
        <w:rPr>
          <w:spacing w:val="-3"/>
        </w:rPr>
        <w:t xml:space="preserve"> </w:t>
      </w:r>
      <w:r>
        <w:t>that</w:t>
      </w:r>
      <w:r>
        <w:rPr>
          <w:spacing w:val="-3"/>
        </w:rPr>
        <w:t xml:space="preserve"> </w:t>
      </w:r>
      <w:r>
        <w:t>anyone</w:t>
      </w:r>
      <w:r>
        <w:rPr>
          <w:spacing w:val="-3"/>
        </w:rPr>
        <w:t xml:space="preserve"> </w:t>
      </w:r>
      <w:r>
        <w:t>(including</w:t>
      </w:r>
      <w:r>
        <w:rPr>
          <w:spacing w:val="-3"/>
        </w:rPr>
        <w:t xml:space="preserve"> </w:t>
      </w:r>
      <w:r>
        <w:t>Service</w:t>
      </w:r>
      <w:r>
        <w:rPr>
          <w:spacing w:val="-4"/>
        </w:rPr>
        <w:t xml:space="preserve"> </w:t>
      </w:r>
      <w:r>
        <w:t>Contractors) working on their equipment meet these requirements.</w:t>
      </w:r>
    </w:p>
    <w:p w14:paraId="30B55E35" w14:textId="77777777" w:rsidR="00864406" w:rsidRDefault="00864406" w:rsidP="00864406">
      <w:pPr>
        <w:pStyle w:val="BodyText"/>
      </w:pPr>
    </w:p>
    <w:p w14:paraId="38EBF178" w14:textId="77777777" w:rsidR="00864406" w:rsidRDefault="00864406" w:rsidP="00864406">
      <w:pPr>
        <w:pStyle w:val="ListParagraph"/>
        <w:numPr>
          <w:ilvl w:val="2"/>
          <w:numId w:val="26"/>
        </w:numPr>
        <w:tabs>
          <w:tab w:val="left" w:pos="1919"/>
        </w:tabs>
        <w:adjustRightInd/>
        <w:ind w:left="800" w:right="487" w:firstLine="720"/>
      </w:pPr>
      <w:r>
        <w:t>Motor</w:t>
      </w:r>
      <w:r>
        <w:rPr>
          <w:spacing w:val="-3"/>
        </w:rPr>
        <w:t xml:space="preserve"> </w:t>
      </w:r>
      <w:r>
        <w:t>vehicle</w:t>
      </w:r>
      <w:r>
        <w:rPr>
          <w:spacing w:val="-3"/>
        </w:rPr>
        <w:t xml:space="preserve"> </w:t>
      </w:r>
      <w:r>
        <w:t>air</w:t>
      </w:r>
      <w:r>
        <w:rPr>
          <w:spacing w:val="-3"/>
        </w:rPr>
        <w:t xml:space="preserve"> </w:t>
      </w:r>
      <w:r>
        <w:t>conditioners</w:t>
      </w:r>
      <w:r>
        <w:rPr>
          <w:spacing w:val="-4"/>
        </w:rPr>
        <w:t xml:space="preserve"> </w:t>
      </w:r>
      <w:r>
        <w:t>(MVAC)</w:t>
      </w:r>
      <w:r>
        <w:rPr>
          <w:spacing w:val="-3"/>
        </w:rPr>
        <w:t xml:space="preserve"> </w:t>
      </w:r>
      <w:r>
        <w:t>equipment</w:t>
      </w:r>
      <w:r>
        <w:rPr>
          <w:spacing w:val="-3"/>
        </w:rPr>
        <w:t xml:space="preserve"> </w:t>
      </w:r>
      <w:r>
        <w:t>(see</w:t>
      </w:r>
      <w:r>
        <w:rPr>
          <w:spacing w:val="-4"/>
        </w:rPr>
        <w:t xml:space="preserve"> </w:t>
      </w:r>
      <w:r>
        <w:t>Figure</w:t>
      </w:r>
      <w:r>
        <w:rPr>
          <w:spacing w:val="-3"/>
        </w:rPr>
        <w:t xml:space="preserve"> </w:t>
      </w:r>
      <w:r>
        <w:t>18)</w:t>
      </w:r>
      <w:r>
        <w:rPr>
          <w:spacing w:val="-4"/>
        </w:rPr>
        <w:t xml:space="preserve"> </w:t>
      </w:r>
      <w:r>
        <w:t>is</w:t>
      </w:r>
      <w:r>
        <w:rPr>
          <w:spacing w:val="-4"/>
        </w:rPr>
        <w:t xml:space="preserve"> </w:t>
      </w:r>
      <w:r>
        <w:t>also</w:t>
      </w:r>
      <w:r>
        <w:rPr>
          <w:spacing w:val="-3"/>
        </w:rPr>
        <w:t xml:space="preserve"> </w:t>
      </w:r>
      <w:r>
        <w:t>subject</w:t>
      </w:r>
      <w:r>
        <w:rPr>
          <w:spacing w:val="-4"/>
        </w:rPr>
        <w:t xml:space="preserve"> </w:t>
      </w:r>
      <w:r>
        <w:t>to the safe disposal requirement if the vehicle containing the MVAC is going to be scrapped or landfilled (e.g., the refrigerant must be removed from</w:t>
      </w:r>
      <w:r>
        <w:rPr>
          <w:spacing w:val="-1"/>
        </w:rPr>
        <w:t xml:space="preserve"> </w:t>
      </w:r>
      <w:r>
        <w:t xml:space="preserve">the MVAC before scrapping or crushing) and a statement verifying that the refrigerant has been recovered will accompany the turn-in </w:t>
      </w:r>
      <w:r>
        <w:rPr>
          <w:spacing w:val="-2"/>
        </w:rPr>
        <w:t>document.</w:t>
      </w:r>
    </w:p>
    <w:p w14:paraId="4E9B56BE" w14:textId="77777777" w:rsidR="00864406" w:rsidRDefault="00864406" w:rsidP="00864406">
      <w:pPr>
        <w:pStyle w:val="BodyText"/>
      </w:pPr>
    </w:p>
    <w:p w14:paraId="385BA22C" w14:textId="77777777" w:rsidR="00864406" w:rsidRDefault="00864406" w:rsidP="00864406">
      <w:pPr>
        <w:pStyle w:val="ListParagraph"/>
        <w:numPr>
          <w:ilvl w:val="2"/>
          <w:numId w:val="26"/>
        </w:numPr>
        <w:tabs>
          <w:tab w:val="left" w:pos="1918"/>
        </w:tabs>
        <w:adjustRightInd/>
        <w:ind w:left="799" w:right="391" w:firstLine="720"/>
      </w:pPr>
      <w:r>
        <w:t>Substitute</w:t>
      </w:r>
      <w:r>
        <w:rPr>
          <w:spacing w:val="-4"/>
        </w:rPr>
        <w:t xml:space="preserve"> </w:t>
      </w:r>
      <w:r>
        <w:t>refrigerants,</w:t>
      </w:r>
      <w:r>
        <w:rPr>
          <w:spacing w:val="-4"/>
        </w:rPr>
        <w:t xml:space="preserve"> </w:t>
      </w:r>
      <w:r>
        <w:t>hydrofluorocarbons</w:t>
      </w:r>
      <w:r>
        <w:rPr>
          <w:spacing w:val="-5"/>
        </w:rPr>
        <w:t xml:space="preserve"> </w:t>
      </w:r>
      <w:r>
        <w:t>(HFCs),</w:t>
      </w:r>
      <w:r>
        <w:rPr>
          <w:spacing w:val="-4"/>
        </w:rPr>
        <w:t xml:space="preserve"> </w:t>
      </w:r>
      <w:r>
        <w:t>and</w:t>
      </w:r>
      <w:r>
        <w:rPr>
          <w:spacing w:val="-4"/>
        </w:rPr>
        <w:t xml:space="preserve"> </w:t>
      </w:r>
      <w:proofErr w:type="spellStart"/>
      <w:r>
        <w:t>PFCs.</w:t>
      </w:r>
      <w:proofErr w:type="spellEnd"/>
      <w:r>
        <w:rPr>
          <w:spacing w:val="40"/>
        </w:rPr>
        <w:t xml:space="preserve"> </w:t>
      </w:r>
      <w:r>
        <w:t>The</w:t>
      </w:r>
      <w:r>
        <w:rPr>
          <w:spacing w:val="-3"/>
        </w:rPr>
        <w:t xml:space="preserve"> </w:t>
      </w:r>
      <w:r>
        <w:t>Clean</w:t>
      </w:r>
      <w:r>
        <w:rPr>
          <w:spacing w:val="-4"/>
        </w:rPr>
        <w:t xml:space="preserve"> </w:t>
      </w:r>
      <w:r>
        <w:t>Air</w:t>
      </w:r>
      <w:r>
        <w:rPr>
          <w:spacing w:val="-4"/>
        </w:rPr>
        <w:t xml:space="preserve"> </w:t>
      </w:r>
      <w:r>
        <w:t>Act</w:t>
      </w:r>
      <w:r>
        <w:rPr>
          <w:spacing w:val="-4"/>
        </w:rPr>
        <w:t xml:space="preserve"> </w:t>
      </w:r>
      <w:r>
        <w:t>of 1990 prohibits the intentional release or venting of HFC and PFC substitute refrigerants (e.g., HFC-134a, R-22) to the environment.</w:t>
      </w:r>
      <w:r>
        <w:rPr>
          <w:spacing w:val="40"/>
        </w:rPr>
        <w:t xml:space="preserve"> </w:t>
      </w:r>
      <w:r>
        <w:t>Substitute refrigerants from refrigeration equipment or appliances must also be recovered from unserviceable or scrap property by the generator before turn-in or, if turned in as usable or serviceable, recovery arrangements via an MOU should be in place if the property fails RTDS.</w:t>
      </w:r>
    </w:p>
    <w:p w14:paraId="2E694216" w14:textId="77777777" w:rsidR="00864406" w:rsidRDefault="00864406" w:rsidP="00864406">
      <w:pPr>
        <w:pStyle w:val="ListParagraph"/>
        <w:numPr>
          <w:ilvl w:val="1"/>
          <w:numId w:val="26"/>
        </w:numPr>
        <w:tabs>
          <w:tab w:val="left" w:pos="1460"/>
        </w:tabs>
        <w:adjustRightInd/>
        <w:spacing w:before="275"/>
        <w:ind w:left="1460" w:hanging="300"/>
      </w:pPr>
      <w:r>
        <w:rPr>
          <w:u w:val="single"/>
        </w:rPr>
        <w:t>Usable</w:t>
      </w:r>
      <w:r>
        <w:rPr>
          <w:spacing w:val="-2"/>
          <w:u w:val="single"/>
        </w:rPr>
        <w:t xml:space="preserve"> </w:t>
      </w:r>
      <w:r>
        <w:rPr>
          <w:u w:val="single"/>
        </w:rPr>
        <w:t>or</w:t>
      </w:r>
      <w:r>
        <w:rPr>
          <w:spacing w:val="-1"/>
          <w:u w:val="single"/>
        </w:rPr>
        <w:t xml:space="preserve"> </w:t>
      </w:r>
      <w:r>
        <w:rPr>
          <w:u w:val="single"/>
        </w:rPr>
        <w:t>Serviceable</w:t>
      </w:r>
      <w:r>
        <w:rPr>
          <w:spacing w:val="-2"/>
          <w:u w:val="single"/>
        </w:rPr>
        <w:t xml:space="preserve"> Property</w:t>
      </w:r>
    </w:p>
    <w:p w14:paraId="17190024" w14:textId="77777777" w:rsidR="00864406" w:rsidRDefault="00864406" w:rsidP="00864406">
      <w:pPr>
        <w:pStyle w:val="BodyText"/>
      </w:pPr>
    </w:p>
    <w:p w14:paraId="352716C2" w14:textId="1E659645" w:rsidR="00864406" w:rsidRDefault="00864406" w:rsidP="00864406">
      <w:pPr>
        <w:pStyle w:val="ListParagraph"/>
        <w:numPr>
          <w:ilvl w:val="2"/>
          <w:numId w:val="26"/>
        </w:numPr>
        <w:tabs>
          <w:tab w:val="left" w:pos="1918"/>
        </w:tabs>
        <w:adjustRightInd/>
        <w:ind w:left="799" w:right="541" w:firstLine="720"/>
      </w:pPr>
      <w:r>
        <w:t>Generating activities should not remove the refrigerant from usable or serviceable refrigeration property.</w:t>
      </w:r>
      <w:r>
        <w:rPr>
          <w:spacing w:val="40"/>
        </w:rPr>
        <w:t xml:space="preserve"> </w:t>
      </w:r>
      <w:r>
        <w:t>The DTID and the property will be marked and labeled with the words “NOTICE:</w:t>
      </w:r>
      <w:r>
        <w:rPr>
          <w:spacing w:val="40"/>
        </w:rPr>
        <w:t xml:space="preserve"> </w:t>
      </w:r>
      <w:r>
        <w:t>Contains Refrigerant.</w:t>
      </w:r>
      <w:r>
        <w:rPr>
          <w:spacing w:val="40"/>
        </w:rPr>
        <w:t xml:space="preserve"> </w:t>
      </w:r>
      <w:r>
        <w:t xml:space="preserve">In accordance with section 82.156(f) of </w:t>
      </w:r>
      <w:r w:rsidR="009D723D" w:rsidRPr="006733B1">
        <w:rPr>
          <w:highlight w:val="cyan"/>
        </w:rPr>
        <w:t>Title 40</w:t>
      </w:r>
      <w:r w:rsidR="009D723D">
        <w:rPr>
          <w:highlight w:val="cyan"/>
        </w:rPr>
        <w:t xml:space="preserve">, </w:t>
      </w:r>
      <w:r w:rsidR="009D723D" w:rsidRPr="006733B1">
        <w:rPr>
          <w:highlight w:val="cyan"/>
        </w:rPr>
        <w:t>of the CFR</w:t>
      </w:r>
      <w:r w:rsidR="009D723D">
        <w:t xml:space="preserve"> </w:t>
      </w:r>
      <w:r>
        <w:t>refrigerants must be recovered before final disposal of this item.” for inventory and storage purposes.</w:t>
      </w:r>
      <w:r>
        <w:rPr>
          <w:spacing w:val="40"/>
        </w:rPr>
        <w:t xml:space="preserve"> </w:t>
      </w:r>
      <w:r>
        <w:t>These</w:t>
      </w:r>
      <w:r>
        <w:rPr>
          <w:spacing w:val="-3"/>
        </w:rPr>
        <w:t xml:space="preserve"> </w:t>
      </w:r>
      <w:r>
        <w:t>items</w:t>
      </w:r>
      <w:r>
        <w:rPr>
          <w:spacing w:val="-2"/>
        </w:rPr>
        <w:t xml:space="preserve"> </w:t>
      </w:r>
      <w:r>
        <w:t>will</w:t>
      </w:r>
      <w:r>
        <w:rPr>
          <w:spacing w:val="-3"/>
        </w:rPr>
        <w:t xml:space="preserve"> </w:t>
      </w:r>
      <w:r>
        <w:t>be</w:t>
      </w:r>
      <w:r>
        <w:rPr>
          <w:spacing w:val="-3"/>
        </w:rPr>
        <w:t xml:space="preserve"> </w:t>
      </w:r>
      <w:r>
        <w:t>processed</w:t>
      </w:r>
      <w:r>
        <w:rPr>
          <w:spacing w:val="-3"/>
        </w:rPr>
        <w:t xml:space="preserve"> </w:t>
      </w:r>
      <w:r>
        <w:t>as</w:t>
      </w:r>
      <w:r>
        <w:rPr>
          <w:spacing w:val="-3"/>
        </w:rPr>
        <w:t xml:space="preserve"> </w:t>
      </w:r>
      <w:r>
        <w:t>normal</w:t>
      </w:r>
      <w:r>
        <w:rPr>
          <w:spacing w:val="-3"/>
        </w:rPr>
        <w:t xml:space="preserve"> </w:t>
      </w:r>
      <w:r>
        <w:t>receipts</w:t>
      </w:r>
      <w:r>
        <w:rPr>
          <w:spacing w:val="-4"/>
        </w:rPr>
        <w:t xml:space="preserve"> </w:t>
      </w:r>
      <w:r>
        <w:t>with</w:t>
      </w:r>
      <w:r>
        <w:rPr>
          <w:spacing w:val="-3"/>
        </w:rPr>
        <w:t xml:space="preserve"> </w:t>
      </w:r>
      <w:r>
        <w:t>the</w:t>
      </w:r>
      <w:r>
        <w:rPr>
          <w:spacing w:val="-4"/>
        </w:rPr>
        <w:t xml:space="preserve"> </w:t>
      </w:r>
      <w:r>
        <w:t>refrigerants</w:t>
      </w:r>
      <w:r>
        <w:rPr>
          <w:spacing w:val="-3"/>
        </w:rPr>
        <w:t xml:space="preserve"> </w:t>
      </w:r>
      <w:r>
        <w:t>intact</w:t>
      </w:r>
      <w:r>
        <w:rPr>
          <w:spacing w:val="-3"/>
        </w:rPr>
        <w:t xml:space="preserve"> </w:t>
      </w:r>
      <w:r>
        <w:t>and</w:t>
      </w:r>
      <w:r>
        <w:rPr>
          <w:spacing w:val="-3"/>
        </w:rPr>
        <w:t xml:space="preserve"> </w:t>
      </w:r>
      <w:r>
        <w:t>will be processed for RTDS by the DLA Disposition Services site.</w:t>
      </w:r>
    </w:p>
    <w:p w14:paraId="37A0D45D" w14:textId="77777777" w:rsidR="00864406" w:rsidRDefault="00864406" w:rsidP="00864406">
      <w:pPr>
        <w:pStyle w:val="BodyText"/>
      </w:pPr>
    </w:p>
    <w:p w14:paraId="2FFFBCFE" w14:textId="413F221D" w:rsidR="00864406" w:rsidRDefault="00864406" w:rsidP="00864406">
      <w:pPr>
        <w:pStyle w:val="ListParagraph"/>
        <w:numPr>
          <w:ilvl w:val="2"/>
          <w:numId w:val="26"/>
        </w:numPr>
        <w:tabs>
          <w:tab w:val="left" w:pos="1919"/>
        </w:tabs>
        <w:adjustRightInd/>
        <w:ind w:left="800" w:right="465" w:firstLine="720"/>
      </w:pPr>
      <w:r>
        <w:t xml:space="preserve">If the usable and serviceable property fails RTDS and is processed to final disposal (scrap or landfill), DLA Disposition Services site will ensure the generating activity’s removal and recovery of the ODS from the property before final disposal and that a signed and dated statement of refrigerant removal is provided by the generating activity giving the information listed following, in accordance with section 82.156(f) of </w:t>
      </w:r>
      <w:r w:rsidR="009D723D" w:rsidRPr="006733B1">
        <w:rPr>
          <w:highlight w:val="cyan"/>
        </w:rPr>
        <w:t>Title 40</w:t>
      </w:r>
      <w:r w:rsidR="009D723D">
        <w:rPr>
          <w:highlight w:val="cyan"/>
        </w:rPr>
        <w:t xml:space="preserve">, </w:t>
      </w:r>
      <w:r w:rsidR="009D723D" w:rsidRPr="006733B1">
        <w:rPr>
          <w:highlight w:val="cyan"/>
        </w:rPr>
        <w:t>of the CFR</w:t>
      </w:r>
      <w:r>
        <w:t>.</w:t>
      </w:r>
      <w:r>
        <w:rPr>
          <w:spacing w:val="40"/>
        </w:rPr>
        <w:t xml:space="preserve"> </w:t>
      </w:r>
      <w:r>
        <w:t>Removal service may be arranged through a generating activity or host installation having certified technicians, or DLA Disposition Services site may contract the recovery service on behalf of the generating activity</w:t>
      </w:r>
      <w:r>
        <w:rPr>
          <w:spacing w:val="-3"/>
        </w:rPr>
        <w:t xml:space="preserve"> </w:t>
      </w:r>
      <w:r>
        <w:t>on</w:t>
      </w:r>
      <w:r>
        <w:rPr>
          <w:spacing w:val="-3"/>
        </w:rPr>
        <w:t xml:space="preserve"> </w:t>
      </w:r>
      <w:r>
        <w:t>a</w:t>
      </w:r>
      <w:r>
        <w:rPr>
          <w:spacing w:val="-4"/>
        </w:rPr>
        <w:t xml:space="preserve"> </w:t>
      </w:r>
      <w:r>
        <w:t>reimbursable</w:t>
      </w:r>
      <w:r>
        <w:rPr>
          <w:spacing w:val="-3"/>
        </w:rPr>
        <w:t xml:space="preserve"> </w:t>
      </w:r>
      <w:r>
        <w:t>basis.</w:t>
      </w:r>
      <w:r>
        <w:rPr>
          <w:spacing w:val="40"/>
        </w:rPr>
        <w:t xml:space="preserve"> </w:t>
      </w:r>
      <w:r>
        <w:t>The</w:t>
      </w:r>
      <w:r>
        <w:rPr>
          <w:spacing w:val="-4"/>
        </w:rPr>
        <w:t xml:space="preserve"> </w:t>
      </w:r>
      <w:r>
        <w:t>generating</w:t>
      </w:r>
      <w:r>
        <w:rPr>
          <w:spacing w:val="-5"/>
        </w:rPr>
        <w:t xml:space="preserve"> </w:t>
      </w:r>
      <w:r>
        <w:t>activity,</w:t>
      </w:r>
      <w:r>
        <w:rPr>
          <w:spacing w:val="-3"/>
        </w:rPr>
        <w:t xml:space="preserve"> </w:t>
      </w:r>
      <w:r>
        <w:t>upon</w:t>
      </w:r>
      <w:r>
        <w:rPr>
          <w:spacing w:val="-3"/>
        </w:rPr>
        <w:t xml:space="preserve"> </w:t>
      </w:r>
      <w:r>
        <w:t>notification</w:t>
      </w:r>
      <w:r>
        <w:rPr>
          <w:spacing w:val="-3"/>
        </w:rPr>
        <w:t xml:space="preserve"> </w:t>
      </w:r>
      <w:r>
        <w:t>by</w:t>
      </w:r>
      <w:r>
        <w:rPr>
          <w:spacing w:val="-3"/>
        </w:rPr>
        <w:t xml:space="preserve"> </w:t>
      </w:r>
      <w:r>
        <w:t>DLA</w:t>
      </w:r>
      <w:r>
        <w:rPr>
          <w:spacing w:val="-4"/>
        </w:rPr>
        <w:t xml:space="preserve"> </w:t>
      </w:r>
      <w:r>
        <w:t>Disposition Services site, has the responsibility of funding and ensuring that the refrigerant is removed or recovered from the property before going to scrap or a landfill.</w:t>
      </w:r>
      <w:r>
        <w:rPr>
          <w:spacing w:val="40"/>
        </w:rPr>
        <w:t xml:space="preserve"> </w:t>
      </w:r>
      <w:r>
        <w:t>The DLA Disposition Services site will downgrade the property</w:t>
      </w:r>
      <w:r>
        <w:rPr>
          <w:spacing w:val="-1"/>
        </w:rPr>
        <w:t xml:space="preserve"> </w:t>
      </w:r>
      <w:r>
        <w:t>to</w:t>
      </w:r>
      <w:r>
        <w:rPr>
          <w:spacing w:val="-1"/>
        </w:rPr>
        <w:t xml:space="preserve"> </w:t>
      </w:r>
      <w:r>
        <w:t>scrap once the signed removal certificate has been received.</w:t>
      </w:r>
    </w:p>
    <w:p w14:paraId="0102218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9CC4BC5" w14:textId="77777777" w:rsidR="00864406" w:rsidRDefault="00864406" w:rsidP="00864406">
      <w:pPr>
        <w:pStyle w:val="BodyText"/>
        <w:spacing w:before="166"/>
      </w:pPr>
    </w:p>
    <w:p w14:paraId="3D83B2B6" w14:textId="77777777" w:rsidR="00864406" w:rsidRDefault="00864406" w:rsidP="00864406">
      <w:pPr>
        <w:pStyle w:val="ListParagraph"/>
        <w:numPr>
          <w:ilvl w:val="1"/>
          <w:numId w:val="26"/>
        </w:numPr>
        <w:tabs>
          <w:tab w:val="left" w:pos="1446"/>
        </w:tabs>
        <w:adjustRightInd/>
        <w:spacing w:before="1"/>
        <w:ind w:left="1446" w:hanging="286"/>
      </w:pPr>
      <w:r>
        <w:rPr>
          <w:u w:val="single"/>
        </w:rPr>
        <w:t>Unserviceable</w:t>
      </w:r>
      <w:r>
        <w:rPr>
          <w:spacing w:val="-1"/>
          <w:u w:val="single"/>
        </w:rPr>
        <w:t xml:space="preserve"> </w:t>
      </w:r>
      <w:r>
        <w:rPr>
          <w:u w:val="single"/>
        </w:rPr>
        <w:t>and</w:t>
      </w:r>
      <w:r>
        <w:rPr>
          <w:spacing w:val="-1"/>
          <w:u w:val="single"/>
        </w:rPr>
        <w:t xml:space="preserve"> </w:t>
      </w:r>
      <w:r>
        <w:rPr>
          <w:spacing w:val="-2"/>
          <w:u w:val="single"/>
        </w:rPr>
        <w:t>Scrap</w:t>
      </w:r>
    </w:p>
    <w:p w14:paraId="006BD5E0" w14:textId="77777777" w:rsidR="00864406" w:rsidRDefault="00864406" w:rsidP="00864406">
      <w:pPr>
        <w:pStyle w:val="ListParagraph"/>
        <w:numPr>
          <w:ilvl w:val="2"/>
          <w:numId w:val="26"/>
        </w:numPr>
        <w:tabs>
          <w:tab w:val="left" w:pos="1919"/>
        </w:tabs>
        <w:adjustRightInd/>
        <w:spacing w:before="276"/>
        <w:ind w:left="800" w:right="1313" w:firstLine="720"/>
      </w:pPr>
      <w:r>
        <w:t>Generating</w:t>
      </w:r>
      <w:r>
        <w:rPr>
          <w:spacing w:val="-5"/>
        </w:rPr>
        <w:t xml:space="preserve"> </w:t>
      </w:r>
      <w:r>
        <w:t>activities</w:t>
      </w:r>
      <w:r>
        <w:rPr>
          <w:spacing w:val="-6"/>
        </w:rPr>
        <w:t xml:space="preserve"> </w:t>
      </w:r>
      <w:r>
        <w:t>will</w:t>
      </w:r>
      <w:r>
        <w:rPr>
          <w:spacing w:val="-5"/>
        </w:rPr>
        <w:t xml:space="preserve"> </w:t>
      </w:r>
      <w:r>
        <w:t>remove</w:t>
      </w:r>
      <w:r>
        <w:rPr>
          <w:spacing w:val="-4"/>
        </w:rPr>
        <w:t xml:space="preserve"> </w:t>
      </w:r>
      <w:r>
        <w:t>or</w:t>
      </w:r>
      <w:r>
        <w:rPr>
          <w:spacing w:val="-5"/>
        </w:rPr>
        <w:t xml:space="preserve"> </w:t>
      </w:r>
      <w:r>
        <w:t>recover</w:t>
      </w:r>
      <w:r>
        <w:rPr>
          <w:spacing w:val="-5"/>
        </w:rPr>
        <w:t xml:space="preserve"> </w:t>
      </w:r>
      <w:r>
        <w:t>refrigerants</w:t>
      </w:r>
      <w:r>
        <w:rPr>
          <w:spacing w:val="-5"/>
        </w:rPr>
        <w:t xml:space="preserve"> </w:t>
      </w:r>
      <w:r>
        <w:t>before</w:t>
      </w:r>
      <w:r>
        <w:rPr>
          <w:spacing w:val="-5"/>
        </w:rPr>
        <w:t xml:space="preserve"> </w:t>
      </w:r>
      <w:r>
        <w:t>transferring unserviceable or scrap refrigeration equipment to a DLA Disposition Services site.</w:t>
      </w:r>
    </w:p>
    <w:p w14:paraId="43F8991D" w14:textId="77777777" w:rsidR="00864406" w:rsidRDefault="00864406" w:rsidP="00864406">
      <w:pPr>
        <w:pStyle w:val="ListParagraph"/>
        <w:numPr>
          <w:ilvl w:val="2"/>
          <w:numId w:val="26"/>
        </w:numPr>
        <w:tabs>
          <w:tab w:val="left" w:pos="1919"/>
        </w:tabs>
        <w:adjustRightInd/>
        <w:spacing w:before="276"/>
        <w:ind w:left="800" w:right="404" w:firstLine="720"/>
      </w:pPr>
      <w:r>
        <w:t>USEPA</w:t>
      </w:r>
      <w:r>
        <w:rPr>
          <w:spacing w:val="-3"/>
        </w:rPr>
        <w:t xml:space="preserve"> </w:t>
      </w:r>
      <w:r>
        <w:t>considers</w:t>
      </w:r>
      <w:r>
        <w:rPr>
          <w:spacing w:val="-3"/>
        </w:rPr>
        <w:t xml:space="preserve"> </w:t>
      </w:r>
      <w:r>
        <w:t>compressors</w:t>
      </w:r>
      <w:r>
        <w:rPr>
          <w:spacing w:val="-3"/>
        </w:rPr>
        <w:t xml:space="preserve"> </w:t>
      </w:r>
      <w:r>
        <w:t>an</w:t>
      </w:r>
      <w:r>
        <w:rPr>
          <w:spacing w:val="-3"/>
        </w:rPr>
        <w:t xml:space="preserve"> </w:t>
      </w:r>
      <w:r>
        <w:t>“appliance,”</w:t>
      </w:r>
      <w:r>
        <w:rPr>
          <w:spacing w:val="-3"/>
        </w:rPr>
        <w:t xml:space="preserve"> </w:t>
      </w:r>
      <w:r>
        <w:t>so</w:t>
      </w:r>
      <w:r>
        <w:rPr>
          <w:spacing w:val="-3"/>
        </w:rPr>
        <w:t xml:space="preserve"> </w:t>
      </w:r>
      <w:r>
        <w:t>if</w:t>
      </w:r>
      <w:r>
        <w:rPr>
          <w:spacing w:val="-4"/>
        </w:rPr>
        <w:t xml:space="preserve"> </w:t>
      </w:r>
      <w:r>
        <w:t>the</w:t>
      </w:r>
      <w:r>
        <w:rPr>
          <w:spacing w:val="-3"/>
        </w:rPr>
        <w:t xml:space="preserve"> </w:t>
      </w:r>
      <w:r>
        <w:t>compressor</w:t>
      </w:r>
      <w:r>
        <w:rPr>
          <w:spacing w:val="-3"/>
        </w:rPr>
        <w:t xml:space="preserve"> </w:t>
      </w:r>
      <w:r>
        <w:t>is</w:t>
      </w:r>
      <w:r>
        <w:rPr>
          <w:spacing w:val="-4"/>
        </w:rPr>
        <w:t xml:space="preserve"> </w:t>
      </w:r>
      <w:r>
        <w:t>removed</w:t>
      </w:r>
      <w:r>
        <w:rPr>
          <w:spacing w:val="-3"/>
        </w:rPr>
        <w:t xml:space="preserve"> </w:t>
      </w:r>
      <w:r>
        <w:t>from a refrigerator, the compressor itself becomes an appliance, and the refrigerant must be removed from the compressor.</w:t>
      </w:r>
    </w:p>
    <w:p w14:paraId="3316C3DB" w14:textId="77777777" w:rsidR="00864406" w:rsidRDefault="00864406" w:rsidP="00864406">
      <w:pPr>
        <w:pStyle w:val="BodyText"/>
      </w:pPr>
    </w:p>
    <w:p w14:paraId="0B647118" w14:textId="54F8BCAC" w:rsidR="00864406" w:rsidRDefault="00864406" w:rsidP="00864406">
      <w:pPr>
        <w:pStyle w:val="ListParagraph"/>
        <w:numPr>
          <w:ilvl w:val="2"/>
          <w:numId w:val="26"/>
        </w:numPr>
        <w:tabs>
          <w:tab w:val="left" w:pos="1918"/>
        </w:tabs>
        <w:adjustRightInd/>
        <w:ind w:left="799" w:right="427" w:firstLine="720"/>
      </w:pPr>
      <w:r>
        <w:t>Per</w:t>
      </w:r>
      <w:r>
        <w:rPr>
          <w:spacing w:val="-3"/>
        </w:rPr>
        <w:t xml:space="preserve"> </w:t>
      </w:r>
      <w:r>
        <w:t>section</w:t>
      </w:r>
      <w:r>
        <w:rPr>
          <w:spacing w:val="-3"/>
        </w:rPr>
        <w:t xml:space="preserve"> </w:t>
      </w:r>
      <w:r>
        <w:t>82.156(f)</w:t>
      </w:r>
      <w:r>
        <w:rPr>
          <w:spacing w:val="-3"/>
        </w:rPr>
        <w:t xml:space="preserve"> </w:t>
      </w:r>
      <w:r>
        <w:t>of</w:t>
      </w:r>
      <w:r>
        <w:rPr>
          <w:spacing w:val="-4"/>
        </w:rPr>
        <w:t xml:space="preserve"> </w:t>
      </w:r>
      <w:r w:rsidR="009D723D" w:rsidRPr="006733B1">
        <w:rPr>
          <w:highlight w:val="cyan"/>
        </w:rPr>
        <w:t>Title 40</w:t>
      </w:r>
      <w:r w:rsidR="009D723D">
        <w:rPr>
          <w:highlight w:val="cyan"/>
        </w:rPr>
        <w:t xml:space="preserve">, </w:t>
      </w:r>
      <w:r w:rsidR="009D723D" w:rsidRPr="006733B1">
        <w:rPr>
          <w:highlight w:val="cyan"/>
        </w:rPr>
        <w:t>of the CFR</w:t>
      </w:r>
      <w:r>
        <w:t>,</w:t>
      </w:r>
      <w:r>
        <w:rPr>
          <w:spacing w:val="-3"/>
        </w:rPr>
        <w:t xml:space="preserve"> </w:t>
      </w:r>
      <w:r>
        <w:t>the</w:t>
      </w:r>
      <w:r>
        <w:rPr>
          <w:spacing w:val="-3"/>
        </w:rPr>
        <w:t xml:space="preserve"> </w:t>
      </w:r>
      <w:r>
        <w:t>person</w:t>
      </w:r>
      <w:r>
        <w:rPr>
          <w:spacing w:val="-3"/>
        </w:rPr>
        <w:t xml:space="preserve"> </w:t>
      </w:r>
      <w:r>
        <w:t>who</w:t>
      </w:r>
      <w:r>
        <w:rPr>
          <w:spacing w:val="-3"/>
        </w:rPr>
        <w:t xml:space="preserve"> </w:t>
      </w:r>
      <w:r>
        <w:t>recovers</w:t>
      </w:r>
      <w:r>
        <w:rPr>
          <w:spacing w:val="-3"/>
        </w:rPr>
        <w:t xml:space="preserve"> </w:t>
      </w:r>
      <w:r>
        <w:t>the</w:t>
      </w:r>
      <w:r>
        <w:rPr>
          <w:spacing w:val="-3"/>
        </w:rPr>
        <w:t xml:space="preserve"> </w:t>
      </w:r>
      <w:r>
        <w:t>refrigerant</w:t>
      </w:r>
      <w:r>
        <w:rPr>
          <w:spacing w:val="-3"/>
        </w:rPr>
        <w:t xml:space="preserve"> </w:t>
      </w:r>
      <w:r>
        <w:t>(e.g., generating activity) will provide a verification statement that the refrigerant has been recovered from the property, with the information listed herein, and accompanying the turn-in document and the equipment or appliance(s):</w:t>
      </w:r>
      <w:r>
        <w:rPr>
          <w:spacing w:val="40"/>
        </w:rPr>
        <w:t xml:space="preserve"> </w:t>
      </w:r>
      <w:r>
        <w:t>Name and address of the person who recovered the refrigerant, the date the refrigerant was recovered, and signed by the person turning-in the refrigeration equipment or appliance(s).</w:t>
      </w:r>
    </w:p>
    <w:p w14:paraId="2753529A" w14:textId="77777777" w:rsidR="00864406" w:rsidRDefault="00864406" w:rsidP="00864406">
      <w:pPr>
        <w:pStyle w:val="BodyText"/>
      </w:pPr>
    </w:p>
    <w:p w14:paraId="4294B037" w14:textId="77777777" w:rsidR="00864406" w:rsidRDefault="00864406" w:rsidP="00864406">
      <w:pPr>
        <w:pStyle w:val="ListParagraph"/>
        <w:numPr>
          <w:ilvl w:val="2"/>
          <w:numId w:val="26"/>
        </w:numPr>
        <w:tabs>
          <w:tab w:val="left" w:pos="1918"/>
        </w:tabs>
        <w:adjustRightInd/>
        <w:ind w:left="799" w:right="381" w:firstLine="720"/>
      </w:pPr>
      <w:r>
        <w:t>Generating activities and DLA Disposition Services sites will retain the statement and</w:t>
      </w:r>
      <w:r>
        <w:rPr>
          <w:spacing w:val="-2"/>
        </w:rPr>
        <w:t xml:space="preserve"> </w:t>
      </w:r>
      <w:r>
        <w:t>documentation</w:t>
      </w:r>
      <w:r>
        <w:rPr>
          <w:spacing w:val="-2"/>
        </w:rPr>
        <w:t xml:space="preserve"> </w:t>
      </w:r>
      <w:r>
        <w:t>in</w:t>
      </w:r>
      <w:r>
        <w:rPr>
          <w:spacing w:val="-2"/>
        </w:rPr>
        <w:t xml:space="preserve"> </w:t>
      </w:r>
      <w:r>
        <w:t>their</w:t>
      </w:r>
      <w:r>
        <w:rPr>
          <w:spacing w:val="-2"/>
        </w:rPr>
        <w:t xml:space="preserve"> </w:t>
      </w:r>
      <w:r>
        <w:t>property</w:t>
      </w:r>
      <w:r>
        <w:rPr>
          <w:spacing w:val="-4"/>
        </w:rPr>
        <w:t xml:space="preserve"> </w:t>
      </w:r>
      <w:r>
        <w:t>accounting</w:t>
      </w:r>
      <w:r>
        <w:rPr>
          <w:spacing w:val="-2"/>
        </w:rPr>
        <w:t xml:space="preserve"> </w:t>
      </w:r>
      <w:r>
        <w:t>files,</w:t>
      </w:r>
      <w:r>
        <w:rPr>
          <w:spacing w:val="-2"/>
        </w:rPr>
        <w:t xml:space="preserve"> </w:t>
      </w:r>
      <w:r>
        <w:t>for</w:t>
      </w:r>
      <w:r>
        <w:rPr>
          <w:spacing w:val="-2"/>
        </w:rPr>
        <w:t xml:space="preserve"> </w:t>
      </w:r>
      <w:r>
        <w:t>3</w:t>
      </w:r>
      <w:r>
        <w:rPr>
          <w:spacing w:val="-2"/>
        </w:rPr>
        <w:t xml:space="preserve"> </w:t>
      </w:r>
      <w:r>
        <w:t>years</w:t>
      </w:r>
      <w:r>
        <w:rPr>
          <w:spacing w:val="-2"/>
        </w:rPr>
        <w:t xml:space="preserve"> </w:t>
      </w:r>
      <w:r>
        <w:t>from</w:t>
      </w:r>
      <w:r>
        <w:rPr>
          <w:spacing w:val="-4"/>
        </w:rPr>
        <w:t xml:space="preserve"> </w:t>
      </w:r>
      <w:r>
        <w:t>the date</w:t>
      </w:r>
      <w:r>
        <w:rPr>
          <w:spacing w:val="-2"/>
        </w:rPr>
        <w:t xml:space="preserve"> </w:t>
      </w:r>
      <w:r>
        <w:t>of</w:t>
      </w:r>
      <w:r>
        <w:rPr>
          <w:spacing w:val="-3"/>
        </w:rPr>
        <w:t xml:space="preserve"> </w:t>
      </w:r>
      <w:r>
        <w:t>receipt,</w:t>
      </w:r>
      <w:r>
        <w:rPr>
          <w:spacing w:val="-4"/>
        </w:rPr>
        <w:t xml:space="preserve"> </w:t>
      </w:r>
      <w:r>
        <w:t>and</w:t>
      </w:r>
      <w:r>
        <w:rPr>
          <w:spacing w:val="-2"/>
        </w:rPr>
        <w:t xml:space="preserve"> </w:t>
      </w:r>
      <w:r>
        <w:t>have</w:t>
      </w:r>
      <w:r>
        <w:rPr>
          <w:spacing w:val="-2"/>
        </w:rPr>
        <w:t xml:space="preserve"> </w:t>
      </w:r>
      <w:r>
        <w:t>it available in the event of a Federal or State regulatory inspection.</w:t>
      </w:r>
      <w:r>
        <w:rPr>
          <w:spacing w:val="40"/>
        </w:rPr>
        <w:t xml:space="preserve"> </w:t>
      </w:r>
      <w:r>
        <w:t>Additionally, a label will be attached to the property, for inventory and storage purposes, to indicate the refrigerant has been removed or recovered before turn-in as unserviceable or scrap.</w:t>
      </w:r>
      <w:r>
        <w:rPr>
          <w:spacing w:val="40"/>
        </w:rPr>
        <w:t xml:space="preserve"> </w:t>
      </w:r>
      <w:r>
        <w:t>The label will contain the statement:</w:t>
      </w:r>
      <w:r>
        <w:rPr>
          <w:spacing w:val="40"/>
        </w:rPr>
        <w:t xml:space="preserve"> </w:t>
      </w:r>
      <w:r>
        <w:t>“NOTICE:</w:t>
      </w:r>
      <w:r>
        <w:rPr>
          <w:spacing w:val="40"/>
        </w:rPr>
        <w:t xml:space="preserve"> </w:t>
      </w:r>
      <w:r>
        <w:t>All refrigerants have been removed from</w:t>
      </w:r>
      <w:r>
        <w:rPr>
          <w:spacing w:val="-2"/>
        </w:rPr>
        <w:t xml:space="preserve"> </w:t>
      </w:r>
      <w:r>
        <w:t>this item</w:t>
      </w:r>
      <w:r>
        <w:rPr>
          <w:spacing w:val="-1"/>
        </w:rPr>
        <w:t xml:space="preserve"> </w:t>
      </w:r>
      <w:r>
        <w:t>in accordance with 40 CFR 82.156(f).</w:t>
      </w:r>
      <w:r>
        <w:rPr>
          <w:spacing w:val="40"/>
        </w:rPr>
        <w:t xml:space="preserve"> </w:t>
      </w:r>
      <w:r>
        <w:t>Supporting documentation is on file.”</w:t>
      </w:r>
    </w:p>
    <w:p w14:paraId="5D3918C0" w14:textId="77777777" w:rsidR="00864406" w:rsidRDefault="00864406" w:rsidP="00864406">
      <w:pPr>
        <w:pStyle w:val="BodyText"/>
      </w:pPr>
    </w:p>
    <w:p w14:paraId="727777BB" w14:textId="531870E4" w:rsidR="00864406" w:rsidRDefault="00864406" w:rsidP="00864406">
      <w:pPr>
        <w:pStyle w:val="ListParagraph"/>
        <w:numPr>
          <w:ilvl w:val="1"/>
          <w:numId w:val="26"/>
        </w:numPr>
        <w:tabs>
          <w:tab w:val="left" w:pos="1418"/>
        </w:tabs>
        <w:adjustRightInd/>
        <w:ind w:right="392" w:firstLine="360"/>
      </w:pPr>
      <w:r>
        <w:rPr>
          <w:u w:val="single"/>
        </w:rPr>
        <w:t>Containers with ODS</w:t>
      </w:r>
      <w:r>
        <w:t>.</w:t>
      </w:r>
      <w:r>
        <w:rPr>
          <w:spacing w:val="40"/>
        </w:rPr>
        <w:t xml:space="preserve"> </w:t>
      </w:r>
      <w:r>
        <w:t xml:space="preserve">Pursuant to section 82.102(a) of </w:t>
      </w:r>
      <w:r w:rsidR="009D723D" w:rsidRPr="006733B1">
        <w:rPr>
          <w:highlight w:val="cyan"/>
        </w:rPr>
        <w:t>Title 40</w:t>
      </w:r>
      <w:r w:rsidR="009D723D">
        <w:rPr>
          <w:highlight w:val="cyan"/>
        </w:rPr>
        <w:t xml:space="preserve">, </w:t>
      </w:r>
      <w:r w:rsidR="009D723D" w:rsidRPr="006733B1">
        <w:rPr>
          <w:highlight w:val="cyan"/>
        </w:rPr>
        <w:t>of the CFR</w:t>
      </w:r>
      <w:r>
        <w:t>, a warning statement or label is required on containers containing recycled or reclaimed class I substances (CFCs), halons, carbon tetrachloride, methyl chloroform, and class II substances (HCFCs) for transportation</w:t>
      </w:r>
      <w:r>
        <w:rPr>
          <w:spacing w:val="-3"/>
        </w:rPr>
        <w:t xml:space="preserve"> </w:t>
      </w:r>
      <w:r>
        <w:t>and</w:t>
      </w:r>
      <w:r>
        <w:rPr>
          <w:spacing w:val="-3"/>
        </w:rPr>
        <w:t xml:space="preserve"> </w:t>
      </w:r>
      <w:r>
        <w:t>storage.</w:t>
      </w:r>
      <w:r>
        <w:rPr>
          <w:spacing w:val="40"/>
        </w:rPr>
        <w:t xml:space="preserve"> </w:t>
      </w:r>
      <w:r>
        <w:t>Normally</w:t>
      </w:r>
      <w:r>
        <w:rPr>
          <w:spacing w:val="-3"/>
        </w:rPr>
        <w:t xml:space="preserve"> </w:t>
      </w:r>
      <w:r>
        <w:t>containers</w:t>
      </w:r>
      <w:r>
        <w:rPr>
          <w:spacing w:val="-3"/>
        </w:rPr>
        <w:t xml:space="preserve"> </w:t>
      </w:r>
      <w:r>
        <w:t>containing</w:t>
      </w:r>
      <w:r>
        <w:rPr>
          <w:spacing w:val="-3"/>
        </w:rPr>
        <w:t xml:space="preserve"> </w:t>
      </w:r>
      <w:r>
        <w:t>recycled</w:t>
      </w:r>
      <w:r>
        <w:rPr>
          <w:spacing w:val="-3"/>
        </w:rPr>
        <w:t xml:space="preserve"> </w:t>
      </w:r>
      <w:r>
        <w:t>or</w:t>
      </w:r>
      <w:r>
        <w:rPr>
          <w:spacing w:val="-3"/>
        </w:rPr>
        <w:t xml:space="preserve"> </w:t>
      </w:r>
      <w:r>
        <w:t>reclaimed</w:t>
      </w:r>
      <w:r>
        <w:rPr>
          <w:spacing w:val="-3"/>
        </w:rPr>
        <w:t xml:space="preserve"> </w:t>
      </w:r>
      <w:r>
        <w:t>class</w:t>
      </w:r>
      <w:r>
        <w:rPr>
          <w:spacing w:val="-3"/>
        </w:rPr>
        <w:t xml:space="preserve"> </w:t>
      </w:r>
      <w:r>
        <w:t>I</w:t>
      </w:r>
      <w:r>
        <w:rPr>
          <w:spacing w:val="-3"/>
        </w:rPr>
        <w:t xml:space="preserve"> </w:t>
      </w:r>
      <w:r>
        <w:t>or</w:t>
      </w:r>
      <w:r>
        <w:rPr>
          <w:spacing w:val="-3"/>
        </w:rPr>
        <w:t xml:space="preserve"> </w:t>
      </w:r>
      <w:r>
        <w:t>class II substances should be transferred to the DoD ODS Reserve.</w:t>
      </w:r>
      <w:r>
        <w:rPr>
          <w:spacing w:val="40"/>
        </w:rPr>
        <w:t xml:space="preserve"> </w:t>
      </w:r>
      <w:r>
        <w:t>However, if not required by the Reserve, and if turned in to a DLA Disposition Services site, turn-in requirements apply:</w:t>
      </w:r>
    </w:p>
    <w:p w14:paraId="6C39360B" w14:textId="77777777" w:rsidR="00864406" w:rsidRDefault="00864406" w:rsidP="00864406">
      <w:pPr>
        <w:pStyle w:val="ListParagraph"/>
        <w:numPr>
          <w:ilvl w:val="2"/>
          <w:numId w:val="26"/>
        </w:numPr>
        <w:tabs>
          <w:tab w:val="left" w:pos="1919"/>
        </w:tabs>
        <w:adjustRightInd/>
        <w:spacing w:before="275"/>
        <w:ind w:left="800" w:right="412" w:firstLine="720"/>
      </w:pPr>
      <w:r>
        <w:rPr>
          <w:u w:val="single"/>
        </w:rPr>
        <w:t>Usable Property</w:t>
      </w:r>
      <w:r>
        <w:t>.</w:t>
      </w:r>
      <w:r>
        <w:rPr>
          <w:spacing w:val="40"/>
        </w:rPr>
        <w:t xml:space="preserve"> </w:t>
      </w:r>
      <w:r>
        <w:t>Generating activities transferring containers of recycled or reclaimed class I or class II substances will ensure that the USEPA required container warning statement</w:t>
      </w:r>
      <w:r>
        <w:rPr>
          <w:spacing w:val="-3"/>
        </w:rPr>
        <w:t xml:space="preserve"> </w:t>
      </w:r>
      <w:r>
        <w:t>or</w:t>
      </w:r>
      <w:r>
        <w:rPr>
          <w:spacing w:val="-3"/>
        </w:rPr>
        <w:t xml:space="preserve"> </w:t>
      </w:r>
      <w:r>
        <w:t>label</w:t>
      </w:r>
      <w:r>
        <w:rPr>
          <w:spacing w:val="-4"/>
        </w:rPr>
        <w:t xml:space="preserve"> </w:t>
      </w:r>
      <w:r>
        <w:t>is</w:t>
      </w:r>
      <w:r>
        <w:rPr>
          <w:spacing w:val="-3"/>
        </w:rPr>
        <w:t xml:space="preserve"> </w:t>
      </w:r>
      <w:r>
        <w:t>on</w:t>
      </w:r>
      <w:r>
        <w:rPr>
          <w:spacing w:val="-3"/>
        </w:rPr>
        <w:t xml:space="preserve"> </w:t>
      </w:r>
      <w:r>
        <w:t>the</w:t>
      </w:r>
      <w:r>
        <w:rPr>
          <w:spacing w:val="-3"/>
        </w:rPr>
        <w:t xml:space="preserve"> </w:t>
      </w:r>
      <w:r>
        <w:t>container.</w:t>
      </w:r>
      <w:r>
        <w:rPr>
          <w:spacing w:val="40"/>
        </w:rPr>
        <w:t xml:space="preserve"> </w:t>
      </w:r>
      <w:r>
        <w:t>The</w:t>
      </w:r>
      <w:r>
        <w:rPr>
          <w:spacing w:val="-3"/>
        </w:rPr>
        <w:t xml:space="preserve"> </w:t>
      </w:r>
      <w:r>
        <w:t>warning</w:t>
      </w:r>
      <w:r>
        <w:rPr>
          <w:spacing w:val="-3"/>
        </w:rPr>
        <w:t xml:space="preserve"> </w:t>
      </w:r>
      <w:r>
        <w:t>statement</w:t>
      </w:r>
      <w:r>
        <w:rPr>
          <w:spacing w:val="-2"/>
        </w:rPr>
        <w:t xml:space="preserve"> </w:t>
      </w:r>
      <w:r>
        <w:t>must</w:t>
      </w:r>
      <w:r>
        <w:rPr>
          <w:spacing w:val="-3"/>
        </w:rPr>
        <w:t xml:space="preserve"> </w:t>
      </w:r>
      <w:r>
        <w:t>be</w:t>
      </w:r>
      <w:r>
        <w:rPr>
          <w:spacing w:val="-3"/>
        </w:rPr>
        <w:t xml:space="preserve"> </w:t>
      </w:r>
      <w:r>
        <w:t>substance</w:t>
      </w:r>
      <w:r>
        <w:rPr>
          <w:spacing w:val="-3"/>
        </w:rPr>
        <w:t xml:space="preserve"> </w:t>
      </w:r>
      <w:r>
        <w:t>specific,</w:t>
      </w:r>
      <w:r>
        <w:rPr>
          <w:spacing w:val="-3"/>
        </w:rPr>
        <w:t xml:space="preserve"> </w:t>
      </w:r>
      <w:r>
        <w:t>and</w:t>
      </w:r>
      <w:r>
        <w:rPr>
          <w:spacing w:val="-3"/>
        </w:rPr>
        <w:t xml:space="preserve"> </w:t>
      </w:r>
      <w:r>
        <w:t>the label size must comply with specific requirements in the regulation.</w:t>
      </w:r>
    </w:p>
    <w:p w14:paraId="69DB409A" w14:textId="77777777" w:rsidR="00864406" w:rsidRDefault="00864406" w:rsidP="00864406">
      <w:pPr>
        <w:pStyle w:val="BodyText"/>
      </w:pPr>
    </w:p>
    <w:p w14:paraId="1B4A307C" w14:textId="77777777" w:rsidR="00864406" w:rsidRDefault="00864406" w:rsidP="00864406">
      <w:pPr>
        <w:pStyle w:val="ListParagraph"/>
        <w:numPr>
          <w:ilvl w:val="2"/>
          <w:numId w:val="26"/>
        </w:numPr>
        <w:tabs>
          <w:tab w:val="left" w:pos="1919"/>
        </w:tabs>
        <w:adjustRightInd/>
        <w:ind w:left="800" w:right="341" w:firstLine="720"/>
      </w:pPr>
      <w:r>
        <w:rPr>
          <w:u w:val="single"/>
        </w:rPr>
        <w:t>Empty ODS Containers</w:t>
      </w:r>
      <w:r>
        <w:t>.</w:t>
      </w:r>
      <w:r>
        <w:rPr>
          <w:spacing w:val="80"/>
        </w:rPr>
        <w:t xml:space="preserve"> </w:t>
      </w:r>
      <w:r>
        <w:t>Containers that once contained a class I or class II</w:t>
      </w:r>
      <w:r>
        <w:rPr>
          <w:spacing w:val="40"/>
        </w:rPr>
        <w:t xml:space="preserve"> </w:t>
      </w:r>
      <w:r>
        <w:t>substance that has been removed from the container and the container itself is now recycled or turned in as scrap do not require the warning label.</w:t>
      </w:r>
      <w:r>
        <w:rPr>
          <w:spacing w:val="40"/>
        </w:rPr>
        <w:t xml:space="preserve"> </w:t>
      </w:r>
      <w:r>
        <w:t>If turned in to the DLA Disposition Services site</w:t>
      </w:r>
      <w:r>
        <w:rPr>
          <w:spacing w:val="-3"/>
        </w:rPr>
        <w:t xml:space="preserve"> </w:t>
      </w:r>
      <w:r>
        <w:t>for</w:t>
      </w:r>
      <w:r>
        <w:rPr>
          <w:spacing w:val="-3"/>
        </w:rPr>
        <w:t xml:space="preserve"> </w:t>
      </w:r>
      <w:r>
        <w:t>recycling</w:t>
      </w:r>
      <w:r>
        <w:rPr>
          <w:spacing w:val="-3"/>
        </w:rPr>
        <w:t xml:space="preserve"> </w:t>
      </w:r>
      <w:r>
        <w:t>or</w:t>
      </w:r>
      <w:r>
        <w:rPr>
          <w:spacing w:val="-3"/>
        </w:rPr>
        <w:t xml:space="preserve"> </w:t>
      </w:r>
      <w:r>
        <w:t>scrap,</w:t>
      </w:r>
      <w:r>
        <w:rPr>
          <w:spacing w:val="-3"/>
        </w:rPr>
        <w:t xml:space="preserve"> </w:t>
      </w:r>
      <w:r>
        <w:t>an</w:t>
      </w:r>
      <w:r>
        <w:rPr>
          <w:spacing w:val="-4"/>
        </w:rPr>
        <w:t xml:space="preserve"> </w:t>
      </w:r>
      <w:r>
        <w:t>“EMPTY”</w:t>
      </w:r>
      <w:r>
        <w:rPr>
          <w:spacing w:val="-3"/>
        </w:rPr>
        <w:t xml:space="preserve"> </w:t>
      </w:r>
      <w:r>
        <w:t>label</w:t>
      </w:r>
      <w:r>
        <w:rPr>
          <w:spacing w:val="-3"/>
        </w:rPr>
        <w:t xml:space="preserve"> </w:t>
      </w:r>
      <w:r>
        <w:t>will</w:t>
      </w:r>
      <w:r>
        <w:rPr>
          <w:spacing w:val="-3"/>
        </w:rPr>
        <w:t xml:space="preserve"> </w:t>
      </w:r>
      <w:r>
        <w:t>be</w:t>
      </w:r>
      <w:r>
        <w:rPr>
          <w:spacing w:val="-3"/>
        </w:rPr>
        <w:t xml:space="preserve"> </w:t>
      </w:r>
      <w:r>
        <w:t>placed</w:t>
      </w:r>
      <w:r>
        <w:rPr>
          <w:spacing w:val="-5"/>
        </w:rPr>
        <w:t xml:space="preserve"> </w:t>
      </w:r>
      <w:r>
        <w:t>on</w:t>
      </w:r>
      <w:r>
        <w:rPr>
          <w:spacing w:val="-3"/>
        </w:rPr>
        <w:t xml:space="preserve"> </w:t>
      </w:r>
      <w:r>
        <w:t>the</w:t>
      </w:r>
      <w:r>
        <w:rPr>
          <w:spacing w:val="-3"/>
        </w:rPr>
        <w:t xml:space="preserve"> </w:t>
      </w:r>
      <w:r>
        <w:t>property.</w:t>
      </w:r>
      <w:r>
        <w:rPr>
          <w:spacing w:val="40"/>
        </w:rPr>
        <w:t xml:space="preserve"> </w:t>
      </w:r>
      <w:r>
        <w:t>Before</w:t>
      </w:r>
      <w:r>
        <w:rPr>
          <w:spacing w:val="-4"/>
        </w:rPr>
        <w:t xml:space="preserve"> </w:t>
      </w:r>
      <w:r>
        <w:t>transferring empty ODS recovery cylinders to a DLA Disposition Services site, generating activities should check with their respective Military Department, agency, or the DoD ODS Reserve to determine the NSN of empty recovery cylinders that the Reserve wants returned.</w:t>
      </w:r>
    </w:p>
    <w:p w14:paraId="0832C50A" w14:textId="77777777" w:rsidR="00864406" w:rsidRDefault="00864406" w:rsidP="00864406">
      <w:pPr>
        <w:pStyle w:val="BodyText"/>
      </w:pPr>
    </w:p>
    <w:p w14:paraId="1EBDC8C2" w14:textId="77777777" w:rsidR="00864406" w:rsidRDefault="00864406" w:rsidP="00864406">
      <w:pPr>
        <w:pStyle w:val="ListParagraph"/>
        <w:numPr>
          <w:ilvl w:val="2"/>
          <w:numId w:val="26"/>
        </w:numPr>
        <w:tabs>
          <w:tab w:val="left" w:pos="1919"/>
        </w:tabs>
        <w:adjustRightInd/>
        <w:ind w:left="800" w:right="820" w:firstLine="720"/>
      </w:pPr>
      <w:r>
        <w:rPr>
          <w:u w:val="single"/>
        </w:rPr>
        <w:t>Waste</w:t>
      </w:r>
      <w:r>
        <w:rPr>
          <w:spacing w:val="-3"/>
          <w:u w:val="single"/>
        </w:rPr>
        <w:t xml:space="preserve"> </w:t>
      </w:r>
      <w:r>
        <w:rPr>
          <w:u w:val="single"/>
        </w:rPr>
        <w:t>Disposal</w:t>
      </w:r>
      <w:r>
        <w:t>.</w:t>
      </w:r>
      <w:r>
        <w:rPr>
          <w:spacing w:val="40"/>
        </w:rPr>
        <w:t xml:space="preserve"> </w:t>
      </w:r>
      <w:r>
        <w:t>Containers</w:t>
      </w:r>
      <w:r>
        <w:rPr>
          <w:spacing w:val="-3"/>
        </w:rPr>
        <w:t xml:space="preserve"> </w:t>
      </w:r>
      <w:r>
        <w:t>containing</w:t>
      </w:r>
      <w:r>
        <w:rPr>
          <w:spacing w:val="-3"/>
        </w:rPr>
        <w:t xml:space="preserve"> </w:t>
      </w:r>
      <w:r>
        <w:t>class</w:t>
      </w:r>
      <w:r>
        <w:rPr>
          <w:spacing w:val="-3"/>
        </w:rPr>
        <w:t xml:space="preserve"> </w:t>
      </w:r>
      <w:r>
        <w:t>I</w:t>
      </w:r>
      <w:r>
        <w:rPr>
          <w:spacing w:val="-3"/>
        </w:rPr>
        <w:t xml:space="preserve"> </w:t>
      </w:r>
      <w:r>
        <w:t>or</w:t>
      </w:r>
      <w:r>
        <w:rPr>
          <w:spacing w:val="-3"/>
        </w:rPr>
        <w:t xml:space="preserve"> </w:t>
      </w:r>
      <w:r>
        <w:t>class</w:t>
      </w:r>
      <w:r>
        <w:rPr>
          <w:spacing w:val="-4"/>
        </w:rPr>
        <w:t xml:space="preserve"> </w:t>
      </w:r>
      <w:r>
        <w:t>II</w:t>
      </w:r>
      <w:r>
        <w:rPr>
          <w:spacing w:val="-3"/>
        </w:rPr>
        <w:t xml:space="preserve"> </w:t>
      </w:r>
      <w:r>
        <w:t>substances</w:t>
      </w:r>
      <w:r>
        <w:rPr>
          <w:spacing w:val="-4"/>
        </w:rPr>
        <w:t xml:space="preserve"> </w:t>
      </w:r>
      <w:r>
        <w:t>or</w:t>
      </w:r>
      <w:r>
        <w:rPr>
          <w:spacing w:val="-3"/>
        </w:rPr>
        <w:t xml:space="preserve"> </w:t>
      </w:r>
      <w:r>
        <w:t>wastes</w:t>
      </w:r>
      <w:r>
        <w:rPr>
          <w:spacing w:val="-4"/>
        </w:rPr>
        <w:t xml:space="preserve"> </w:t>
      </w:r>
      <w:r>
        <w:t>in trace amounts do not require labeling when discarded and sent to final disposal (e.g.,</w:t>
      </w:r>
    </w:p>
    <w:p w14:paraId="71CB6FD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48DD815" w14:textId="77777777" w:rsidR="00864406" w:rsidRDefault="00864406" w:rsidP="00864406">
      <w:pPr>
        <w:pStyle w:val="BodyText"/>
        <w:spacing w:before="166"/>
      </w:pPr>
    </w:p>
    <w:p w14:paraId="70A75CCA" w14:textId="0468C45D" w:rsidR="00864406" w:rsidRDefault="00864406" w:rsidP="00864406">
      <w:pPr>
        <w:pStyle w:val="BodyText"/>
        <w:spacing w:before="1"/>
        <w:ind w:left="800"/>
      </w:pPr>
      <w:r>
        <w:t>incineration,</w:t>
      </w:r>
      <w:r>
        <w:rPr>
          <w:spacing w:val="-4"/>
        </w:rPr>
        <w:t xml:space="preserve"> </w:t>
      </w:r>
      <w:r>
        <w:t>energy</w:t>
      </w:r>
      <w:r>
        <w:rPr>
          <w:spacing w:val="-2"/>
        </w:rPr>
        <w:t xml:space="preserve"> </w:t>
      </w:r>
      <w:r>
        <w:t>recovery,</w:t>
      </w:r>
      <w:r>
        <w:rPr>
          <w:spacing w:val="-1"/>
        </w:rPr>
        <w:t xml:space="preserve"> </w:t>
      </w:r>
      <w:r>
        <w:t>or</w:t>
      </w:r>
      <w:r>
        <w:rPr>
          <w:spacing w:val="-2"/>
        </w:rPr>
        <w:t xml:space="preserve"> </w:t>
      </w:r>
      <w:r>
        <w:t>landfill)</w:t>
      </w:r>
      <w:r>
        <w:rPr>
          <w:spacing w:val="-2"/>
        </w:rPr>
        <w:t xml:space="preserve"> </w:t>
      </w:r>
      <w:r>
        <w:t>in</w:t>
      </w:r>
      <w:r>
        <w:rPr>
          <w:spacing w:val="-2"/>
        </w:rPr>
        <w:t xml:space="preserve"> </w:t>
      </w:r>
      <w:r>
        <w:t>accordance</w:t>
      </w:r>
      <w:r>
        <w:rPr>
          <w:spacing w:val="-2"/>
        </w:rPr>
        <w:t xml:space="preserve"> </w:t>
      </w:r>
      <w:r>
        <w:t>with</w:t>
      </w:r>
      <w:r>
        <w:rPr>
          <w:spacing w:val="-1"/>
        </w:rPr>
        <w:t xml:space="preserve"> </w:t>
      </w:r>
      <w:r>
        <w:t>section</w:t>
      </w:r>
      <w:r>
        <w:rPr>
          <w:spacing w:val="-2"/>
        </w:rPr>
        <w:t xml:space="preserve"> </w:t>
      </w:r>
      <w:r>
        <w:t>82.106</w:t>
      </w:r>
      <w:r>
        <w:rPr>
          <w:spacing w:val="-1"/>
        </w:rPr>
        <w:t xml:space="preserve"> </w:t>
      </w:r>
      <w:r>
        <w:t>of</w:t>
      </w:r>
      <w:r>
        <w:rPr>
          <w:spacing w:val="-3"/>
        </w:rPr>
        <w:t xml:space="preserve"> </w:t>
      </w:r>
      <w:r w:rsidR="009D723D" w:rsidRPr="006733B1">
        <w:rPr>
          <w:highlight w:val="cyan"/>
        </w:rPr>
        <w:t>Title 40</w:t>
      </w:r>
      <w:r w:rsidR="009D723D">
        <w:rPr>
          <w:highlight w:val="cyan"/>
        </w:rPr>
        <w:t xml:space="preserve">, </w:t>
      </w:r>
      <w:r w:rsidR="009D723D" w:rsidRPr="006733B1">
        <w:rPr>
          <w:highlight w:val="cyan"/>
        </w:rPr>
        <w:t>of the CFR</w:t>
      </w:r>
      <w:r>
        <w:rPr>
          <w:spacing w:val="-4"/>
        </w:rPr>
        <w:t>.</w:t>
      </w:r>
    </w:p>
    <w:p w14:paraId="5F9FB64E" w14:textId="7142B986" w:rsidR="00864406" w:rsidRDefault="00864406" w:rsidP="00864406">
      <w:pPr>
        <w:pStyle w:val="ListParagraph"/>
        <w:numPr>
          <w:ilvl w:val="1"/>
          <w:numId w:val="26"/>
        </w:numPr>
        <w:tabs>
          <w:tab w:val="left" w:pos="1460"/>
        </w:tabs>
        <w:adjustRightInd/>
        <w:spacing w:before="276"/>
        <w:ind w:right="483" w:firstLine="360"/>
      </w:pPr>
      <w:r>
        <w:rPr>
          <w:u w:val="single"/>
        </w:rPr>
        <w:t>Transfer</w:t>
      </w:r>
      <w:r>
        <w:rPr>
          <w:spacing w:val="-4"/>
          <w:u w:val="single"/>
        </w:rPr>
        <w:t xml:space="preserve"> </w:t>
      </w:r>
      <w:r>
        <w:rPr>
          <w:u w:val="single"/>
        </w:rPr>
        <w:t>of</w:t>
      </w:r>
      <w:r>
        <w:rPr>
          <w:spacing w:val="-4"/>
          <w:u w:val="single"/>
        </w:rPr>
        <w:t xml:space="preserve"> </w:t>
      </w:r>
      <w:r>
        <w:rPr>
          <w:u w:val="single"/>
        </w:rPr>
        <w:t>ODS</w:t>
      </w:r>
      <w:r>
        <w:rPr>
          <w:spacing w:val="-4"/>
          <w:u w:val="single"/>
        </w:rPr>
        <w:t xml:space="preserve"> </w:t>
      </w:r>
      <w:r>
        <w:rPr>
          <w:u w:val="single"/>
        </w:rPr>
        <w:t>Products</w:t>
      </w:r>
      <w:r>
        <w:rPr>
          <w:spacing w:val="-3"/>
          <w:u w:val="single"/>
        </w:rPr>
        <w:t xml:space="preserve"> </w:t>
      </w:r>
      <w:r>
        <w:t>(banned</w:t>
      </w:r>
      <w:r>
        <w:rPr>
          <w:spacing w:val="-3"/>
        </w:rPr>
        <w:t xml:space="preserve"> </w:t>
      </w:r>
      <w:r>
        <w:t>as</w:t>
      </w:r>
      <w:r>
        <w:rPr>
          <w:spacing w:val="-3"/>
        </w:rPr>
        <w:t xml:space="preserve"> </w:t>
      </w:r>
      <w:r>
        <w:t>“non-essential”</w:t>
      </w:r>
      <w:r>
        <w:rPr>
          <w:spacing w:val="-3"/>
        </w:rPr>
        <w:t xml:space="preserve"> </w:t>
      </w:r>
      <w:r>
        <w:t>by</w:t>
      </w:r>
      <w:r>
        <w:rPr>
          <w:spacing w:val="-3"/>
        </w:rPr>
        <w:t xml:space="preserve"> </w:t>
      </w:r>
      <w:r>
        <w:t>part</w:t>
      </w:r>
      <w:r>
        <w:rPr>
          <w:spacing w:val="-3"/>
        </w:rPr>
        <w:t xml:space="preserve"> </w:t>
      </w:r>
      <w:r>
        <w:t>82.60-68</w:t>
      </w:r>
      <w:r>
        <w:rPr>
          <w:spacing w:val="-5"/>
        </w:rPr>
        <w:t xml:space="preserve"> </w:t>
      </w:r>
      <w:r>
        <w:t>of</w:t>
      </w:r>
      <w:r>
        <w:rPr>
          <w:spacing w:val="-4"/>
        </w:rPr>
        <w:t xml:space="preserve"> </w:t>
      </w:r>
      <w:r w:rsidR="009D723D" w:rsidRPr="006733B1">
        <w:rPr>
          <w:highlight w:val="cyan"/>
        </w:rPr>
        <w:t>Title 40</w:t>
      </w:r>
      <w:r w:rsidR="009D723D">
        <w:rPr>
          <w:highlight w:val="cyan"/>
        </w:rPr>
        <w:t xml:space="preserve">, </w:t>
      </w:r>
      <w:r w:rsidR="009D723D" w:rsidRPr="006733B1">
        <w:rPr>
          <w:highlight w:val="cyan"/>
        </w:rPr>
        <w:t>of the CFR</w:t>
      </w:r>
      <w:r>
        <w:t>, also known as “the Non-essential Products Ban”)</w:t>
      </w:r>
    </w:p>
    <w:p w14:paraId="0D21B12B" w14:textId="77777777" w:rsidR="00864406" w:rsidRDefault="00864406" w:rsidP="00864406">
      <w:pPr>
        <w:pStyle w:val="ListParagraph"/>
        <w:numPr>
          <w:ilvl w:val="2"/>
          <w:numId w:val="26"/>
        </w:numPr>
        <w:tabs>
          <w:tab w:val="left" w:pos="1918"/>
        </w:tabs>
        <w:adjustRightInd/>
        <w:spacing w:before="276"/>
        <w:ind w:left="799" w:right="439" w:firstLine="720"/>
      </w:pPr>
      <w:r>
        <w:t>This part of the regulation defines as “non-essential” specific products that release class I and class II ODS and prohibits their sale or distribution.</w:t>
      </w:r>
      <w:r>
        <w:rPr>
          <w:spacing w:val="40"/>
        </w:rPr>
        <w:t xml:space="preserve"> </w:t>
      </w:r>
      <w:r>
        <w:t>The regulation also provides exemption</w:t>
      </w:r>
      <w:r>
        <w:rPr>
          <w:spacing w:val="-3"/>
        </w:rPr>
        <w:t xml:space="preserve"> </w:t>
      </w:r>
      <w:r>
        <w:t>from</w:t>
      </w:r>
      <w:r>
        <w:rPr>
          <w:spacing w:val="-4"/>
        </w:rPr>
        <w:t xml:space="preserve"> </w:t>
      </w:r>
      <w:r>
        <w:t>the</w:t>
      </w:r>
      <w:r>
        <w:rPr>
          <w:spacing w:val="-3"/>
        </w:rPr>
        <w:t xml:space="preserve"> </w:t>
      </w:r>
      <w:r>
        <w:t>ban</w:t>
      </w:r>
      <w:r>
        <w:rPr>
          <w:spacing w:val="-3"/>
        </w:rPr>
        <w:t xml:space="preserve"> </w:t>
      </w:r>
      <w:r>
        <w:t>for</w:t>
      </w:r>
      <w:r>
        <w:rPr>
          <w:spacing w:val="-3"/>
        </w:rPr>
        <w:t xml:space="preserve"> </w:t>
      </w:r>
      <w:r>
        <w:t>specific</w:t>
      </w:r>
      <w:r>
        <w:rPr>
          <w:spacing w:val="-3"/>
        </w:rPr>
        <w:t xml:space="preserve"> </w:t>
      </w:r>
      <w:r>
        <w:t>products</w:t>
      </w:r>
      <w:r>
        <w:rPr>
          <w:spacing w:val="-3"/>
        </w:rPr>
        <w:t xml:space="preserve"> </w:t>
      </w:r>
      <w:r>
        <w:t>under</w:t>
      </w:r>
      <w:r>
        <w:rPr>
          <w:spacing w:val="-3"/>
        </w:rPr>
        <w:t xml:space="preserve"> </w:t>
      </w:r>
      <w:r>
        <w:t>specific</w:t>
      </w:r>
      <w:r>
        <w:rPr>
          <w:spacing w:val="-3"/>
        </w:rPr>
        <w:t xml:space="preserve"> </w:t>
      </w:r>
      <w:r>
        <w:t>conditions.</w:t>
      </w:r>
      <w:r>
        <w:rPr>
          <w:spacing w:val="40"/>
        </w:rPr>
        <w:t xml:space="preserve"> </w:t>
      </w:r>
      <w:r>
        <w:t>Refer</w:t>
      </w:r>
      <w:r>
        <w:rPr>
          <w:spacing w:val="-3"/>
        </w:rPr>
        <w:t xml:space="preserve"> </w:t>
      </w:r>
      <w:r>
        <w:t>to</w:t>
      </w:r>
      <w:r>
        <w:rPr>
          <w:spacing w:val="-3"/>
        </w:rPr>
        <w:t xml:space="preserve"> </w:t>
      </w:r>
      <w:r>
        <w:t>the</w:t>
      </w:r>
      <w:r>
        <w:rPr>
          <w:spacing w:val="-3"/>
        </w:rPr>
        <w:t xml:space="preserve"> </w:t>
      </w:r>
      <w:r>
        <w:t>applicable parts of</w:t>
      </w:r>
      <w:r>
        <w:rPr>
          <w:spacing w:val="-1"/>
        </w:rPr>
        <w:t xml:space="preserve"> </w:t>
      </w:r>
      <w:r>
        <w:t>the</w:t>
      </w:r>
      <w:r>
        <w:rPr>
          <w:spacing w:val="-1"/>
        </w:rPr>
        <w:t xml:space="preserve"> </w:t>
      </w:r>
      <w:r>
        <w:t>regulation to</w:t>
      </w:r>
      <w:r>
        <w:rPr>
          <w:spacing w:val="-2"/>
        </w:rPr>
        <w:t xml:space="preserve"> </w:t>
      </w:r>
      <w:r>
        <w:t>determine which are banned products or which are exempted products, the conditions of exemption, and applicable effective dates.</w:t>
      </w:r>
    </w:p>
    <w:p w14:paraId="60968880" w14:textId="77777777" w:rsidR="00864406" w:rsidRDefault="00864406" w:rsidP="00864406">
      <w:pPr>
        <w:pStyle w:val="BodyText"/>
      </w:pPr>
    </w:p>
    <w:p w14:paraId="09FF7417" w14:textId="77777777" w:rsidR="00864406" w:rsidRDefault="00864406" w:rsidP="00864406">
      <w:pPr>
        <w:pStyle w:val="ListParagraph"/>
        <w:numPr>
          <w:ilvl w:val="2"/>
          <w:numId w:val="26"/>
        </w:numPr>
        <w:tabs>
          <w:tab w:val="left" w:pos="1919"/>
        </w:tabs>
        <w:adjustRightInd/>
        <w:ind w:left="800" w:right="643" w:firstLine="720"/>
      </w:pPr>
      <w:r>
        <w:t>Generating activities will identify class I and class II products subject to the non- essential products ban on the turn-in document.</w:t>
      </w:r>
      <w:r>
        <w:rPr>
          <w:spacing w:val="40"/>
        </w:rPr>
        <w:t xml:space="preserve"> </w:t>
      </w:r>
      <w:r>
        <w:t>The DLA Disposition Services site will not distribute</w:t>
      </w:r>
      <w:r>
        <w:rPr>
          <w:spacing w:val="-2"/>
        </w:rPr>
        <w:t xml:space="preserve"> </w:t>
      </w:r>
      <w:r>
        <w:t>or</w:t>
      </w:r>
      <w:r>
        <w:rPr>
          <w:spacing w:val="-3"/>
        </w:rPr>
        <w:t xml:space="preserve"> </w:t>
      </w:r>
      <w:r>
        <w:t>sell</w:t>
      </w:r>
      <w:r>
        <w:rPr>
          <w:spacing w:val="-3"/>
        </w:rPr>
        <w:t xml:space="preserve"> </w:t>
      </w:r>
      <w:r>
        <w:t>this</w:t>
      </w:r>
      <w:r>
        <w:rPr>
          <w:spacing w:val="-3"/>
        </w:rPr>
        <w:t xml:space="preserve"> </w:t>
      </w:r>
      <w:r>
        <w:t>type</w:t>
      </w:r>
      <w:r>
        <w:rPr>
          <w:spacing w:val="-3"/>
        </w:rPr>
        <w:t xml:space="preserve"> </w:t>
      </w:r>
      <w:r>
        <w:t>of</w:t>
      </w:r>
      <w:r>
        <w:rPr>
          <w:spacing w:val="-3"/>
        </w:rPr>
        <w:t xml:space="preserve"> </w:t>
      </w:r>
      <w:r>
        <w:t>property,</w:t>
      </w:r>
      <w:r>
        <w:rPr>
          <w:spacing w:val="-4"/>
        </w:rPr>
        <w:t xml:space="preserve"> </w:t>
      </w:r>
      <w:r>
        <w:t>unless</w:t>
      </w:r>
      <w:r>
        <w:rPr>
          <w:spacing w:val="-2"/>
        </w:rPr>
        <w:t xml:space="preserve"> </w:t>
      </w:r>
      <w:r>
        <w:t>they are exempt</w:t>
      </w:r>
      <w:r>
        <w:rPr>
          <w:spacing w:val="-2"/>
        </w:rPr>
        <w:t xml:space="preserve"> </w:t>
      </w:r>
      <w:r>
        <w:t>from</w:t>
      </w:r>
      <w:r>
        <w:rPr>
          <w:spacing w:val="-4"/>
        </w:rPr>
        <w:t xml:space="preserve"> </w:t>
      </w:r>
      <w:r>
        <w:t>the</w:t>
      </w:r>
      <w:r>
        <w:rPr>
          <w:spacing w:val="-2"/>
        </w:rPr>
        <w:t xml:space="preserve"> </w:t>
      </w:r>
      <w:r>
        <w:t>regulation</w:t>
      </w:r>
      <w:r>
        <w:rPr>
          <w:spacing w:val="-4"/>
        </w:rPr>
        <w:t xml:space="preserve"> </w:t>
      </w:r>
      <w:r>
        <w:t>and</w:t>
      </w:r>
      <w:r>
        <w:rPr>
          <w:spacing w:val="-2"/>
        </w:rPr>
        <w:t xml:space="preserve"> </w:t>
      </w:r>
      <w:r>
        <w:t>the</w:t>
      </w:r>
      <w:r>
        <w:rPr>
          <w:spacing w:val="-2"/>
        </w:rPr>
        <w:t xml:space="preserve"> </w:t>
      </w:r>
      <w:r>
        <w:t>conditions</w:t>
      </w:r>
      <w:r>
        <w:rPr>
          <w:spacing w:val="-2"/>
        </w:rPr>
        <w:t xml:space="preserve"> </w:t>
      </w:r>
      <w:r>
        <w:t>of exemption can be met as outlined in the regulation.</w:t>
      </w:r>
    </w:p>
    <w:p w14:paraId="281544D0" w14:textId="77777777" w:rsidR="00864406" w:rsidRDefault="00864406" w:rsidP="00864406">
      <w:pPr>
        <w:pStyle w:val="BodyText"/>
      </w:pPr>
    </w:p>
    <w:p w14:paraId="52FDAAB7" w14:textId="77777777" w:rsidR="00864406" w:rsidRDefault="00864406" w:rsidP="00864406">
      <w:pPr>
        <w:pStyle w:val="BodyText"/>
      </w:pPr>
    </w:p>
    <w:p w14:paraId="688B0F6F" w14:textId="77777777" w:rsidR="00864406" w:rsidRDefault="00864406" w:rsidP="00864406">
      <w:pPr>
        <w:pStyle w:val="ListParagraph"/>
        <w:numPr>
          <w:ilvl w:val="0"/>
          <w:numId w:val="26"/>
        </w:numPr>
        <w:tabs>
          <w:tab w:val="left" w:pos="1340"/>
        </w:tabs>
        <w:adjustRightInd/>
        <w:ind w:left="1340" w:hanging="540"/>
      </w:pPr>
      <w:r>
        <w:rPr>
          <w:u w:val="single"/>
        </w:rPr>
        <w:t>PAINT,</w:t>
      </w:r>
      <w:r>
        <w:rPr>
          <w:spacing w:val="-6"/>
          <w:u w:val="single"/>
        </w:rPr>
        <w:t xml:space="preserve"> </w:t>
      </w:r>
      <w:r>
        <w:rPr>
          <w:u w:val="single"/>
        </w:rPr>
        <w:t>HIGHLY</w:t>
      </w:r>
      <w:r>
        <w:rPr>
          <w:spacing w:val="-4"/>
          <w:u w:val="single"/>
        </w:rPr>
        <w:t xml:space="preserve"> </w:t>
      </w:r>
      <w:r>
        <w:rPr>
          <w:u w:val="single"/>
        </w:rPr>
        <w:t>VOLATILE</w:t>
      </w:r>
      <w:r>
        <w:rPr>
          <w:spacing w:val="-4"/>
          <w:u w:val="single"/>
        </w:rPr>
        <w:t xml:space="preserve"> </w:t>
      </w:r>
      <w:r>
        <w:rPr>
          <w:u w:val="single"/>
        </w:rPr>
        <w:t>ORGANIC</w:t>
      </w:r>
      <w:r>
        <w:rPr>
          <w:spacing w:val="-5"/>
          <w:u w:val="single"/>
        </w:rPr>
        <w:t xml:space="preserve"> </w:t>
      </w:r>
      <w:r>
        <w:rPr>
          <w:u w:val="single"/>
        </w:rPr>
        <w:t>COMPOUND</w:t>
      </w:r>
      <w:r>
        <w:rPr>
          <w:spacing w:val="-4"/>
          <w:u w:val="single"/>
        </w:rPr>
        <w:t xml:space="preserve"> </w:t>
      </w:r>
      <w:r>
        <w:rPr>
          <w:spacing w:val="-2"/>
          <w:u w:val="single"/>
        </w:rPr>
        <w:t>(VOC)</w:t>
      </w:r>
    </w:p>
    <w:p w14:paraId="39DC172D" w14:textId="77777777" w:rsidR="00864406" w:rsidRDefault="00864406" w:rsidP="00864406">
      <w:pPr>
        <w:pStyle w:val="BodyText"/>
      </w:pPr>
    </w:p>
    <w:p w14:paraId="4B71EADF" w14:textId="77777777" w:rsidR="00864406" w:rsidRDefault="00864406" w:rsidP="00864406">
      <w:pPr>
        <w:pStyle w:val="ListParagraph"/>
        <w:numPr>
          <w:ilvl w:val="1"/>
          <w:numId w:val="26"/>
        </w:numPr>
        <w:tabs>
          <w:tab w:val="left" w:pos="1446"/>
        </w:tabs>
        <w:adjustRightInd/>
        <w:ind w:left="1446" w:hanging="286"/>
      </w:pPr>
      <w:r>
        <w:rPr>
          <w:spacing w:val="-2"/>
          <w:u w:val="single"/>
        </w:rPr>
        <w:t>General</w:t>
      </w:r>
    </w:p>
    <w:p w14:paraId="6C4C3876" w14:textId="77777777" w:rsidR="00864406" w:rsidRDefault="00864406" w:rsidP="00864406">
      <w:pPr>
        <w:pStyle w:val="BodyText"/>
      </w:pPr>
    </w:p>
    <w:p w14:paraId="431F03B3" w14:textId="77777777" w:rsidR="00864406" w:rsidRDefault="00864406" w:rsidP="00864406">
      <w:pPr>
        <w:pStyle w:val="ListParagraph"/>
        <w:numPr>
          <w:ilvl w:val="2"/>
          <w:numId w:val="26"/>
        </w:numPr>
        <w:tabs>
          <w:tab w:val="left" w:pos="1919"/>
        </w:tabs>
        <w:adjustRightInd/>
        <w:ind w:left="800" w:right="406" w:firstLine="720"/>
      </w:pPr>
      <w:r>
        <w:t>High</w:t>
      </w:r>
      <w:r>
        <w:rPr>
          <w:spacing w:val="-3"/>
        </w:rPr>
        <w:t xml:space="preserve"> </w:t>
      </w:r>
      <w:r>
        <w:t>VOC</w:t>
      </w:r>
      <w:r>
        <w:rPr>
          <w:spacing w:val="-4"/>
        </w:rPr>
        <w:t xml:space="preserve"> </w:t>
      </w:r>
      <w:r>
        <w:t>paints</w:t>
      </w:r>
      <w:r>
        <w:rPr>
          <w:spacing w:val="-3"/>
        </w:rPr>
        <w:t xml:space="preserve"> </w:t>
      </w:r>
      <w:r>
        <w:t>contain</w:t>
      </w:r>
      <w:r>
        <w:rPr>
          <w:spacing w:val="-3"/>
        </w:rPr>
        <w:t xml:space="preserve"> </w:t>
      </w:r>
      <w:r>
        <w:t>chemicals</w:t>
      </w:r>
      <w:r>
        <w:rPr>
          <w:spacing w:val="-3"/>
        </w:rPr>
        <w:t xml:space="preserve"> </w:t>
      </w:r>
      <w:r>
        <w:t>with</w:t>
      </w:r>
      <w:r>
        <w:rPr>
          <w:spacing w:val="-3"/>
        </w:rPr>
        <w:t xml:space="preserve"> </w:t>
      </w:r>
      <w:r>
        <w:t>a</w:t>
      </w:r>
      <w:r>
        <w:rPr>
          <w:spacing w:val="-4"/>
        </w:rPr>
        <w:t xml:space="preserve"> </w:t>
      </w:r>
      <w:r>
        <w:t>higher</w:t>
      </w:r>
      <w:r>
        <w:rPr>
          <w:spacing w:val="-4"/>
        </w:rPr>
        <w:t>-than-normal</w:t>
      </w:r>
      <w:r>
        <w:rPr>
          <w:spacing w:val="-3"/>
        </w:rPr>
        <w:t xml:space="preserve"> </w:t>
      </w:r>
      <w:r>
        <w:t>probability</w:t>
      </w:r>
      <w:r>
        <w:rPr>
          <w:spacing w:val="-3"/>
        </w:rPr>
        <w:t xml:space="preserve"> </w:t>
      </w:r>
      <w:r>
        <w:t>of</w:t>
      </w:r>
      <w:r>
        <w:rPr>
          <w:spacing w:val="-4"/>
        </w:rPr>
        <w:t xml:space="preserve"> </w:t>
      </w:r>
      <w:r>
        <w:t>causing physical and pollution harm if used in marine application in non-attainment areas.</w:t>
      </w:r>
    </w:p>
    <w:p w14:paraId="17DDB52F" w14:textId="77777777" w:rsidR="00864406" w:rsidRDefault="00864406" w:rsidP="00864406">
      <w:pPr>
        <w:pStyle w:val="BodyText"/>
      </w:pPr>
    </w:p>
    <w:p w14:paraId="2F7C86AB" w14:textId="0ECED473" w:rsidR="00864406" w:rsidRDefault="00864406" w:rsidP="00864406">
      <w:pPr>
        <w:pStyle w:val="ListParagraph"/>
        <w:numPr>
          <w:ilvl w:val="2"/>
          <w:numId w:val="26"/>
        </w:numPr>
        <w:tabs>
          <w:tab w:val="left" w:pos="1918"/>
        </w:tabs>
        <w:adjustRightInd/>
        <w:ind w:left="799" w:right="527" w:firstLine="720"/>
      </w:pPr>
      <w:r>
        <w:t>Based on the Clean Air Act of 1990 and U.S. Navy direction, high VOC paints are restricted in marine applications in certain non-attainment areas.</w:t>
      </w:r>
      <w:r>
        <w:rPr>
          <w:spacing w:val="40"/>
        </w:rPr>
        <w:t xml:space="preserve"> </w:t>
      </w:r>
      <w:r w:rsidR="00FD6C22" w:rsidRPr="00D639DB">
        <w:rPr>
          <w:highlight w:val="cyan"/>
        </w:rPr>
        <w:t>Title 42 of the U.S.C</w:t>
      </w:r>
      <w:r>
        <w:t xml:space="preserve"> adopted prohibitions against their use.</w:t>
      </w:r>
      <w:r>
        <w:rPr>
          <w:spacing w:val="40"/>
        </w:rPr>
        <w:t xml:space="preserve"> </w:t>
      </w:r>
      <w:r>
        <w:t>The use of high VOC paints in non-marine applications within these</w:t>
      </w:r>
      <w:r>
        <w:rPr>
          <w:spacing w:val="-3"/>
        </w:rPr>
        <w:t xml:space="preserve"> </w:t>
      </w:r>
      <w:r>
        <w:t>non-attainment</w:t>
      </w:r>
      <w:r>
        <w:rPr>
          <w:spacing w:val="-3"/>
        </w:rPr>
        <w:t xml:space="preserve"> </w:t>
      </w:r>
      <w:r>
        <w:t>areas</w:t>
      </w:r>
      <w:r>
        <w:rPr>
          <w:spacing w:val="-3"/>
        </w:rPr>
        <w:t xml:space="preserve"> </w:t>
      </w:r>
      <w:r>
        <w:t>or</w:t>
      </w:r>
      <w:r>
        <w:rPr>
          <w:spacing w:val="-3"/>
        </w:rPr>
        <w:t xml:space="preserve"> </w:t>
      </w:r>
      <w:r>
        <w:t>in</w:t>
      </w:r>
      <w:r>
        <w:rPr>
          <w:spacing w:val="-3"/>
        </w:rPr>
        <w:t xml:space="preserve"> </w:t>
      </w:r>
      <w:r>
        <w:t>marine</w:t>
      </w:r>
      <w:r>
        <w:rPr>
          <w:spacing w:val="-3"/>
        </w:rPr>
        <w:t xml:space="preserve"> </w:t>
      </w:r>
      <w:r>
        <w:t>applications</w:t>
      </w:r>
      <w:r>
        <w:rPr>
          <w:spacing w:val="-3"/>
        </w:rPr>
        <w:t xml:space="preserve"> </w:t>
      </w:r>
      <w:r>
        <w:t>in</w:t>
      </w:r>
      <w:r>
        <w:rPr>
          <w:spacing w:val="-3"/>
        </w:rPr>
        <w:t xml:space="preserve"> </w:t>
      </w:r>
      <w:r>
        <w:t>areas</w:t>
      </w:r>
      <w:r>
        <w:rPr>
          <w:spacing w:val="-4"/>
        </w:rPr>
        <w:t xml:space="preserve"> </w:t>
      </w:r>
      <w:r>
        <w:t>where</w:t>
      </w:r>
      <w:r>
        <w:rPr>
          <w:spacing w:val="-3"/>
        </w:rPr>
        <w:t xml:space="preserve"> </w:t>
      </w:r>
      <w:r>
        <w:t>local</w:t>
      </w:r>
      <w:r>
        <w:rPr>
          <w:spacing w:val="-4"/>
        </w:rPr>
        <w:t xml:space="preserve"> </w:t>
      </w:r>
      <w:r>
        <w:t>prohibitions</w:t>
      </w:r>
      <w:r>
        <w:rPr>
          <w:spacing w:val="-4"/>
        </w:rPr>
        <w:t xml:space="preserve"> </w:t>
      </w:r>
      <w:r>
        <w:t>are</w:t>
      </w:r>
      <w:r>
        <w:rPr>
          <w:spacing w:val="-3"/>
        </w:rPr>
        <w:t xml:space="preserve"> </w:t>
      </w:r>
      <w:r>
        <w:t>not</w:t>
      </w:r>
      <w:r>
        <w:rPr>
          <w:spacing w:val="-4"/>
        </w:rPr>
        <w:t xml:space="preserve"> </w:t>
      </w:r>
      <w:r>
        <w:t>in effect is still permitted.</w:t>
      </w:r>
    </w:p>
    <w:p w14:paraId="5747299C" w14:textId="77777777" w:rsidR="00864406" w:rsidRDefault="00864406" w:rsidP="00864406">
      <w:pPr>
        <w:pStyle w:val="ListParagraph"/>
        <w:numPr>
          <w:ilvl w:val="1"/>
          <w:numId w:val="26"/>
        </w:numPr>
        <w:tabs>
          <w:tab w:val="left" w:pos="1460"/>
        </w:tabs>
        <w:adjustRightInd/>
        <w:spacing w:before="275"/>
        <w:ind w:right="347" w:firstLine="360"/>
      </w:pPr>
      <w:r>
        <w:rPr>
          <w:u w:val="single"/>
        </w:rPr>
        <w:t>Transferring</w:t>
      </w:r>
      <w:r>
        <w:rPr>
          <w:spacing w:val="-4"/>
          <w:u w:val="single"/>
        </w:rPr>
        <w:t xml:space="preserve"> </w:t>
      </w:r>
      <w:r>
        <w:rPr>
          <w:u w:val="single"/>
        </w:rPr>
        <w:t>to</w:t>
      </w:r>
      <w:r>
        <w:rPr>
          <w:spacing w:val="-4"/>
          <w:u w:val="single"/>
        </w:rPr>
        <w:t xml:space="preserve"> </w:t>
      </w:r>
      <w:r>
        <w:rPr>
          <w:u w:val="single"/>
        </w:rPr>
        <w:t>DLA</w:t>
      </w:r>
      <w:r>
        <w:rPr>
          <w:spacing w:val="-4"/>
          <w:u w:val="single"/>
        </w:rPr>
        <w:t xml:space="preserve"> </w:t>
      </w:r>
      <w:r>
        <w:rPr>
          <w:u w:val="single"/>
        </w:rPr>
        <w:t>Disposition</w:t>
      </w:r>
      <w:r>
        <w:rPr>
          <w:spacing w:val="-5"/>
          <w:u w:val="single"/>
        </w:rPr>
        <w:t xml:space="preserve"> </w:t>
      </w:r>
      <w:r>
        <w:rPr>
          <w:u w:val="single"/>
        </w:rPr>
        <w:t>Services</w:t>
      </w:r>
      <w:r>
        <w:rPr>
          <w:spacing w:val="-4"/>
          <w:u w:val="single"/>
        </w:rPr>
        <w:t xml:space="preserve"> </w:t>
      </w:r>
      <w:r>
        <w:rPr>
          <w:u w:val="single"/>
        </w:rPr>
        <w:t>Sites</w:t>
      </w:r>
      <w:r>
        <w:t>.</w:t>
      </w:r>
      <w:r>
        <w:rPr>
          <w:spacing w:val="40"/>
        </w:rPr>
        <w:t xml:space="preserve"> </w:t>
      </w:r>
      <w:r>
        <w:t>Generating</w:t>
      </w:r>
      <w:r>
        <w:rPr>
          <w:spacing w:val="-4"/>
        </w:rPr>
        <w:t xml:space="preserve"> </w:t>
      </w:r>
      <w:r>
        <w:t>activities</w:t>
      </w:r>
      <w:r>
        <w:rPr>
          <w:spacing w:val="-4"/>
        </w:rPr>
        <w:t xml:space="preserve"> </w:t>
      </w:r>
      <w:r>
        <w:t>will</w:t>
      </w:r>
      <w:r>
        <w:rPr>
          <w:spacing w:val="-4"/>
        </w:rPr>
        <w:t xml:space="preserve"> </w:t>
      </w:r>
      <w:r>
        <w:t>identify</w:t>
      </w:r>
      <w:r>
        <w:rPr>
          <w:spacing w:val="-5"/>
        </w:rPr>
        <w:t xml:space="preserve"> </w:t>
      </w:r>
      <w:r>
        <w:t>known high VOCs on DTIDs.</w:t>
      </w:r>
    </w:p>
    <w:p w14:paraId="60141731" w14:textId="77777777" w:rsidR="00864406" w:rsidRDefault="00864406" w:rsidP="00864406">
      <w:pPr>
        <w:pStyle w:val="BodyText"/>
      </w:pPr>
    </w:p>
    <w:p w14:paraId="7DCAA49D" w14:textId="77777777" w:rsidR="00864406" w:rsidRDefault="00864406" w:rsidP="00864406">
      <w:pPr>
        <w:pStyle w:val="ListParagraph"/>
        <w:numPr>
          <w:ilvl w:val="1"/>
          <w:numId w:val="26"/>
        </w:numPr>
        <w:tabs>
          <w:tab w:val="left" w:pos="1446"/>
        </w:tabs>
        <w:adjustRightInd/>
        <w:ind w:left="1446" w:hanging="286"/>
      </w:pPr>
      <w:r>
        <w:rPr>
          <w:u w:val="single"/>
        </w:rPr>
        <w:t>DLA</w:t>
      </w:r>
      <w:r>
        <w:rPr>
          <w:spacing w:val="-3"/>
          <w:u w:val="single"/>
        </w:rPr>
        <w:t xml:space="preserve"> </w:t>
      </w:r>
      <w:r>
        <w:rPr>
          <w:u w:val="single"/>
        </w:rPr>
        <w:t>Disposition</w:t>
      </w:r>
      <w:r>
        <w:rPr>
          <w:spacing w:val="-2"/>
          <w:u w:val="single"/>
        </w:rPr>
        <w:t xml:space="preserve"> </w:t>
      </w:r>
      <w:r>
        <w:rPr>
          <w:u w:val="single"/>
        </w:rPr>
        <w:t>Services</w:t>
      </w:r>
      <w:r>
        <w:rPr>
          <w:spacing w:val="-2"/>
          <w:u w:val="single"/>
        </w:rPr>
        <w:t xml:space="preserve"> </w:t>
      </w:r>
      <w:r>
        <w:rPr>
          <w:u w:val="single"/>
        </w:rPr>
        <w:t>Site</w:t>
      </w:r>
      <w:r>
        <w:rPr>
          <w:spacing w:val="-1"/>
          <w:u w:val="single"/>
        </w:rPr>
        <w:t xml:space="preserve"> </w:t>
      </w:r>
      <w:r>
        <w:rPr>
          <w:spacing w:val="-2"/>
          <w:u w:val="single"/>
        </w:rPr>
        <w:t>Processing</w:t>
      </w:r>
    </w:p>
    <w:p w14:paraId="621A17DD" w14:textId="77777777" w:rsidR="00864406" w:rsidRDefault="00864406" w:rsidP="00864406">
      <w:pPr>
        <w:pStyle w:val="BodyText"/>
      </w:pPr>
    </w:p>
    <w:p w14:paraId="1E126ACE" w14:textId="77777777" w:rsidR="00864406" w:rsidRDefault="00864406" w:rsidP="00864406">
      <w:pPr>
        <w:pStyle w:val="ListParagraph"/>
        <w:numPr>
          <w:ilvl w:val="2"/>
          <w:numId w:val="26"/>
        </w:numPr>
        <w:tabs>
          <w:tab w:val="left" w:pos="1919"/>
        </w:tabs>
        <w:adjustRightInd/>
        <w:ind w:left="800" w:right="625" w:firstLine="720"/>
      </w:pPr>
      <w:r>
        <w:t>High</w:t>
      </w:r>
      <w:r>
        <w:rPr>
          <w:spacing w:val="-3"/>
        </w:rPr>
        <w:t xml:space="preserve"> </w:t>
      </w:r>
      <w:r>
        <w:t>VOC</w:t>
      </w:r>
      <w:r>
        <w:rPr>
          <w:spacing w:val="-4"/>
        </w:rPr>
        <w:t xml:space="preserve"> </w:t>
      </w:r>
      <w:r>
        <w:t>paints</w:t>
      </w:r>
      <w:r>
        <w:rPr>
          <w:spacing w:val="-3"/>
        </w:rPr>
        <w:t xml:space="preserve"> </w:t>
      </w:r>
      <w:r>
        <w:t>may</w:t>
      </w:r>
      <w:r>
        <w:rPr>
          <w:spacing w:val="-3"/>
        </w:rPr>
        <w:t xml:space="preserve"> </w:t>
      </w:r>
      <w:r>
        <w:t>undergo</w:t>
      </w:r>
      <w:r>
        <w:rPr>
          <w:spacing w:val="-5"/>
        </w:rPr>
        <w:t xml:space="preserve"> </w:t>
      </w:r>
      <w:r>
        <w:t>RTD.</w:t>
      </w:r>
      <w:r>
        <w:rPr>
          <w:spacing w:val="40"/>
        </w:rPr>
        <w:t xml:space="preserve"> </w:t>
      </w:r>
      <w:r>
        <w:t>However,</w:t>
      </w:r>
      <w:r>
        <w:rPr>
          <w:spacing w:val="-3"/>
        </w:rPr>
        <w:t xml:space="preserve"> </w:t>
      </w:r>
      <w:r>
        <w:t>because</w:t>
      </w:r>
      <w:r>
        <w:rPr>
          <w:spacing w:val="-3"/>
        </w:rPr>
        <w:t xml:space="preserve"> </w:t>
      </w:r>
      <w:r>
        <w:t>they</w:t>
      </w:r>
      <w:r>
        <w:rPr>
          <w:spacing w:val="-3"/>
        </w:rPr>
        <w:t xml:space="preserve"> </w:t>
      </w:r>
      <w:r>
        <w:t>may</w:t>
      </w:r>
      <w:r>
        <w:rPr>
          <w:spacing w:val="-3"/>
        </w:rPr>
        <w:t xml:space="preserve"> </w:t>
      </w:r>
      <w:r>
        <w:t>not</w:t>
      </w:r>
      <w:r>
        <w:rPr>
          <w:spacing w:val="-3"/>
        </w:rPr>
        <w:t xml:space="preserve"> </w:t>
      </w:r>
      <w:r>
        <w:t>be</w:t>
      </w:r>
      <w:r>
        <w:rPr>
          <w:spacing w:val="-3"/>
        </w:rPr>
        <w:t xml:space="preserve"> </w:t>
      </w:r>
      <w:r>
        <w:t>properly identified, the issue documents will contain all hazardous conditions</w:t>
      </w:r>
      <w:r>
        <w:rPr>
          <w:spacing w:val="-1"/>
        </w:rPr>
        <w:t xml:space="preserve"> </w:t>
      </w:r>
      <w:r>
        <w:t>and state:</w:t>
      </w:r>
      <w:r>
        <w:rPr>
          <w:spacing w:val="40"/>
        </w:rPr>
        <w:t xml:space="preserve"> </w:t>
      </w:r>
      <w:r>
        <w:t xml:space="preserve">“Items may or may not contain a high VOC, and hence, re-issue and application may be restricted or </w:t>
      </w:r>
      <w:r>
        <w:rPr>
          <w:spacing w:val="-2"/>
        </w:rPr>
        <w:t>prohibited.”</w:t>
      </w:r>
    </w:p>
    <w:p w14:paraId="43981B6E" w14:textId="77777777" w:rsidR="00864406" w:rsidRDefault="00864406" w:rsidP="00864406">
      <w:pPr>
        <w:pStyle w:val="BodyText"/>
      </w:pPr>
    </w:p>
    <w:p w14:paraId="3D612673" w14:textId="77777777" w:rsidR="00864406" w:rsidRDefault="00864406" w:rsidP="00864406">
      <w:pPr>
        <w:pStyle w:val="ListParagraph"/>
        <w:numPr>
          <w:ilvl w:val="2"/>
          <w:numId w:val="26"/>
        </w:numPr>
        <w:tabs>
          <w:tab w:val="left" w:pos="1919"/>
        </w:tabs>
        <w:adjustRightInd/>
        <w:ind w:left="1919" w:hanging="399"/>
      </w:pPr>
      <w:r>
        <w:t>Recipients</w:t>
      </w:r>
      <w:r>
        <w:rPr>
          <w:spacing w:val="-4"/>
        </w:rPr>
        <w:t xml:space="preserve"> </w:t>
      </w:r>
      <w:r>
        <w:t>will</w:t>
      </w:r>
      <w:r>
        <w:rPr>
          <w:spacing w:val="-2"/>
        </w:rPr>
        <w:t xml:space="preserve"> </w:t>
      </w:r>
      <w:r>
        <w:t>be</w:t>
      </w:r>
      <w:r>
        <w:rPr>
          <w:spacing w:val="-1"/>
        </w:rPr>
        <w:t xml:space="preserve"> </w:t>
      </w:r>
      <w:r>
        <w:t>required</w:t>
      </w:r>
      <w:r>
        <w:rPr>
          <w:spacing w:val="-4"/>
        </w:rPr>
        <w:t xml:space="preserve"> </w:t>
      </w:r>
      <w:r>
        <w:t>to</w:t>
      </w:r>
      <w:r>
        <w:rPr>
          <w:spacing w:val="-1"/>
        </w:rPr>
        <w:t xml:space="preserve"> </w:t>
      </w:r>
      <w:r>
        <w:t>determine</w:t>
      </w:r>
      <w:r>
        <w:rPr>
          <w:spacing w:val="-2"/>
        </w:rPr>
        <w:t xml:space="preserve"> </w:t>
      </w:r>
      <w:r>
        <w:t>if</w:t>
      </w:r>
      <w:r>
        <w:rPr>
          <w:spacing w:val="-3"/>
        </w:rPr>
        <w:t xml:space="preserve"> </w:t>
      </w:r>
      <w:r>
        <w:t>any</w:t>
      </w:r>
      <w:r>
        <w:rPr>
          <w:spacing w:val="-1"/>
        </w:rPr>
        <w:t xml:space="preserve"> </w:t>
      </w:r>
      <w:r>
        <w:t>local</w:t>
      </w:r>
      <w:r>
        <w:rPr>
          <w:spacing w:val="-2"/>
        </w:rPr>
        <w:t xml:space="preserve"> </w:t>
      </w:r>
      <w:r>
        <w:t>prohibitions</w:t>
      </w:r>
      <w:r>
        <w:rPr>
          <w:spacing w:val="-1"/>
        </w:rPr>
        <w:t xml:space="preserve"> </w:t>
      </w:r>
      <w:r>
        <w:t>are</w:t>
      </w:r>
      <w:r>
        <w:rPr>
          <w:spacing w:val="-3"/>
        </w:rPr>
        <w:t xml:space="preserve"> </w:t>
      </w:r>
      <w:r>
        <w:t>in</w:t>
      </w:r>
      <w:r>
        <w:rPr>
          <w:spacing w:val="-1"/>
        </w:rPr>
        <w:t xml:space="preserve"> </w:t>
      </w:r>
      <w:r>
        <w:rPr>
          <w:spacing w:val="-2"/>
        </w:rPr>
        <w:t>effect.</w:t>
      </w:r>
    </w:p>
    <w:p w14:paraId="530CDB4C" w14:textId="77777777" w:rsidR="00864406" w:rsidRDefault="00864406" w:rsidP="00864406">
      <w:pPr>
        <w:pStyle w:val="BodyText"/>
      </w:pPr>
    </w:p>
    <w:p w14:paraId="2F45E46D" w14:textId="77777777" w:rsidR="00864406" w:rsidRDefault="00864406" w:rsidP="00864406">
      <w:pPr>
        <w:pStyle w:val="ListParagraph"/>
        <w:numPr>
          <w:ilvl w:val="1"/>
          <w:numId w:val="26"/>
        </w:numPr>
        <w:tabs>
          <w:tab w:val="left" w:pos="1460"/>
        </w:tabs>
        <w:adjustRightInd/>
        <w:ind w:left="1460" w:hanging="300"/>
      </w:pPr>
      <w:r>
        <w:rPr>
          <w:spacing w:val="-2"/>
          <w:u w:val="single"/>
        </w:rPr>
        <w:t>Sales</w:t>
      </w:r>
    </w:p>
    <w:p w14:paraId="27590011" w14:textId="77777777" w:rsidR="00864406" w:rsidRDefault="00864406" w:rsidP="00864406">
      <w:pPr>
        <w:pStyle w:val="BodyText"/>
      </w:pPr>
    </w:p>
    <w:p w14:paraId="1C64572E" w14:textId="77777777" w:rsidR="00864406" w:rsidRDefault="00864406" w:rsidP="00864406">
      <w:pPr>
        <w:pStyle w:val="ListParagraph"/>
        <w:numPr>
          <w:ilvl w:val="2"/>
          <w:numId w:val="26"/>
        </w:numPr>
        <w:tabs>
          <w:tab w:val="left" w:pos="1919"/>
        </w:tabs>
        <w:adjustRightInd/>
        <w:ind w:left="800" w:right="638" w:firstLine="720"/>
      </w:pPr>
      <w:r>
        <w:t>All hazardous conditions required when offering paint for sale apply.</w:t>
      </w:r>
      <w:r>
        <w:rPr>
          <w:spacing w:val="40"/>
        </w:rPr>
        <w:t xml:space="preserve"> </w:t>
      </w:r>
      <w:r>
        <w:t>All information</w:t>
      </w:r>
      <w:r>
        <w:rPr>
          <w:spacing w:val="-3"/>
        </w:rPr>
        <w:t xml:space="preserve"> </w:t>
      </w:r>
      <w:r>
        <w:t>for</w:t>
      </w:r>
      <w:r>
        <w:rPr>
          <w:spacing w:val="-3"/>
        </w:rPr>
        <w:t xml:space="preserve"> </w:t>
      </w:r>
      <w:r>
        <w:t>bids</w:t>
      </w:r>
      <w:r>
        <w:rPr>
          <w:spacing w:val="-3"/>
        </w:rPr>
        <w:t xml:space="preserve"> </w:t>
      </w:r>
      <w:r>
        <w:t>(IFBs)</w:t>
      </w:r>
      <w:r>
        <w:rPr>
          <w:spacing w:val="-3"/>
        </w:rPr>
        <w:t xml:space="preserve"> </w:t>
      </w:r>
      <w:r>
        <w:t>will</w:t>
      </w:r>
      <w:r>
        <w:rPr>
          <w:spacing w:val="-3"/>
        </w:rPr>
        <w:t xml:space="preserve"> </w:t>
      </w:r>
      <w:r>
        <w:t>contain</w:t>
      </w:r>
      <w:r>
        <w:rPr>
          <w:spacing w:val="-5"/>
        </w:rPr>
        <w:t xml:space="preserve"> </w:t>
      </w:r>
      <w:r>
        <w:t>the</w:t>
      </w:r>
      <w:r>
        <w:rPr>
          <w:spacing w:val="-3"/>
        </w:rPr>
        <w:t xml:space="preserve"> </w:t>
      </w:r>
      <w:r>
        <w:t>following</w:t>
      </w:r>
      <w:r>
        <w:rPr>
          <w:spacing w:val="-3"/>
        </w:rPr>
        <w:t xml:space="preserve"> </w:t>
      </w:r>
      <w:r>
        <w:t>language</w:t>
      </w:r>
      <w:r>
        <w:rPr>
          <w:spacing w:val="-3"/>
        </w:rPr>
        <w:t xml:space="preserve"> </w:t>
      </w:r>
      <w:r>
        <w:t>in</w:t>
      </w:r>
      <w:r>
        <w:rPr>
          <w:spacing w:val="-3"/>
        </w:rPr>
        <w:t xml:space="preserve"> </w:t>
      </w:r>
      <w:r>
        <w:t>the</w:t>
      </w:r>
      <w:r>
        <w:rPr>
          <w:spacing w:val="-3"/>
        </w:rPr>
        <w:t xml:space="preserve"> </w:t>
      </w:r>
      <w:r>
        <w:t>general</w:t>
      </w:r>
      <w:r>
        <w:rPr>
          <w:spacing w:val="-4"/>
        </w:rPr>
        <w:t xml:space="preserve"> </w:t>
      </w:r>
      <w:r>
        <w:t>information</w:t>
      </w:r>
      <w:r>
        <w:rPr>
          <w:spacing w:val="-3"/>
        </w:rPr>
        <w:t xml:space="preserve"> </w:t>
      </w:r>
      <w:r>
        <w:t>and</w:t>
      </w:r>
    </w:p>
    <w:p w14:paraId="507152BB"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67FB3AA" w14:textId="77777777" w:rsidR="00864406" w:rsidRDefault="00864406" w:rsidP="00864406">
      <w:pPr>
        <w:pStyle w:val="BodyText"/>
        <w:spacing w:before="166"/>
      </w:pPr>
    </w:p>
    <w:p w14:paraId="0C1C5189" w14:textId="77777777" w:rsidR="00864406" w:rsidRDefault="00864406" w:rsidP="00864406">
      <w:pPr>
        <w:pStyle w:val="BodyText"/>
        <w:spacing w:before="1"/>
        <w:ind w:left="800"/>
      </w:pPr>
      <w:r>
        <w:t>instruction</w:t>
      </w:r>
      <w:r>
        <w:rPr>
          <w:spacing w:val="-2"/>
        </w:rPr>
        <w:t xml:space="preserve"> </w:t>
      </w:r>
      <w:r>
        <w:t>page</w:t>
      </w:r>
      <w:r>
        <w:rPr>
          <w:spacing w:val="-2"/>
        </w:rPr>
        <w:t xml:space="preserve"> </w:t>
      </w:r>
      <w:r>
        <w:t>of</w:t>
      </w:r>
      <w:r>
        <w:rPr>
          <w:spacing w:val="-3"/>
        </w:rPr>
        <w:t xml:space="preserve"> </w:t>
      </w:r>
      <w:r>
        <w:t>the</w:t>
      </w:r>
      <w:r>
        <w:rPr>
          <w:spacing w:val="-2"/>
        </w:rPr>
        <w:t xml:space="preserve"> </w:t>
      </w:r>
      <w:r>
        <w:t>IFB:</w:t>
      </w:r>
      <w:r>
        <w:rPr>
          <w:spacing w:val="40"/>
        </w:rPr>
        <w:t xml:space="preserve"> </w:t>
      </w:r>
      <w:r>
        <w:t>“VOC.</w:t>
      </w:r>
      <w:r>
        <w:rPr>
          <w:spacing w:val="40"/>
        </w:rPr>
        <w:t xml:space="preserve"> </w:t>
      </w:r>
      <w:r>
        <w:t>Items</w:t>
      </w:r>
      <w:r>
        <w:rPr>
          <w:spacing w:val="-1"/>
        </w:rPr>
        <w:t xml:space="preserve"> </w:t>
      </w:r>
      <w:r>
        <w:t>may</w:t>
      </w:r>
      <w:r>
        <w:rPr>
          <w:spacing w:val="-2"/>
        </w:rPr>
        <w:t xml:space="preserve"> </w:t>
      </w:r>
      <w:r>
        <w:t>or may</w:t>
      </w:r>
      <w:r>
        <w:rPr>
          <w:spacing w:val="-2"/>
        </w:rPr>
        <w:t xml:space="preserve"> </w:t>
      </w:r>
      <w:r>
        <w:t>not</w:t>
      </w:r>
      <w:r>
        <w:rPr>
          <w:spacing w:val="-2"/>
        </w:rPr>
        <w:t xml:space="preserve"> </w:t>
      </w:r>
      <w:r>
        <w:t>contain</w:t>
      </w:r>
      <w:r>
        <w:rPr>
          <w:spacing w:val="-2"/>
        </w:rPr>
        <w:t xml:space="preserve"> </w:t>
      </w:r>
      <w:r>
        <w:t>a</w:t>
      </w:r>
      <w:r>
        <w:rPr>
          <w:spacing w:val="-2"/>
        </w:rPr>
        <w:t xml:space="preserve"> </w:t>
      </w:r>
      <w:r>
        <w:t>VOC,</w:t>
      </w:r>
      <w:r>
        <w:rPr>
          <w:spacing w:val="-2"/>
        </w:rPr>
        <w:t xml:space="preserve"> </w:t>
      </w:r>
      <w:r>
        <w:t>and</w:t>
      </w:r>
      <w:r>
        <w:rPr>
          <w:spacing w:val="-2"/>
        </w:rPr>
        <w:t xml:space="preserve"> </w:t>
      </w:r>
      <w:r>
        <w:t>hence,</w:t>
      </w:r>
      <w:r>
        <w:rPr>
          <w:spacing w:val="-4"/>
        </w:rPr>
        <w:t xml:space="preserve"> </w:t>
      </w:r>
      <w:r>
        <w:t>resale</w:t>
      </w:r>
      <w:r>
        <w:rPr>
          <w:spacing w:val="-2"/>
        </w:rPr>
        <w:t xml:space="preserve"> </w:t>
      </w:r>
      <w:r>
        <w:t>and application may be restricted or prohibited.”</w:t>
      </w:r>
    </w:p>
    <w:p w14:paraId="3570A0E7" w14:textId="77777777" w:rsidR="00864406" w:rsidRDefault="00864406" w:rsidP="00864406">
      <w:pPr>
        <w:pStyle w:val="ListParagraph"/>
        <w:numPr>
          <w:ilvl w:val="2"/>
          <w:numId w:val="26"/>
        </w:numPr>
        <w:tabs>
          <w:tab w:val="left" w:pos="1919"/>
        </w:tabs>
        <w:adjustRightInd/>
        <w:spacing w:before="276"/>
        <w:ind w:left="1919" w:hanging="399"/>
      </w:pPr>
      <w:r>
        <w:t>Sales</w:t>
      </w:r>
      <w:r>
        <w:rPr>
          <w:spacing w:val="-2"/>
        </w:rPr>
        <w:t xml:space="preserve"> </w:t>
      </w:r>
      <w:r>
        <w:t>customers</w:t>
      </w:r>
      <w:r>
        <w:rPr>
          <w:spacing w:val="-1"/>
        </w:rPr>
        <w:t xml:space="preserve"> </w:t>
      </w:r>
      <w:r>
        <w:t>will</w:t>
      </w:r>
      <w:r>
        <w:rPr>
          <w:spacing w:val="-2"/>
        </w:rPr>
        <w:t xml:space="preserve"> </w:t>
      </w:r>
      <w:r>
        <w:t>be</w:t>
      </w:r>
      <w:r>
        <w:rPr>
          <w:spacing w:val="-1"/>
        </w:rPr>
        <w:t xml:space="preserve"> </w:t>
      </w:r>
      <w:r>
        <w:t>required</w:t>
      </w:r>
      <w:r>
        <w:rPr>
          <w:spacing w:val="-2"/>
        </w:rPr>
        <w:t xml:space="preserve"> </w:t>
      </w:r>
      <w:r>
        <w:t>to</w:t>
      </w:r>
      <w:r>
        <w:rPr>
          <w:spacing w:val="-2"/>
        </w:rPr>
        <w:t xml:space="preserve"> </w:t>
      </w:r>
      <w:r>
        <w:t>determine</w:t>
      </w:r>
      <w:r>
        <w:rPr>
          <w:spacing w:val="-1"/>
        </w:rPr>
        <w:t xml:space="preserve"> </w:t>
      </w:r>
      <w:r>
        <w:t>if</w:t>
      </w:r>
      <w:r>
        <w:rPr>
          <w:spacing w:val="-2"/>
        </w:rPr>
        <w:t xml:space="preserve"> </w:t>
      </w:r>
      <w:r>
        <w:t>any</w:t>
      </w:r>
      <w:r>
        <w:rPr>
          <w:spacing w:val="-1"/>
        </w:rPr>
        <w:t xml:space="preserve"> </w:t>
      </w:r>
      <w:r>
        <w:t>local</w:t>
      </w:r>
      <w:r>
        <w:rPr>
          <w:spacing w:val="-2"/>
        </w:rPr>
        <w:t xml:space="preserve"> </w:t>
      </w:r>
      <w:r>
        <w:t>prohibitions</w:t>
      </w:r>
      <w:r>
        <w:rPr>
          <w:spacing w:val="-2"/>
        </w:rPr>
        <w:t xml:space="preserve"> </w:t>
      </w:r>
      <w:r>
        <w:t>are</w:t>
      </w:r>
      <w:r>
        <w:rPr>
          <w:spacing w:val="-1"/>
        </w:rPr>
        <w:t xml:space="preserve"> </w:t>
      </w:r>
      <w:r>
        <w:t>in</w:t>
      </w:r>
      <w:r>
        <w:rPr>
          <w:spacing w:val="-2"/>
        </w:rPr>
        <w:t xml:space="preserve"> effect.</w:t>
      </w:r>
    </w:p>
    <w:p w14:paraId="3CD9973C" w14:textId="77777777" w:rsidR="00864406" w:rsidRDefault="00864406" w:rsidP="00864406">
      <w:pPr>
        <w:pStyle w:val="ListParagraph"/>
        <w:numPr>
          <w:ilvl w:val="0"/>
          <w:numId w:val="26"/>
        </w:numPr>
        <w:tabs>
          <w:tab w:val="left" w:pos="1340"/>
        </w:tabs>
        <w:adjustRightInd/>
        <w:spacing w:before="276"/>
        <w:ind w:left="1340" w:hanging="540"/>
      </w:pPr>
      <w:r>
        <w:rPr>
          <w:u w:val="single"/>
        </w:rPr>
        <w:t>PARACHUTES</w:t>
      </w:r>
      <w:r>
        <w:rPr>
          <w:spacing w:val="-5"/>
          <w:u w:val="single"/>
        </w:rPr>
        <w:t xml:space="preserve"> </w:t>
      </w:r>
      <w:r>
        <w:rPr>
          <w:u w:val="single"/>
        </w:rPr>
        <w:t>(PERSONNEL</w:t>
      </w:r>
      <w:r>
        <w:rPr>
          <w:spacing w:val="-5"/>
          <w:u w:val="single"/>
        </w:rPr>
        <w:t xml:space="preserve"> </w:t>
      </w:r>
      <w:r>
        <w:rPr>
          <w:u w:val="single"/>
        </w:rPr>
        <w:t>AND</w:t>
      </w:r>
      <w:r>
        <w:rPr>
          <w:spacing w:val="-4"/>
          <w:u w:val="single"/>
        </w:rPr>
        <w:t xml:space="preserve"> </w:t>
      </w:r>
      <w:r>
        <w:rPr>
          <w:spacing w:val="-2"/>
          <w:u w:val="single"/>
        </w:rPr>
        <w:t>CARGO)</w:t>
      </w:r>
    </w:p>
    <w:p w14:paraId="028BA00F" w14:textId="77777777" w:rsidR="00864406" w:rsidRDefault="00864406" w:rsidP="00864406">
      <w:pPr>
        <w:pStyle w:val="ListParagraph"/>
        <w:numPr>
          <w:ilvl w:val="1"/>
          <w:numId w:val="26"/>
        </w:numPr>
        <w:tabs>
          <w:tab w:val="left" w:pos="1446"/>
        </w:tabs>
        <w:adjustRightInd/>
        <w:spacing w:before="276"/>
        <w:ind w:left="1446" w:hanging="286"/>
      </w:pPr>
      <w:r>
        <w:rPr>
          <w:spacing w:val="-2"/>
          <w:u w:val="single"/>
        </w:rPr>
        <w:t>General</w:t>
      </w:r>
    </w:p>
    <w:p w14:paraId="418808F6" w14:textId="77777777" w:rsidR="00864406" w:rsidRDefault="00864406" w:rsidP="00864406">
      <w:pPr>
        <w:pStyle w:val="ListParagraph"/>
        <w:numPr>
          <w:ilvl w:val="2"/>
          <w:numId w:val="26"/>
        </w:numPr>
        <w:tabs>
          <w:tab w:val="left" w:pos="1919"/>
        </w:tabs>
        <w:adjustRightInd/>
        <w:spacing w:before="276"/>
        <w:ind w:left="800" w:right="515" w:firstLine="720"/>
      </w:pPr>
      <w:r>
        <w:t>Military</w:t>
      </w:r>
      <w:r>
        <w:rPr>
          <w:spacing w:val="-6"/>
        </w:rPr>
        <w:t xml:space="preserve"> </w:t>
      </w:r>
      <w:r>
        <w:t>(DoD)</w:t>
      </w:r>
      <w:r>
        <w:rPr>
          <w:spacing w:val="-4"/>
        </w:rPr>
        <w:t xml:space="preserve"> </w:t>
      </w:r>
      <w:r>
        <w:t>parachutes</w:t>
      </w:r>
      <w:r>
        <w:rPr>
          <w:spacing w:val="-4"/>
        </w:rPr>
        <w:t xml:space="preserve"> </w:t>
      </w:r>
      <w:r>
        <w:t>are</w:t>
      </w:r>
      <w:r>
        <w:rPr>
          <w:spacing w:val="-4"/>
        </w:rPr>
        <w:t xml:space="preserve"> </w:t>
      </w:r>
      <w:r>
        <w:t>identified</w:t>
      </w:r>
      <w:r>
        <w:rPr>
          <w:spacing w:val="-4"/>
        </w:rPr>
        <w:t xml:space="preserve"> </w:t>
      </w:r>
      <w:r>
        <w:t>as</w:t>
      </w:r>
      <w:r>
        <w:rPr>
          <w:spacing w:val="-4"/>
        </w:rPr>
        <w:t xml:space="preserve"> </w:t>
      </w:r>
      <w:r>
        <w:t>“personnel”</w:t>
      </w:r>
      <w:r>
        <w:rPr>
          <w:spacing w:val="-4"/>
        </w:rPr>
        <w:t xml:space="preserve"> </w:t>
      </w:r>
      <w:r>
        <w:t>and</w:t>
      </w:r>
      <w:r>
        <w:rPr>
          <w:spacing w:val="-4"/>
        </w:rPr>
        <w:t xml:space="preserve"> </w:t>
      </w:r>
      <w:r>
        <w:t>“cargo”</w:t>
      </w:r>
      <w:r>
        <w:rPr>
          <w:spacing w:val="-4"/>
        </w:rPr>
        <w:t xml:space="preserve"> </w:t>
      </w:r>
      <w:r>
        <w:t>parachutes</w:t>
      </w:r>
      <w:r>
        <w:rPr>
          <w:spacing w:val="-4"/>
        </w:rPr>
        <w:t xml:space="preserve"> </w:t>
      </w:r>
      <w:r>
        <w:t>and are assigned FSC 1670 - Parachutes; Aerial Pick Up, Delivery, Recovery Systems; and Cargo Tie Down Equipment.</w:t>
      </w:r>
    </w:p>
    <w:p w14:paraId="1ACC90FA" w14:textId="77777777" w:rsidR="00864406" w:rsidRDefault="00864406" w:rsidP="00864406">
      <w:pPr>
        <w:pStyle w:val="BodyText"/>
      </w:pPr>
    </w:p>
    <w:p w14:paraId="34E27580" w14:textId="5500A0F5" w:rsidR="00864406" w:rsidRDefault="00864406" w:rsidP="00864406">
      <w:pPr>
        <w:pStyle w:val="ListParagraph"/>
        <w:numPr>
          <w:ilvl w:val="2"/>
          <w:numId w:val="26"/>
        </w:numPr>
        <w:tabs>
          <w:tab w:val="left" w:pos="1918"/>
        </w:tabs>
        <w:adjustRightInd/>
        <w:ind w:left="799" w:right="360" w:firstLine="720"/>
      </w:pPr>
      <w:r>
        <w:t>When</w:t>
      </w:r>
      <w:r>
        <w:rPr>
          <w:spacing w:val="-4"/>
        </w:rPr>
        <w:t xml:space="preserve"> </w:t>
      </w:r>
      <w:r>
        <w:t>transferring</w:t>
      </w:r>
      <w:r>
        <w:rPr>
          <w:spacing w:val="-5"/>
        </w:rPr>
        <w:t xml:space="preserve"> </w:t>
      </w:r>
      <w:r>
        <w:t>to</w:t>
      </w:r>
      <w:r>
        <w:rPr>
          <w:spacing w:val="-5"/>
        </w:rPr>
        <w:t xml:space="preserve"> </w:t>
      </w:r>
      <w:r>
        <w:t>DLA</w:t>
      </w:r>
      <w:r>
        <w:rPr>
          <w:spacing w:val="-4"/>
        </w:rPr>
        <w:t xml:space="preserve"> </w:t>
      </w:r>
      <w:r>
        <w:t>Disposition</w:t>
      </w:r>
      <w:r>
        <w:rPr>
          <w:spacing w:val="-4"/>
        </w:rPr>
        <w:t xml:space="preserve"> </w:t>
      </w:r>
      <w:r>
        <w:t>Services</w:t>
      </w:r>
      <w:r>
        <w:rPr>
          <w:spacing w:val="-4"/>
        </w:rPr>
        <w:t xml:space="preserve"> </w:t>
      </w:r>
      <w:r>
        <w:t>sites,</w:t>
      </w:r>
      <w:r>
        <w:rPr>
          <w:spacing w:val="-4"/>
        </w:rPr>
        <w:t xml:space="preserve"> </w:t>
      </w:r>
      <w:r>
        <w:t>sections</w:t>
      </w:r>
      <w:r>
        <w:rPr>
          <w:spacing w:val="-4"/>
        </w:rPr>
        <w:t xml:space="preserve"> </w:t>
      </w:r>
      <w:r>
        <w:t>65.125</w:t>
      </w:r>
      <w:r>
        <w:rPr>
          <w:spacing w:val="-5"/>
        </w:rPr>
        <w:t xml:space="preserve"> </w:t>
      </w:r>
      <w:r>
        <w:t>through</w:t>
      </w:r>
      <w:r>
        <w:rPr>
          <w:spacing w:val="-4"/>
        </w:rPr>
        <w:t xml:space="preserve"> </w:t>
      </w:r>
      <w:r>
        <w:t xml:space="preserve">65.133 of </w:t>
      </w:r>
      <w:r w:rsidRPr="009B07E0">
        <w:rPr>
          <w:highlight w:val="cyan"/>
        </w:rPr>
        <w:t>Title 14, CFR</w:t>
      </w:r>
      <w:r>
        <w:t xml:space="preserve"> with the FAA regulations and critical FSC processes will be </w:t>
      </w:r>
      <w:r>
        <w:rPr>
          <w:spacing w:val="-2"/>
        </w:rPr>
        <w:t>used.</w:t>
      </w:r>
    </w:p>
    <w:p w14:paraId="6EC28F8E" w14:textId="77777777" w:rsidR="00864406" w:rsidRDefault="00864406" w:rsidP="00864406">
      <w:pPr>
        <w:pStyle w:val="BodyText"/>
      </w:pPr>
    </w:p>
    <w:p w14:paraId="390A358B" w14:textId="77777777" w:rsidR="00864406" w:rsidRDefault="00864406" w:rsidP="00864406">
      <w:pPr>
        <w:pStyle w:val="ListParagraph"/>
        <w:numPr>
          <w:ilvl w:val="2"/>
          <w:numId w:val="26"/>
        </w:numPr>
        <w:tabs>
          <w:tab w:val="left" w:pos="1919"/>
        </w:tabs>
        <w:adjustRightInd/>
        <w:ind w:left="800" w:right="546" w:firstLine="720"/>
      </w:pPr>
      <w:r>
        <w:t>Items</w:t>
      </w:r>
      <w:r>
        <w:rPr>
          <w:spacing w:val="-3"/>
        </w:rPr>
        <w:t xml:space="preserve"> </w:t>
      </w:r>
      <w:r>
        <w:t>will</w:t>
      </w:r>
      <w:r>
        <w:rPr>
          <w:spacing w:val="-3"/>
        </w:rPr>
        <w:t xml:space="preserve"> </w:t>
      </w:r>
      <w:r>
        <w:t>be</w:t>
      </w:r>
      <w:r>
        <w:rPr>
          <w:spacing w:val="-3"/>
        </w:rPr>
        <w:t xml:space="preserve"> </w:t>
      </w:r>
      <w:r>
        <w:t>transferred</w:t>
      </w:r>
      <w:r>
        <w:rPr>
          <w:spacing w:val="-3"/>
        </w:rPr>
        <w:t xml:space="preserve"> </w:t>
      </w:r>
      <w:r>
        <w:t>with</w:t>
      </w:r>
      <w:r>
        <w:rPr>
          <w:spacing w:val="-5"/>
        </w:rPr>
        <w:t xml:space="preserve"> </w:t>
      </w:r>
      <w:r>
        <w:t>a</w:t>
      </w:r>
      <w:r>
        <w:rPr>
          <w:spacing w:val="-3"/>
        </w:rPr>
        <w:t xml:space="preserve"> </w:t>
      </w:r>
      <w:r>
        <w:t>full</w:t>
      </w:r>
      <w:r>
        <w:rPr>
          <w:spacing w:val="-3"/>
        </w:rPr>
        <w:t xml:space="preserve"> </w:t>
      </w:r>
      <w:r>
        <w:t>NSN</w:t>
      </w:r>
      <w:r>
        <w:rPr>
          <w:spacing w:val="-4"/>
        </w:rPr>
        <w:t xml:space="preserve"> </w:t>
      </w:r>
      <w:r>
        <w:t>or</w:t>
      </w:r>
      <w:r>
        <w:rPr>
          <w:spacing w:val="-3"/>
        </w:rPr>
        <w:t xml:space="preserve"> </w:t>
      </w:r>
      <w:r>
        <w:t>full</w:t>
      </w:r>
      <w:r>
        <w:rPr>
          <w:spacing w:val="-3"/>
        </w:rPr>
        <w:t xml:space="preserve"> </w:t>
      </w:r>
      <w:r>
        <w:t>descriptive</w:t>
      </w:r>
      <w:r>
        <w:rPr>
          <w:spacing w:val="-3"/>
        </w:rPr>
        <w:t xml:space="preserve"> </w:t>
      </w:r>
      <w:r>
        <w:t>data.</w:t>
      </w:r>
      <w:r>
        <w:rPr>
          <w:spacing w:val="40"/>
        </w:rPr>
        <w:t xml:space="preserve"> </w:t>
      </w:r>
      <w:r>
        <w:t>Specific</w:t>
      </w:r>
      <w:r>
        <w:rPr>
          <w:spacing w:val="-3"/>
        </w:rPr>
        <w:t xml:space="preserve"> </w:t>
      </w:r>
      <w:r>
        <w:t>attention will be given to the age and condition of the parachutes for each DTID.</w:t>
      </w:r>
    </w:p>
    <w:p w14:paraId="57B4F22E" w14:textId="77777777" w:rsidR="00864406" w:rsidRDefault="00864406" w:rsidP="00864406">
      <w:pPr>
        <w:pStyle w:val="BodyText"/>
      </w:pPr>
    </w:p>
    <w:p w14:paraId="53BBC300" w14:textId="4607784E" w:rsidR="00864406" w:rsidRPr="00D639DB" w:rsidRDefault="00864406" w:rsidP="00864406">
      <w:pPr>
        <w:pStyle w:val="ListParagraph"/>
        <w:numPr>
          <w:ilvl w:val="1"/>
          <w:numId w:val="26"/>
        </w:numPr>
        <w:tabs>
          <w:tab w:val="left" w:pos="1460"/>
        </w:tabs>
        <w:adjustRightInd/>
        <w:ind w:right="465" w:firstLine="360"/>
        <w:rPr>
          <w:highlight w:val="cyan"/>
        </w:rPr>
      </w:pPr>
      <w:r>
        <w:rPr>
          <w:u w:val="single"/>
        </w:rPr>
        <w:t>Disposal</w:t>
      </w:r>
      <w:r>
        <w:rPr>
          <w:spacing w:val="-4"/>
          <w:u w:val="single"/>
        </w:rPr>
        <w:t xml:space="preserve"> </w:t>
      </w:r>
      <w:r>
        <w:rPr>
          <w:u w:val="single"/>
        </w:rPr>
        <w:t>Processing</w:t>
      </w:r>
      <w:r>
        <w:t>.</w:t>
      </w:r>
      <w:r>
        <w:rPr>
          <w:spacing w:val="40"/>
        </w:rPr>
        <w:t xml:space="preserve"> </w:t>
      </w: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will</w:t>
      </w:r>
      <w:r>
        <w:rPr>
          <w:spacing w:val="-3"/>
        </w:rPr>
        <w:t xml:space="preserve"> </w:t>
      </w:r>
      <w:r>
        <w:t>process</w:t>
      </w:r>
      <w:r>
        <w:rPr>
          <w:spacing w:val="-3"/>
        </w:rPr>
        <w:t xml:space="preserve"> </w:t>
      </w:r>
      <w:r>
        <w:t>serviceable</w:t>
      </w:r>
      <w:r>
        <w:rPr>
          <w:spacing w:val="-3"/>
        </w:rPr>
        <w:t xml:space="preserve"> </w:t>
      </w:r>
      <w:r>
        <w:t>or</w:t>
      </w:r>
      <w:r>
        <w:rPr>
          <w:spacing w:val="-3"/>
        </w:rPr>
        <w:t xml:space="preserve"> </w:t>
      </w:r>
      <w:r>
        <w:t>overage property.</w:t>
      </w:r>
      <w:r>
        <w:rPr>
          <w:spacing w:val="40"/>
        </w:rPr>
        <w:t xml:space="preserve"> </w:t>
      </w:r>
      <w:r>
        <w:t xml:space="preserve">For DEMIL instructions, see </w:t>
      </w:r>
      <w:r w:rsidR="00D639DB" w:rsidRPr="00D639DB">
        <w:rPr>
          <w:highlight w:val="cyan"/>
        </w:rPr>
        <w:t>DoDM 4160.28</w:t>
      </w:r>
    </w:p>
    <w:p w14:paraId="6534AD3E" w14:textId="77777777" w:rsidR="00864406" w:rsidRDefault="00864406" w:rsidP="00864406">
      <w:pPr>
        <w:pStyle w:val="BodyText"/>
      </w:pPr>
    </w:p>
    <w:p w14:paraId="30E6FFFC" w14:textId="77777777" w:rsidR="00864406" w:rsidRDefault="00864406" w:rsidP="00864406">
      <w:pPr>
        <w:pStyle w:val="ListParagraph"/>
        <w:numPr>
          <w:ilvl w:val="1"/>
          <w:numId w:val="26"/>
        </w:numPr>
        <w:tabs>
          <w:tab w:val="left" w:pos="1446"/>
        </w:tabs>
        <w:adjustRightInd/>
        <w:ind w:left="1446" w:hanging="286"/>
      </w:pPr>
      <w:r>
        <w:rPr>
          <w:u w:val="single"/>
        </w:rPr>
        <w:t>Personnel</w:t>
      </w:r>
      <w:r>
        <w:rPr>
          <w:spacing w:val="-3"/>
          <w:u w:val="single"/>
        </w:rPr>
        <w:t xml:space="preserve"> </w:t>
      </w:r>
      <w:r>
        <w:rPr>
          <w:spacing w:val="-2"/>
          <w:u w:val="single"/>
        </w:rPr>
        <w:t>Parachutes</w:t>
      </w:r>
    </w:p>
    <w:p w14:paraId="28F745EF" w14:textId="77777777" w:rsidR="00864406" w:rsidRDefault="00864406" w:rsidP="00864406">
      <w:pPr>
        <w:pStyle w:val="ListParagraph"/>
        <w:numPr>
          <w:ilvl w:val="2"/>
          <w:numId w:val="26"/>
        </w:numPr>
        <w:tabs>
          <w:tab w:val="left" w:pos="1919"/>
        </w:tabs>
        <w:adjustRightInd/>
        <w:spacing w:before="275"/>
        <w:ind w:left="800" w:right="893" w:firstLine="720"/>
      </w:pPr>
      <w:r>
        <w:t>Excess</w:t>
      </w:r>
      <w:r>
        <w:rPr>
          <w:spacing w:val="-5"/>
        </w:rPr>
        <w:t xml:space="preserve"> </w:t>
      </w:r>
      <w:r>
        <w:t>parachutes,</w:t>
      </w:r>
      <w:r>
        <w:rPr>
          <w:spacing w:val="-4"/>
        </w:rPr>
        <w:t xml:space="preserve"> </w:t>
      </w:r>
      <w:r>
        <w:t>including</w:t>
      </w:r>
      <w:r>
        <w:rPr>
          <w:spacing w:val="-6"/>
        </w:rPr>
        <w:t xml:space="preserve"> </w:t>
      </w:r>
      <w:r>
        <w:t>those</w:t>
      </w:r>
      <w:r>
        <w:rPr>
          <w:spacing w:val="-4"/>
        </w:rPr>
        <w:t xml:space="preserve"> </w:t>
      </w:r>
      <w:r>
        <w:t>that</w:t>
      </w:r>
      <w:r>
        <w:rPr>
          <w:spacing w:val="-4"/>
        </w:rPr>
        <w:t xml:space="preserve"> </w:t>
      </w:r>
      <w:r>
        <w:t>are</w:t>
      </w:r>
      <w:r>
        <w:rPr>
          <w:spacing w:val="-4"/>
        </w:rPr>
        <w:t xml:space="preserve"> excess, </w:t>
      </w:r>
      <w:r>
        <w:t>in</w:t>
      </w:r>
      <w:r>
        <w:rPr>
          <w:spacing w:val="-4"/>
        </w:rPr>
        <w:t xml:space="preserve"> </w:t>
      </w:r>
      <w:r>
        <w:t>otherwise</w:t>
      </w:r>
      <w:r>
        <w:rPr>
          <w:spacing w:val="-5"/>
        </w:rPr>
        <w:t xml:space="preserve"> </w:t>
      </w:r>
      <w:r>
        <w:t>serviceable condition, may be transferred within the DoD and to FCAs.</w:t>
      </w:r>
    </w:p>
    <w:p w14:paraId="31429E11" w14:textId="77777777" w:rsidR="00864406" w:rsidRDefault="00864406" w:rsidP="00864406">
      <w:pPr>
        <w:pStyle w:val="BodyText"/>
      </w:pPr>
    </w:p>
    <w:p w14:paraId="63B6CD83" w14:textId="77777777" w:rsidR="00864406" w:rsidRDefault="00864406" w:rsidP="00864406">
      <w:pPr>
        <w:pStyle w:val="ListParagraph"/>
        <w:numPr>
          <w:ilvl w:val="3"/>
          <w:numId w:val="26"/>
        </w:numPr>
        <w:tabs>
          <w:tab w:val="left" w:pos="2266"/>
        </w:tabs>
        <w:adjustRightInd/>
        <w:ind w:left="2266" w:hanging="386"/>
      </w:pPr>
      <w:r>
        <w:t>Surplus</w:t>
      </w:r>
      <w:r>
        <w:rPr>
          <w:spacing w:val="-5"/>
        </w:rPr>
        <w:t xml:space="preserve"> </w:t>
      </w:r>
      <w:r>
        <w:t>serviceable</w:t>
      </w:r>
      <w:r>
        <w:rPr>
          <w:spacing w:val="-3"/>
        </w:rPr>
        <w:t xml:space="preserve"> </w:t>
      </w:r>
      <w:r>
        <w:t>parachutes</w:t>
      </w:r>
      <w:r>
        <w:rPr>
          <w:spacing w:val="-4"/>
        </w:rPr>
        <w:t xml:space="preserve"> </w:t>
      </w:r>
      <w:r>
        <w:t>may</w:t>
      </w:r>
      <w:r>
        <w:rPr>
          <w:spacing w:val="-2"/>
        </w:rPr>
        <w:t xml:space="preserve"> </w:t>
      </w:r>
      <w:r>
        <w:t>be</w:t>
      </w:r>
      <w:r>
        <w:rPr>
          <w:spacing w:val="-1"/>
        </w:rPr>
        <w:t xml:space="preserve"> </w:t>
      </w:r>
      <w:r>
        <w:t>released</w:t>
      </w:r>
      <w:r>
        <w:rPr>
          <w:spacing w:val="-2"/>
        </w:rPr>
        <w:t xml:space="preserve"> </w:t>
      </w:r>
      <w:r>
        <w:t>to</w:t>
      </w:r>
      <w:r>
        <w:rPr>
          <w:spacing w:val="-2"/>
        </w:rPr>
        <w:t xml:space="preserve"> </w:t>
      </w:r>
      <w:r>
        <w:t>authorized</w:t>
      </w:r>
      <w:r>
        <w:rPr>
          <w:spacing w:val="-2"/>
        </w:rPr>
        <w:t xml:space="preserve"> </w:t>
      </w:r>
      <w:r>
        <w:t>donation</w:t>
      </w:r>
      <w:r>
        <w:rPr>
          <w:spacing w:val="-1"/>
        </w:rPr>
        <w:t xml:space="preserve"> </w:t>
      </w:r>
      <w:r>
        <w:rPr>
          <w:spacing w:val="-2"/>
        </w:rPr>
        <w:t>recipients.</w:t>
      </w:r>
    </w:p>
    <w:p w14:paraId="76F70489" w14:textId="77777777" w:rsidR="00864406" w:rsidRDefault="00864406" w:rsidP="00864406">
      <w:pPr>
        <w:pStyle w:val="BodyText"/>
      </w:pPr>
    </w:p>
    <w:p w14:paraId="7D75F5D3" w14:textId="77777777" w:rsidR="00864406" w:rsidRDefault="00864406" w:rsidP="00864406">
      <w:pPr>
        <w:pStyle w:val="ListParagraph"/>
        <w:numPr>
          <w:ilvl w:val="3"/>
          <w:numId w:val="26"/>
        </w:numPr>
        <w:tabs>
          <w:tab w:val="left" w:pos="2279"/>
        </w:tabs>
        <w:adjustRightInd/>
        <w:ind w:left="800" w:right="462" w:firstLine="1080"/>
      </w:pPr>
      <w:r>
        <w:t>Within the United States, excess personnel parachutes in good condition may also be donated.</w:t>
      </w:r>
      <w:r>
        <w:rPr>
          <w:spacing w:val="40"/>
        </w:rPr>
        <w:t xml:space="preserve"> </w:t>
      </w:r>
      <w:r>
        <w:t>Before the physical release of parachutes, donees will be advised in writing that further</w:t>
      </w:r>
      <w:r>
        <w:rPr>
          <w:spacing w:val="-2"/>
        </w:rPr>
        <w:t xml:space="preserve"> </w:t>
      </w:r>
      <w:r>
        <w:t>use</w:t>
      </w:r>
      <w:r>
        <w:rPr>
          <w:spacing w:val="-2"/>
        </w:rPr>
        <w:t xml:space="preserve"> </w:t>
      </w:r>
      <w:r>
        <w:t>of</w:t>
      </w:r>
      <w:r>
        <w:rPr>
          <w:spacing w:val="-3"/>
        </w:rPr>
        <w:t xml:space="preserve"> </w:t>
      </w:r>
      <w:r>
        <w:t>the</w:t>
      </w:r>
      <w:r>
        <w:rPr>
          <w:spacing w:val="-2"/>
        </w:rPr>
        <w:t xml:space="preserve"> </w:t>
      </w:r>
      <w:r>
        <w:t>property</w:t>
      </w:r>
      <w:r>
        <w:rPr>
          <w:spacing w:val="-2"/>
        </w:rPr>
        <w:t xml:space="preserve"> </w:t>
      </w:r>
      <w:r>
        <w:t>will</w:t>
      </w:r>
      <w:r>
        <w:rPr>
          <w:spacing w:val="-2"/>
        </w:rPr>
        <w:t xml:space="preserve"> </w:t>
      </w:r>
      <w:r>
        <w:t>be</w:t>
      </w:r>
      <w:r>
        <w:rPr>
          <w:spacing w:val="-2"/>
        </w:rPr>
        <w:t xml:space="preserve"> </w:t>
      </w:r>
      <w:r>
        <w:t>at</w:t>
      </w:r>
      <w:r>
        <w:rPr>
          <w:spacing w:val="-2"/>
        </w:rPr>
        <w:t xml:space="preserve"> </w:t>
      </w:r>
      <w:r>
        <w:t>their</w:t>
      </w:r>
      <w:r>
        <w:rPr>
          <w:spacing w:val="-2"/>
        </w:rPr>
        <w:t xml:space="preserve"> </w:t>
      </w:r>
      <w:r>
        <w:t>own</w:t>
      </w:r>
      <w:r>
        <w:rPr>
          <w:spacing w:val="-2"/>
        </w:rPr>
        <w:t xml:space="preserve"> </w:t>
      </w:r>
      <w:r>
        <w:t>risk</w:t>
      </w:r>
      <w:r>
        <w:rPr>
          <w:spacing w:val="-2"/>
        </w:rPr>
        <w:t xml:space="preserve"> </w:t>
      </w:r>
      <w:r>
        <w:t>and</w:t>
      </w:r>
      <w:r>
        <w:rPr>
          <w:spacing w:val="-2"/>
        </w:rPr>
        <w:t xml:space="preserve"> </w:t>
      </w:r>
      <w:r>
        <w:t>that</w:t>
      </w:r>
      <w:r>
        <w:rPr>
          <w:spacing w:val="-3"/>
        </w:rPr>
        <w:t xml:space="preserve"> </w:t>
      </w:r>
      <w:r>
        <w:t>the</w:t>
      </w:r>
      <w:r>
        <w:rPr>
          <w:spacing w:val="-2"/>
        </w:rPr>
        <w:t xml:space="preserve"> </w:t>
      </w:r>
      <w:r>
        <w:t>government</w:t>
      </w:r>
      <w:r>
        <w:rPr>
          <w:spacing w:val="-2"/>
        </w:rPr>
        <w:t xml:space="preserve"> </w:t>
      </w:r>
      <w:r>
        <w:t>is</w:t>
      </w:r>
      <w:r>
        <w:rPr>
          <w:spacing w:val="-2"/>
        </w:rPr>
        <w:t xml:space="preserve"> </w:t>
      </w:r>
      <w:r>
        <w:t>relieved</w:t>
      </w:r>
      <w:r>
        <w:rPr>
          <w:spacing w:val="-2"/>
        </w:rPr>
        <w:t xml:space="preserve"> </w:t>
      </w:r>
      <w:r>
        <w:t>from</w:t>
      </w:r>
      <w:r>
        <w:rPr>
          <w:spacing w:val="-4"/>
        </w:rPr>
        <w:t xml:space="preserve"> </w:t>
      </w:r>
      <w:r>
        <w:t>any and all claims, which may result from further use of the property.</w:t>
      </w:r>
    </w:p>
    <w:p w14:paraId="31649BCF" w14:textId="77777777" w:rsidR="00864406" w:rsidRDefault="00864406" w:rsidP="00864406">
      <w:pPr>
        <w:pStyle w:val="BodyText"/>
      </w:pPr>
    </w:p>
    <w:p w14:paraId="7BBA2D49" w14:textId="77777777" w:rsidR="00864406" w:rsidRDefault="00864406" w:rsidP="00864406">
      <w:pPr>
        <w:pStyle w:val="ListParagraph"/>
        <w:numPr>
          <w:ilvl w:val="2"/>
          <w:numId w:val="26"/>
        </w:numPr>
        <w:tabs>
          <w:tab w:val="left" w:pos="1919"/>
        </w:tabs>
        <w:adjustRightInd/>
        <w:ind w:left="800" w:right="459" w:firstLine="720"/>
      </w:pPr>
      <w:r>
        <w:t>The release document will contain the</w:t>
      </w:r>
      <w:r>
        <w:rPr>
          <w:spacing w:val="40"/>
        </w:rPr>
        <w:t xml:space="preserve"> </w:t>
      </w:r>
      <w:r>
        <w:t>notification that requires signature before release</w:t>
      </w:r>
      <w:r>
        <w:rPr>
          <w:spacing w:val="-3"/>
        </w:rPr>
        <w:t xml:space="preserve"> </w:t>
      </w:r>
      <w:r>
        <w:t>(see</w:t>
      </w:r>
      <w:r>
        <w:rPr>
          <w:spacing w:val="-4"/>
        </w:rPr>
        <w:t xml:space="preserve"> </w:t>
      </w:r>
      <w:r>
        <w:t>Figure</w:t>
      </w:r>
      <w:r>
        <w:rPr>
          <w:spacing w:val="-3"/>
        </w:rPr>
        <w:t xml:space="preserve"> </w:t>
      </w:r>
      <w:r>
        <w:t>19).</w:t>
      </w:r>
      <w:r>
        <w:rPr>
          <w:spacing w:val="40"/>
        </w:rPr>
        <w:t xml:space="preserve"> </w:t>
      </w:r>
      <w:r>
        <w:t>The</w:t>
      </w:r>
      <w:r>
        <w:rPr>
          <w:spacing w:val="-3"/>
        </w:rPr>
        <w:t xml:space="preserve"> </w:t>
      </w:r>
      <w:r>
        <w:t>State</w:t>
      </w:r>
      <w:r>
        <w:rPr>
          <w:spacing w:val="-3"/>
        </w:rPr>
        <w:t xml:space="preserve"> </w:t>
      </w:r>
      <w:r>
        <w:t>agency</w:t>
      </w:r>
      <w:r>
        <w:rPr>
          <w:spacing w:val="-3"/>
        </w:rPr>
        <w:t xml:space="preserve"> </w:t>
      </w:r>
      <w:r>
        <w:t>acknowledges</w:t>
      </w:r>
      <w:r>
        <w:rPr>
          <w:spacing w:val="-3"/>
        </w:rPr>
        <w:t xml:space="preserve"> </w:t>
      </w:r>
      <w:r>
        <w:t>the</w:t>
      </w:r>
      <w:r>
        <w:rPr>
          <w:spacing w:val="-4"/>
        </w:rPr>
        <w:t xml:space="preserve"> </w:t>
      </w:r>
      <w:r>
        <w:t>statement</w:t>
      </w:r>
      <w:r>
        <w:rPr>
          <w:spacing w:val="-3"/>
        </w:rPr>
        <w:t xml:space="preserve"> </w:t>
      </w:r>
      <w:r>
        <w:t>in</w:t>
      </w:r>
      <w:r>
        <w:rPr>
          <w:spacing w:val="-3"/>
        </w:rPr>
        <w:t xml:space="preserve"> </w:t>
      </w:r>
      <w:r>
        <w:t>Figure</w:t>
      </w:r>
      <w:r>
        <w:rPr>
          <w:spacing w:val="-3"/>
        </w:rPr>
        <w:t xml:space="preserve"> </w:t>
      </w:r>
      <w:r>
        <w:t>19</w:t>
      </w:r>
      <w:r>
        <w:rPr>
          <w:spacing w:val="-3"/>
        </w:rPr>
        <w:t xml:space="preserve"> </w:t>
      </w:r>
      <w:r>
        <w:t>and</w:t>
      </w:r>
      <w:r>
        <w:rPr>
          <w:spacing w:val="-3"/>
        </w:rPr>
        <w:t xml:space="preserve"> </w:t>
      </w:r>
      <w:r>
        <w:t>certifies that subsequent recipients will also be required to sign the statement.</w:t>
      </w:r>
    </w:p>
    <w:p w14:paraId="3068489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BB5F1D2" w14:textId="77777777" w:rsidR="00864406" w:rsidRDefault="00864406" w:rsidP="00864406">
      <w:pPr>
        <w:pStyle w:val="BodyText"/>
        <w:spacing w:before="166"/>
      </w:pPr>
    </w:p>
    <w:p w14:paraId="7E0ACFC4" w14:textId="77777777" w:rsidR="00864406" w:rsidRDefault="00864406" w:rsidP="00864406">
      <w:pPr>
        <w:pStyle w:val="BodyText"/>
        <w:spacing w:before="1"/>
        <w:ind w:left="457"/>
        <w:jc w:val="center"/>
      </w:pPr>
      <w:r>
        <w:rPr>
          <w:u w:val="single"/>
        </w:rPr>
        <w:t>Figure</w:t>
      </w:r>
      <w:r>
        <w:rPr>
          <w:spacing w:val="-1"/>
          <w:u w:val="single"/>
        </w:rPr>
        <w:t xml:space="preserve"> </w:t>
      </w:r>
      <w:r>
        <w:rPr>
          <w:u w:val="single"/>
        </w:rPr>
        <w:t>19</w:t>
      </w:r>
      <w:r>
        <w:t>.</w:t>
      </w:r>
      <w:r>
        <w:rPr>
          <w:spacing w:val="56"/>
        </w:rPr>
        <w:t xml:space="preserve"> </w:t>
      </w:r>
      <w:r>
        <w:rPr>
          <w:u w:val="single"/>
        </w:rPr>
        <w:t>State</w:t>
      </w:r>
      <w:r>
        <w:rPr>
          <w:spacing w:val="-1"/>
          <w:u w:val="single"/>
        </w:rPr>
        <w:t xml:space="preserve"> </w:t>
      </w:r>
      <w:r>
        <w:rPr>
          <w:u w:val="single"/>
        </w:rPr>
        <w:t xml:space="preserve">Agency </w:t>
      </w:r>
      <w:r>
        <w:rPr>
          <w:spacing w:val="-2"/>
          <w:u w:val="single"/>
        </w:rPr>
        <w:t>Acknowledgement</w:t>
      </w:r>
    </w:p>
    <w:p w14:paraId="7FD1812B" w14:textId="77777777" w:rsidR="00864406" w:rsidRDefault="00864406" w:rsidP="00864406">
      <w:pPr>
        <w:pStyle w:val="BodyText"/>
        <w:spacing w:before="23"/>
        <w:rPr>
          <w:sz w:val="20"/>
        </w:rPr>
      </w:pPr>
      <w:r>
        <w:rPr>
          <w:noProof/>
        </w:rPr>
        <mc:AlternateContent>
          <mc:Choice Requires="wpg">
            <w:drawing>
              <wp:anchor distT="0" distB="0" distL="0" distR="0" simplePos="0" relativeHeight="251674112" behindDoc="1" locked="0" layoutInCell="1" allowOverlap="1" wp14:anchorId="5A8375E9" wp14:editId="004F5DFD">
                <wp:simplePos x="0" y="0"/>
                <wp:positionH relativeFrom="page">
                  <wp:posOffset>914400</wp:posOffset>
                </wp:positionH>
                <wp:positionV relativeFrom="paragraph">
                  <wp:posOffset>176487</wp:posOffset>
                </wp:positionV>
                <wp:extent cx="5943600" cy="159004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90040"/>
                          <a:chOff x="0" y="0"/>
                          <a:chExt cx="5943600" cy="1590040"/>
                        </a:xfrm>
                      </wpg:grpSpPr>
                      <wps:wsp>
                        <wps:cNvPr id="67" name="Graphic 67"/>
                        <wps:cNvSpPr/>
                        <wps:spPr>
                          <a:xfrm>
                            <a:off x="0" y="0"/>
                            <a:ext cx="5943600" cy="1590040"/>
                          </a:xfrm>
                          <a:custGeom>
                            <a:avLst/>
                            <a:gdLst/>
                            <a:ahLst/>
                            <a:cxnLst/>
                            <a:rect l="l" t="t" r="r" b="b"/>
                            <a:pathLst>
                              <a:path w="5943600" h="1590040">
                                <a:moveTo>
                                  <a:pt x="5943600" y="0"/>
                                </a:moveTo>
                                <a:lnTo>
                                  <a:pt x="5937516" y="0"/>
                                </a:lnTo>
                                <a:lnTo>
                                  <a:pt x="5937504" y="6096"/>
                                </a:lnTo>
                                <a:lnTo>
                                  <a:pt x="5937504" y="1583436"/>
                                </a:lnTo>
                                <a:lnTo>
                                  <a:pt x="6096" y="1583436"/>
                                </a:lnTo>
                                <a:lnTo>
                                  <a:pt x="6096" y="6096"/>
                                </a:lnTo>
                                <a:lnTo>
                                  <a:pt x="5937504" y="6096"/>
                                </a:lnTo>
                                <a:lnTo>
                                  <a:pt x="5937504" y="0"/>
                                </a:lnTo>
                                <a:lnTo>
                                  <a:pt x="6096" y="0"/>
                                </a:lnTo>
                                <a:lnTo>
                                  <a:pt x="0" y="0"/>
                                </a:lnTo>
                                <a:lnTo>
                                  <a:pt x="0" y="1589532"/>
                                </a:lnTo>
                                <a:lnTo>
                                  <a:pt x="6096" y="1589532"/>
                                </a:lnTo>
                                <a:lnTo>
                                  <a:pt x="5937504" y="1589532"/>
                                </a:lnTo>
                                <a:lnTo>
                                  <a:pt x="5943600" y="1589532"/>
                                </a:lnTo>
                                <a:lnTo>
                                  <a:pt x="5943600" y="1583436"/>
                                </a:lnTo>
                                <a:lnTo>
                                  <a:pt x="5943600" y="6096"/>
                                </a:lnTo>
                                <a:lnTo>
                                  <a:pt x="5943600" y="0"/>
                                </a:lnTo>
                                <a:close/>
                              </a:path>
                            </a:pathLst>
                          </a:custGeom>
                          <a:solidFill>
                            <a:srgbClr val="000000"/>
                          </a:solidFill>
                        </wps:spPr>
                        <wps:bodyPr wrap="square" lIns="0" tIns="0" rIns="0" bIns="0" rtlCol="0">
                          <a:prstTxWarp prst="textNoShape">
                            <a:avLst/>
                          </a:prstTxWarp>
                          <a:noAutofit/>
                        </wps:bodyPr>
                      </wps:wsp>
                      <wps:wsp>
                        <wps:cNvPr id="68" name="Textbox 68"/>
                        <wps:cNvSpPr txBox="1"/>
                        <wps:spPr>
                          <a:xfrm>
                            <a:off x="71627" y="11260"/>
                            <a:ext cx="5769610" cy="694690"/>
                          </a:xfrm>
                          <a:prstGeom prst="rect">
                            <a:avLst/>
                          </a:prstGeom>
                        </wps:spPr>
                        <wps:txbx>
                          <w:txbxContent>
                            <w:p w14:paraId="7169B5FD" w14:textId="77777777" w:rsidR="00864406" w:rsidRDefault="00864406" w:rsidP="00864406">
                              <w:pPr>
                                <w:ind w:right="18" w:firstLine="60"/>
                                <w:rPr>
                                  <w:sz w:val="24"/>
                                </w:rPr>
                              </w:pPr>
                              <w:r>
                                <w:rPr>
                                  <w:sz w:val="24"/>
                                </w:rPr>
                                <w:t>“The U.S. Government assumes no liability for damages to property distributed by this document</w:t>
                              </w:r>
                              <w:r>
                                <w:rPr>
                                  <w:spacing w:val="-2"/>
                                  <w:sz w:val="24"/>
                                </w:rPr>
                                <w:t xml:space="preserve"> </w:t>
                              </w:r>
                              <w:r>
                                <w:rPr>
                                  <w:sz w:val="24"/>
                                </w:rPr>
                                <w:t>or</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consignee’s</w:t>
                              </w:r>
                              <w:r>
                                <w:rPr>
                                  <w:spacing w:val="-2"/>
                                  <w:sz w:val="24"/>
                                </w:rPr>
                                <w:t xml:space="preserve"> </w:t>
                              </w:r>
                              <w:r>
                                <w:rPr>
                                  <w:sz w:val="24"/>
                                </w:rPr>
                                <w:t>employees,</w:t>
                              </w:r>
                              <w:r>
                                <w:rPr>
                                  <w:spacing w:val="-2"/>
                                  <w:sz w:val="24"/>
                                </w:rPr>
                                <w:t xml:space="preserve"> </w:t>
                              </w:r>
                              <w:r>
                                <w:rPr>
                                  <w:sz w:val="24"/>
                                </w:rPr>
                                <w:t>or</w:t>
                              </w:r>
                              <w:r>
                                <w:rPr>
                                  <w:spacing w:val="-2"/>
                                  <w:sz w:val="24"/>
                                </w:rPr>
                                <w:t xml:space="preserve"> </w:t>
                              </w:r>
                              <w:r>
                                <w:rPr>
                                  <w:sz w:val="24"/>
                                </w:rPr>
                                <w:t>to</w:t>
                              </w:r>
                              <w:r>
                                <w:rPr>
                                  <w:spacing w:val="-4"/>
                                  <w:sz w:val="24"/>
                                </w:rPr>
                                <w:t xml:space="preserve"> </w:t>
                              </w:r>
                              <w:r>
                                <w:rPr>
                                  <w:sz w:val="24"/>
                                </w:rPr>
                                <w:t>any</w:t>
                              </w:r>
                              <w:r>
                                <w:rPr>
                                  <w:spacing w:val="-2"/>
                                  <w:sz w:val="24"/>
                                </w:rPr>
                                <w:t xml:space="preserve"> </w:t>
                              </w:r>
                              <w:r>
                                <w:rPr>
                                  <w:sz w:val="24"/>
                                </w:rPr>
                                <w:t>other</w:t>
                              </w:r>
                              <w:r>
                                <w:rPr>
                                  <w:spacing w:val="-2"/>
                                  <w:sz w:val="24"/>
                                </w:rPr>
                                <w:t xml:space="preserve"> </w:t>
                              </w:r>
                              <w:r>
                                <w:rPr>
                                  <w:sz w:val="24"/>
                                </w:rPr>
                                <w:t>person</w:t>
                              </w:r>
                              <w:r>
                                <w:rPr>
                                  <w:spacing w:val="-2"/>
                                  <w:sz w:val="24"/>
                                </w:rPr>
                                <w:t xml:space="preserve"> </w:t>
                              </w:r>
                              <w:r>
                                <w:rPr>
                                  <w:sz w:val="24"/>
                                </w:rPr>
                                <w:t>arising</w:t>
                              </w:r>
                              <w:r>
                                <w:rPr>
                                  <w:spacing w:val="-4"/>
                                  <w:sz w:val="24"/>
                                </w:rPr>
                                <w:t xml:space="preserve"> </w:t>
                              </w:r>
                              <w:r>
                                <w:rPr>
                                  <w:sz w:val="24"/>
                                </w:rPr>
                                <w:t>from</w:t>
                              </w:r>
                              <w:r>
                                <w:rPr>
                                  <w:spacing w:val="-4"/>
                                  <w:sz w:val="24"/>
                                </w:rPr>
                                <w:t xml:space="preserve"> </w:t>
                              </w:r>
                              <w:r>
                                <w:rPr>
                                  <w:sz w:val="24"/>
                                </w:rPr>
                                <w:t>or</w:t>
                              </w:r>
                              <w:r>
                                <w:rPr>
                                  <w:spacing w:val="-2"/>
                                  <w:sz w:val="24"/>
                                </w:rPr>
                                <w:t xml:space="preserve"> </w:t>
                              </w:r>
                              <w:r>
                                <w:rPr>
                                  <w:sz w:val="24"/>
                                </w:rPr>
                                <w:t>incidental</w:t>
                              </w:r>
                              <w:r>
                                <w:rPr>
                                  <w:spacing w:val="-3"/>
                                  <w:sz w:val="24"/>
                                </w:rPr>
                                <w:t xml:space="preserve"> </w:t>
                              </w:r>
                              <w:r>
                                <w:rPr>
                                  <w:sz w:val="24"/>
                                </w:rPr>
                                <w:t>to the donation of this materiel or its use or disposition.</w:t>
                              </w:r>
                              <w:r>
                                <w:rPr>
                                  <w:spacing w:val="40"/>
                                  <w:sz w:val="24"/>
                                </w:rPr>
                                <w:t xml:space="preserve"> </w:t>
                              </w:r>
                              <w:r>
                                <w:rPr>
                                  <w:sz w:val="24"/>
                                </w:rPr>
                                <w:t>The donee will hold the U.S. Government harmless from any and all claims.”</w:t>
                              </w:r>
                            </w:p>
                          </w:txbxContent>
                        </wps:txbx>
                        <wps:bodyPr wrap="square" lIns="0" tIns="0" rIns="0" bIns="0" rtlCol="0">
                          <a:noAutofit/>
                        </wps:bodyPr>
                      </wps:wsp>
                      <wps:wsp>
                        <wps:cNvPr id="69" name="Textbox 69"/>
                        <wps:cNvSpPr txBox="1"/>
                        <wps:spPr>
                          <a:xfrm>
                            <a:off x="71627" y="887560"/>
                            <a:ext cx="597535" cy="168910"/>
                          </a:xfrm>
                          <a:prstGeom prst="rect">
                            <a:avLst/>
                          </a:prstGeom>
                        </wps:spPr>
                        <wps:txbx>
                          <w:txbxContent>
                            <w:p w14:paraId="2C0EF351" w14:textId="77777777" w:rsidR="00864406" w:rsidRDefault="00864406" w:rsidP="00864406">
                              <w:pPr>
                                <w:spacing w:line="266" w:lineRule="exact"/>
                                <w:rPr>
                                  <w:sz w:val="24"/>
                                </w:rPr>
                              </w:pPr>
                              <w:r>
                                <w:rPr>
                                  <w:spacing w:val="-2"/>
                                  <w:sz w:val="24"/>
                                </w:rPr>
                                <w:t>Signature</w:t>
                              </w:r>
                            </w:p>
                          </w:txbxContent>
                        </wps:txbx>
                        <wps:bodyPr wrap="square" lIns="0" tIns="0" rIns="0" bIns="0" rtlCol="0">
                          <a:noAutofit/>
                        </wps:bodyPr>
                      </wps:wsp>
                      <wps:wsp>
                        <wps:cNvPr id="70" name="Textbox 70"/>
                        <wps:cNvSpPr txBox="1"/>
                        <wps:spPr>
                          <a:xfrm>
                            <a:off x="3040379" y="887560"/>
                            <a:ext cx="300990" cy="168910"/>
                          </a:xfrm>
                          <a:prstGeom prst="rect">
                            <a:avLst/>
                          </a:prstGeom>
                        </wps:spPr>
                        <wps:txbx>
                          <w:txbxContent>
                            <w:p w14:paraId="14B4CF35" w14:textId="77777777" w:rsidR="00864406" w:rsidRDefault="00864406" w:rsidP="00864406">
                              <w:pPr>
                                <w:spacing w:line="266" w:lineRule="exact"/>
                                <w:rPr>
                                  <w:sz w:val="24"/>
                                </w:rPr>
                              </w:pPr>
                              <w:r>
                                <w:rPr>
                                  <w:spacing w:val="-4"/>
                                  <w:sz w:val="24"/>
                                </w:rPr>
                                <w:t>Date</w:t>
                              </w:r>
                            </w:p>
                          </w:txbxContent>
                        </wps:txbx>
                        <wps:bodyPr wrap="square" lIns="0" tIns="0" rIns="0" bIns="0" rtlCol="0">
                          <a:noAutofit/>
                        </wps:bodyPr>
                      </wps:wsp>
                      <wps:wsp>
                        <wps:cNvPr id="71" name="Textbox 71"/>
                        <wps:cNvSpPr txBox="1"/>
                        <wps:spPr>
                          <a:xfrm>
                            <a:off x="71627" y="1238080"/>
                            <a:ext cx="2079625" cy="168910"/>
                          </a:xfrm>
                          <a:prstGeom prst="rect">
                            <a:avLst/>
                          </a:prstGeom>
                        </wps:spPr>
                        <wps:txbx>
                          <w:txbxContent>
                            <w:p w14:paraId="35508A00" w14:textId="77777777" w:rsidR="00864406" w:rsidRDefault="00864406" w:rsidP="00864406">
                              <w:pPr>
                                <w:spacing w:line="266" w:lineRule="exact"/>
                                <w:rPr>
                                  <w:sz w:val="24"/>
                                </w:rPr>
                              </w:pPr>
                              <w:r>
                                <w:rPr>
                                  <w:sz w:val="24"/>
                                </w:rPr>
                                <w:t>Authorized</w:t>
                              </w:r>
                              <w:r>
                                <w:rPr>
                                  <w:spacing w:val="-3"/>
                                  <w:sz w:val="24"/>
                                </w:rPr>
                                <w:t xml:space="preserve"> </w:t>
                              </w:r>
                              <w:r>
                                <w:rPr>
                                  <w:sz w:val="24"/>
                                </w:rPr>
                                <w:t>Donee</w:t>
                              </w:r>
                              <w:r>
                                <w:rPr>
                                  <w:spacing w:val="-1"/>
                                  <w:sz w:val="24"/>
                                </w:rPr>
                                <w:t xml:space="preserve"> </w:t>
                              </w:r>
                              <w:r>
                                <w:rPr>
                                  <w:spacing w:val="-2"/>
                                  <w:sz w:val="24"/>
                                </w:rPr>
                                <w:t>Representative</w:t>
                              </w:r>
                            </w:p>
                          </w:txbxContent>
                        </wps:txbx>
                        <wps:bodyPr wrap="square" lIns="0" tIns="0" rIns="0" bIns="0" rtlCol="0">
                          <a:noAutofit/>
                        </wps:bodyPr>
                      </wps:wsp>
                    </wpg:wgp>
                  </a:graphicData>
                </a:graphic>
              </wp:anchor>
            </w:drawing>
          </mc:Choice>
          <mc:Fallback>
            <w:pict>
              <v:group w14:anchorId="5A8375E9" id="Group 66" o:spid="_x0000_s1048" style="position:absolute;margin-left:1in;margin-top:13.9pt;width:468pt;height:125.2pt;z-index:-251642368;mso-wrap-distance-left:0;mso-wrap-distance-right:0;mso-position-horizontal-relative:page;mso-position-vertical-relative:text" coordsize="59436,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">
                <v:shape id="Graphic 67" o:spid="_x0000_s1049" style="position:absolute;width:59436;height:15900;visibility:visible;mso-wrap-style:square;v-text-anchor:top" coordsize="5943600,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" path="m5943600,r-6084,l5937504,6096r,1577340l6096,1583436,6096,6096r5931408,l5937504,,6096,,,,,1589532r6096,l5937504,1589532r6096,l5943600,1583436r,-1577340l5943600,xe" fillcolor="black" stroked="f">
                  <v:path arrowok="t"/>
                </v:shape>
                <v:shape id="Textbox 68" o:spid="_x0000_s1050" type="#_x0000_t202" style="position:absolute;left:716;top:112;width:57696;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169B5FD" w14:textId="77777777" w:rsidR="00864406" w:rsidRDefault="00864406" w:rsidP="00864406">
                        <w:pPr>
                          <w:ind w:right="18" w:firstLine="60"/>
                          <w:rPr>
                            <w:sz w:val="24"/>
                          </w:rPr>
                        </w:pPr>
                        <w:r>
                          <w:rPr>
                            <w:sz w:val="24"/>
                          </w:rPr>
                          <w:t>“The U.S. Government assumes no liability for damages to property distributed by this document</w:t>
                        </w:r>
                        <w:r>
                          <w:rPr>
                            <w:spacing w:val="-2"/>
                            <w:sz w:val="24"/>
                          </w:rPr>
                          <w:t xml:space="preserve"> </w:t>
                        </w:r>
                        <w:r>
                          <w:rPr>
                            <w:sz w:val="24"/>
                          </w:rPr>
                          <w:t>or</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consignee’s</w:t>
                        </w:r>
                        <w:r>
                          <w:rPr>
                            <w:spacing w:val="-2"/>
                            <w:sz w:val="24"/>
                          </w:rPr>
                          <w:t xml:space="preserve"> </w:t>
                        </w:r>
                        <w:r>
                          <w:rPr>
                            <w:sz w:val="24"/>
                          </w:rPr>
                          <w:t>employees,</w:t>
                        </w:r>
                        <w:r>
                          <w:rPr>
                            <w:spacing w:val="-2"/>
                            <w:sz w:val="24"/>
                          </w:rPr>
                          <w:t xml:space="preserve"> </w:t>
                        </w:r>
                        <w:r>
                          <w:rPr>
                            <w:sz w:val="24"/>
                          </w:rPr>
                          <w:t>or</w:t>
                        </w:r>
                        <w:r>
                          <w:rPr>
                            <w:spacing w:val="-2"/>
                            <w:sz w:val="24"/>
                          </w:rPr>
                          <w:t xml:space="preserve"> </w:t>
                        </w:r>
                        <w:r>
                          <w:rPr>
                            <w:sz w:val="24"/>
                          </w:rPr>
                          <w:t>to</w:t>
                        </w:r>
                        <w:r>
                          <w:rPr>
                            <w:spacing w:val="-4"/>
                            <w:sz w:val="24"/>
                          </w:rPr>
                          <w:t xml:space="preserve"> </w:t>
                        </w:r>
                        <w:r>
                          <w:rPr>
                            <w:sz w:val="24"/>
                          </w:rPr>
                          <w:t>any</w:t>
                        </w:r>
                        <w:r>
                          <w:rPr>
                            <w:spacing w:val="-2"/>
                            <w:sz w:val="24"/>
                          </w:rPr>
                          <w:t xml:space="preserve"> </w:t>
                        </w:r>
                        <w:r>
                          <w:rPr>
                            <w:sz w:val="24"/>
                          </w:rPr>
                          <w:t>other</w:t>
                        </w:r>
                        <w:r>
                          <w:rPr>
                            <w:spacing w:val="-2"/>
                            <w:sz w:val="24"/>
                          </w:rPr>
                          <w:t xml:space="preserve"> </w:t>
                        </w:r>
                        <w:r>
                          <w:rPr>
                            <w:sz w:val="24"/>
                          </w:rPr>
                          <w:t>person</w:t>
                        </w:r>
                        <w:r>
                          <w:rPr>
                            <w:spacing w:val="-2"/>
                            <w:sz w:val="24"/>
                          </w:rPr>
                          <w:t xml:space="preserve"> </w:t>
                        </w:r>
                        <w:r>
                          <w:rPr>
                            <w:sz w:val="24"/>
                          </w:rPr>
                          <w:t>arising</w:t>
                        </w:r>
                        <w:r>
                          <w:rPr>
                            <w:spacing w:val="-4"/>
                            <w:sz w:val="24"/>
                          </w:rPr>
                          <w:t xml:space="preserve"> </w:t>
                        </w:r>
                        <w:r>
                          <w:rPr>
                            <w:sz w:val="24"/>
                          </w:rPr>
                          <w:t>from</w:t>
                        </w:r>
                        <w:r>
                          <w:rPr>
                            <w:spacing w:val="-4"/>
                            <w:sz w:val="24"/>
                          </w:rPr>
                          <w:t xml:space="preserve"> </w:t>
                        </w:r>
                        <w:r>
                          <w:rPr>
                            <w:sz w:val="24"/>
                          </w:rPr>
                          <w:t>or</w:t>
                        </w:r>
                        <w:r>
                          <w:rPr>
                            <w:spacing w:val="-2"/>
                            <w:sz w:val="24"/>
                          </w:rPr>
                          <w:t xml:space="preserve"> </w:t>
                        </w:r>
                        <w:r>
                          <w:rPr>
                            <w:sz w:val="24"/>
                          </w:rPr>
                          <w:t>incidental</w:t>
                        </w:r>
                        <w:r>
                          <w:rPr>
                            <w:spacing w:val="-3"/>
                            <w:sz w:val="24"/>
                          </w:rPr>
                          <w:t xml:space="preserve"> </w:t>
                        </w:r>
                        <w:r>
                          <w:rPr>
                            <w:sz w:val="24"/>
                          </w:rPr>
                          <w:t>to the donation of this materiel or its use or disposition.</w:t>
                        </w:r>
                        <w:r>
                          <w:rPr>
                            <w:spacing w:val="40"/>
                            <w:sz w:val="24"/>
                          </w:rPr>
                          <w:t xml:space="preserve"> </w:t>
                        </w:r>
                        <w:r>
                          <w:rPr>
                            <w:sz w:val="24"/>
                          </w:rPr>
                          <w:t>The donee will hold the U.S. Government harmless from any and all claims.”</w:t>
                        </w:r>
                      </w:p>
                    </w:txbxContent>
                  </v:textbox>
                </v:shape>
                <v:shape id="Textbox 69" o:spid="_x0000_s1051" type="#_x0000_t202" style="position:absolute;left:716;top:8875;width:597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C0EF351" w14:textId="77777777" w:rsidR="00864406" w:rsidRDefault="00864406" w:rsidP="00864406">
                        <w:pPr>
                          <w:spacing w:line="266" w:lineRule="exact"/>
                          <w:rPr>
                            <w:sz w:val="24"/>
                          </w:rPr>
                        </w:pPr>
                        <w:r>
                          <w:rPr>
                            <w:spacing w:val="-2"/>
                            <w:sz w:val="24"/>
                          </w:rPr>
                          <w:t>Signature</w:t>
                        </w:r>
                      </w:p>
                    </w:txbxContent>
                  </v:textbox>
                </v:shape>
                <v:shape id="Textbox 70" o:spid="_x0000_s1052" type="#_x0000_t202" style="position:absolute;left:30403;top:8875;width:30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4B4CF35" w14:textId="77777777" w:rsidR="00864406" w:rsidRDefault="00864406" w:rsidP="00864406">
                        <w:pPr>
                          <w:spacing w:line="266" w:lineRule="exact"/>
                          <w:rPr>
                            <w:sz w:val="24"/>
                          </w:rPr>
                        </w:pPr>
                        <w:r>
                          <w:rPr>
                            <w:spacing w:val="-4"/>
                            <w:sz w:val="24"/>
                          </w:rPr>
                          <w:t>Date</w:t>
                        </w:r>
                      </w:p>
                    </w:txbxContent>
                  </v:textbox>
                </v:shape>
                <v:shape id="Textbox 71" o:spid="_x0000_s1053" type="#_x0000_t202" style="position:absolute;left:716;top:12380;width:207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5508A00" w14:textId="77777777" w:rsidR="00864406" w:rsidRDefault="00864406" w:rsidP="00864406">
                        <w:pPr>
                          <w:spacing w:line="266" w:lineRule="exact"/>
                          <w:rPr>
                            <w:sz w:val="24"/>
                          </w:rPr>
                        </w:pPr>
                        <w:r>
                          <w:rPr>
                            <w:sz w:val="24"/>
                          </w:rPr>
                          <w:t>Authorized</w:t>
                        </w:r>
                        <w:r>
                          <w:rPr>
                            <w:spacing w:val="-3"/>
                            <w:sz w:val="24"/>
                          </w:rPr>
                          <w:t xml:space="preserve"> </w:t>
                        </w:r>
                        <w:r>
                          <w:rPr>
                            <w:sz w:val="24"/>
                          </w:rPr>
                          <w:t>Donee</w:t>
                        </w:r>
                        <w:r>
                          <w:rPr>
                            <w:spacing w:val="-1"/>
                            <w:sz w:val="24"/>
                          </w:rPr>
                          <w:t xml:space="preserve"> </w:t>
                        </w:r>
                        <w:r>
                          <w:rPr>
                            <w:spacing w:val="-2"/>
                            <w:sz w:val="24"/>
                          </w:rPr>
                          <w:t>Representative</w:t>
                        </w:r>
                      </w:p>
                    </w:txbxContent>
                  </v:textbox>
                </v:shape>
                <w10:wrap type="topAndBottom" anchorx="page"/>
              </v:group>
            </w:pict>
          </mc:Fallback>
        </mc:AlternateContent>
      </w:r>
    </w:p>
    <w:p w14:paraId="23554F46" w14:textId="77777777" w:rsidR="00864406" w:rsidRDefault="00864406" w:rsidP="00864406">
      <w:pPr>
        <w:pStyle w:val="BodyText"/>
        <w:spacing w:before="273"/>
      </w:pPr>
    </w:p>
    <w:p w14:paraId="1ACF05A0" w14:textId="77777777" w:rsidR="00864406" w:rsidRDefault="00864406" w:rsidP="00864406">
      <w:pPr>
        <w:pStyle w:val="ListParagraph"/>
        <w:numPr>
          <w:ilvl w:val="1"/>
          <w:numId w:val="26"/>
        </w:numPr>
        <w:tabs>
          <w:tab w:val="left" w:pos="1459"/>
        </w:tabs>
        <w:adjustRightInd/>
        <w:spacing w:before="1"/>
        <w:ind w:left="799" w:right="399" w:firstLine="360"/>
      </w:pPr>
      <w:r>
        <w:rPr>
          <w:u w:val="single"/>
        </w:rPr>
        <w:t>Unserviceable Personnel Parachutes</w:t>
      </w:r>
      <w:r>
        <w:t>.</w:t>
      </w:r>
      <w:r>
        <w:rPr>
          <w:spacing w:val="40"/>
        </w:rPr>
        <w:t xml:space="preserve"> </w:t>
      </w:r>
      <w:r>
        <w:t>After requirements for assigned DEMIL code are considered or implemented and to prevent further use, condition condemned, and unserviceable personnel parachutes will be mutilated by cutting through the shroud lines at the canopy skirt (bottom</w:t>
      </w:r>
      <w:r>
        <w:rPr>
          <w:spacing w:val="-4"/>
        </w:rPr>
        <w:t xml:space="preserve"> </w:t>
      </w:r>
      <w:r>
        <w:t>hem</w:t>
      </w:r>
      <w:r>
        <w:rPr>
          <w:spacing w:val="-3"/>
        </w:rPr>
        <w:t xml:space="preserve"> </w:t>
      </w:r>
      <w:r>
        <w:t>band)</w:t>
      </w:r>
      <w:r>
        <w:rPr>
          <w:spacing w:val="-2"/>
        </w:rPr>
        <w:t xml:space="preserve"> </w:t>
      </w:r>
      <w:r>
        <w:t>and</w:t>
      </w:r>
      <w:r>
        <w:rPr>
          <w:spacing w:val="-2"/>
        </w:rPr>
        <w:t xml:space="preserve"> </w:t>
      </w:r>
      <w:r>
        <w:t>at</w:t>
      </w:r>
      <w:r>
        <w:rPr>
          <w:spacing w:val="-2"/>
        </w:rPr>
        <w:t xml:space="preserve"> </w:t>
      </w:r>
      <w:r>
        <w:t>the</w:t>
      </w:r>
      <w:r>
        <w:rPr>
          <w:spacing w:val="-3"/>
        </w:rPr>
        <w:t xml:space="preserve"> </w:t>
      </w:r>
      <w:r>
        <w:t>connector</w:t>
      </w:r>
      <w:r>
        <w:rPr>
          <w:spacing w:val="-3"/>
        </w:rPr>
        <w:t xml:space="preserve"> </w:t>
      </w:r>
      <w:r>
        <w:t>links</w:t>
      </w:r>
      <w:r>
        <w:rPr>
          <w:spacing w:val="-2"/>
        </w:rPr>
        <w:t xml:space="preserve"> </w:t>
      </w:r>
      <w:r>
        <w:t>secured</w:t>
      </w:r>
      <w:r>
        <w:rPr>
          <w:spacing w:val="-2"/>
        </w:rPr>
        <w:t xml:space="preserve"> </w:t>
      </w:r>
      <w:r>
        <w:t>to</w:t>
      </w:r>
      <w:r>
        <w:rPr>
          <w:spacing w:val="-4"/>
        </w:rPr>
        <w:t xml:space="preserve"> </w:t>
      </w:r>
      <w:r>
        <w:t>the</w:t>
      </w:r>
      <w:r>
        <w:rPr>
          <w:spacing w:val="-3"/>
        </w:rPr>
        <w:t xml:space="preserve"> </w:t>
      </w:r>
      <w:r>
        <w:t>harness</w:t>
      </w:r>
      <w:r>
        <w:rPr>
          <w:spacing w:val="-3"/>
        </w:rPr>
        <w:t xml:space="preserve"> </w:t>
      </w:r>
      <w:r>
        <w:t>risers.</w:t>
      </w:r>
      <w:r>
        <w:rPr>
          <w:spacing w:val="40"/>
        </w:rPr>
        <w:t xml:space="preserve"> </w:t>
      </w:r>
      <w:r>
        <w:t>Residue</w:t>
      </w:r>
      <w:r>
        <w:rPr>
          <w:spacing w:val="-2"/>
        </w:rPr>
        <w:t xml:space="preserve"> </w:t>
      </w:r>
      <w:r>
        <w:t>of</w:t>
      </w:r>
      <w:r>
        <w:rPr>
          <w:spacing w:val="-2"/>
        </w:rPr>
        <w:t xml:space="preserve"> </w:t>
      </w:r>
      <w:r>
        <w:t>mutilated parachutes may be released to authorized donation recipients.</w:t>
      </w:r>
    </w:p>
    <w:p w14:paraId="131792C2" w14:textId="77777777" w:rsidR="00864406" w:rsidRDefault="00864406" w:rsidP="00864406">
      <w:pPr>
        <w:pStyle w:val="BodyText"/>
      </w:pPr>
    </w:p>
    <w:p w14:paraId="0A65E8D5" w14:textId="77777777" w:rsidR="00864406" w:rsidRDefault="00864406" w:rsidP="00864406">
      <w:pPr>
        <w:pStyle w:val="ListParagraph"/>
        <w:numPr>
          <w:ilvl w:val="1"/>
          <w:numId w:val="26"/>
        </w:numPr>
        <w:tabs>
          <w:tab w:val="left" w:pos="1446"/>
        </w:tabs>
        <w:adjustRightInd/>
        <w:ind w:left="1446" w:hanging="286"/>
      </w:pPr>
      <w:r>
        <w:rPr>
          <w:u w:val="single"/>
        </w:rPr>
        <w:t>Cargo</w:t>
      </w:r>
      <w:r>
        <w:rPr>
          <w:spacing w:val="-1"/>
          <w:u w:val="single"/>
        </w:rPr>
        <w:t xml:space="preserve"> </w:t>
      </w:r>
      <w:r>
        <w:rPr>
          <w:spacing w:val="-2"/>
          <w:u w:val="single"/>
        </w:rPr>
        <w:t>Parachutes</w:t>
      </w:r>
    </w:p>
    <w:p w14:paraId="02A1EA61" w14:textId="77777777" w:rsidR="00864406" w:rsidRDefault="00864406" w:rsidP="00864406">
      <w:pPr>
        <w:pStyle w:val="BodyText"/>
      </w:pPr>
    </w:p>
    <w:p w14:paraId="18A94B28" w14:textId="77777777" w:rsidR="00864406" w:rsidRDefault="00864406" w:rsidP="00864406">
      <w:pPr>
        <w:pStyle w:val="ListParagraph"/>
        <w:numPr>
          <w:ilvl w:val="2"/>
          <w:numId w:val="26"/>
        </w:numPr>
        <w:tabs>
          <w:tab w:val="left" w:pos="1919"/>
        </w:tabs>
        <w:adjustRightInd/>
        <w:ind w:left="800" w:right="350" w:firstLine="720"/>
      </w:pPr>
      <w:r>
        <w:t>Excess</w:t>
      </w:r>
      <w:r>
        <w:rPr>
          <w:spacing w:val="-4"/>
        </w:rPr>
        <w:t xml:space="preserve"> </w:t>
      </w:r>
      <w:r>
        <w:t>serviceable</w:t>
      </w:r>
      <w:r>
        <w:rPr>
          <w:spacing w:val="-4"/>
        </w:rPr>
        <w:t xml:space="preserve"> </w:t>
      </w:r>
      <w:r>
        <w:t>cargo</w:t>
      </w:r>
      <w:r>
        <w:rPr>
          <w:spacing w:val="-3"/>
        </w:rPr>
        <w:t xml:space="preserve"> </w:t>
      </w:r>
      <w:r>
        <w:t>parachutes</w:t>
      </w:r>
      <w:r>
        <w:rPr>
          <w:spacing w:val="-3"/>
        </w:rPr>
        <w:t xml:space="preserve"> </w:t>
      </w:r>
      <w:r>
        <w:t>may</w:t>
      </w:r>
      <w:r>
        <w:rPr>
          <w:spacing w:val="-3"/>
        </w:rPr>
        <w:t xml:space="preserve"> </w:t>
      </w:r>
      <w:r>
        <w:t>be</w:t>
      </w:r>
      <w:r>
        <w:rPr>
          <w:spacing w:val="-3"/>
        </w:rPr>
        <w:t xml:space="preserve"> </w:t>
      </w:r>
      <w:r>
        <w:t>transferred</w:t>
      </w:r>
      <w:r>
        <w:rPr>
          <w:spacing w:val="-5"/>
        </w:rPr>
        <w:t xml:space="preserve"> </w:t>
      </w:r>
      <w:r>
        <w:t>within</w:t>
      </w:r>
      <w:r>
        <w:rPr>
          <w:spacing w:val="-3"/>
        </w:rPr>
        <w:t xml:space="preserve"> </w:t>
      </w:r>
      <w:r>
        <w:t>the</w:t>
      </w:r>
      <w:r>
        <w:rPr>
          <w:spacing w:val="-3"/>
        </w:rPr>
        <w:t xml:space="preserve"> </w:t>
      </w:r>
      <w:r>
        <w:t>DoD</w:t>
      </w:r>
      <w:r>
        <w:rPr>
          <w:spacing w:val="-4"/>
        </w:rPr>
        <w:t xml:space="preserve"> </w:t>
      </w:r>
      <w:r>
        <w:t>and</w:t>
      </w:r>
      <w:r>
        <w:rPr>
          <w:spacing w:val="-3"/>
        </w:rPr>
        <w:t xml:space="preserve"> </w:t>
      </w:r>
      <w:r>
        <w:t>to</w:t>
      </w:r>
      <w:r>
        <w:rPr>
          <w:spacing w:val="-3"/>
        </w:rPr>
        <w:t xml:space="preserve"> </w:t>
      </w:r>
      <w:r>
        <w:t>FCAs. Surplus serviceable cargo parachutes that are not overage may be donated with the same restrictions that apply to personnel parachutes.</w:t>
      </w:r>
    </w:p>
    <w:p w14:paraId="31B4EEB0" w14:textId="77777777" w:rsidR="00864406" w:rsidRDefault="00864406" w:rsidP="00864406">
      <w:pPr>
        <w:pStyle w:val="BodyText"/>
      </w:pPr>
    </w:p>
    <w:p w14:paraId="0535A66A" w14:textId="77777777" w:rsidR="00864406" w:rsidRDefault="00864406" w:rsidP="00864406">
      <w:pPr>
        <w:pStyle w:val="ListParagraph"/>
        <w:numPr>
          <w:ilvl w:val="2"/>
          <w:numId w:val="26"/>
        </w:numPr>
        <w:tabs>
          <w:tab w:val="left" w:pos="1919"/>
        </w:tabs>
        <w:adjustRightInd/>
        <w:ind w:left="800" w:right="814" w:firstLine="720"/>
      </w:pPr>
      <w:r>
        <w:t>After</w:t>
      </w:r>
      <w:r>
        <w:rPr>
          <w:spacing w:val="-4"/>
        </w:rPr>
        <w:t xml:space="preserve"> </w:t>
      </w:r>
      <w:r>
        <w:t>requirements</w:t>
      </w:r>
      <w:r>
        <w:rPr>
          <w:spacing w:val="-4"/>
        </w:rPr>
        <w:t xml:space="preserve"> </w:t>
      </w:r>
      <w:r>
        <w:t>for</w:t>
      </w:r>
      <w:r>
        <w:rPr>
          <w:spacing w:val="-4"/>
        </w:rPr>
        <w:t xml:space="preserve"> </w:t>
      </w:r>
      <w:r>
        <w:t>assigned</w:t>
      </w:r>
      <w:r>
        <w:rPr>
          <w:spacing w:val="-6"/>
        </w:rPr>
        <w:t xml:space="preserve"> </w:t>
      </w:r>
      <w:r>
        <w:t>DEMIL</w:t>
      </w:r>
      <w:r>
        <w:rPr>
          <w:spacing w:val="-5"/>
        </w:rPr>
        <w:t xml:space="preserve"> </w:t>
      </w:r>
      <w:r>
        <w:t>code</w:t>
      </w:r>
      <w:r>
        <w:rPr>
          <w:spacing w:val="-4"/>
        </w:rPr>
        <w:t xml:space="preserve"> </w:t>
      </w:r>
      <w:r>
        <w:t>are</w:t>
      </w:r>
      <w:r>
        <w:rPr>
          <w:spacing w:val="-4"/>
        </w:rPr>
        <w:t xml:space="preserve"> </w:t>
      </w:r>
      <w:r>
        <w:t>considered</w:t>
      </w:r>
      <w:r>
        <w:rPr>
          <w:spacing w:val="-4"/>
        </w:rPr>
        <w:t xml:space="preserve"> </w:t>
      </w:r>
      <w:r>
        <w:t>or</w:t>
      </w:r>
      <w:r>
        <w:rPr>
          <w:spacing w:val="-5"/>
        </w:rPr>
        <w:t xml:space="preserve"> </w:t>
      </w:r>
      <w:r>
        <w:t>implemented,</w:t>
      </w:r>
      <w:r>
        <w:rPr>
          <w:spacing w:val="-4"/>
        </w:rPr>
        <w:t xml:space="preserve"> </w:t>
      </w:r>
      <w:r>
        <w:t>all unserviceable and overage cargo parachutes will be destroyed:</w:t>
      </w:r>
    </w:p>
    <w:p w14:paraId="763DE721" w14:textId="77777777" w:rsidR="00864406" w:rsidRDefault="00864406" w:rsidP="00864406">
      <w:pPr>
        <w:pStyle w:val="BodyText"/>
      </w:pPr>
    </w:p>
    <w:p w14:paraId="3FD8C6CA" w14:textId="77777777" w:rsidR="00864406" w:rsidRDefault="00864406" w:rsidP="00864406">
      <w:pPr>
        <w:pStyle w:val="ListParagraph"/>
        <w:numPr>
          <w:ilvl w:val="3"/>
          <w:numId w:val="26"/>
        </w:numPr>
        <w:tabs>
          <w:tab w:val="left" w:pos="2266"/>
        </w:tabs>
        <w:adjustRightInd/>
        <w:ind w:left="800" w:right="686" w:firstLine="1080"/>
      </w:pPr>
      <w:r>
        <w:t>The</w:t>
      </w:r>
      <w:r>
        <w:rPr>
          <w:spacing w:val="-3"/>
        </w:rPr>
        <w:t xml:space="preserve"> </w:t>
      </w:r>
      <w:r>
        <w:t>suspension</w:t>
      </w:r>
      <w:r>
        <w:rPr>
          <w:spacing w:val="-3"/>
        </w:rPr>
        <w:t xml:space="preserve"> </w:t>
      </w:r>
      <w:r>
        <w:t>line</w:t>
      </w:r>
      <w:r>
        <w:rPr>
          <w:spacing w:val="-4"/>
        </w:rPr>
        <w:t xml:space="preserve"> </w:t>
      </w:r>
      <w:r>
        <w:t>will</w:t>
      </w:r>
      <w:r>
        <w:rPr>
          <w:spacing w:val="-3"/>
        </w:rPr>
        <w:t xml:space="preserve"> </w:t>
      </w:r>
      <w:r>
        <w:t>be</w:t>
      </w:r>
      <w:r>
        <w:rPr>
          <w:spacing w:val="-3"/>
        </w:rPr>
        <w:t xml:space="preserve"> </w:t>
      </w:r>
      <w:r>
        <w:t>cut</w:t>
      </w:r>
      <w:r>
        <w:rPr>
          <w:spacing w:val="-3"/>
        </w:rPr>
        <w:t xml:space="preserve"> </w:t>
      </w:r>
      <w:r>
        <w:t>approximately</w:t>
      </w:r>
      <w:r>
        <w:rPr>
          <w:spacing w:val="-3"/>
        </w:rPr>
        <w:t xml:space="preserve"> </w:t>
      </w:r>
      <w:r>
        <w:t>2</w:t>
      </w:r>
      <w:r>
        <w:rPr>
          <w:spacing w:val="-4"/>
        </w:rPr>
        <w:t xml:space="preserve"> </w:t>
      </w:r>
      <w:r>
        <w:t>inches</w:t>
      </w:r>
      <w:r>
        <w:rPr>
          <w:spacing w:val="-3"/>
        </w:rPr>
        <w:t xml:space="preserve"> </w:t>
      </w:r>
      <w:r>
        <w:t>below</w:t>
      </w:r>
      <w:r>
        <w:rPr>
          <w:spacing w:val="-4"/>
        </w:rPr>
        <w:t xml:space="preserve"> </w:t>
      </w:r>
      <w:r>
        <w:t>the</w:t>
      </w:r>
      <w:r>
        <w:rPr>
          <w:spacing w:val="-3"/>
        </w:rPr>
        <w:t xml:space="preserve"> </w:t>
      </w:r>
      <w:r>
        <w:t>lower</w:t>
      </w:r>
      <w:r>
        <w:rPr>
          <w:spacing w:val="-3"/>
        </w:rPr>
        <w:t xml:space="preserve"> </w:t>
      </w:r>
      <w:r>
        <w:t>lateral band and at the connector links.</w:t>
      </w:r>
    </w:p>
    <w:p w14:paraId="7A4EF923" w14:textId="77777777" w:rsidR="00864406" w:rsidRDefault="00864406" w:rsidP="00864406">
      <w:pPr>
        <w:pStyle w:val="BodyText"/>
      </w:pPr>
    </w:p>
    <w:p w14:paraId="42B8B80A" w14:textId="77777777" w:rsidR="00864406" w:rsidRDefault="00864406" w:rsidP="00864406">
      <w:pPr>
        <w:pStyle w:val="ListParagraph"/>
        <w:numPr>
          <w:ilvl w:val="3"/>
          <w:numId w:val="26"/>
        </w:numPr>
        <w:tabs>
          <w:tab w:val="left" w:pos="2279"/>
        </w:tabs>
        <w:adjustRightInd/>
        <w:ind w:left="800" w:right="419" w:firstLine="1080"/>
      </w:pPr>
      <w:r>
        <w:t>The</w:t>
      </w:r>
      <w:r>
        <w:rPr>
          <w:spacing w:val="-3"/>
        </w:rPr>
        <w:t xml:space="preserve"> </w:t>
      </w:r>
      <w:r>
        <w:t>canopy,</w:t>
      </w:r>
      <w:r>
        <w:rPr>
          <w:spacing w:val="-3"/>
        </w:rPr>
        <w:t xml:space="preserve"> </w:t>
      </w:r>
      <w:r>
        <w:t>the</w:t>
      </w:r>
      <w:r>
        <w:rPr>
          <w:spacing w:val="-3"/>
        </w:rPr>
        <w:t xml:space="preserve"> </w:t>
      </w:r>
      <w:r>
        <w:t>lower</w:t>
      </w:r>
      <w:r>
        <w:rPr>
          <w:spacing w:val="-3"/>
        </w:rPr>
        <w:t xml:space="preserve"> </w:t>
      </w:r>
      <w:r>
        <w:t>lateral</w:t>
      </w:r>
      <w:r>
        <w:rPr>
          <w:spacing w:val="-3"/>
        </w:rPr>
        <w:t xml:space="preserve"> </w:t>
      </w:r>
      <w:r>
        <w:t>band,</w:t>
      </w:r>
      <w:r>
        <w:rPr>
          <w:spacing w:val="-3"/>
        </w:rPr>
        <w:t xml:space="preserve"> </w:t>
      </w:r>
      <w:r>
        <w:t>or</w:t>
      </w:r>
      <w:r>
        <w:rPr>
          <w:spacing w:val="-3"/>
        </w:rPr>
        <w:t xml:space="preserve"> </w:t>
      </w:r>
      <w:r>
        <w:t>the</w:t>
      </w:r>
      <w:r>
        <w:rPr>
          <w:spacing w:val="-3"/>
        </w:rPr>
        <w:t xml:space="preserve"> </w:t>
      </w:r>
      <w:r>
        <w:t>upper</w:t>
      </w:r>
      <w:r>
        <w:rPr>
          <w:spacing w:val="-3"/>
        </w:rPr>
        <w:t xml:space="preserve"> </w:t>
      </w:r>
      <w:r>
        <w:t>lateral</w:t>
      </w:r>
      <w:r>
        <w:rPr>
          <w:spacing w:val="-3"/>
        </w:rPr>
        <w:t xml:space="preserve"> </w:t>
      </w:r>
      <w:r>
        <w:t>band</w:t>
      </w:r>
      <w:r>
        <w:rPr>
          <w:spacing w:val="-3"/>
        </w:rPr>
        <w:t xml:space="preserve"> </w:t>
      </w:r>
      <w:r>
        <w:t>may</w:t>
      </w:r>
      <w:r>
        <w:rPr>
          <w:spacing w:val="-3"/>
        </w:rPr>
        <w:t xml:space="preserve"> </w:t>
      </w:r>
      <w:r>
        <w:t>not</w:t>
      </w:r>
      <w:r>
        <w:rPr>
          <w:spacing w:val="-2"/>
        </w:rPr>
        <w:t xml:space="preserve"> </w:t>
      </w:r>
      <w:r>
        <w:t>be</w:t>
      </w:r>
      <w:r>
        <w:rPr>
          <w:spacing w:val="-3"/>
        </w:rPr>
        <w:t xml:space="preserve"> </w:t>
      </w:r>
      <w:r>
        <w:t>cut,</w:t>
      </w:r>
      <w:r>
        <w:rPr>
          <w:spacing w:val="-3"/>
        </w:rPr>
        <w:t xml:space="preserve"> </w:t>
      </w:r>
      <w:r>
        <w:t>thus maintaining the use of the canopy for purposes other than a parachute (such as a cover).</w:t>
      </w:r>
    </w:p>
    <w:p w14:paraId="43792914" w14:textId="77777777" w:rsidR="00864406" w:rsidRDefault="00864406" w:rsidP="00864406">
      <w:pPr>
        <w:pStyle w:val="BodyText"/>
      </w:pPr>
    </w:p>
    <w:p w14:paraId="1A29CF1E" w14:textId="77777777" w:rsidR="00864406" w:rsidRDefault="00864406" w:rsidP="00864406">
      <w:pPr>
        <w:pStyle w:val="ListParagraph"/>
        <w:numPr>
          <w:ilvl w:val="2"/>
          <w:numId w:val="26"/>
        </w:numPr>
        <w:tabs>
          <w:tab w:val="left" w:pos="1919"/>
        </w:tabs>
        <w:adjustRightInd/>
        <w:ind w:left="1919" w:hanging="399"/>
      </w:pPr>
      <w:r>
        <w:t>After</w:t>
      </w:r>
      <w:r>
        <w:rPr>
          <w:spacing w:val="-3"/>
        </w:rPr>
        <w:t xml:space="preserve"> </w:t>
      </w:r>
      <w:r>
        <w:t>mutilation,</w:t>
      </w:r>
      <w:r>
        <w:rPr>
          <w:spacing w:val="-3"/>
        </w:rPr>
        <w:t xml:space="preserve"> </w:t>
      </w:r>
      <w:r>
        <w:t>the</w:t>
      </w:r>
      <w:r>
        <w:rPr>
          <w:spacing w:val="-1"/>
        </w:rPr>
        <w:t xml:space="preserve"> </w:t>
      </w:r>
      <w:r>
        <w:t>suspension</w:t>
      </w:r>
      <w:r>
        <w:rPr>
          <w:spacing w:val="-3"/>
        </w:rPr>
        <w:t xml:space="preserve"> </w:t>
      </w:r>
      <w:r>
        <w:t>lines will</w:t>
      </w:r>
      <w:r>
        <w:rPr>
          <w:spacing w:val="-1"/>
        </w:rPr>
        <w:t xml:space="preserve"> </w:t>
      </w:r>
      <w:r>
        <w:t>be</w:t>
      </w:r>
      <w:r>
        <w:rPr>
          <w:spacing w:val="-1"/>
        </w:rPr>
        <w:t xml:space="preserve"> </w:t>
      </w:r>
      <w:r>
        <w:t>disposed</w:t>
      </w:r>
      <w:r>
        <w:rPr>
          <w:spacing w:val="-1"/>
        </w:rPr>
        <w:t xml:space="preserve"> </w:t>
      </w:r>
      <w:r>
        <w:t>of</w:t>
      </w:r>
      <w:r>
        <w:rPr>
          <w:spacing w:val="-1"/>
        </w:rPr>
        <w:t xml:space="preserve"> </w:t>
      </w:r>
      <w:r>
        <w:t>as</w:t>
      </w:r>
      <w:r>
        <w:rPr>
          <w:spacing w:val="-1"/>
        </w:rPr>
        <w:t xml:space="preserve"> </w:t>
      </w:r>
      <w:r>
        <w:t xml:space="preserve">scrap </w:t>
      </w:r>
      <w:r>
        <w:rPr>
          <w:spacing w:val="-2"/>
        </w:rPr>
        <w:t>materiel.</w:t>
      </w:r>
    </w:p>
    <w:p w14:paraId="50FB661F" w14:textId="77777777" w:rsidR="00864406" w:rsidRDefault="00864406" w:rsidP="00864406">
      <w:pPr>
        <w:pStyle w:val="BodyText"/>
      </w:pPr>
    </w:p>
    <w:p w14:paraId="5789A441" w14:textId="77777777" w:rsidR="00864406" w:rsidRDefault="00864406" w:rsidP="00864406">
      <w:pPr>
        <w:pStyle w:val="ListParagraph"/>
        <w:numPr>
          <w:ilvl w:val="1"/>
          <w:numId w:val="26"/>
        </w:numPr>
        <w:tabs>
          <w:tab w:val="left" w:pos="1418"/>
        </w:tabs>
        <w:adjustRightInd/>
        <w:ind w:left="1418" w:hanging="258"/>
      </w:pPr>
      <w:r>
        <w:rPr>
          <w:spacing w:val="-2"/>
          <w:u w:val="single"/>
        </w:rPr>
        <w:t>Sales</w:t>
      </w:r>
    </w:p>
    <w:p w14:paraId="566F2828" w14:textId="77777777" w:rsidR="00864406" w:rsidRDefault="00864406" w:rsidP="00864406">
      <w:pPr>
        <w:pStyle w:val="BodyText"/>
      </w:pPr>
    </w:p>
    <w:p w14:paraId="01645882" w14:textId="77777777" w:rsidR="00864406" w:rsidRDefault="00864406" w:rsidP="00864406">
      <w:pPr>
        <w:pStyle w:val="ListParagraph"/>
        <w:numPr>
          <w:ilvl w:val="2"/>
          <w:numId w:val="26"/>
        </w:numPr>
        <w:tabs>
          <w:tab w:val="left" w:pos="1919"/>
        </w:tabs>
        <w:adjustRightInd/>
        <w:ind w:left="1919" w:hanging="399"/>
      </w:pPr>
      <w:r>
        <w:t>Serviceable</w:t>
      </w:r>
      <w:r>
        <w:rPr>
          <w:spacing w:val="-2"/>
        </w:rPr>
        <w:t xml:space="preserve"> </w:t>
      </w:r>
      <w:r>
        <w:t>personnel</w:t>
      </w:r>
      <w:r>
        <w:rPr>
          <w:spacing w:val="-1"/>
        </w:rPr>
        <w:t xml:space="preserve"> </w:t>
      </w:r>
      <w:r>
        <w:t>parachutes</w:t>
      </w:r>
      <w:r>
        <w:rPr>
          <w:spacing w:val="-3"/>
        </w:rPr>
        <w:t xml:space="preserve"> </w:t>
      </w:r>
      <w:r>
        <w:t>may</w:t>
      </w:r>
      <w:r>
        <w:rPr>
          <w:spacing w:val="-1"/>
        </w:rPr>
        <w:t xml:space="preserve"> </w:t>
      </w:r>
      <w:r>
        <w:t>be</w:t>
      </w:r>
      <w:r>
        <w:rPr>
          <w:spacing w:val="-2"/>
        </w:rPr>
        <w:t xml:space="preserve"> </w:t>
      </w:r>
      <w:r>
        <w:t>offered</w:t>
      </w:r>
      <w:r>
        <w:rPr>
          <w:spacing w:val="-1"/>
        </w:rPr>
        <w:t xml:space="preserve"> </w:t>
      </w:r>
      <w:r>
        <w:t>for</w:t>
      </w:r>
      <w:r>
        <w:rPr>
          <w:spacing w:val="-1"/>
        </w:rPr>
        <w:t xml:space="preserve"> </w:t>
      </w:r>
      <w:r>
        <w:t>sale</w:t>
      </w:r>
      <w:r>
        <w:rPr>
          <w:spacing w:val="-3"/>
        </w:rPr>
        <w:t xml:space="preserve"> </w:t>
      </w:r>
      <w:r>
        <w:t>with</w:t>
      </w:r>
      <w:r>
        <w:rPr>
          <w:spacing w:val="-1"/>
        </w:rPr>
        <w:t xml:space="preserve"> </w:t>
      </w:r>
      <w:r>
        <w:t>the</w:t>
      </w:r>
      <w:r>
        <w:rPr>
          <w:spacing w:val="-2"/>
        </w:rPr>
        <w:t xml:space="preserve"> </w:t>
      </w:r>
      <w:r>
        <w:t>statement:</w:t>
      </w:r>
      <w:r>
        <w:rPr>
          <w:spacing w:val="58"/>
        </w:rPr>
        <w:t xml:space="preserve"> </w:t>
      </w:r>
      <w:r>
        <w:rPr>
          <w:spacing w:val="-4"/>
        </w:rPr>
        <w:t>“The</w:t>
      </w:r>
    </w:p>
    <w:p w14:paraId="01A41BC4" w14:textId="77777777" w:rsidR="00864406" w:rsidRDefault="00864406" w:rsidP="00864406">
      <w:pPr>
        <w:pStyle w:val="BodyText"/>
        <w:ind w:left="799" w:right="530"/>
      </w:pPr>
      <w:r>
        <w:t>U.S. Government assumes no liability for damages to the property of the purchasers, or for personal</w:t>
      </w:r>
      <w:r>
        <w:rPr>
          <w:spacing w:val="-4"/>
        </w:rPr>
        <w:t xml:space="preserve"> </w:t>
      </w:r>
      <w:r>
        <w:t>injuries</w:t>
      </w:r>
      <w:r>
        <w:rPr>
          <w:spacing w:val="-3"/>
        </w:rPr>
        <w:t xml:space="preserve"> </w:t>
      </w:r>
      <w:r>
        <w:t>or</w:t>
      </w:r>
      <w:r>
        <w:rPr>
          <w:spacing w:val="-3"/>
        </w:rPr>
        <w:t xml:space="preserve"> </w:t>
      </w:r>
      <w:r>
        <w:t>disabilities</w:t>
      </w:r>
      <w:r>
        <w:rPr>
          <w:spacing w:val="-3"/>
        </w:rPr>
        <w:t xml:space="preserve"> </w:t>
      </w:r>
      <w:r>
        <w:t>to</w:t>
      </w:r>
      <w:r>
        <w:rPr>
          <w:spacing w:val="-3"/>
        </w:rPr>
        <w:t xml:space="preserve"> </w:t>
      </w:r>
      <w:r>
        <w:t>the</w:t>
      </w:r>
      <w:r>
        <w:rPr>
          <w:spacing w:val="-3"/>
        </w:rPr>
        <w:t xml:space="preserve"> </w:t>
      </w:r>
      <w:r>
        <w:t>purchaser</w:t>
      </w:r>
      <w:r>
        <w:rPr>
          <w:spacing w:val="-4"/>
        </w:rPr>
        <w:t xml:space="preserve"> </w:t>
      </w:r>
      <w:r>
        <w:t>or</w:t>
      </w:r>
      <w:r>
        <w:rPr>
          <w:spacing w:val="-3"/>
        </w:rPr>
        <w:t xml:space="preserve"> </w:t>
      </w:r>
      <w:r>
        <w:t>purchaser’s</w:t>
      </w:r>
      <w:r>
        <w:rPr>
          <w:spacing w:val="-3"/>
        </w:rPr>
        <w:t xml:space="preserve"> </w:t>
      </w:r>
      <w:r>
        <w:t>employees,</w:t>
      </w:r>
      <w:r>
        <w:rPr>
          <w:spacing w:val="-3"/>
        </w:rPr>
        <w:t xml:space="preserve"> </w:t>
      </w:r>
      <w:r>
        <w:t>to</w:t>
      </w:r>
      <w:r>
        <w:rPr>
          <w:spacing w:val="-3"/>
        </w:rPr>
        <w:t xml:space="preserve"> </w:t>
      </w:r>
      <w:r>
        <w:t>any</w:t>
      </w:r>
      <w:r>
        <w:rPr>
          <w:spacing w:val="-3"/>
        </w:rPr>
        <w:t xml:space="preserve"> </w:t>
      </w:r>
      <w:r>
        <w:t>other</w:t>
      </w:r>
      <w:r>
        <w:rPr>
          <w:spacing w:val="-3"/>
        </w:rPr>
        <w:t xml:space="preserve"> </w:t>
      </w:r>
      <w:r>
        <w:t>person arising from or incident to the purchase of this materiel, or its use, or disposition of the purchases.</w:t>
      </w:r>
      <w:r>
        <w:rPr>
          <w:spacing w:val="40"/>
        </w:rPr>
        <w:t xml:space="preserve"> </w:t>
      </w:r>
      <w:r>
        <w:t>The U.S. Government will not be held accountable for any and all such claims.”</w:t>
      </w:r>
    </w:p>
    <w:p w14:paraId="0FC9EBF3" w14:textId="77777777" w:rsidR="00864406" w:rsidRDefault="00864406" w:rsidP="00864406">
      <w:pPr>
        <w:pStyle w:val="BodyText"/>
      </w:pPr>
    </w:p>
    <w:p w14:paraId="506D7BAA" w14:textId="77777777" w:rsidR="00864406" w:rsidRDefault="00864406" w:rsidP="00864406">
      <w:pPr>
        <w:pStyle w:val="ListParagraph"/>
        <w:numPr>
          <w:ilvl w:val="2"/>
          <w:numId w:val="26"/>
        </w:numPr>
        <w:tabs>
          <w:tab w:val="left" w:pos="1919"/>
        </w:tabs>
        <w:adjustRightInd/>
        <w:ind w:left="800" w:right="787" w:firstLine="720"/>
      </w:pPr>
      <w:r>
        <w:t>Excess, otherwise</w:t>
      </w:r>
      <w:r>
        <w:rPr>
          <w:spacing w:val="-4"/>
        </w:rPr>
        <w:t xml:space="preserve"> </w:t>
      </w:r>
      <w:r>
        <w:t>serviceable</w:t>
      </w:r>
      <w:r>
        <w:rPr>
          <w:spacing w:val="-4"/>
        </w:rPr>
        <w:t xml:space="preserve"> </w:t>
      </w:r>
      <w:r>
        <w:t>personnel</w:t>
      </w:r>
      <w:r>
        <w:rPr>
          <w:spacing w:val="-5"/>
        </w:rPr>
        <w:t xml:space="preserve"> </w:t>
      </w:r>
      <w:r>
        <w:t>parachutes</w:t>
      </w:r>
      <w:r>
        <w:rPr>
          <w:spacing w:val="-4"/>
        </w:rPr>
        <w:t xml:space="preserve"> </w:t>
      </w:r>
      <w:r>
        <w:t>physically</w:t>
      </w:r>
      <w:r>
        <w:rPr>
          <w:spacing w:val="-4"/>
        </w:rPr>
        <w:t xml:space="preserve"> </w:t>
      </w:r>
      <w:r>
        <w:t>located</w:t>
      </w:r>
      <w:r>
        <w:rPr>
          <w:spacing w:val="-4"/>
        </w:rPr>
        <w:t xml:space="preserve"> </w:t>
      </w:r>
      <w:r>
        <w:t>in</w:t>
      </w:r>
      <w:r>
        <w:rPr>
          <w:spacing w:val="-6"/>
        </w:rPr>
        <w:t xml:space="preserve"> </w:t>
      </w:r>
      <w:r>
        <w:t>the United States will be sold subject to:</w:t>
      </w:r>
    </w:p>
    <w:p w14:paraId="132E04A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677585BC" w14:textId="77777777" w:rsidR="00864406" w:rsidRDefault="00864406" w:rsidP="00864406">
      <w:pPr>
        <w:pStyle w:val="BodyText"/>
      </w:pPr>
    </w:p>
    <w:p w14:paraId="22985BEF" w14:textId="77777777" w:rsidR="00864406" w:rsidRDefault="00864406" w:rsidP="00864406">
      <w:pPr>
        <w:pStyle w:val="BodyText"/>
        <w:spacing w:before="166"/>
      </w:pPr>
    </w:p>
    <w:p w14:paraId="4A0BA31C" w14:textId="77777777" w:rsidR="00864406" w:rsidRDefault="00864406" w:rsidP="00864406">
      <w:pPr>
        <w:pStyle w:val="ListParagraph"/>
        <w:numPr>
          <w:ilvl w:val="3"/>
          <w:numId w:val="26"/>
        </w:numPr>
        <w:tabs>
          <w:tab w:val="left" w:pos="2266"/>
        </w:tabs>
        <w:adjustRightInd/>
        <w:spacing w:before="1"/>
        <w:ind w:left="800" w:right="526" w:firstLine="1080"/>
      </w:pPr>
      <w:r>
        <w:t>Physical</w:t>
      </w:r>
      <w:r>
        <w:rPr>
          <w:spacing w:val="-5"/>
        </w:rPr>
        <w:t xml:space="preserve"> </w:t>
      </w:r>
      <w:r>
        <w:t>inspection</w:t>
      </w:r>
      <w:r>
        <w:rPr>
          <w:spacing w:val="-4"/>
        </w:rPr>
        <w:t xml:space="preserve"> </w:t>
      </w:r>
      <w:r>
        <w:t>by</w:t>
      </w:r>
      <w:r>
        <w:rPr>
          <w:spacing w:val="-4"/>
        </w:rPr>
        <w:t xml:space="preserve"> </w:t>
      </w:r>
      <w:r>
        <w:t>a</w:t>
      </w:r>
      <w:r>
        <w:rPr>
          <w:spacing w:val="-4"/>
        </w:rPr>
        <w:t xml:space="preserve"> </w:t>
      </w:r>
      <w:r>
        <w:t>FAA</w:t>
      </w:r>
      <w:r>
        <w:rPr>
          <w:spacing w:val="-5"/>
        </w:rPr>
        <w:t xml:space="preserve"> </w:t>
      </w:r>
      <w:r>
        <w:t>certified</w:t>
      </w:r>
      <w:r>
        <w:rPr>
          <w:spacing w:val="-4"/>
        </w:rPr>
        <w:t xml:space="preserve"> </w:t>
      </w:r>
      <w:r>
        <w:t>parachute</w:t>
      </w:r>
      <w:r>
        <w:rPr>
          <w:spacing w:val="-4"/>
        </w:rPr>
        <w:t xml:space="preserve"> </w:t>
      </w:r>
      <w:r>
        <w:t>rigger</w:t>
      </w:r>
      <w:r>
        <w:rPr>
          <w:spacing w:val="-4"/>
        </w:rPr>
        <w:t xml:space="preserve"> </w:t>
      </w:r>
      <w:r>
        <w:t>for</w:t>
      </w:r>
      <w:r>
        <w:rPr>
          <w:spacing w:val="-4"/>
        </w:rPr>
        <w:t xml:space="preserve"> </w:t>
      </w:r>
      <w:r>
        <w:t>each</w:t>
      </w:r>
      <w:r>
        <w:rPr>
          <w:spacing w:val="-4"/>
        </w:rPr>
        <w:t xml:space="preserve"> </w:t>
      </w:r>
      <w:r>
        <w:t>parachute</w:t>
      </w:r>
      <w:r>
        <w:rPr>
          <w:spacing w:val="-4"/>
        </w:rPr>
        <w:t xml:space="preserve"> </w:t>
      </w:r>
      <w:r>
        <w:t>sold. Arrangements for inspections are the responsibility of the purchaser.</w:t>
      </w:r>
    </w:p>
    <w:p w14:paraId="3B7D475B" w14:textId="77777777" w:rsidR="00864406" w:rsidRDefault="00864406" w:rsidP="00864406">
      <w:pPr>
        <w:pStyle w:val="ListParagraph"/>
        <w:numPr>
          <w:ilvl w:val="3"/>
          <w:numId w:val="26"/>
        </w:numPr>
        <w:tabs>
          <w:tab w:val="left" w:pos="2279"/>
        </w:tabs>
        <w:adjustRightInd/>
        <w:spacing w:before="276"/>
        <w:ind w:left="800" w:right="488" w:firstLine="1080"/>
      </w:pPr>
      <w:r>
        <w:t>Passing</w:t>
      </w:r>
      <w:r>
        <w:rPr>
          <w:spacing w:val="-5"/>
        </w:rPr>
        <w:t xml:space="preserve"> </w:t>
      </w:r>
      <w:r>
        <w:t>of</w:t>
      </w:r>
      <w:r>
        <w:rPr>
          <w:spacing w:val="-4"/>
        </w:rPr>
        <w:t xml:space="preserve"> </w:t>
      </w:r>
      <w:r>
        <w:t>the</w:t>
      </w:r>
      <w:r>
        <w:rPr>
          <w:spacing w:val="-3"/>
        </w:rPr>
        <w:t xml:space="preserve"> </w:t>
      </w:r>
      <w:r>
        <w:t>title</w:t>
      </w:r>
      <w:r>
        <w:rPr>
          <w:spacing w:val="-3"/>
        </w:rPr>
        <w:t xml:space="preserve"> </w:t>
      </w:r>
      <w:r>
        <w:t>only</w:t>
      </w:r>
      <w:r>
        <w:rPr>
          <w:spacing w:val="-3"/>
        </w:rPr>
        <w:t xml:space="preserve"> </w:t>
      </w:r>
      <w:r>
        <w:t>on</w:t>
      </w:r>
      <w:r>
        <w:rPr>
          <w:spacing w:val="-3"/>
        </w:rPr>
        <w:t xml:space="preserve"> </w:t>
      </w:r>
      <w:r>
        <w:t>those</w:t>
      </w:r>
      <w:r>
        <w:rPr>
          <w:spacing w:val="-4"/>
        </w:rPr>
        <w:t xml:space="preserve"> </w:t>
      </w:r>
      <w:r>
        <w:t>parachutes</w:t>
      </w:r>
      <w:r>
        <w:rPr>
          <w:spacing w:val="-4"/>
        </w:rPr>
        <w:t xml:space="preserve"> </w:t>
      </w:r>
      <w:r>
        <w:t>certified</w:t>
      </w:r>
      <w:r>
        <w:rPr>
          <w:spacing w:val="-3"/>
        </w:rPr>
        <w:t xml:space="preserve"> </w:t>
      </w:r>
      <w:r>
        <w:t>to</w:t>
      </w:r>
      <w:r>
        <w:rPr>
          <w:spacing w:val="-3"/>
        </w:rPr>
        <w:t xml:space="preserve"> </w:t>
      </w:r>
      <w:r>
        <w:t>be</w:t>
      </w:r>
      <w:r>
        <w:rPr>
          <w:spacing w:val="-3"/>
        </w:rPr>
        <w:t xml:space="preserve"> </w:t>
      </w:r>
      <w:r>
        <w:t>airworthy</w:t>
      </w:r>
      <w:r>
        <w:rPr>
          <w:spacing w:val="-5"/>
        </w:rPr>
        <w:t xml:space="preserve"> </w:t>
      </w:r>
      <w:r>
        <w:t>by</w:t>
      </w:r>
      <w:r>
        <w:rPr>
          <w:spacing w:val="-3"/>
        </w:rPr>
        <w:t xml:space="preserve"> </w:t>
      </w:r>
      <w:r>
        <w:t>an</w:t>
      </w:r>
      <w:r>
        <w:rPr>
          <w:spacing w:val="-3"/>
        </w:rPr>
        <w:t xml:space="preserve"> </w:t>
      </w:r>
      <w:r>
        <w:t>FAA certified rigger.</w:t>
      </w:r>
      <w:r>
        <w:rPr>
          <w:spacing w:val="40"/>
        </w:rPr>
        <w:t xml:space="preserve"> </w:t>
      </w:r>
      <w:r>
        <w:t>Parachutes determined by this inspection to be unserviceable may not become the property of the purchaser and must be returned to the nearest DLA Disposition Services site and mutilated according to mutilation directives.</w:t>
      </w:r>
    </w:p>
    <w:p w14:paraId="50275443" w14:textId="77777777" w:rsidR="00864406" w:rsidRDefault="00864406" w:rsidP="00864406">
      <w:pPr>
        <w:pStyle w:val="BodyText"/>
      </w:pPr>
    </w:p>
    <w:p w14:paraId="0FD85EE4" w14:textId="77777777" w:rsidR="00864406" w:rsidRDefault="00864406" w:rsidP="00864406">
      <w:pPr>
        <w:pStyle w:val="ListParagraph"/>
        <w:numPr>
          <w:ilvl w:val="3"/>
          <w:numId w:val="26"/>
        </w:numPr>
        <w:tabs>
          <w:tab w:val="left" w:pos="2266"/>
        </w:tabs>
        <w:adjustRightInd/>
        <w:ind w:left="800" w:right="506" w:firstLine="1080"/>
      </w:pPr>
      <w:r>
        <w:t>Expenses</w:t>
      </w:r>
      <w:r>
        <w:rPr>
          <w:spacing w:val="-3"/>
        </w:rPr>
        <w:t xml:space="preserve"> </w:t>
      </w:r>
      <w:r>
        <w:t>incurred</w:t>
      </w:r>
      <w:r>
        <w:rPr>
          <w:spacing w:val="-4"/>
        </w:rPr>
        <w:t xml:space="preserve"> </w:t>
      </w:r>
      <w:r>
        <w:t>incident</w:t>
      </w:r>
      <w:r>
        <w:rPr>
          <w:spacing w:val="-4"/>
        </w:rPr>
        <w:t xml:space="preserve"> </w:t>
      </w:r>
      <w:r>
        <w:t>to</w:t>
      </w:r>
      <w:r>
        <w:rPr>
          <w:spacing w:val="-3"/>
        </w:rPr>
        <w:t xml:space="preserve"> </w:t>
      </w:r>
      <w:r>
        <w:t>the</w:t>
      </w:r>
      <w:r>
        <w:rPr>
          <w:spacing w:val="-4"/>
        </w:rPr>
        <w:t xml:space="preserve"> </w:t>
      </w:r>
      <w:r>
        <w:t>inspection</w:t>
      </w:r>
      <w:r>
        <w:rPr>
          <w:spacing w:val="-3"/>
        </w:rPr>
        <w:t xml:space="preserve"> </w:t>
      </w:r>
      <w:r>
        <w:t>by</w:t>
      </w:r>
      <w:r>
        <w:rPr>
          <w:spacing w:val="-4"/>
        </w:rPr>
        <w:t xml:space="preserve"> </w:t>
      </w:r>
      <w:r>
        <w:t>the</w:t>
      </w:r>
      <w:r>
        <w:rPr>
          <w:spacing w:val="-3"/>
        </w:rPr>
        <w:t xml:space="preserve"> </w:t>
      </w:r>
      <w:r>
        <w:t>certified</w:t>
      </w:r>
      <w:r>
        <w:rPr>
          <w:spacing w:val="-4"/>
        </w:rPr>
        <w:t xml:space="preserve"> </w:t>
      </w:r>
      <w:r>
        <w:t>parachute</w:t>
      </w:r>
      <w:r>
        <w:rPr>
          <w:spacing w:val="-4"/>
        </w:rPr>
        <w:t xml:space="preserve"> </w:t>
      </w:r>
      <w:r>
        <w:t>rigger</w:t>
      </w:r>
      <w:r>
        <w:rPr>
          <w:spacing w:val="-3"/>
        </w:rPr>
        <w:t xml:space="preserve"> </w:t>
      </w:r>
      <w:r>
        <w:t>for parachutes conditionally awarded to a potential buyer will be borne by the purchaser. Transportation charges will be borne by the potential buyer including the return transportation charges for parachutes rejected by the rigger.</w:t>
      </w:r>
      <w:r>
        <w:rPr>
          <w:spacing w:val="40"/>
        </w:rPr>
        <w:t xml:space="preserve"> </w:t>
      </w:r>
      <w:r>
        <w:t>The purchaser will make payment directly to the inspection activity.</w:t>
      </w:r>
    </w:p>
    <w:p w14:paraId="7ABD0E6A" w14:textId="77777777" w:rsidR="00864406" w:rsidRDefault="00864406" w:rsidP="00864406">
      <w:pPr>
        <w:pStyle w:val="BodyText"/>
      </w:pPr>
    </w:p>
    <w:p w14:paraId="41DF048D" w14:textId="77777777" w:rsidR="00864406" w:rsidRDefault="00864406" w:rsidP="00864406">
      <w:pPr>
        <w:pStyle w:val="ListParagraph"/>
        <w:numPr>
          <w:ilvl w:val="3"/>
          <w:numId w:val="26"/>
        </w:numPr>
        <w:tabs>
          <w:tab w:val="left" w:pos="2279"/>
        </w:tabs>
        <w:adjustRightInd/>
        <w:ind w:left="800" w:right="340" w:firstLine="1080"/>
      </w:pPr>
      <w:r>
        <w:t>In the interest of public safety and to provide the maximum availability of personnel</w:t>
      </w:r>
      <w:r>
        <w:rPr>
          <w:spacing w:val="-4"/>
        </w:rPr>
        <w:t xml:space="preserve"> </w:t>
      </w:r>
      <w:r>
        <w:t>and</w:t>
      </w:r>
      <w:r>
        <w:rPr>
          <w:spacing w:val="-3"/>
        </w:rPr>
        <w:t xml:space="preserve"> </w:t>
      </w:r>
      <w:r>
        <w:t>cargo</w:t>
      </w:r>
      <w:r>
        <w:rPr>
          <w:spacing w:val="-3"/>
        </w:rPr>
        <w:t xml:space="preserve"> </w:t>
      </w:r>
      <w:r>
        <w:t>parachutes</w:t>
      </w:r>
      <w:r>
        <w:rPr>
          <w:spacing w:val="-4"/>
        </w:rPr>
        <w:t xml:space="preserve"> </w:t>
      </w:r>
      <w:r>
        <w:t>to</w:t>
      </w:r>
      <w:r>
        <w:rPr>
          <w:spacing w:val="-3"/>
        </w:rPr>
        <w:t xml:space="preserve"> </w:t>
      </w:r>
      <w:r>
        <w:t>the</w:t>
      </w:r>
      <w:r>
        <w:rPr>
          <w:spacing w:val="-4"/>
        </w:rPr>
        <w:t xml:space="preserve"> </w:t>
      </w:r>
      <w:r>
        <w:t>general</w:t>
      </w:r>
      <w:r>
        <w:rPr>
          <w:spacing w:val="-3"/>
        </w:rPr>
        <w:t xml:space="preserve"> </w:t>
      </w:r>
      <w:r>
        <w:t>public,</w:t>
      </w:r>
      <w:r>
        <w:rPr>
          <w:spacing w:val="-3"/>
        </w:rPr>
        <w:t xml:space="preserve"> </w:t>
      </w:r>
      <w:r>
        <w:t>DLA</w:t>
      </w:r>
      <w:r>
        <w:rPr>
          <w:spacing w:val="-4"/>
        </w:rPr>
        <w:t xml:space="preserve"> </w:t>
      </w:r>
      <w:r>
        <w:t>Disposition</w:t>
      </w:r>
      <w:r>
        <w:rPr>
          <w:spacing w:val="-3"/>
        </w:rPr>
        <w:t xml:space="preserve"> </w:t>
      </w:r>
      <w:r>
        <w:t>Services</w:t>
      </w:r>
      <w:r>
        <w:rPr>
          <w:spacing w:val="-5"/>
        </w:rPr>
        <w:t xml:space="preserve"> </w:t>
      </w:r>
      <w:r>
        <w:t>sites</w:t>
      </w:r>
      <w:r>
        <w:rPr>
          <w:spacing w:val="-4"/>
        </w:rPr>
        <w:t xml:space="preserve"> </w:t>
      </w:r>
      <w:r>
        <w:t>will</w:t>
      </w:r>
      <w:r>
        <w:rPr>
          <w:spacing w:val="-3"/>
        </w:rPr>
        <w:t xml:space="preserve"> </w:t>
      </w:r>
      <w:r>
        <w:t>furnish with the property</w:t>
      </w:r>
      <w:r>
        <w:rPr>
          <w:spacing w:val="-1"/>
        </w:rPr>
        <w:t xml:space="preserve"> </w:t>
      </w:r>
      <w:r>
        <w:t>list of parachutes offered for sale, a statement as to whether or not facilities are available at the installation to inspect parachutes; and where available, if permission will be granted by the installation commander for use of the facilities by an FAA certified parachute rigger for inspection of overage parachutes sold as surplus.</w:t>
      </w:r>
      <w:r>
        <w:rPr>
          <w:spacing w:val="40"/>
        </w:rPr>
        <w:t xml:space="preserve"> </w:t>
      </w:r>
      <w:r>
        <w:t>This statement is necessary so when preparing the sale offering the DLA Disposition Services site can indicate whether the purchaser can arrange for a FAA certified parachute rigger to conduct their inspection on site or whether</w:t>
      </w:r>
      <w:r>
        <w:rPr>
          <w:spacing w:val="40"/>
        </w:rPr>
        <w:t xml:space="preserve"> </w:t>
      </w:r>
      <w:r>
        <w:t>the parachutes must physically be shipped to the rigger selected by the purchaser.</w:t>
      </w:r>
    </w:p>
    <w:p w14:paraId="23BE5B6F" w14:textId="77777777" w:rsidR="00864406" w:rsidRDefault="00864406" w:rsidP="00864406">
      <w:pPr>
        <w:pStyle w:val="ListParagraph"/>
        <w:numPr>
          <w:ilvl w:val="1"/>
          <w:numId w:val="26"/>
        </w:numPr>
        <w:tabs>
          <w:tab w:val="left" w:pos="1460"/>
        </w:tabs>
        <w:adjustRightInd/>
        <w:spacing w:before="275"/>
        <w:ind w:left="1460" w:hanging="300"/>
      </w:pPr>
      <w:r>
        <w:rPr>
          <w:u w:val="single"/>
        </w:rPr>
        <w:t>Sales</w:t>
      </w:r>
      <w:r>
        <w:rPr>
          <w:spacing w:val="-1"/>
          <w:u w:val="single"/>
        </w:rPr>
        <w:t xml:space="preserve"> </w:t>
      </w:r>
      <w:r>
        <w:rPr>
          <w:spacing w:val="-2"/>
          <w:u w:val="single"/>
        </w:rPr>
        <w:t>Offerings</w:t>
      </w:r>
    </w:p>
    <w:p w14:paraId="58C66C5E" w14:textId="77777777" w:rsidR="00864406" w:rsidRDefault="00864406" w:rsidP="00864406">
      <w:pPr>
        <w:pStyle w:val="BodyText"/>
      </w:pPr>
    </w:p>
    <w:p w14:paraId="4F383115" w14:textId="77777777" w:rsidR="00864406" w:rsidRDefault="00864406" w:rsidP="00864406">
      <w:pPr>
        <w:pStyle w:val="ListParagraph"/>
        <w:numPr>
          <w:ilvl w:val="2"/>
          <w:numId w:val="26"/>
        </w:numPr>
        <w:tabs>
          <w:tab w:val="left" w:pos="1919"/>
        </w:tabs>
        <w:adjustRightInd/>
        <w:ind w:left="1919" w:hanging="399"/>
      </w:pPr>
      <w:r>
        <w:t>Sales</w:t>
      </w:r>
      <w:r>
        <w:rPr>
          <w:spacing w:val="-2"/>
        </w:rPr>
        <w:t xml:space="preserve"> </w:t>
      </w:r>
      <w:r>
        <w:t>offerings</w:t>
      </w:r>
      <w:r>
        <w:rPr>
          <w:spacing w:val="-2"/>
        </w:rPr>
        <w:t xml:space="preserve"> </w:t>
      </w:r>
      <w:r>
        <w:t>will</w:t>
      </w:r>
      <w:r>
        <w:rPr>
          <w:spacing w:val="-3"/>
        </w:rPr>
        <w:t xml:space="preserve"> </w:t>
      </w:r>
      <w:r>
        <w:t>clearly</w:t>
      </w:r>
      <w:r>
        <w:rPr>
          <w:spacing w:val="-1"/>
        </w:rPr>
        <w:t xml:space="preserve"> </w:t>
      </w:r>
      <w:r>
        <w:rPr>
          <w:spacing w:val="-2"/>
        </w:rPr>
        <w:t>state:</w:t>
      </w:r>
    </w:p>
    <w:p w14:paraId="39BFD1CA" w14:textId="77777777" w:rsidR="00864406" w:rsidRDefault="00864406" w:rsidP="00864406">
      <w:pPr>
        <w:pStyle w:val="BodyText"/>
      </w:pPr>
    </w:p>
    <w:p w14:paraId="0EE00016" w14:textId="77777777" w:rsidR="00864406" w:rsidRDefault="00864406" w:rsidP="00864406">
      <w:pPr>
        <w:pStyle w:val="ListParagraph"/>
        <w:numPr>
          <w:ilvl w:val="3"/>
          <w:numId w:val="26"/>
        </w:numPr>
        <w:tabs>
          <w:tab w:val="left" w:pos="2265"/>
        </w:tabs>
        <w:adjustRightInd/>
        <w:ind w:left="799" w:right="773" w:firstLine="1080"/>
        <w:jc w:val="both"/>
      </w:pPr>
      <w:r>
        <w:t>Awards</w:t>
      </w:r>
      <w:r>
        <w:rPr>
          <w:spacing w:val="-4"/>
        </w:rPr>
        <w:t xml:space="preserve"> </w:t>
      </w:r>
      <w:r>
        <w:t>will</w:t>
      </w:r>
      <w:r>
        <w:rPr>
          <w:spacing w:val="-3"/>
        </w:rPr>
        <w:t xml:space="preserve"> </w:t>
      </w:r>
      <w:r>
        <w:t>be</w:t>
      </w:r>
      <w:r>
        <w:rPr>
          <w:spacing w:val="-3"/>
        </w:rPr>
        <w:t xml:space="preserve"> </w:t>
      </w:r>
      <w:r>
        <w:t>made</w:t>
      </w:r>
      <w:r>
        <w:rPr>
          <w:spacing w:val="-3"/>
        </w:rPr>
        <w:t xml:space="preserve"> </w:t>
      </w:r>
      <w:r>
        <w:t>on</w:t>
      </w:r>
      <w:r>
        <w:rPr>
          <w:spacing w:val="-3"/>
        </w:rPr>
        <w:t xml:space="preserve"> </w:t>
      </w:r>
      <w:r>
        <w:t>a</w:t>
      </w:r>
      <w:r>
        <w:rPr>
          <w:spacing w:val="-3"/>
        </w:rPr>
        <w:t xml:space="preserve"> </w:t>
      </w:r>
      <w:r>
        <w:t>conditional</w:t>
      </w:r>
      <w:r>
        <w:rPr>
          <w:spacing w:val="-3"/>
        </w:rPr>
        <w:t xml:space="preserve"> </w:t>
      </w:r>
      <w:r>
        <w:t>basis.</w:t>
      </w:r>
      <w:r>
        <w:rPr>
          <w:spacing w:val="40"/>
        </w:rPr>
        <w:t xml:space="preserve"> </w:t>
      </w:r>
      <w:r>
        <w:t>Title</w:t>
      </w:r>
      <w:r>
        <w:rPr>
          <w:spacing w:val="-4"/>
        </w:rPr>
        <w:t xml:space="preserve"> </w:t>
      </w:r>
      <w:r>
        <w:t>to</w:t>
      </w:r>
      <w:r>
        <w:rPr>
          <w:spacing w:val="-4"/>
        </w:rPr>
        <w:t xml:space="preserve"> </w:t>
      </w:r>
      <w:r>
        <w:t>the</w:t>
      </w:r>
      <w:r>
        <w:rPr>
          <w:spacing w:val="-4"/>
        </w:rPr>
        <w:t xml:space="preserve"> </w:t>
      </w:r>
      <w:r>
        <w:t>property</w:t>
      </w:r>
      <w:r>
        <w:rPr>
          <w:spacing w:val="-3"/>
        </w:rPr>
        <w:t xml:space="preserve"> </w:t>
      </w:r>
      <w:r>
        <w:t>will</w:t>
      </w:r>
      <w:r>
        <w:rPr>
          <w:spacing w:val="-3"/>
        </w:rPr>
        <w:t xml:space="preserve"> </w:t>
      </w:r>
      <w:r>
        <w:t>remain with</w:t>
      </w:r>
      <w:r>
        <w:rPr>
          <w:spacing w:val="-1"/>
        </w:rPr>
        <w:t xml:space="preserve"> </w:t>
      </w:r>
      <w:r>
        <w:t>the</w:t>
      </w:r>
      <w:r>
        <w:rPr>
          <w:spacing w:val="-1"/>
        </w:rPr>
        <w:t xml:space="preserve"> </w:t>
      </w:r>
      <w:r>
        <w:t>U.S.</w:t>
      </w:r>
      <w:r>
        <w:rPr>
          <w:spacing w:val="-1"/>
        </w:rPr>
        <w:t xml:space="preserve"> </w:t>
      </w:r>
      <w:r>
        <w:t>Government;</w:t>
      </w:r>
      <w:r>
        <w:rPr>
          <w:spacing w:val="-1"/>
        </w:rPr>
        <w:t xml:space="preserve"> </w:t>
      </w:r>
      <w:r>
        <w:t>until</w:t>
      </w:r>
      <w:r>
        <w:rPr>
          <w:spacing w:val="-1"/>
        </w:rPr>
        <w:t xml:space="preserve"> </w:t>
      </w:r>
      <w:r>
        <w:t>such</w:t>
      </w:r>
      <w:r>
        <w:rPr>
          <w:spacing w:val="-1"/>
        </w:rPr>
        <w:t xml:space="preserve"> </w:t>
      </w:r>
      <w:r>
        <w:t>time</w:t>
      </w:r>
      <w:r>
        <w:rPr>
          <w:spacing w:val="-1"/>
        </w:rPr>
        <w:t xml:space="preserve"> </w:t>
      </w:r>
      <w:r>
        <w:t>as</w:t>
      </w:r>
      <w:r>
        <w:rPr>
          <w:spacing w:val="-1"/>
        </w:rPr>
        <w:t xml:space="preserve"> </w:t>
      </w:r>
      <w:r>
        <w:t>evidence</w:t>
      </w:r>
      <w:r>
        <w:rPr>
          <w:spacing w:val="-1"/>
        </w:rPr>
        <w:t xml:space="preserve"> </w:t>
      </w:r>
      <w:r>
        <w:t>as</w:t>
      </w:r>
      <w:r>
        <w:rPr>
          <w:spacing w:val="-2"/>
        </w:rPr>
        <w:t xml:space="preserve"> </w:t>
      </w:r>
      <w:r>
        <w:t>to</w:t>
      </w:r>
      <w:r>
        <w:rPr>
          <w:spacing w:val="-3"/>
        </w:rPr>
        <w:t xml:space="preserve"> </w:t>
      </w:r>
      <w:r>
        <w:t>certification</w:t>
      </w:r>
      <w:r>
        <w:rPr>
          <w:spacing w:val="-3"/>
        </w:rPr>
        <w:t xml:space="preserve"> </w:t>
      </w:r>
      <w:r>
        <w:t>of</w:t>
      </w:r>
      <w:r>
        <w:rPr>
          <w:spacing w:val="-2"/>
        </w:rPr>
        <w:t xml:space="preserve"> </w:t>
      </w:r>
      <w:r>
        <w:t>parachutes</w:t>
      </w:r>
      <w:r>
        <w:rPr>
          <w:spacing w:val="-1"/>
        </w:rPr>
        <w:t xml:space="preserve"> </w:t>
      </w:r>
      <w:r>
        <w:t>as</w:t>
      </w:r>
      <w:r>
        <w:rPr>
          <w:spacing w:val="-1"/>
        </w:rPr>
        <w:t xml:space="preserve"> </w:t>
      </w:r>
      <w:r>
        <w:t>air worthy has been received by the SCO from an FAA certified parachute rigger.</w:t>
      </w:r>
    </w:p>
    <w:p w14:paraId="42700D54" w14:textId="77777777" w:rsidR="00864406" w:rsidRDefault="00864406" w:rsidP="00864406">
      <w:pPr>
        <w:pStyle w:val="BodyText"/>
      </w:pPr>
    </w:p>
    <w:p w14:paraId="5FBC3857" w14:textId="77777777" w:rsidR="00864406" w:rsidRDefault="00864406" w:rsidP="00864406">
      <w:pPr>
        <w:pStyle w:val="ListParagraph"/>
        <w:numPr>
          <w:ilvl w:val="3"/>
          <w:numId w:val="26"/>
        </w:numPr>
        <w:tabs>
          <w:tab w:val="left" w:pos="2278"/>
        </w:tabs>
        <w:adjustRightInd/>
        <w:ind w:left="799" w:right="363" w:firstLine="1080"/>
      </w:pPr>
      <w:r>
        <w:t>Full payment for property so awarded must be made before shipment (to rigger) or onsite inspection by a certified rigger.</w:t>
      </w:r>
      <w:r>
        <w:rPr>
          <w:spacing w:val="40"/>
        </w:rPr>
        <w:t xml:space="preserve"> </w:t>
      </w:r>
      <w:r>
        <w:t>These funds will be retained in a suspense account during</w:t>
      </w:r>
      <w:r>
        <w:rPr>
          <w:spacing w:val="-3"/>
        </w:rPr>
        <w:t xml:space="preserve"> </w:t>
      </w:r>
      <w:r>
        <w:t>completion</w:t>
      </w:r>
      <w:r>
        <w:rPr>
          <w:spacing w:val="-3"/>
        </w:rPr>
        <w:t xml:space="preserve"> </w:t>
      </w:r>
      <w:r>
        <w:t>or</w:t>
      </w:r>
      <w:r>
        <w:rPr>
          <w:spacing w:val="-3"/>
        </w:rPr>
        <w:t xml:space="preserve"> </w:t>
      </w:r>
      <w:r>
        <w:t>transfer</w:t>
      </w:r>
      <w:r>
        <w:rPr>
          <w:spacing w:val="-3"/>
        </w:rPr>
        <w:t xml:space="preserve"> </w:t>
      </w:r>
      <w:r>
        <w:t>of</w:t>
      </w:r>
      <w:r>
        <w:rPr>
          <w:spacing w:val="-4"/>
        </w:rPr>
        <w:t xml:space="preserve"> </w:t>
      </w:r>
      <w:r>
        <w:t>title</w:t>
      </w:r>
      <w:r>
        <w:rPr>
          <w:spacing w:val="-4"/>
        </w:rPr>
        <w:t xml:space="preserve"> </w:t>
      </w:r>
      <w:r>
        <w:t>or,</w:t>
      </w:r>
      <w:r>
        <w:rPr>
          <w:spacing w:val="-3"/>
        </w:rPr>
        <w:t xml:space="preserve"> </w:t>
      </w:r>
      <w:r>
        <w:t>if</w:t>
      </w:r>
      <w:r>
        <w:rPr>
          <w:spacing w:val="-4"/>
        </w:rPr>
        <w:t xml:space="preserve"> </w:t>
      </w:r>
      <w:r>
        <w:t>applicable,</w:t>
      </w:r>
      <w:r>
        <w:rPr>
          <w:spacing w:val="-3"/>
        </w:rPr>
        <w:t xml:space="preserve"> </w:t>
      </w:r>
      <w:r>
        <w:t>refund</w:t>
      </w:r>
      <w:r>
        <w:rPr>
          <w:spacing w:val="-3"/>
        </w:rPr>
        <w:t xml:space="preserve"> </w:t>
      </w:r>
      <w:r>
        <w:t>of</w:t>
      </w:r>
      <w:r>
        <w:rPr>
          <w:spacing w:val="-4"/>
        </w:rPr>
        <w:t xml:space="preserve"> </w:t>
      </w:r>
      <w:r>
        <w:t>purchase</w:t>
      </w:r>
      <w:r>
        <w:rPr>
          <w:spacing w:val="-4"/>
        </w:rPr>
        <w:t xml:space="preserve"> </w:t>
      </w:r>
      <w:r>
        <w:t>price</w:t>
      </w:r>
      <w:r>
        <w:rPr>
          <w:spacing w:val="-3"/>
        </w:rPr>
        <w:t xml:space="preserve"> </w:t>
      </w:r>
      <w:r>
        <w:t>for</w:t>
      </w:r>
      <w:r>
        <w:rPr>
          <w:spacing w:val="-3"/>
        </w:rPr>
        <w:t xml:space="preserve"> </w:t>
      </w:r>
      <w:r>
        <w:t>parachutes</w:t>
      </w:r>
      <w:r>
        <w:rPr>
          <w:spacing w:val="-3"/>
        </w:rPr>
        <w:t xml:space="preserve"> </w:t>
      </w:r>
      <w:r>
        <w:t>not certified to be air worthy.</w:t>
      </w:r>
    </w:p>
    <w:p w14:paraId="52CA3FDD" w14:textId="77777777" w:rsidR="00864406" w:rsidRDefault="00864406" w:rsidP="00864406">
      <w:pPr>
        <w:pStyle w:val="BodyText"/>
      </w:pPr>
    </w:p>
    <w:p w14:paraId="3400EE75" w14:textId="77777777" w:rsidR="00864406" w:rsidRDefault="00864406" w:rsidP="00864406">
      <w:pPr>
        <w:pStyle w:val="ListParagraph"/>
        <w:numPr>
          <w:ilvl w:val="3"/>
          <w:numId w:val="26"/>
        </w:numPr>
        <w:tabs>
          <w:tab w:val="left" w:pos="2265"/>
        </w:tabs>
        <w:adjustRightInd/>
        <w:ind w:left="799" w:right="407" w:firstLine="1080"/>
      </w:pPr>
      <w:r>
        <w:t>The purchaser must select the parachute rigger and arrange for physical inspection of the parachutes by rigger personnel.</w:t>
      </w:r>
      <w:r>
        <w:rPr>
          <w:spacing w:val="40"/>
        </w:rPr>
        <w:t xml:space="preserve"> </w:t>
      </w:r>
      <w:r>
        <w:t>The cost of transportation of the parachutes to the rigger’s location (if onsite inspection cannot be arranged) and then to their ultimate destination, as</w:t>
      </w:r>
      <w:r>
        <w:rPr>
          <w:spacing w:val="-3"/>
        </w:rPr>
        <w:t xml:space="preserve"> </w:t>
      </w:r>
      <w:r>
        <w:t>well</w:t>
      </w:r>
      <w:r>
        <w:rPr>
          <w:spacing w:val="-3"/>
        </w:rPr>
        <w:t xml:space="preserve"> </w:t>
      </w:r>
      <w:r>
        <w:t>as</w:t>
      </w:r>
      <w:r>
        <w:rPr>
          <w:spacing w:val="-4"/>
        </w:rPr>
        <w:t xml:space="preserve"> </w:t>
      </w:r>
      <w:r>
        <w:t>cost</w:t>
      </w:r>
      <w:r>
        <w:rPr>
          <w:spacing w:val="-3"/>
        </w:rPr>
        <w:t xml:space="preserve"> </w:t>
      </w:r>
      <w:r>
        <w:t>of</w:t>
      </w:r>
      <w:r>
        <w:rPr>
          <w:spacing w:val="-4"/>
        </w:rPr>
        <w:t xml:space="preserve"> </w:t>
      </w:r>
      <w:r>
        <w:t>inspection</w:t>
      </w:r>
      <w:r>
        <w:rPr>
          <w:spacing w:val="-3"/>
        </w:rPr>
        <w:t xml:space="preserve"> </w:t>
      </w:r>
      <w:r>
        <w:t>and</w:t>
      </w:r>
      <w:r>
        <w:rPr>
          <w:spacing w:val="-3"/>
        </w:rPr>
        <w:t xml:space="preserve"> </w:t>
      </w:r>
      <w:r>
        <w:t>re-packing</w:t>
      </w:r>
      <w:r>
        <w:rPr>
          <w:spacing w:val="-3"/>
        </w:rPr>
        <w:t xml:space="preserve"> </w:t>
      </w:r>
      <w:r>
        <w:t>by</w:t>
      </w:r>
      <w:r>
        <w:rPr>
          <w:spacing w:val="-3"/>
        </w:rPr>
        <w:t xml:space="preserve"> </w:t>
      </w:r>
      <w:r>
        <w:t>rigger</w:t>
      </w:r>
      <w:r>
        <w:rPr>
          <w:spacing w:val="-3"/>
        </w:rPr>
        <w:t xml:space="preserve"> </w:t>
      </w:r>
      <w:r>
        <w:t>personnel,</w:t>
      </w:r>
      <w:r>
        <w:rPr>
          <w:spacing w:val="-3"/>
        </w:rPr>
        <w:t xml:space="preserve"> </w:t>
      </w:r>
      <w:r>
        <w:t>must</w:t>
      </w:r>
      <w:r>
        <w:rPr>
          <w:spacing w:val="-3"/>
        </w:rPr>
        <w:t xml:space="preserve"> </w:t>
      </w:r>
      <w:r>
        <w:t>be</w:t>
      </w:r>
      <w:r>
        <w:rPr>
          <w:spacing w:val="-3"/>
        </w:rPr>
        <w:t xml:space="preserve"> </w:t>
      </w:r>
      <w:r>
        <w:t>borne</w:t>
      </w:r>
      <w:r>
        <w:rPr>
          <w:spacing w:val="-3"/>
        </w:rPr>
        <w:t xml:space="preserve"> </w:t>
      </w:r>
      <w:r>
        <w:t>by</w:t>
      </w:r>
      <w:r>
        <w:rPr>
          <w:spacing w:val="-3"/>
        </w:rPr>
        <w:t xml:space="preserve"> </w:t>
      </w:r>
      <w:r>
        <w:t>the</w:t>
      </w:r>
      <w:r>
        <w:rPr>
          <w:spacing w:val="-4"/>
        </w:rPr>
        <w:t xml:space="preserve"> </w:t>
      </w:r>
      <w:r>
        <w:t>purchaser.</w:t>
      </w:r>
    </w:p>
    <w:p w14:paraId="22C8CAEF" w14:textId="77777777" w:rsidR="00864406" w:rsidRDefault="00864406" w:rsidP="00864406">
      <w:pPr>
        <w:pStyle w:val="BodyText"/>
      </w:pPr>
    </w:p>
    <w:p w14:paraId="0C1DF0CB" w14:textId="77777777" w:rsidR="00864406" w:rsidRDefault="00864406" w:rsidP="00864406">
      <w:pPr>
        <w:pStyle w:val="ListParagraph"/>
        <w:numPr>
          <w:ilvl w:val="2"/>
          <w:numId w:val="26"/>
        </w:numPr>
        <w:tabs>
          <w:tab w:val="left" w:pos="1919"/>
        </w:tabs>
        <w:adjustRightInd/>
        <w:ind w:left="800" w:right="372" w:firstLine="720"/>
      </w:pPr>
      <w:r>
        <w:t>If physical movement to a rigger is required, the purchaser must pay the DLA Disposition</w:t>
      </w:r>
      <w:r>
        <w:rPr>
          <w:spacing w:val="-4"/>
        </w:rPr>
        <w:t xml:space="preserve"> </w:t>
      </w:r>
      <w:r>
        <w:t>Services</w:t>
      </w:r>
      <w:r>
        <w:rPr>
          <w:spacing w:val="-3"/>
        </w:rPr>
        <w:t xml:space="preserve"> </w:t>
      </w:r>
      <w:r>
        <w:t>site</w:t>
      </w:r>
      <w:r>
        <w:rPr>
          <w:spacing w:val="-3"/>
        </w:rPr>
        <w:t xml:space="preserve"> </w:t>
      </w:r>
      <w:r>
        <w:t>a</w:t>
      </w:r>
      <w:r>
        <w:rPr>
          <w:spacing w:val="-2"/>
        </w:rPr>
        <w:t xml:space="preserve"> </w:t>
      </w:r>
      <w:r>
        <w:t>sum</w:t>
      </w:r>
      <w:r>
        <w:rPr>
          <w:spacing w:val="-4"/>
        </w:rPr>
        <w:t xml:space="preserve"> </w:t>
      </w:r>
      <w:r>
        <w:t>sufficient</w:t>
      </w:r>
      <w:r>
        <w:rPr>
          <w:spacing w:val="-3"/>
        </w:rPr>
        <w:t xml:space="preserve"> </w:t>
      </w:r>
      <w:r>
        <w:t>to</w:t>
      </w:r>
      <w:r>
        <w:rPr>
          <w:spacing w:val="-2"/>
        </w:rPr>
        <w:t xml:space="preserve"> </w:t>
      </w:r>
      <w:r>
        <w:t>cover</w:t>
      </w:r>
      <w:r>
        <w:rPr>
          <w:spacing w:val="-2"/>
        </w:rPr>
        <w:t xml:space="preserve"> </w:t>
      </w:r>
      <w:r>
        <w:t>the</w:t>
      </w:r>
      <w:r>
        <w:rPr>
          <w:spacing w:val="-2"/>
        </w:rPr>
        <w:t xml:space="preserve"> </w:t>
      </w:r>
      <w:r>
        <w:t>cost</w:t>
      </w:r>
      <w:r>
        <w:rPr>
          <w:spacing w:val="-2"/>
        </w:rPr>
        <w:t xml:space="preserve"> </w:t>
      </w:r>
      <w:r>
        <w:t>of</w:t>
      </w:r>
      <w:r>
        <w:rPr>
          <w:spacing w:val="-3"/>
        </w:rPr>
        <w:t xml:space="preserve"> </w:t>
      </w:r>
      <w:r>
        <w:t>transportation</w:t>
      </w:r>
      <w:r>
        <w:rPr>
          <w:spacing w:val="-2"/>
        </w:rPr>
        <w:t xml:space="preserve"> </w:t>
      </w:r>
      <w:r>
        <w:t>to</w:t>
      </w:r>
      <w:r>
        <w:rPr>
          <w:spacing w:val="-2"/>
        </w:rPr>
        <w:t xml:space="preserve"> </w:t>
      </w:r>
      <w:r>
        <w:t>the</w:t>
      </w:r>
      <w:r>
        <w:rPr>
          <w:spacing w:val="-3"/>
        </w:rPr>
        <w:t xml:space="preserve"> </w:t>
      </w:r>
      <w:r>
        <w:t>rigger</w:t>
      </w:r>
      <w:r>
        <w:rPr>
          <w:spacing w:val="-2"/>
        </w:rPr>
        <w:t xml:space="preserve"> </w:t>
      </w:r>
      <w:r>
        <w:t>selected by the purchaser, and the DLA Disposition Services site will then arrange for the transportation</w:t>
      </w:r>
    </w:p>
    <w:p w14:paraId="73AB578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F4A2107" w14:textId="77777777" w:rsidR="00864406" w:rsidRDefault="00864406" w:rsidP="00864406">
      <w:pPr>
        <w:pStyle w:val="BodyText"/>
        <w:spacing w:before="166"/>
      </w:pPr>
    </w:p>
    <w:p w14:paraId="29E1BF91" w14:textId="4BAD0027" w:rsidR="00864406" w:rsidRDefault="00864406" w:rsidP="00864406">
      <w:pPr>
        <w:pStyle w:val="BodyText"/>
        <w:spacing w:before="1"/>
        <w:ind w:left="799" w:right="339"/>
      </w:pPr>
      <w:r>
        <w:t>of</w:t>
      </w:r>
      <w:r>
        <w:rPr>
          <w:spacing w:val="-3"/>
        </w:rPr>
        <w:t xml:space="preserve"> </w:t>
      </w:r>
      <w:r>
        <w:t>the</w:t>
      </w:r>
      <w:r>
        <w:rPr>
          <w:spacing w:val="-2"/>
        </w:rPr>
        <w:t xml:space="preserve"> </w:t>
      </w:r>
      <w:r>
        <w:t>property</w:t>
      </w:r>
      <w:r>
        <w:rPr>
          <w:spacing w:val="-2"/>
        </w:rPr>
        <w:t xml:space="preserve"> </w:t>
      </w:r>
      <w:r>
        <w:t>on</w:t>
      </w:r>
      <w:r>
        <w:rPr>
          <w:spacing w:val="-2"/>
        </w:rPr>
        <w:t xml:space="preserve"> </w:t>
      </w:r>
      <w:r>
        <w:t>a</w:t>
      </w:r>
      <w:r>
        <w:rPr>
          <w:spacing w:val="-2"/>
        </w:rPr>
        <w:t xml:space="preserve"> </w:t>
      </w:r>
      <w:r>
        <w:t>U.S.</w:t>
      </w:r>
      <w:r>
        <w:rPr>
          <w:spacing w:val="-2"/>
        </w:rPr>
        <w:t xml:space="preserve"> </w:t>
      </w:r>
      <w:r>
        <w:t>Government</w:t>
      </w:r>
      <w:r>
        <w:rPr>
          <w:spacing w:val="-2"/>
        </w:rPr>
        <w:t xml:space="preserve"> </w:t>
      </w:r>
      <w:r>
        <w:t>bill</w:t>
      </w:r>
      <w:r>
        <w:rPr>
          <w:spacing w:val="-2"/>
        </w:rPr>
        <w:t xml:space="preserve"> </w:t>
      </w:r>
      <w:r>
        <w:t>of</w:t>
      </w:r>
      <w:r>
        <w:rPr>
          <w:spacing w:val="-3"/>
        </w:rPr>
        <w:t xml:space="preserve"> </w:t>
      </w:r>
      <w:r>
        <w:t>lading</w:t>
      </w:r>
      <w:r>
        <w:rPr>
          <w:spacing w:val="-2"/>
        </w:rPr>
        <w:t xml:space="preserve"> </w:t>
      </w:r>
      <w:r>
        <w:t>(GBL)</w:t>
      </w:r>
      <w:r>
        <w:rPr>
          <w:spacing w:val="-2"/>
        </w:rPr>
        <w:t xml:space="preserve"> </w:t>
      </w:r>
      <w:r>
        <w:t>to</w:t>
      </w:r>
      <w:r>
        <w:rPr>
          <w:spacing w:val="-2"/>
        </w:rPr>
        <w:t xml:space="preserve"> </w:t>
      </w:r>
      <w:r>
        <w:t>the</w:t>
      </w:r>
      <w:r>
        <w:rPr>
          <w:spacing w:val="-2"/>
        </w:rPr>
        <w:t xml:space="preserve"> </w:t>
      </w:r>
      <w:r>
        <w:t>rigger.</w:t>
      </w:r>
      <w:r>
        <w:rPr>
          <w:spacing w:val="40"/>
        </w:rPr>
        <w:t xml:space="preserve"> </w:t>
      </w:r>
      <w:r>
        <w:t>Funds</w:t>
      </w:r>
      <w:r>
        <w:rPr>
          <w:spacing w:val="-2"/>
        </w:rPr>
        <w:t xml:space="preserve"> </w:t>
      </w:r>
      <w:r>
        <w:t>collected</w:t>
      </w:r>
      <w:r>
        <w:rPr>
          <w:spacing w:val="-2"/>
        </w:rPr>
        <w:t xml:space="preserve"> </w:t>
      </w:r>
      <w:r>
        <w:t>will</w:t>
      </w:r>
      <w:r>
        <w:rPr>
          <w:spacing w:val="-2"/>
        </w:rPr>
        <w:t xml:space="preserve"> </w:t>
      </w:r>
      <w:r>
        <w:t xml:space="preserve">be deposited according to direction in the </w:t>
      </w:r>
      <w:r w:rsidR="00304EB5" w:rsidRPr="00C449B2">
        <w:rPr>
          <w:rStyle w:val="normaltextrun"/>
          <w:rFonts w:eastAsiaTheme="majorEastAsia"/>
          <w:highlight w:val="cyan"/>
        </w:rPr>
        <w:t>DoD 7000.14-R,</w:t>
      </w:r>
      <w:r>
        <w:t>.</w:t>
      </w:r>
      <w:r>
        <w:rPr>
          <w:spacing w:val="40"/>
        </w:rPr>
        <w:t xml:space="preserve"> </w:t>
      </w:r>
      <w:r>
        <w:t>Upon completion of certification action, the rigger will notify the SCO that the certification has been made and that the parachutes are available for transfer to the purchaser.</w:t>
      </w:r>
      <w:r>
        <w:rPr>
          <w:spacing w:val="40"/>
        </w:rPr>
        <w:t xml:space="preserve"> </w:t>
      </w:r>
      <w:r>
        <w:t>The SCO will then furnish the purchaser with the necessary release documents.</w:t>
      </w:r>
    </w:p>
    <w:p w14:paraId="547EF617" w14:textId="77777777" w:rsidR="00864406" w:rsidRDefault="00864406" w:rsidP="00864406">
      <w:pPr>
        <w:pStyle w:val="ListParagraph"/>
        <w:numPr>
          <w:ilvl w:val="3"/>
          <w:numId w:val="26"/>
        </w:numPr>
        <w:tabs>
          <w:tab w:val="left" w:pos="2266"/>
        </w:tabs>
        <w:adjustRightInd/>
        <w:spacing w:before="276"/>
        <w:ind w:left="800" w:right="807" w:firstLine="1080"/>
      </w:pPr>
      <w:r>
        <w:t>Any</w:t>
      </w:r>
      <w:r>
        <w:rPr>
          <w:spacing w:val="-3"/>
        </w:rPr>
        <w:t xml:space="preserve"> </w:t>
      </w:r>
      <w:r>
        <w:t>parachutes</w:t>
      </w:r>
      <w:r>
        <w:rPr>
          <w:spacing w:val="-3"/>
        </w:rPr>
        <w:t xml:space="preserve"> </w:t>
      </w:r>
      <w:r>
        <w:t>shipped</w:t>
      </w:r>
      <w:r>
        <w:rPr>
          <w:spacing w:val="-3"/>
        </w:rPr>
        <w:t xml:space="preserve"> </w:t>
      </w:r>
      <w:r>
        <w:t>to</w:t>
      </w:r>
      <w:r>
        <w:rPr>
          <w:spacing w:val="-3"/>
        </w:rPr>
        <w:t xml:space="preserve"> </w:t>
      </w:r>
      <w:r>
        <w:t>a</w:t>
      </w:r>
      <w:r>
        <w:rPr>
          <w:spacing w:val="-3"/>
        </w:rPr>
        <w:t xml:space="preserve"> </w:t>
      </w:r>
      <w:r>
        <w:t>rigger</w:t>
      </w:r>
      <w:r>
        <w:rPr>
          <w:spacing w:val="-3"/>
        </w:rPr>
        <w:t xml:space="preserve"> </w:t>
      </w:r>
      <w:r>
        <w:t>and</w:t>
      </w:r>
      <w:r>
        <w:rPr>
          <w:spacing w:val="-3"/>
        </w:rPr>
        <w:t xml:space="preserve"> </w:t>
      </w:r>
      <w:r>
        <w:t>not</w:t>
      </w:r>
      <w:r>
        <w:rPr>
          <w:spacing w:val="-4"/>
        </w:rPr>
        <w:t xml:space="preserve"> </w:t>
      </w:r>
      <w:r>
        <w:t>certified</w:t>
      </w:r>
      <w:r>
        <w:rPr>
          <w:spacing w:val="-3"/>
        </w:rPr>
        <w:t xml:space="preserve"> </w:t>
      </w:r>
      <w:r>
        <w:t>as</w:t>
      </w:r>
      <w:r>
        <w:rPr>
          <w:spacing w:val="-3"/>
        </w:rPr>
        <w:t xml:space="preserve"> </w:t>
      </w:r>
      <w:r>
        <w:t>air</w:t>
      </w:r>
      <w:r>
        <w:rPr>
          <w:spacing w:val="-3"/>
        </w:rPr>
        <w:t xml:space="preserve"> </w:t>
      </w:r>
      <w:r>
        <w:t>worthy</w:t>
      </w:r>
      <w:r>
        <w:rPr>
          <w:spacing w:val="-3"/>
        </w:rPr>
        <w:t xml:space="preserve"> </w:t>
      </w:r>
      <w:r>
        <w:t>may</w:t>
      </w:r>
      <w:r>
        <w:rPr>
          <w:spacing w:val="-3"/>
        </w:rPr>
        <w:t xml:space="preserve"> </w:t>
      </w:r>
      <w:r>
        <w:t>not</w:t>
      </w:r>
      <w:r>
        <w:rPr>
          <w:spacing w:val="-3"/>
        </w:rPr>
        <w:t xml:space="preserve"> </w:t>
      </w:r>
      <w:r>
        <w:t>be delivered to the purchaser.</w:t>
      </w:r>
    </w:p>
    <w:p w14:paraId="25B3B716" w14:textId="77777777" w:rsidR="00864406" w:rsidRDefault="00864406" w:rsidP="00864406">
      <w:pPr>
        <w:pStyle w:val="BodyText"/>
      </w:pPr>
    </w:p>
    <w:p w14:paraId="7A837B97" w14:textId="77777777" w:rsidR="00864406" w:rsidRDefault="00864406" w:rsidP="00864406">
      <w:pPr>
        <w:pStyle w:val="ListParagraph"/>
        <w:numPr>
          <w:ilvl w:val="3"/>
          <w:numId w:val="26"/>
        </w:numPr>
        <w:tabs>
          <w:tab w:val="left" w:pos="2279"/>
        </w:tabs>
        <w:adjustRightInd/>
        <w:ind w:left="2279" w:hanging="399"/>
      </w:pPr>
      <w:r>
        <w:t>The</w:t>
      </w:r>
      <w:r>
        <w:rPr>
          <w:spacing w:val="-4"/>
        </w:rPr>
        <w:t xml:space="preserve"> </w:t>
      </w:r>
      <w:r>
        <w:t>rigger</w:t>
      </w:r>
      <w:r>
        <w:rPr>
          <w:spacing w:val="-2"/>
        </w:rPr>
        <w:t xml:space="preserve"> </w:t>
      </w:r>
      <w:r>
        <w:t>will</w:t>
      </w:r>
      <w:r>
        <w:rPr>
          <w:spacing w:val="-1"/>
        </w:rPr>
        <w:t xml:space="preserve"> </w:t>
      </w:r>
      <w:r>
        <w:t>notify</w:t>
      </w:r>
      <w:r>
        <w:rPr>
          <w:spacing w:val="-2"/>
        </w:rPr>
        <w:t xml:space="preserve"> </w:t>
      </w:r>
      <w:r>
        <w:t>the</w:t>
      </w:r>
      <w:r>
        <w:rPr>
          <w:spacing w:val="-1"/>
        </w:rPr>
        <w:t xml:space="preserve"> </w:t>
      </w:r>
      <w:r>
        <w:t>SCO</w:t>
      </w:r>
      <w:r>
        <w:rPr>
          <w:spacing w:val="-3"/>
        </w:rPr>
        <w:t xml:space="preserve"> </w:t>
      </w:r>
      <w:r>
        <w:t>who</w:t>
      </w:r>
      <w:r>
        <w:rPr>
          <w:spacing w:val="-1"/>
        </w:rPr>
        <w:t xml:space="preserve"> </w:t>
      </w:r>
      <w:r>
        <w:rPr>
          <w:spacing w:val="-2"/>
        </w:rPr>
        <w:t>will:</w:t>
      </w:r>
    </w:p>
    <w:p w14:paraId="21293D54" w14:textId="77777777" w:rsidR="00864406" w:rsidRDefault="00864406" w:rsidP="00864406">
      <w:pPr>
        <w:pStyle w:val="BodyText"/>
      </w:pPr>
    </w:p>
    <w:p w14:paraId="46228187" w14:textId="77777777" w:rsidR="00864406" w:rsidRDefault="00864406" w:rsidP="00864406">
      <w:pPr>
        <w:pStyle w:val="ListParagraph"/>
        <w:numPr>
          <w:ilvl w:val="4"/>
          <w:numId w:val="26"/>
        </w:numPr>
        <w:tabs>
          <w:tab w:val="left" w:pos="2540"/>
        </w:tabs>
        <w:adjustRightInd/>
        <w:ind w:right="339" w:firstLine="1440"/>
        <w:rPr>
          <w:u w:val="single"/>
        </w:rPr>
      </w:pPr>
      <w:r>
        <w:t>Designate</w:t>
      </w:r>
      <w:r>
        <w:rPr>
          <w:spacing w:val="-3"/>
        </w:rPr>
        <w:t xml:space="preserve"> </w:t>
      </w:r>
      <w:r>
        <w:t>the</w:t>
      </w:r>
      <w:r>
        <w:rPr>
          <w:spacing w:val="-3"/>
        </w:rPr>
        <w:t xml:space="preserve"> </w:t>
      </w:r>
      <w:r>
        <w:t>DLA</w:t>
      </w:r>
      <w:r>
        <w:rPr>
          <w:spacing w:val="-4"/>
        </w:rPr>
        <w:t xml:space="preserve"> </w:t>
      </w:r>
      <w:r>
        <w:t>Disposition</w:t>
      </w:r>
      <w:r>
        <w:rPr>
          <w:spacing w:val="-5"/>
        </w:rPr>
        <w:t xml:space="preserve"> </w:t>
      </w:r>
      <w:r>
        <w:t>Services</w:t>
      </w:r>
      <w:r>
        <w:rPr>
          <w:spacing w:val="-4"/>
        </w:rPr>
        <w:t xml:space="preserve"> </w:t>
      </w:r>
      <w:r>
        <w:t>site</w:t>
      </w:r>
      <w:r>
        <w:rPr>
          <w:spacing w:val="-4"/>
        </w:rPr>
        <w:t xml:space="preserve"> </w:t>
      </w:r>
      <w:r>
        <w:t>to</w:t>
      </w:r>
      <w:r>
        <w:rPr>
          <w:spacing w:val="-3"/>
        </w:rPr>
        <w:t xml:space="preserve"> </w:t>
      </w:r>
      <w:r>
        <w:t>which</w:t>
      </w:r>
      <w:r>
        <w:rPr>
          <w:spacing w:val="-3"/>
        </w:rPr>
        <w:t xml:space="preserve"> </w:t>
      </w:r>
      <w:r>
        <w:t>the</w:t>
      </w:r>
      <w:r>
        <w:rPr>
          <w:spacing w:val="-3"/>
        </w:rPr>
        <w:t xml:space="preserve"> </w:t>
      </w:r>
      <w:r>
        <w:t>parachutes</w:t>
      </w:r>
      <w:r>
        <w:rPr>
          <w:spacing w:val="-4"/>
        </w:rPr>
        <w:t xml:space="preserve"> </w:t>
      </w:r>
      <w:r>
        <w:t>should</w:t>
      </w:r>
      <w:r>
        <w:rPr>
          <w:spacing w:val="-3"/>
        </w:rPr>
        <w:t xml:space="preserve"> </w:t>
      </w:r>
      <w:r>
        <w:t>be returned (for mutilation and sale as scrap or other method of disposal).</w:t>
      </w:r>
    </w:p>
    <w:p w14:paraId="34CFF2DB" w14:textId="77777777" w:rsidR="00864406" w:rsidRDefault="00864406" w:rsidP="00864406">
      <w:pPr>
        <w:pStyle w:val="BodyText"/>
      </w:pPr>
    </w:p>
    <w:p w14:paraId="28A49B18" w14:textId="77777777" w:rsidR="00864406" w:rsidRDefault="00864406" w:rsidP="00864406">
      <w:pPr>
        <w:pStyle w:val="ListParagraph"/>
        <w:numPr>
          <w:ilvl w:val="4"/>
          <w:numId w:val="26"/>
        </w:numPr>
        <w:tabs>
          <w:tab w:val="left" w:pos="2540"/>
        </w:tabs>
        <w:adjustRightInd/>
        <w:ind w:left="2540"/>
        <w:rPr>
          <w:u w:val="single"/>
        </w:rPr>
      </w:pPr>
      <w:r>
        <w:t>Furnish</w:t>
      </w:r>
      <w:r>
        <w:rPr>
          <w:spacing w:val="-4"/>
        </w:rPr>
        <w:t xml:space="preserve"> </w:t>
      </w:r>
      <w:r>
        <w:t>shipping</w:t>
      </w:r>
      <w:r>
        <w:rPr>
          <w:spacing w:val="-2"/>
        </w:rPr>
        <w:t xml:space="preserve"> </w:t>
      </w:r>
      <w:r>
        <w:t>instructions</w:t>
      </w:r>
      <w:r>
        <w:rPr>
          <w:spacing w:val="-2"/>
        </w:rPr>
        <w:t xml:space="preserve"> </w:t>
      </w:r>
      <w:r>
        <w:t>together</w:t>
      </w:r>
      <w:r>
        <w:rPr>
          <w:spacing w:val="-2"/>
        </w:rPr>
        <w:t xml:space="preserve"> </w:t>
      </w:r>
      <w:r>
        <w:t>with</w:t>
      </w:r>
      <w:r>
        <w:rPr>
          <w:spacing w:val="-2"/>
        </w:rPr>
        <w:t xml:space="preserve"> </w:t>
      </w:r>
      <w:r>
        <w:t>U.S.</w:t>
      </w:r>
      <w:r>
        <w:rPr>
          <w:spacing w:val="-1"/>
        </w:rPr>
        <w:t xml:space="preserve"> </w:t>
      </w:r>
      <w:r>
        <w:t>GBL</w:t>
      </w:r>
      <w:r>
        <w:rPr>
          <w:spacing w:val="-3"/>
        </w:rPr>
        <w:t xml:space="preserve"> </w:t>
      </w:r>
      <w:r>
        <w:t>to</w:t>
      </w:r>
      <w:r>
        <w:rPr>
          <w:spacing w:val="-2"/>
        </w:rPr>
        <w:t xml:space="preserve"> </w:t>
      </w:r>
      <w:r>
        <w:t>the</w:t>
      </w:r>
      <w:r>
        <w:rPr>
          <w:spacing w:val="-1"/>
        </w:rPr>
        <w:t xml:space="preserve"> </w:t>
      </w:r>
      <w:r>
        <w:rPr>
          <w:spacing w:val="-2"/>
        </w:rPr>
        <w:t>rigger.</w:t>
      </w:r>
    </w:p>
    <w:p w14:paraId="4DDEB1E6" w14:textId="77777777" w:rsidR="00864406" w:rsidRDefault="00864406" w:rsidP="00864406">
      <w:pPr>
        <w:pStyle w:val="BodyText"/>
      </w:pPr>
    </w:p>
    <w:p w14:paraId="735B97A6" w14:textId="77777777" w:rsidR="00864406" w:rsidRDefault="00864406" w:rsidP="00864406">
      <w:pPr>
        <w:pStyle w:val="ListParagraph"/>
        <w:numPr>
          <w:ilvl w:val="4"/>
          <w:numId w:val="26"/>
        </w:numPr>
        <w:tabs>
          <w:tab w:val="left" w:pos="2540"/>
        </w:tabs>
        <w:adjustRightInd/>
        <w:ind w:right="445" w:firstLine="1440"/>
        <w:rPr>
          <w:u w:val="single"/>
        </w:rPr>
      </w:pPr>
      <w:r>
        <w:t>Notify</w:t>
      </w:r>
      <w:r>
        <w:rPr>
          <w:spacing w:val="-4"/>
        </w:rPr>
        <w:t xml:space="preserve"> </w:t>
      </w:r>
      <w:r>
        <w:t>the</w:t>
      </w:r>
      <w:r>
        <w:rPr>
          <w:spacing w:val="-4"/>
        </w:rPr>
        <w:t xml:space="preserve"> </w:t>
      </w:r>
      <w:r>
        <w:t>designated</w:t>
      </w:r>
      <w:r>
        <w:rPr>
          <w:spacing w:val="-6"/>
        </w:rPr>
        <w:t xml:space="preserve"> </w:t>
      </w:r>
      <w:r>
        <w:t>DLA</w:t>
      </w:r>
      <w:r>
        <w:rPr>
          <w:spacing w:val="-5"/>
        </w:rPr>
        <w:t xml:space="preserve"> </w:t>
      </w:r>
      <w:r>
        <w:t>Disposition</w:t>
      </w:r>
      <w:r>
        <w:rPr>
          <w:spacing w:val="-4"/>
        </w:rPr>
        <w:t xml:space="preserve"> </w:t>
      </w:r>
      <w:r>
        <w:t>Services</w:t>
      </w:r>
      <w:r>
        <w:rPr>
          <w:spacing w:val="-4"/>
        </w:rPr>
        <w:t xml:space="preserve"> </w:t>
      </w:r>
      <w:r>
        <w:t>site</w:t>
      </w:r>
      <w:r>
        <w:rPr>
          <w:spacing w:val="-4"/>
        </w:rPr>
        <w:t xml:space="preserve"> </w:t>
      </w:r>
      <w:r>
        <w:t>and</w:t>
      </w:r>
      <w:r>
        <w:rPr>
          <w:spacing w:val="-4"/>
        </w:rPr>
        <w:t xml:space="preserve"> </w:t>
      </w:r>
      <w:r>
        <w:t>request</w:t>
      </w:r>
      <w:r>
        <w:rPr>
          <w:spacing w:val="-4"/>
        </w:rPr>
        <w:t xml:space="preserve"> </w:t>
      </w:r>
      <w:r>
        <w:t>confirmation of receipt of parachutes from the rigger.</w:t>
      </w:r>
    </w:p>
    <w:p w14:paraId="1BD5A601" w14:textId="77777777" w:rsidR="00864406" w:rsidRDefault="00864406" w:rsidP="00864406">
      <w:pPr>
        <w:pStyle w:val="BodyText"/>
      </w:pPr>
    </w:p>
    <w:p w14:paraId="6E4E4103" w14:textId="77777777" w:rsidR="00864406" w:rsidRDefault="00864406" w:rsidP="00864406">
      <w:pPr>
        <w:pStyle w:val="ListParagraph"/>
        <w:numPr>
          <w:ilvl w:val="2"/>
          <w:numId w:val="26"/>
        </w:numPr>
        <w:tabs>
          <w:tab w:val="left" w:pos="1919"/>
        </w:tabs>
        <w:adjustRightInd/>
        <w:ind w:left="800" w:right="592" w:firstLine="720"/>
      </w:pPr>
      <w:r>
        <w:t>The selling agency representative (SAR) or SCO will, upon receipt of information from the designated DLA Disposition Services site that the uncertified parachutes have been received,</w:t>
      </w:r>
      <w:r>
        <w:rPr>
          <w:spacing w:val="-3"/>
        </w:rPr>
        <w:t xml:space="preserve"> </w:t>
      </w:r>
      <w:r>
        <w:t>refund</w:t>
      </w:r>
      <w:r>
        <w:rPr>
          <w:spacing w:val="-3"/>
        </w:rPr>
        <w:t xml:space="preserve"> </w:t>
      </w:r>
      <w:r>
        <w:t>the</w:t>
      </w:r>
      <w:r>
        <w:rPr>
          <w:spacing w:val="-3"/>
        </w:rPr>
        <w:t xml:space="preserve"> </w:t>
      </w:r>
      <w:r>
        <w:t>purchase</w:t>
      </w:r>
      <w:r>
        <w:rPr>
          <w:spacing w:val="-3"/>
        </w:rPr>
        <w:t xml:space="preserve"> </w:t>
      </w:r>
      <w:r>
        <w:t>price,</w:t>
      </w:r>
      <w:r>
        <w:rPr>
          <w:spacing w:val="-3"/>
        </w:rPr>
        <w:t xml:space="preserve"> </w:t>
      </w:r>
      <w:r>
        <w:t>less</w:t>
      </w:r>
      <w:r>
        <w:rPr>
          <w:spacing w:val="-3"/>
        </w:rPr>
        <w:t xml:space="preserve"> </w:t>
      </w:r>
      <w:r>
        <w:t>the</w:t>
      </w:r>
      <w:r>
        <w:rPr>
          <w:spacing w:val="-3"/>
        </w:rPr>
        <w:t xml:space="preserve"> </w:t>
      </w:r>
      <w:r>
        <w:t>cost</w:t>
      </w:r>
      <w:r>
        <w:rPr>
          <w:spacing w:val="-4"/>
        </w:rPr>
        <w:t xml:space="preserve"> </w:t>
      </w:r>
      <w:r>
        <w:t>of</w:t>
      </w:r>
      <w:r>
        <w:rPr>
          <w:spacing w:val="-4"/>
        </w:rPr>
        <w:t xml:space="preserve"> </w:t>
      </w:r>
      <w:r>
        <w:t>transportation</w:t>
      </w:r>
      <w:r>
        <w:rPr>
          <w:spacing w:val="-3"/>
        </w:rPr>
        <w:t xml:space="preserve"> </w:t>
      </w:r>
      <w:r>
        <w:t>to</w:t>
      </w:r>
      <w:r>
        <w:rPr>
          <w:spacing w:val="-4"/>
        </w:rPr>
        <w:t xml:space="preserve"> </w:t>
      </w:r>
      <w:r>
        <w:t>the</w:t>
      </w:r>
      <w:r>
        <w:rPr>
          <w:spacing w:val="-3"/>
        </w:rPr>
        <w:t xml:space="preserve"> </w:t>
      </w:r>
      <w:r>
        <w:t>rigger.</w:t>
      </w:r>
      <w:r>
        <w:rPr>
          <w:spacing w:val="40"/>
        </w:rPr>
        <w:t xml:space="preserve"> </w:t>
      </w:r>
      <w:r>
        <w:t>Costs</w:t>
      </w:r>
      <w:r>
        <w:rPr>
          <w:spacing w:val="-4"/>
        </w:rPr>
        <w:t xml:space="preserve"> </w:t>
      </w:r>
      <w:r>
        <w:t>incurred by</w:t>
      </w:r>
      <w:r>
        <w:rPr>
          <w:spacing w:val="-3"/>
        </w:rPr>
        <w:t xml:space="preserve"> </w:t>
      </w:r>
      <w:r>
        <w:t>the</w:t>
      </w:r>
      <w:r>
        <w:rPr>
          <w:spacing w:val="-3"/>
        </w:rPr>
        <w:t xml:space="preserve"> </w:t>
      </w:r>
      <w:r>
        <w:t>purchaser</w:t>
      </w:r>
      <w:r>
        <w:rPr>
          <w:spacing w:val="-3"/>
        </w:rPr>
        <w:t xml:space="preserve"> </w:t>
      </w:r>
      <w:r>
        <w:t>under</w:t>
      </w:r>
      <w:r>
        <w:rPr>
          <w:spacing w:val="-3"/>
        </w:rPr>
        <w:t xml:space="preserve"> </w:t>
      </w:r>
      <w:r>
        <w:t>the</w:t>
      </w:r>
      <w:r>
        <w:rPr>
          <w:spacing w:val="-3"/>
        </w:rPr>
        <w:t xml:space="preserve"> </w:t>
      </w:r>
      <w:r>
        <w:t>requirements</w:t>
      </w:r>
      <w:r>
        <w:rPr>
          <w:spacing w:val="-3"/>
        </w:rPr>
        <w:t xml:space="preserve"> </w:t>
      </w:r>
      <w:r>
        <w:t>for</w:t>
      </w:r>
      <w:r>
        <w:rPr>
          <w:spacing w:val="-3"/>
        </w:rPr>
        <w:t xml:space="preserve"> </w:t>
      </w:r>
      <w:r>
        <w:t>shipment</w:t>
      </w:r>
      <w:r>
        <w:rPr>
          <w:spacing w:val="-3"/>
        </w:rPr>
        <w:t xml:space="preserve"> </w:t>
      </w:r>
      <w:r>
        <w:t>to</w:t>
      </w:r>
      <w:r>
        <w:rPr>
          <w:spacing w:val="-3"/>
        </w:rPr>
        <w:t xml:space="preserve"> </w:t>
      </w:r>
      <w:r>
        <w:t>a</w:t>
      </w:r>
      <w:r>
        <w:rPr>
          <w:spacing w:val="-3"/>
        </w:rPr>
        <w:t xml:space="preserve"> </w:t>
      </w:r>
      <w:r>
        <w:t>rigger</w:t>
      </w:r>
      <w:r>
        <w:rPr>
          <w:spacing w:val="-3"/>
        </w:rPr>
        <w:t xml:space="preserve"> </w:t>
      </w:r>
      <w:r>
        <w:t>may</w:t>
      </w:r>
      <w:r>
        <w:rPr>
          <w:spacing w:val="-3"/>
        </w:rPr>
        <w:t xml:space="preserve"> </w:t>
      </w:r>
      <w:r>
        <w:t>not</w:t>
      </w:r>
      <w:r>
        <w:rPr>
          <w:spacing w:val="-3"/>
        </w:rPr>
        <w:t xml:space="preserve"> </w:t>
      </w:r>
      <w:r>
        <w:t>be</w:t>
      </w:r>
      <w:r>
        <w:rPr>
          <w:spacing w:val="-3"/>
        </w:rPr>
        <w:t xml:space="preserve"> </w:t>
      </w:r>
      <w:r>
        <w:t>considered</w:t>
      </w:r>
      <w:r>
        <w:rPr>
          <w:spacing w:val="-3"/>
        </w:rPr>
        <w:t xml:space="preserve"> </w:t>
      </w:r>
      <w:r>
        <w:t>as</w:t>
      </w:r>
      <w:r>
        <w:rPr>
          <w:spacing w:val="-3"/>
        </w:rPr>
        <w:t xml:space="preserve"> </w:t>
      </w:r>
      <w:r>
        <w:t>part of the purchase price.</w:t>
      </w:r>
    </w:p>
    <w:p w14:paraId="4B210953" w14:textId="447D8A21" w:rsidR="00864406" w:rsidRDefault="00864406" w:rsidP="00864406">
      <w:pPr>
        <w:pStyle w:val="ListParagraph"/>
        <w:numPr>
          <w:ilvl w:val="2"/>
          <w:numId w:val="26"/>
        </w:numPr>
        <w:tabs>
          <w:tab w:val="left" w:pos="1918"/>
        </w:tabs>
        <w:adjustRightInd/>
        <w:spacing w:before="275"/>
        <w:ind w:left="799" w:right="392" w:firstLine="720"/>
      </w:pPr>
      <w:r>
        <w:t>Excess, otherwise serviceable personnel parachutes physically located outside the United States may be sold in the same manner as described, subject to the availability of FAA certified master parachute riggers.</w:t>
      </w:r>
      <w:r>
        <w:rPr>
          <w:spacing w:val="40"/>
        </w:rPr>
        <w:t xml:space="preserve"> </w:t>
      </w:r>
      <w:r>
        <w:t>An FAA certified master parachute rigger is eligible to inspect</w:t>
      </w:r>
      <w:r>
        <w:rPr>
          <w:spacing w:val="-3"/>
        </w:rPr>
        <w:t xml:space="preserve"> </w:t>
      </w:r>
      <w:r>
        <w:t>and</w:t>
      </w:r>
      <w:r>
        <w:rPr>
          <w:spacing w:val="-5"/>
        </w:rPr>
        <w:t xml:space="preserve"> </w:t>
      </w:r>
      <w:r>
        <w:t>certify</w:t>
      </w:r>
      <w:r>
        <w:rPr>
          <w:spacing w:val="-3"/>
        </w:rPr>
        <w:t xml:space="preserve"> </w:t>
      </w:r>
      <w:r>
        <w:t>to</w:t>
      </w:r>
      <w:r>
        <w:rPr>
          <w:spacing w:val="-3"/>
        </w:rPr>
        <w:t xml:space="preserve"> </w:t>
      </w:r>
      <w:r>
        <w:t>the</w:t>
      </w:r>
      <w:r>
        <w:rPr>
          <w:spacing w:val="-4"/>
        </w:rPr>
        <w:t xml:space="preserve"> </w:t>
      </w:r>
      <w:r>
        <w:t>airworthiness</w:t>
      </w:r>
      <w:r>
        <w:rPr>
          <w:spacing w:val="-3"/>
        </w:rPr>
        <w:t xml:space="preserve"> </w:t>
      </w:r>
      <w:r>
        <w:t>of</w:t>
      </w:r>
      <w:r>
        <w:rPr>
          <w:spacing w:val="-4"/>
        </w:rPr>
        <w:t xml:space="preserve"> excess, </w:t>
      </w:r>
      <w:r>
        <w:t>otherwise</w:t>
      </w:r>
      <w:r>
        <w:rPr>
          <w:spacing w:val="-3"/>
        </w:rPr>
        <w:t xml:space="preserve"> </w:t>
      </w:r>
      <w:r>
        <w:t>serviceable</w:t>
      </w:r>
      <w:r>
        <w:rPr>
          <w:spacing w:val="-3"/>
        </w:rPr>
        <w:t xml:space="preserve"> </w:t>
      </w:r>
      <w:r>
        <w:t>parachutes</w:t>
      </w:r>
      <w:r>
        <w:rPr>
          <w:spacing w:val="-3"/>
        </w:rPr>
        <w:t xml:space="preserve"> </w:t>
      </w:r>
      <w:r>
        <w:t xml:space="preserve">provided they perform according to the rules in </w:t>
      </w:r>
      <w:r w:rsidR="00304EB5" w:rsidRPr="00C449B2">
        <w:rPr>
          <w:rStyle w:val="normaltextrun"/>
          <w:rFonts w:eastAsiaTheme="majorEastAsia"/>
          <w:highlight w:val="cyan"/>
        </w:rPr>
        <w:t>DoD 7000.14-R,</w:t>
      </w:r>
      <w:r>
        <w:t>.</w:t>
      </w:r>
      <w:r>
        <w:rPr>
          <w:spacing w:val="40"/>
        </w:rPr>
        <w:t xml:space="preserve"> </w:t>
      </w:r>
      <w:r>
        <w:t>Names and locations of FAA certified riggers in overseas locations are not maintained since they change frequently.</w:t>
      </w:r>
      <w:r>
        <w:rPr>
          <w:spacing w:val="80"/>
        </w:rPr>
        <w:t xml:space="preserve"> </w:t>
      </w:r>
      <w:r>
        <w:t>However, certified</w:t>
      </w:r>
      <w:r>
        <w:rPr>
          <w:spacing w:val="-2"/>
        </w:rPr>
        <w:t xml:space="preserve"> </w:t>
      </w:r>
      <w:r>
        <w:t>master</w:t>
      </w:r>
      <w:r>
        <w:rPr>
          <w:spacing w:val="-3"/>
        </w:rPr>
        <w:t xml:space="preserve"> </w:t>
      </w:r>
      <w:r>
        <w:t>riggers</w:t>
      </w:r>
      <w:r>
        <w:rPr>
          <w:spacing w:val="-3"/>
        </w:rPr>
        <w:t xml:space="preserve"> </w:t>
      </w:r>
      <w:r>
        <w:t>generally</w:t>
      </w:r>
      <w:r>
        <w:rPr>
          <w:spacing w:val="-2"/>
        </w:rPr>
        <w:t xml:space="preserve"> </w:t>
      </w:r>
      <w:r>
        <w:t>are</w:t>
      </w:r>
      <w:r>
        <w:rPr>
          <w:spacing w:val="-2"/>
        </w:rPr>
        <w:t xml:space="preserve"> </w:t>
      </w:r>
      <w:r>
        <w:t>located</w:t>
      </w:r>
      <w:r>
        <w:rPr>
          <w:spacing w:val="-2"/>
        </w:rPr>
        <w:t xml:space="preserve"> </w:t>
      </w:r>
      <w:r>
        <w:t>at</w:t>
      </w:r>
      <w:r>
        <w:rPr>
          <w:spacing w:val="-3"/>
        </w:rPr>
        <w:t xml:space="preserve"> </w:t>
      </w:r>
      <w:r>
        <w:t>all</w:t>
      </w:r>
      <w:r>
        <w:rPr>
          <w:spacing w:val="-2"/>
        </w:rPr>
        <w:t xml:space="preserve"> </w:t>
      </w:r>
      <w:r>
        <w:t>major</w:t>
      </w:r>
      <w:r>
        <w:rPr>
          <w:spacing w:val="-2"/>
        </w:rPr>
        <w:t xml:space="preserve"> </w:t>
      </w:r>
      <w:r>
        <w:t>airports</w:t>
      </w:r>
      <w:r>
        <w:rPr>
          <w:spacing w:val="-2"/>
        </w:rPr>
        <w:t xml:space="preserve"> </w:t>
      </w:r>
      <w:r>
        <w:t>serving</w:t>
      </w:r>
      <w:r>
        <w:rPr>
          <w:spacing w:val="-2"/>
        </w:rPr>
        <w:t xml:space="preserve"> </w:t>
      </w:r>
      <w:r>
        <w:t>U.S.</w:t>
      </w:r>
      <w:r>
        <w:rPr>
          <w:spacing w:val="-2"/>
        </w:rPr>
        <w:t xml:space="preserve"> </w:t>
      </w:r>
      <w:r>
        <w:t>carriers,</w:t>
      </w:r>
      <w:r>
        <w:rPr>
          <w:spacing w:val="-2"/>
        </w:rPr>
        <w:t xml:space="preserve"> </w:t>
      </w:r>
      <w:r>
        <w:t>including military.</w:t>
      </w:r>
      <w:r>
        <w:rPr>
          <w:spacing w:val="40"/>
        </w:rPr>
        <w:t xml:space="preserve"> </w:t>
      </w:r>
      <w:r>
        <w:t>It is the responsibility of the potential purchaser to locate an FAA certified master parachute rigger.</w:t>
      </w:r>
    </w:p>
    <w:p w14:paraId="4D6F8B18" w14:textId="77777777" w:rsidR="00864406" w:rsidRDefault="00864406" w:rsidP="00864406">
      <w:pPr>
        <w:pStyle w:val="BodyText"/>
      </w:pPr>
    </w:p>
    <w:p w14:paraId="4B37FEAB" w14:textId="77777777" w:rsidR="00864406" w:rsidRDefault="00864406" w:rsidP="00864406">
      <w:pPr>
        <w:pStyle w:val="ListParagraph"/>
        <w:numPr>
          <w:ilvl w:val="2"/>
          <w:numId w:val="26"/>
        </w:numPr>
        <w:tabs>
          <w:tab w:val="left" w:pos="1919"/>
        </w:tabs>
        <w:adjustRightInd/>
        <w:ind w:left="800" w:right="459" w:firstLine="720"/>
      </w:pPr>
      <w:r>
        <w:t>Surplus</w:t>
      </w:r>
      <w:r>
        <w:rPr>
          <w:spacing w:val="-5"/>
        </w:rPr>
        <w:t xml:space="preserve"> </w:t>
      </w:r>
      <w:r>
        <w:t>serviceable</w:t>
      </w:r>
      <w:r>
        <w:rPr>
          <w:spacing w:val="-5"/>
        </w:rPr>
        <w:t xml:space="preserve"> </w:t>
      </w:r>
      <w:r>
        <w:t>cargo</w:t>
      </w:r>
      <w:r>
        <w:rPr>
          <w:spacing w:val="-4"/>
        </w:rPr>
        <w:t xml:space="preserve"> </w:t>
      </w:r>
      <w:r>
        <w:t>parachutes</w:t>
      </w:r>
      <w:r>
        <w:rPr>
          <w:spacing w:val="-4"/>
        </w:rPr>
        <w:t xml:space="preserve"> </w:t>
      </w:r>
      <w:r>
        <w:t>that</w:t>
      </w:r>
      <w:r>
        <w:rPr>
          <w:spacing w:val="-4"/>
        </w:rPr>
        <w:t xml:space="preserve"> </w:t>
      </w:r>
      <w:r>
        <w:t>are</w:t>
      </w:r>
      <w:r>
        <w:rPr>
          <w:spacing w:val="-4"/>
        </w:rPr>
        <w:t xml:space="preserve"> </w:t>
      </w:r>
      <w:r>
        <w:t>not</w:t>
      </w:r>
      <w:r>
        <w:rPr>
          <w:spacing w:val="-4"/>
        </w:rPr>
        <w:t xml:space="preserve"> </w:t>
      </w:r>
      <w:r>
        <w:t>overage</w:t>
      </w:r>
      <w:r>
        <w:rPr>
          <w:spacing w:val="-4"/>
        </w:rPr>
        <w:t xml:space="preserve"> </w:t>
      </w:r>
      <w:r>
        <w:t>may</w:t>
      </w:r>
      <w:r>
        <w:rPr>
          <w:spacing w:val="-4"/>
        </w:rPr>
        <w:t xml:space="preserve"> </w:t>
      </w:r>
      <w:r>
        <w:t>be</w:t>
      </w:r>
      <w:r>
        <w:rPr>
          <w:spacing w:val="-4"/>
        </w:rPr>
        <w:t xml:space="preserve"> </w:t>
      </w:r>
      <w:r>
        <w:t>sold</w:t>
      </w:r>
      <w:r>
        <w:rPr>
          <w:spacing w:val="-4"/>
        </w:rPr>
        <w:t xml:space="preserve"> </w:t>
      </w:r>
      <w:r>
        <w:t>with</w:t>
      </w:r>
      <w:r>
        <w:rPr>
          <w:spacing w:val="-4"/>
        </w:rPr>
        <w:t xml:space="preserve"> </w:t>
      </w:r>
      <w:r>
        <w:t>the</w:t>
      </w:r>
      <w:r>
        <w:rPr>
          <w:spacing w:val="-4"/>
        </w:rPr>
        <w:t xml:space="preserve"> </w:t>
      </w:r>
      <w:r>
        <w:t>same restrictions that apply to personnel parachutes.</w:t>
      </w:r>
    </w:p>
    <w:p w14:paraId="3E31D5FD" w14:textId="77777777" w:rsidR="00864406" w:rsidRDefault="00864406" w:rsidP="00864406">
      <w:pPr>
        <w:pStyle w:val="BodyText"/>
      </w:pPr>
    </w:p>
    <w:p w14:paraId="18EB2C05" w14:textId="77777777" w:rsidR="00864406" w:rsidRDefault="00864406" w:rsidP="00864406">
      <w:pPr>
        <w:pStyle w:val="BodyText"/>
      </w:pPr>
    </w:p>
    <w:p w14:paraId="11047EE1" w14:textId="77777777" w:rsidR="00864406" w:rsidRDefault="00864406" w:rsidP="00864406">
      <w:pPr>
        <w:pStyle w:val="ListParagraph"/>
        <w:numPr>
          <w:ilvl w:val="0"/>
          <w:numId w:val="26"/>
        </w:numPr>
        <w:tabs>
          <w:tab w:val="left" w:pos="1340"/>
        </w:tabs>
        <w:adjustRightInd/>
        <w:ind w:left="1340" w:hanging="540"/>
      </w:pPr>
      <w:r>
        <w:rPr>
          <w:u w:val="single"/>
        </w:rPr>
        <w:t>PENTACHLOROPHENOL</w:t>
      </w:r>
      <w:r>
        <w:rPr>
          <w:spacing w:val="-7"/>
          <w:u w:val="single"/>
        </w:rPr>
        <w:t xml:space="preserve"> </w:t>
      </w:r>
      <w:r>
        <w:rPr>
          <w:u w:val="single"/>
        </w:rPr>
        <w:t>(PCP)-TREATED</w:t>
      </w:r>
      <w:r>
        <w:rPr>
          <w:spacing w:val="-6"/>
          <w:u w:val="single"/>
        </w:rPr>
        <w:t xml:space="preserve"> </w:t>
      </w:r>
      <w:r>
        <w:rPr>
          <w:u w:val="single"/>
        </w:rPr>
        <w:t>WOOD</w:t>
      </w:r>
      <w:r>
        <w:rPr>
          <w:spacing w:val="-5"/>
          <w:u w:val="single"/>
        </w:rPr>
        <w:t xml:space="preserve"> </w:t>
      </w:r>
      <w:r>
        <w:rPr>
          <w:spacing w:val="-2"/>
          <w:u w:val="single"/>
        </w:rPr>
        <w:t>PRODUCTS</w:t>
      </w:r>
    </w:p>
    <w:p w14:paraId="74844704" w14:textId="77777777" w:rsidR="00864406" w:rsidRDefault="00864406" w:rsidP="00864406">
      <w:pPr>
        <w:pStyle w:val="BodyText"/>
      </w:pPr>
    </w:p>
    <w:p w14:paraId="11A55706" w14:textId="77777777" w:rsidR="00864406" w:rsidRDefault="00864406" w:rsidP="00864406">
      <w:pPr>
        <w:pStyle w:val="ListParagraph"/>
        <w:numPr>
          <w:ilvl w:val="1"/>
          <w:numId w:val="26"/>
        </w:numPr>
        <w:tabs>
          <w:tab w:val="left" w:pos="1446"/>
        </w:tabs>
        <w:adjustRightInd/>
        <w:ind w:right="785" w:firstLine="360"/>
      </w:pPr>
      <w:r>
        <w:rPr>
          <w:u w:val="single"/>
        </w:rPr>
        <w:t>General</w:t>
      </w:r>
      <w:r>
        <w:t>.</w:t>
      </w:r>
      <w:r>
        <w:rPr>
          <w:spacing w:val="40"/>
        </w:rPr>
        <w:t xml:space="preserve"> </w:t>
      </w:r>
      <w:r>
        <w:t>PCP</w:t>
      </w:r>
      <w:r>
        <w:rPr>
          <w:spacing w:val="-4"/>
        </w:rPr>
        <w:t xml:space="preserve"> </w:t>
      </w:r>
      <w:r>
        <w:t>is</w:t>
      </w:r>
      <w:r>
        <w:rPr>
          <w:spacing w:val="-3"/>
        </w:rPr>
        <w:t xml:space="preserve"> </w:t>
      </w:r>
      <w:r>
        <w:t>a</w:t>
      </w:r>
      <w:r>
        <w:rPr>
          <w:spacing w:val="-3"/>
        </w:rPr>
        <w:t xml:space="preserve"> </w:t>
      </w:r>
      <w:r>
        <w:t>pesticide</w:t>
      </w:r>
      <w:r>
        <w:rPr>
          <w:spacing w:val="-3"/>
        </w:rPr>
        <w:t xml:space="preserve"> </w:t>
      </w:r>
      <w:r>
        <w:t>wood</w:t>
      </w:r>
      <w:r>
        <w:rPr>
          <w:spacing w:val="-3"/>
        </w:rPr>
        <w:t xml:space="preserve"> </w:t>
      </w:r>
      <w:r>
        <w:t>treatment</w:t>
      </w:r>
      <w:r>
        <w:rPr>
          <w:spacing w:val="-3"/>
        </w:rPr>
        <w:t xml:space="preserve"> </w:t>
      </w:r>
      <w:r>
        <w:t>product</w:t>
      </w:r>
      <w:r>
        <w:rPr>
          <w:spacing w:val="-3"/>
        </w:rPr>
        <w:t xml:space="preserve"> </w:t>
      </w:r>
      <w:r>
        <w:t>used</w:t>
      </w:r>
      <w:r>
        <w:rPr>
          <w:spacing w:val="-4"/>
        </w:rPr>
        <w:t xml:space="preserve"> </w:t>
      </w:r>
      <w:r>
        <w:t>to</w:t>
      </w:r>
      <w:r>
        <w:rPr>
          <w:spacing w:val="-3"/>
        </w:rPr>
        <w:t xml:space="preserve"> </w:t>
      </w:r>
      <w:r>
        <w:t>treat</w:t>
      </w:r>
      <w:r>
        <w:rPr>
          <w:spacing w:val="-3"/>
        </w:rPr>
        <w:t xml:space="preserve"> </w:t>
      </w:r>
      <w:r>
        <w:t>wood</w:t>
      </w:r>
      <w:r>
        <w:rPr>
          <w:spacing w:val="-3"/>
        </w:rPr>
        <w:t xml:space="preserve"> </w:t>
      </w:r>
      <w:r>
        <w:t>such</w:t>
      </w:r>
      <w:r>
        <w:rPr>
          <w:spacing w:val="-3"/>
        </w:rPr>
        <w:t xml:space="preserve"> </w:t>
      </w:r>
      <w:r>
        <w:t>as</w:t>
      </w:r>
      <w:r>
        <w:rPr>
          <w:spacing w:val="-3"/>
        </w:rPr>
        <w:t xml:space="preserve"> </w:t>
      </w:r>
      <w:r>
        <w:t>ammo boxes, pallets, railroad ties, and telephone poles.</w:t>
      </w:r>
    </w:p>
    <w:p w14:paraId="0F082A52" w14:textId="77777777" w:rsidR="00864406" w:rsidRDefault="00864406" w:rsidP="00864406">
      <w:pPr>
        <w:pStyle w:val="BodyText"/>
      </w:pPr>
    </w:p>
    <w:p w14:paraId="474C348D" w14:textId="77777777" w:rsidR="00864406" w:rsidRDefault="00864406" w:rsidP="00864406">
      <w:pPr>
        <w:pStyle w:val="ListParagraph"/>
        <w:numPr>
          <w:ilvl w:val="1"/>
          <w:numId w:val="26"/>
        </w:numPr>
        <w:tabs>
          <w:tab w:val="left" w:pos="1460"/>
        </w:tabs>
        <w:adjustRightInd/>
        <w:ind w:left="1460" w:hanging="300"/>
      </w:pPr>
      <w:r>
        <w:rPr>
          <w:u w:val="single"/>
        </w:rPr>
        <w:t>Other</w:t>
      </w:r>
      <w:r>
        <w:rPr>
          <w:spacing w:val="-1"/>
          <w:u w:val="single"/>
        </w:rPr>
        <w:t xml:space="preserve"> </w:t>
      </w:r>
      <w:r>
        <w:rPr>
          <w:u w:val="single"/>
        </w:rPr>
        <w:t>Types</w:t>
      </w:r>
      <w:r>
        <w:rPr>
          <w:spacing w:val="-1"/>
          <w:u w:val="single"/>
        </w:rPr>
        <w:t xml:space="preserve"> </w:t>
      </w:r>
      <w:r>
        <w:rPr>
          <w:u w:val="single"/>
        </w:rPr>
        <w:t>of</w:t>
      </w:r>
      <w:r>
        <w:rPr>
          <w:spacing w:val="-2"/>
          <w:u w:val="single"/>
        </w:rPr>
        <w:t xml:space="preserve"> </w:t>
      </w:r>
      <w:r>
        <w:rPr>
          <w:u w:val="single"/>
        </w:rPr>
        <w:t xml:space="preserve">Treated </w:t>
      </w:r>
      <w:r>
        <w:rPr>
          <w:spacing w:val="-4"/>
          <w:u w:val="single"/>
        </w:rPr>
        <w:t>Wood</w:t>
      </w:r>
    </w:p>
    <w:p w14:paraId="5188D7DE"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9CE46E7" w14:textId="77777777" w:rsidR="00864406" w:rsidRDefault="00864406" w:rsidP="00864406">
      <w:pPr>
        <w:pStyle w:val="BodyText"/>
        <w:spacing w:before="166"/>
      </w:pPr>
    </w:p>
    <w:p w14:paraId="4982CAEF" w14:textId="77777777" w:rsidR="00864406" w:rsidRDefault="00864406" w:rsidP="00864406">
      <w:pPr>
        <w:pStyle w:val="ListParagraph"/>
        <w:numPr>
          <w:ilvl w:val="2"/>
          <w:numId w:val="26"/>
        </w:numPr>
        <w:tabs>
          <w:tab w:val="left" w:pos="1919"/>
        </w:tabs>
        <w:adjustRightInd/>
        <w:spacing w:before="1"/>
        <w:ind w:left="800" w:right="534" w:firstLine="720"/>
      </w:pPr>
      <w:r>
        <w:t>Creosote</w:t>
      </w:r>
      <w:r>
        <w:rPr>
          <w:spacing w:val="-4"/>
        </w:rPr>
        <w:t xml:space="preserve"> </w:t>
      </w:r>
      <w:r>
        <w:t>and</w:t>
      </w:r>
      <w:r>
        <w:rPr>
          <w:spacing w:val="-4"/>
        </w:rPr>
        <w:t xml:space="preserve"> </w:t>
      </w:r>
      <w:r>
        <w:t>inorganic</w:t>
      </w:r>
      <w:r>
        <w:rPr>
          <w:spacing w:val="-4"/>
        </w:rPr>
        <w:t xml:space="preserve"> </w:t>
      </w:r>
      <w:r>
        <w:t>arsenical</w:t>
      </w:r>
      <w:r>
        <w:rPr>
          <w:spacing w:val="-4"/>
        </w:rPr>
        <w:t xml:space="preserve"> </w:t>
      </w:r>
      <w:r>
        <w:t>pressure</w:t>
      </w:r>
      <w:r>
        <w:rPr>
          <w:spacing w:val="-4"/>
        </w:rPr>
        <w:t xml:space="preserve"> </w:t>
      </w:r>
      <w:r>
        <w:t>treated</w:t>
      </w:r>
      <w:r>
        <w:rPr>
          <w:spacing w:val="-4"/>
        </w:rPr>
        <w:t xml:space="preserve"> </w:t>
      </w:r>
      <w:r>
        <w:t>wood</w:t>
      </w:r>
      <w:r>
        <w:rPr>
          <w:spacing w:val="-4"/>
        </w:rPr>
        <w:t xml:space="preserve"> </w:t>
      </w:r>
      <w:r>
        <w:t>products</w:t>
      </w:r>
      <w:r>
        <w:rPr>
          <w:spacing w:val="-5"/>
        </w:rPr>
        <w:t xml:space="preserve"> </w:t>
      </w:r>
      <w:r>
        <w:t>that</w:t>
      </w:r>
      <w:r>
        <w:rPr>
          <w:spacing w:val="-4"/>
        </w:rPr>
        <w:t xml:space="preserve"> </w:t>
      </w:r>
      <w:r>
        <w:t>may</w:t>
      </w:r>
      <w:r>
        <w:rPr>
          <w:spacing w:val="-4"/>
        </w:rPr>
        <w:t xml:space="preserve"> </w:t>
      </w:r>
      <w:r>
        <w:t>be</w:t>
      </w:r>
      <w:r>
        <w:rPr>
          <w:spacing w:val="-4"/>
        </w:rPr>
        <w:t xml:space="preserve"> </w:t>
      </w:r>
      <w:r>
        <w:t>turned in to the DLA Disposition Services sites are railroad ties; pilings, piers, and dock materiel; decking; construction lumber; and telephone poles.</w:t>
      </w:r>
      <w:r>
        <w:rPr>
          <w:spacing w:val="40"/>
        </w:rPr>
        <w:t xml:space="preserve"> </w:t>
      </w:r>
      <w:r>
        <w:t>PCP is sometimes used to treat these products.</w:t>
      </w:r>
      <w:r>
        <w:rPr>
          <w:spacing w:val="40"/>
        </w:rPr>
        <w:t xml:space="preserve"> </w:t>
      </w:r>
      <w:r>
        <w:t>These items will receive RTDS processing.</w:t>
      </w:r>
    </w:p>
    <w:p w14:paraId="39B00373" w14:textId="77777777" w:rsidR="00864406" w:rsidRDefault="00864406" w:rsidP="00864406">
      <w:pPr>
        <w:pStyle w:val="ListParagraph"/>
        <w:numPr>
          <w:ilvl w:val="2"/>
          <w:numId w:val="26"/>
        </w:numPr>
        <w:tabs>
          <w:tab w:val="left" w:pos="1919"/>
        </w:tabs>
        <w:adjustRightInd/>
        <w:spacing w:before="276"/>
        <w:ind w:left="800" w:right="454" w:firstLine="720"/>
      </w:pPr>
      <w:r>
        <w:t>Spent</w:t>
      </w:r>
      <w:r>
        <w:rPr>
          <w:spacing w:val="-4"/>
        </w:rPr>
        <w:t xml:space="preserve"> </w:t>
      </w:r>
      <w:r>
        <w:t>treated</w:t>
      </w:r>
      <w:r>
        <w:rPr>
          <w:spacing w:val="-3"/>
        </w:rPr>
        <w:t xml:space="preserve"> </w:t>
      </w:r>
      <w:r>
        <w:t>wood</w:t>
      </w:r>
      <w:r>
        <w:rPr>
          <w:spacing w:val="-5"/>
        </w:rPr>
        <w:t xml:space="preserve"> </w:t>
      </w:r>
      <w:r>
        <w:t>has</w:t>
      </w:r>
      <w:r>
        <w:rPr>
          <w:spacing w:val="-3"/>
        </w:rPr>
        <w:t xml:space="preserve"> </w:t>
      </w:r>
      <w:r>
        <w:t>potential</w:t>
      </w:r>
      <w:r>
        <w:rPr>
          <w:spacing w:val="-4"/>
        </w:rPr>
        <w:t xml:space="preserve"> </w:t>
      </w:r>
      <w:r>
        <w:t>reuse</w:t>
      </w:r>
      <w:r>
        <w:rPr>
          <w:spacing w:val="-3"/>
        </w:rPr>
        <w:t xml:space="preserve"> </w:t>
      </w:r>
      <w:r>
        <w:t>as</w:t>
      </w:r>
      <w:r>
        <w:rPr>
          <w:spacing w:val="-3"/>
        </w:rPr>
        <w:t xml:space="preserve"> </w:t>
      </w:r>
      <w:r>
        <w:t>fence</w:t>
      </w:r>
      <w:r>
        <w:rPr>
          <w:spacing w:val="-3"/>
        </w:rPr>
        <w:t xml:space="preserve"> </w:t>
      </w:r>
      <w:r>
        <w:t>posts,</w:t>
      </w:r>
      <w:r>
        <w:rPr>
          <w:spacing w:val="-5"/>
        </w:rPr>
        <w:t xml:space="preserve"> </w:t>
      </w:r>
      <w:r>
        <w:t>rails,</w:t>
      </w:r>
      <w:r>
        <w:rPr>
          <w:spacing w:val="-3"/>
        </w:rPr>
        <w:t xml:space="preserve"> </w:t>
      </w:r>
      <w:r>
        <w:t>lighting</w:t>
      </w:r>
      <w:r>
        <w:rPr>
          <w:spacing w:val="-3"/>
        </w:rPr>
        <w:t xml:space="preserve"> </w:t>
      </w:r>
      <w:r>
        <w:t>poles,</w:t>
      </w:r>
      <w:r>
        <w:rPr>
          <w:spacing w:val="-3"/>
        </w:rPr>
        <w:t xml:space="preserve"> </w:t>
      </w:r>
      <w:r>
        <w:t>landscape timber, and parking lot bumper guards.</w:t>
      </w:r>
    </w:p>
    <w:p w14:paraId="30811757" w14:textId="77777777" w:rsidR="00864406" w:rsidRDefault="00864406" w:rsidP="00864406">
      <w:pPr>
        <w:pStyle w:val="BodyText"/>
      </w:pPr>
    </w:p>
    <w:p w14:paraId="63691FCC" w14:textId="77777777" w:rsidR="00864406" w:rsidRDefault="00864406" w:rsidP="00864406">
      <w:pPr>
        <w:pStyle w:val="ListParagraph"/>
        <w:numPr>
          <w:ilvl w:val="2"/>
          <w:numId w:val="26"/>
        </w:numPr>
        <w:tabs>
          <w:tab w:val="left" w:pos="1919"/>
        </w:tabs>
        <w:adjustRightInd/>
        <w:ind w:left="800" w:right="466" w:firstLine="720"/>
      </w:pPr>
      <w:r>
        <w:t>Disposal</w:t>
      </w:r>
      <w:r>
        <w:rPr>
          <w:spacing w:val="-4"/>
        </w:rPr>
        <w:t xml:space="preserve"> </w:t>
      </w:r>
      <w:r>
        <w:t>requirements</w:t>
      </w:r>
      <w:r>
        <w:rPr>
          <w:spacing w:val="-4"/>
        </w:rPr>
        <w:t xml:space="preserve"> </w:t>
      </w:r>
      <w:r>
        <w:t>for</w:t>
      </w:r>
      <w:r>
        <w:rPr>
          <w:spacing w:val="-4"/>
        </w:rPr>
        <w:t xml:space="preserve"> </w:t>
      </w:r>
      <w:r>
        <w:t>spent</w:t>
      </w:r>
      <w:r>
        <w:rPr>
          <w:spacing w:val="-5"/>
        </w:rPr>
        <w:t xml:space="preserve"> </w:t>
      </w:r>
      <w:r>
        <w:t>treated</w:t>
      </w:r>
      <w:r>
        <w:rPr>
          <w:spacing w:val="-4"/>
        </w:rPr>
        <w:t xml:space="preserve"> </w:t>
      </w:r>
      <w:r>
        <w:t>wood</w:t>
      </w:r>
      <w:r>
        <w:rPr>
          <w:spacing w:val="-4"/>
        </w:rPr>
        <w:t xml:space="preserve"> </w:t>
      </w:r>
      <w:r>
        <w:t>products</w:t>
      </w:r>
      <w:r>
        <w:rPr>
          <w:spacing w:val="-4"/>
        </w:rPr>
        <w:t xml:space="preserve"> </w:t>
      </w:r>
      <w:r>
        <w:t>may</w:t>
      </w:r>
      <w:r>
        <w:rPr>
          <w:spacing w:val="-4"/>
        </w:rPr>
        <w:t xml:space="preserve"> </w:t>
      </w:r>
      <w:r>
        <w:t>vary</w:t>
      </w:r>
      <w:r>
        <w:rPr>
          <w:spacing w:val="-4"/>
        </w:rPr>
        <w:t xml:space="preserve"> </w:t>
      </w:r>
      <w:r>
        <w:t>depending</w:t>
      </w:r>
      <w:r>
        <w:rPr>
          <w:spacing w:val="-4"/>
        </w:rPr>
        <w:t xml:space="preserve"> </w:t>
      </w:r>
      <w:r>
        <w:t>on</w:t>
      </w:r>
      <w:r>
        <w:rPr>
          <w:spacing w:val="-4"/>
        </w:rPr>
        <w:t xml:space="preserve"> </w:t>
      </w:r>
      <w:r>
        <w:t>State regulations.</w:t>
      </w:r>
      <w:r>
        <w:rPr>
          <w:spacing w:val="40"/>
        </w:rPr>
        <w:t xml:space="preserve"> </w:t>
      </w:r>
      <w:r>
        <w:t>If treated wood materials are designated as fuel or are disposed of in a landfill, compliance</w:t>
      </w:r>
      <w:r>
        <w:rPr>
          <w:spacing w:val="-1"/>
        </w:rPr>
        <w:t xml:space="preserve"> </w:t>
      </w:r>
      <w:r>
        <w:t>is</w:t>
      </w:r>
      <w:r>
        <w:rPr>
          <w:spacing w:val="-1"/>
        </w:rPr>
        <w:t xml:space="preserve"> </w:t>
      </w:r>
      <w:r>
        <w:t>required</w:t>
      </w:r>
      <w:r>
        <w:rPr>
          <w:spacing w:val="-3"/>
        </w:rPr>
        <w:t xml:space="preserve"> </w:t>
      </w:r>
      <w:r>
        <w:t>with</w:t>
      </w:r>
      <w:r>
        <w:rPr>
          <w:spacing w:val="-1"/>
        </w:rPr>
        <w:t xml:space="preserve"> </w:t>
      </w:r>
      <w:r>
        <w:t>applicable</w:t>
      </w:r>
      <w:r>
        <w:rPr>
          <w:spacing w:val="-1"/>
        </w:rPr>
        <w:t xml:space="preserve"> </w:t>
      </w:r>
      <w:r>
        <w:t>Federal</w:t>
      </w:r>
      <w:r>
        <w:rPr>
          <w:spacing w:val="-2"/>
        </w:rPr>
        <w:t xml:space="preserve"> </w:t>
      </w:r>
      <w:r>
        <w:t>or</w:t>
      </w:r>
      <w:r>
        <w:rPr>
          <w:spacing w:val="-1"/>
        </w:rPr>
        <w:t xml:space="preserve"> </w:t>
      </w:r>
      <w:r>
        <w:t>State</w:t>
      </w:r>
      <w:r>
        <w:rPr>
          <w:spacing w:val="-1"/>
        </w:rPr>
        <w:t xml:space="preserve"> </w:t>
      </w:r>
      <w:r>
        <w:t>regulations</w:t>
      </w:r>
      <w:r>
        <w:rPr>
          <w:spacing w:val="-1"/>
        </w:rPr>
        <w:t xml:space="preserve"> </w:t>
      </w:r>
      <w:r>
        <w:t>for</w:t>
      </w:r>
      <w:r>
        <w:rPr>
          <w:spacing w:val="-1"/>
        </w:rPr>
        <w:t xml:space="preserve"> </w:t>
      </w:r>
      <w:r>
        <w:t>characterizing</w:t>
      </w:r>
      <w:r>
        <w:rPr>
          <w:spacing w:val="-1"/>
        </w:rPr>
        <w:t xml:space="preserve"> </w:t>
      </w:r>
      <w:r>
        <w:t>the</w:t>
      </w:r>
      <w:r>
        <w:rPr>
          <w:spacing w:val="-1"/>
        </w:rPr>
        <w:t xml:space="preserve"> </w:t>
      </w:r>
      <w:r>
        <w:t>waste.</w:t>
      </w:r>
    </w:p>
    <w:p w14:paraId="52F5C1FB" w14:textId="77777777" w:rsidR="00864406" w:rsidRDefault="00864406" w:rsidP="00864406">
      <w:pPr>
        <w:pStyle w:val="BodyText"/>
      </w:pPr>
    </w:p>
    <w:p w14:paraId="391F911A" w14:textId="77777777" w:rsidR="00864406" w:rsidRDefault="00864406" w:rsidP="00864406">
      <w:pPr>
        <w:pStyle w:val="ListParagraph"/>
        <w:numPr>
          <w:ilvl w:val="1"/>
          <w:numId w:val="26"/>
        </w:numPr>
        <w:tabs>
          <w:tab w:val="left" w:pos="1446"/>
        </w:tabs>
        <w:adjustRightInd/>
        <w:ind w:left="1446" w:hanging="286"/>
      </w:pPr>
      <w:r>
        <w:rPr>
          <w:u w:val="single"/>
        </w:rPr>
        <w:t>Regulatory</w:t>
      </w:r>
      <w:r>
        <w:rPr>
          <w:spacing w:val="-3"/>
          <w:u w:val="single"/>
        </w:rPr>
        <w:t xml:space="preserve"> </w:t>
      </w:r>
      <w:r>
        <w:rPr>
          <w:spacing w:val="-2"/>
          <w:u w:val="single"/>
        </w:rPr>
        <w:t>Requirements</w:t>
      </w:r>
    </w:p>
    <w:p w14:paraId="0B0E60E6" w14:textId="77777777" w:rsidR="00864406" w:rsidRDefault="00864406" w:rsidP="00864406">
      <w:pPr>
        <w:pStyle w:val="BodyText"/>
      </w:pPr>
    </w:p>
    <w:p w14:paraId="41A811D9" w14:textId="77777777" w:rsidR="00864406" w:rsidRDefault="00864406" w:rsidP="00864406">
      <w:pPr>
        <w:pStyle w:val="ListParagraph"/>
        <w:numPr>
          <w:ilvl w:val="2"/>
          <w:numId w:val="26"/>
        </w:numPr>
        <w:tabs>
          <w:tab w:val="left" w:pos="1918"/>
        </w:tabs>
        <w:adjustRightInd/>
        <w:ind w:left="799" w:right="421" w:firstLine="720"/>
      </w:pPr>
      <w:r>
        <w:t>Disposal of PCP-treated wood products is not currently regulated by Federal RCRA regulations.</w:t>
      </w:r>
      <w:r>
        <w:rPr>
          <w:spacing w:val="40"/>
        </w:rPr>
        <w:t xml:space="preserve"> </w:t>
      </w:r>
      <w:r>
        <w:t>However, State or local law may regulate disposal.</w:t>
      </w:r>
      <w:r>
        <w:rPr>
          <w:spacing w:val="40"/>
        </w:rPr>
        <w:t xml:space="preserve"> </w:t>
      </w:r>
      <w:r>
        <w:t>If treated wood materials are designated</w:t>
      </w:r>
      <w:r>
        <w:rPr>
          <w:spacing w:val="-3"/>
        </w:rPr>
        <w:t xml:space="preserve"> </w:t>
      </w:r>
      <w:r>
        <w:t>as</w:t>
      </w:r>
      <w:r>
        <w:rPr>
          <w:spacing w:val="-3"/>
        </w:rPr>
        <w:t xml:space="preserve"> </w:t>
      </w:r>
      <w:r>
        <w:t>fuel</w:t>
      </w:r>
      <w:r>
        <w:rPr>
          <w:spacing w:val="-3"/>
        </w:rPr>
        <w:t xml:space="preserve"> </w:t>
      </w:r>
      <w:r>
        <w:t>or</w:t>
      </w:r>
      <w:r>
        <w:rPr>
          <w:spacing w:val="-3"/>
        </w:rPr>
        <w:t xml:space="preserve"> </w:t>
      </w:r>
      <w:r>
        <w:t>are</w:t>
      </w:r>
      <w:r>
        <w:rPr>
          <w:spacing w:val="-4"/>
        </w:rPr>
        <w:t xml:space="preserve"> </w:t>
      </w:r>
      <w:r>
        <w:t>disposed</w:t>
      </w:r>
      <w:r>
        <w:rPr>
          <w:spacing w:val="-3"/>
        </w:rPr>
        <w:t xml:space="preserve"> </w:t>
      </w:r>
      <w:r>
        <w:t>of</w:t>
      </w:r>
      <w:r>
        <w:rPr>
          <w:spacing w:val="-4"/>
        </w:rPr>
        <w:t xml:space="preserve"> </w:t>
      </w:r>
      <w:r>
        <w:t>in</w:t>
      </w:r>
      <w:r>
        <w:rPr>
          <w:spacing w:val="-3"/>
        </w:rPr>
        <w:t xml:space="preserve"> </w:t>
      </w:r>
      <w:r>
        <w:t>a</w:t>
      </w:r>
      <w:r>
        <w:rPr>
          <w:spacing w:val="-3"/>
        </w:rPr>
        <w:t xml:space="preserve"> </w:t>
      </w:r>
      <w:r>
        <w:t>landfill,</w:t>
      </w:r>
      <w:r>
        <w:rPr>
          <w:spacing w:val="-5"/>
        </w:rPr>
        <w:t xml:space="preserve"> </w:t>
      </w:r>
      <w:r>
        <w:t>compliance</w:t>
      </w:r>
      <w:r>
        <w:rPr>
          <w:spacing w:val="-3"/>
        </w:rPr>
        <w:t xml:space="preserve"> </w:t>
      </w:r>
      <w:r>
        <w:t>is</w:t>
      </w:r>
      <w:r>
        <w:rPr>
          <w:spacing w:val="-3"/>
        </w:rPr>
        <w:t xml:space="preserve"> </w:t>
      </w:r>
      <w:r>
        <w:t>required</w:t>
      </w:r>
      <w:r>
        <w:rPr>
          <w:spacing w:val="-5"/>
        </w:rPr>
        <w:t xml:space="preserve"> </w:t>
      </w:r>
      <w:r>
        <w:t>with</w:t>
      </w:r>
      <w:r>
        <w:rPr>
          <w:spacing w:val="-3"/>
        </w:rPr>
        <w:t xml:space="preserve"> </w:t>
      </w:r>
      <w:r>
        <w:t>applicable</w:t>
      </w:r>
      <w:r>
        <w:rPr>
          <w:spacing w:val="-3"/>
        </w:rPr>
        <w:t xml:space="preserve"> </w:t>
      </w:r>
      <w:r>
        <w:t>Federal or State regulations for characterizing the waste.</w:t>
      </w:r>
    </w:p>
    <w:p w14:paraId="67C197CF" w14:textId="77777777" w:rsidR="00864406" w:rsidRDefault="00864406" w:rsidP="00864406">
      <w:pPr>
        <w:pStyle w:val="BodyText"/>
      </w:pPr>
    </w:p>
    <w:p w14:paraId="08E9C236" w14:textId="76CE3865" w:rsidR="00864406" w:rsidRPr="00864123" w:rsidRDefault="00864406" w:rsidP="00864406">
      <w:pPr>
        <w:pStyle w:val="ListParagraph"/>
        <w:numPr>
          <w:ilvl w:val="2"/>
          <w:numId w:val="26"/>
        </w:numPr>
        <w:tabs>
          <w:tab w:val="left" w:pos="1918"/>
        </w:tabs>
        <w:adjustRightInd/>
        <w:ind w:left="799" w:right="532" w:firstLine="720"/>
        <w:rPr>
          <w:highlight w:val="cyan"/>
        </w:rPr>
      </w:pPr>
      <w:r>
        <w:t>For</w:t>
      </w:r>
      <w:r>
        <w:rPr>
          <w:spacing w:val="-4"/>
        </w:rPr>
        <w:t xml:space="preserve"> </w:t>
      </w:r>
      <w:r>
        <w:t>further</w:t>
      </w:r>
      <w:r>
        <w:rPr>
          <w:spacing w:val="-4"/>
        </w:rPr>
        <w:t xml:space="preserve"> </w:t>
      </w:r>
      <w:r>
        <w:t>information</w:t>
      </w:r>
      <w:r>
        <w:rPr>
          <w:spacing w:val="-4"/>
        </w:rPr>
        <w:t xml:space="preserve"> </w:t>
      </w:r>
      <w:r>
        <w:t>on</w:t>
      </w:r>
      <w:r>
        <w:rPr>
          <w:spacing w:val="-4"/>
        </w:rPr>
        <w:t xml:space="preserve"> </w:t>
      </w:r>
      <w:r>
        <w:t>PCP-treated</w:t>
      </w:r>
      <w:r>
        <w:rPr>
          <w:spacing w:val="-4"/>
        </w:rPr>
        <w:t xml:space="preserve"> </w:t>
      </w:r>
      <w:r>
        <w:t>products,</w:t>
      </w:r>
      <w:r>
        <w:rPr>
          <w:spacing w:val="-4"/>
        </w:rPr>
        <w:t xml:space="preserve"> </w:t>
      </w:r>
      <w:r>
        <w:t>refer</w:t>
      </w:r>
      <w:r>
        <w:rPr>
          <w:spacing w:val="-4"/>
        </w:rPr>
        <w:t xml:space="preserve"> </w:t>
      </w:r>
      <w:r>
        <w:t>to</w:t>
      </w:r>
      <w:r>
        <w:rPr>
          <w:spacing w:val="-5"/>
        </w:rPr>
        <w:t xml:space="preserve"> </w:t>
      </w:r>
      <w:r w:rsidRPr="00864123">
        <w:rPr>
          <w:highlight w:val="cyan"/>
        </w:rPr>
        <w:t>USEPA</w:t>
      </w:r>
      <w:r w:rsidRPr="00864123">
        <w:rPr>
          <w:spacing w:val="-4"/>
          <w:highlight w:val="cyan"/>
        </w:rPr>
        <w:t xml:space="preserve"> </w:t>
      </w:r>
      <w:r w:rsidRPr="00864123">
        <w:rPr>
          <w:highlight w:val="cyan"/>
        </w:rPr>
        <w:t>Test</w:t>
      </w:r>
      <w:r w:rsidRPr="00864123">
        <w:rPr>
          <w:spacing w:val="-4"/>
          <w:highlight w:val="cyan"/>
        </w:rPr>
        <w:t xml:space="preserve"> </w:t>
      </w:r>
      <w:r w:rsidRPr="00864123">
        <w:rPr>
          <w:highlight w:val="cyan"/>
        </w:rPr>
        <w:t>Method</w:t>
      </w:r>
      <w:r w:rsidRPr="00864123">
        <w:rPr>
          <w:spacing w:val="-4"/>
          <w:highlight w:val="cyan"/>
        </w:rPr>
        <w:t xml:space="preserve"> </w:t>
      </w:r>
      <w:r w:rsidRPr="00864123">
        <w:rPr>
          <w:highlight w:val="cyan"/>
        </w:rPr>
        <w:t>608, “Organochlorine Pesticides and PCBs”.</w:t>
      </w:r>
    </w:p>
    <w:p w14:paraId="0ACC3536" w14:textId="77777777" w:rsidR="00864406" w:rsidRDefault="00864406" w:rsidP="00864406">
      <w:pPr>
        <w:pStyle w:val="BodyText"/>
      </w:pPr>
    </w:p>
    <w:p w14:paraId="572216CE" w14:textId="77777777" w:rsidR="00864406" w:rsidRDefault="00864406" w:rsidP="00864406">
      <w:pPr>
        <w:pStyle w:val="ListParagraph"/>
        <w:numPr>
          <w:ilvl w:val="1"/>
          <w:numId w:val="26"/>
        </w:numPr>
        <w:tabs>
          <w:tab w:val="left" w:pos="1460"/>
        </w:tabs>
        <w:adjustRightInd/>
        <w:ind w:left="1460" w:hanging="300"/>
      </w:pPr>
      <w:r>
        <w:rPr>
          <w:u w:val="single"/>
        </w:rPr>
        <w:t>Transferring</w:t>
      </w:r>
      <w:r>
        <w:rPr>
          <w:spacing w:val="-2"/>
          <w:u w:val="single"/>
        </w:rPr>
        <w:t xml:space="preserve"> </w:t>
      </w:r>
      <w:r>
        <w:rPr>
          <w:u w:val="single"/>
        </w:rPr>
        <w:t>to</w:t>
      </w:r>
      <w:r>
        <w:rPr>
          <w:spacing w:val="-2"/>
          <w:u w:val="single"/>
        </w:rPr>
        <w:t xml:space="preserve"> </w:t>
      </w:r>
      <w:r>
        <w:rPr>
          <w:u w:val="single"/>
        </w:rPr>
        <w:t>a</w:t>
      </w:r>
      <w:r>
        <w:rPr>
          <w:spacing w:val="-2"/>
          <w:u w:val="single"/>
        </w:rPr>
        <w:t xml:space="preserve"> </w:t>
      </w:r>
      <w:r>
        <w:rPr>
          <w:u w:val="single"/>
        </w:rPr>
        <w:t>DLA</w:t>
      </w:r>
      <w:r>
        <w:rPr>
          <w:spacing w:val="-3"/>
          <w:u w:val="single"/>
        </w:rPr>
        <w:t xml:space="preserve"> </w:t>
      </w:r>
      <w:r>
        <w:rPr>
          <w:u w:val="single"/>
        </w:rPr>
        <w:t>Disposition</w:t>
      </w:r>
      <w:r>
        <w:rPr>
          <w:spacing w:val="-2"/>
          <w:u w:val="single"/>
        </w:rPr>
        <w:t xml:space="preserve"> </w:t>
      </w:r>
      <w:r>
        <w:rPr>
          <w:u w:val="single"/>
        </w:rPr>
        <w:t>Services</w:t>
      </w:r>
      <w:r>
        <w:rPr>
          <w:spacing w:val="-1"/>
          <w:u w:val="single"/>
        </w:rPr>
        <w:t xml:space="preserve"> </w:t>
      </w:r>
      <w:r>
        <w:rPr>
          <w:spacing w:val="-4"/>
          <w:u w:val="single"/>
        </w:rPr>
        <w:t>Site</w:t>
      </w:r>
    </w:p>
    <w:p w14:paraId="51D1D3E5" w14:textId="77777777" w:rsidR="00864406" w:rsidRDefault="00864406" w:rsidP="00864406">
      <w:pPr>
        <w:pStyle w:val="BodyText"/>
      </w:pPr>
    </w:p>
    <w:p w14:paraId="79BAEA14" w14:textId="77777777" w:rsidR="00864406" w:rsidRDefault="00864406" w:rsidP="00864406">
      <w:pPr>
        <w:pStyle w:val="ListParagraph"/>
        <w:numPr>
          <w:ilvl w:val="2"/>
          <w:numId w:val="26"/>
        </w:numPr>
        <w:tabs>
          <w:tab w:val="left" w:pos="1919"/>
        </w:tabs>
        <w:adjustRightInd/>
        <w:ind w:left="800" w:right="520" w:firstLine="720"/>
      </w:pPr>
      <w:r>
        <w:t>When PCP-treated wood products (that have not been containerized) are palletized for turn-in to a DLA Disposition Services site, generating activities should ensure that any available PCP-treated pallets</w:t>
      </w:r>
      <w:r>
        <w:rPr>
          <w:spacing w:val="-1"/>
        </w:rPr>
        <w:t xml:space="preserve"> </w:t>
      </w:r>
      <w:r>
        <w:t>are used</w:t>
      </w:r>
      <w:r>
        <w:rPr>
          <w:spacing w:val="-2"/>
        </w:rPr>
        <w:t xml:space="preserve"> </w:t>
      </w:r>
      <w:r>
        <w:t>for this purpose.</w:t>
      </w:r>
      <w:r>
        <w:rPr>
          <w:spacing w:val="40"/>
        </w:rPr>
        <w:t xml:space="preserve"> </w:t>
      </w:r>
      <w:r>
        <w:t>If</w:t>
      </w:r>
      <w:r>
        <w:rPr>
          <w:spacing w:val="-1"/>
        </w:rPr>
        <w:t xml:space="preserve"> </w:t>
      </w:r>
      <w:r>
        <w:t>PCP-treated pallets</w:t>
      </w:r>
      <w:r>
        <w:rPr>
          <w:spacing w:val="-1"/>
        </w:rPr>
        <w:t xml:space="preserve"> </w:t>
      </w:r>
      <w:r>
        <w:t>are not available, generating activities are encouraged to use the servicing DLA Disposition Services site as a possible source for PCP-treated pallets before using non-treated standard pallets.</w:t>
      </w:r>
      <w:r>
        <w:rPr>
          <w:spacing w:val="40"/>
        </w:rPr>
        <w:t xml:space="preserve"> </w:t>
      </w:r>
      <w:r>
        <w:t>This would also</w:t>
      </w:r>
      <w:r>
        <w:rPr>
          <w:spacing w:val="-3"/>
        </w:rPr>
        <w:t xml:space="preserve"> </w:t>
      </w:r>
      <w:r>
        <w:t>prevent</w:t>
      </w:r>
      <w:r>
        <w:rPr>
          <w:spacing w:val="-4"/>
        </w:rPr>
        <w:t xml:space="preserve"> </w:t>
      </w:r>
      <w:r>
        <w:t>the</w:t>
      </w:r>
      <w:r>
        <w:rPr>
          <w:spacing w:val="-3"/>
        </w:rPr>
        <w:t xml:space="preserve"> </w:t>
      </w:r>
      <w:r>
        <w:t>inadvertent</w:t>
      </w:r>
      <w:r>
        <w:rPr>
          <w:spacing w:val="-3"/>
        </w:rPr>
        <w:t xml:space="preserve"> </w:t>
      </w:r>
      <w:r>
        <w:t>and</w:t>
      </w:r>
      <w:r>
        <w:rPr>
          <w:spacing w:val="-3"/>
        </w:rPr>
        <w:t xml:space="preserve"> </w:t>
      </w:r>
      <w:r>
        <w:t>unnecessary</w:t>
      </w:r>
      <w:r>
        <w:rPr>
          <w:spacing w:val="-5"/>
        </w:rPr>
        <w:t xml:space="preserve"> </w:t>
      </w:r>
      <w:r>
        <w:t>expense</w:t>
      </w:r>
      <w:r>
        <w:rPr>
          <w:spacing w:val="-3"/>
        </w:rPr>
        <w:t xml:space="preserve"> </w:t>
      </w:r>
      <w:r>
        <w:t>for</w:t>
      </w:r>
      <w:r>
        <w:rPr>
          <w:spacing w:val="-3"/>
        </w:rPr>
        <w:t xml:space="preserve"> </w:t>
      </w:r>
      <w:r>
        <w:t>disposal</w:t>
      </w:r>
      <w:r>
        <w:rPr>
          <w:spacing w:val="-3"/>
        </w:rPr>
        <w:t xml:space="preserve"> </w:t>
      </w:r>
      <w:r>
        <w:t>of</w:t>
      </w:r>
      <w:r>
        <w:rPr>
          <w:spacing w:val="-4"/>
        </w:rPr>
        <w:t xml:space="preserve"> </w:t>
      </w:r>
      <w:r>
        <w:t>standard</w:t>
      </w:r>
      <w:r>
        <w:rPr>
          <w:spacing w:val="-3"/>
        </w:rPr>
        <w:t xml:space="preserve"> </w:t>
      </w:r>
      <w:r>
        <w:t>pallets</w:t>
      </w:r>
      <w:r>
        <w:rPr>
          <w:spacing w:val="-3"/>
        </w:rPr>
        <w:t xml:space="preserve"> </w:t>
      </w:r>
      <w:r>
        <w:t>on</w:t>
      </w:r>
      <w:r>
        <w:rPr>
          <w:spacing w:val="-3"/>
        </w:rPr>
        <w:t xml:space="preserve"> </w:t>
      </w:r>
      <w:r>
        <w:t>service contracts.</w:t>
      </w:r>
      <w:r>
        <w:rPr>
          <w:spacing w:val="40"/>
        </w:rPr>
        <w:t xml:space="preserve"> </w:t>
      </w:r>
      <w:r>
        <w:t>Otherwise, standard HM transfer processes will be used.</w:t>
      </w:r>
    </w:p>
    <w:p w14:paraId="12B30511" w14:textId="77777777" w:rsidR="00864406" w:rsidRDefault="00864406" w:rsidP="00864406">
      <w:pPr>
        <w:pStyle w:val="ListParagraph"/>
        <w:numPr>
          <w:ilvl w:val="2"/>
          <w:numId w:val="26"/>
        </w:numPr>
        <w:tabs>
          <w:tab w:val="left" w:pos="1919"/>
        </w:tabs>
        <w:adjustRightInd/>
        <w:spacing w:before="275"/>
        <w:ind w:left="800" w:right="426" w:firstLine="720"/>
      </w:pPr>
      <w:r>
        <w:t>These</w:t>
      </w:r>
      <w:r>
        <w:rPr>
          <w:spacing w:val="-4"/>
        </w:rPr>
        <w:t xml:space="preserve"> </w:t>
      </w:r>
      <w:r>
        <w:t>items</w:t>
      </w:r>
      <w:r>
        <w:rPr>
          <w:spacing w:val="-2"/>
        </w:rPr>
        <w:t xml:space="preserve"> </w:t>
      </w:r>
      <w:r>
        <w:t>will</w:t>
      </w:r>
      <w:r>
        <w:rPr>
          <w:spacing w:val="-3"/>
        </w:rPr>
        <w:t xml:space="preserve"> </w:t>
      </w:r>
      <w:r>
        <w:t>receive</w:t>
      </w:r>
      <w:r>
        <w:rPr>
          <w:spacing w:val="-3"/>
        </w:rPr>
        <w:t xml:space="preserve"> </w:t>
      </w:r>
      <w:r>
        <w:t>standard</w:t>
      </w:r>
      <w:r>
        <w:rPr>
          <w:spacing w:val="-3"/>
        </w:rPr>
        <w:t xml:space="preserve"> </w:t>
      </w:r>
      <w:r>
        <w:t>RTD</w:t>
      </w:r>
      <w:r>
        <w:rPr>
          <w:spacing w:val="-4"/>
        </w:rPr>
        <w:t xml:space="preserve"> </w:t>
      </w:r>
      <w:r>
        <w:t>processing.</w:t>
      </w:r>
      <w:r>
        <w:rPr>
          <w:spacing w:val="40"/>
        </w:rPr>
        <w:t xml:space="preserve"> </w:t>
      </w:r>
      <w:r>
        <w:t>Spent</w:t>
      </w:r>
      <w:r>
        <w:rPr>
          <w:spacing w:val="-3"/>
        </w:rPr>
        <w:t xml:space="preserve"> </w:t>
      </w:r>
      <w:r>
        <w:t>treated</w:t>
      </w:r>
      <w:r>
        <w:rPr>
          <w:spacing w:val="-3"/>
        </w:rPr>
        <w:t xml:space="preserve"> </w:t>
      </w:r>
      <w:r>
        <w:t>wood</w:t>
      </w:r>
      <w:r>
        <w:rPr>
          <w:spacing w:val="-3"/>
        </w:rPr>
        <w:t xml:space="preserve"> </w:t>
      </w:r>
      <w:r>
        <w:t>has</w:t>
      </w:r>
      <w:r>
        <w:rPr>
          <w:spacing w:val="-3"/>
        </w:rPr>
        <w:t xml:space="preserve"> </w:t>
      </w:r>
      <w:r>
        <w:t>potential reuse as fence posts, rails, lighting poles, landscape timber, and parking lot bumper guards.</w:t>
      </w:r>
    </w:p>
    <w:p w14:paraId="78D62421" w14:textId="77777777" w:rsidR="00864406" w:rsidRDefault="00864406" w:rsidP="00864406">
      <w:pPr>
        <w:pStyle w:val="BodyText"/>
      </w:pPr>
    </w:p>
    <w:p w14:paraId="4A3506B7" w14:textId="77777777" w:rsidR="00864406" w:rsidRDefault="00864406" w:rsidP="00864406">
      <w:pPr>
        <w:pStyle w:val="ListParagraph"/>
        <w:numPr>
          <w:ilvl w:val="2"/>
          <w:numId w:val="26"/>
        </w:numPr>
        <w:tabs>
          <w:tab w:val="left" w:pos="1918"/>
        </w:tabs>
        <w:adjustRightInd/>
        <w:ind w:left="799" w:right="377" w:firstLine="720"/>
      </w:pPr>
      <w:r>
        <w:t>Every RTD action must have the warning statement:</w:t>
      </w:r>
      <w:r>
        <w:rPr>
          <w:spacing w:val="40"/>
        </w:rPr>
        <w:t xml:space="preserve"> </w:t>
      </w:r>
      <w:r>
        <w:t>“PCP-TREATED PROPERTY.”</w:t>
      </w:r>
      <w:r>
        <w:rPr>
          <w:spacing w:val="40"/>
        </w:rPr>
        <w:t xml:space="preserve"> </w:t>
      </w:r>
      <w:r>
        <w:t>The listed property has been (or</w:t>
      </w:r>
      <w:r>
        <w:rPr>
          <w:spacing w:val="-1"/>
        </w:rPr>
        <w:t xml:space="preserve"> </w:t>
      </w:r>
      <w:r>
        <w:t>may have been) treated</w:t>
      </w:r>
      <w:r>
        <w:rPr>
          <w:spacing w:val="-2"/>
        </w:rPr>
        <w:t xml:space="preserve"> </w:t>
      </w:r>
      <w:r>
        <w:t>with varying</w:t>
      </w:r>
      <w:r>
        <w:rPr>
          <w:spacing w:val="-2"/>
        </w:rPr>
        <w:t xml:space="preserve"> </w:t>
      </w:r>
      <w:r>
        <w:t>amounts of chemical preservatives.</w:t>
      </w:r>
      <w:r>
        <w:rPr>
          <w:spacing w:val="40"/>
        </w:rPr>
        <w:t xml:space="preserve"> </w:t>
      </w:r>
      <w:r>
        <w:t>The amount of residual PCP will vary because of the porosity of the property.</w:t>
      </w:r>
      <w:r>
        <w:rPr>
          <w:spacing w:val="80"/>
        </w:rPr>
        <w:t xml:space="preserve"> </w:t>
      </w:r>
      <w:r>
        <w:t>The following precautions should be taken while handling the property to minimize the possibility of allergic reactions such as skin rashes.</w:t>
      </w:r>
      <w:r>
        <w:rPr>
          <w:spacing w:val="40"/>
        </w:rPr>
        <w:t xml:space="preserve"> </w:t>
      </w:r>
      <w:r>
        <w:t>Gloves and aprons of rubber, vinyl, or other</w:t>
      </w:r>
      <w:r>
        <w:rPr>
          <w:spacing w:val="-3"/>
        </w:rPr>
        <w:t xml:space="preserve"> </w:t>
      </w:r>
      <w:r>
        <w:t>nonporous</w:t>
      </w:r>
      <w:r>
        <w:rPr>
          <w:spacing w:val="-3"/>
        </w:rPr>
        <w:t xml:space="preserve"> </w:t>
      </w:r>
      <w:r>
        <w:t>materials</w:t>
      </w:r>
      <w:r>
        <w:rPr>
          <w:spacing w:val="-3"/>
        </w:rPr>
        <w:t xml:space="preserve"> </w:t>
      </w:r>
      <w:r>
        <w:t>should</w:t>
      </w:r>
      <w:r>
        <w:rPr>
          <w:spacing w:val="-3"/>
        </w:rPr>
        <w:t xml:space="preserve"> </w:t>
      </w:r>
      <w:r>
        <w:t>be</w:t>
      </w:r>
      <w:r>
        <w:rPr>
          <w:spacing w:val="-4"/>
        </w:rPr>
        <w:t xml:space="preserve"> </w:t>
      </w:r>
      <w:r>
        <w:t>worn.</w:t>
      </w:r>
      <w:r>
        <w:rPr>
          <w:spacing w:val="40"/>
        </w:rPr>
        <w:t xml:space="preserve"> </w:t>
      </w:r>
      <w:r>
        <w:t>Because</w:t>
      </w:r>
      <w:r>
        <w:rPr>
          <w:spacing w:val="-3"/>
        </w:rPr>
        <w:t xml:space="preserve"> </w:t>
      </w:r>
      <w:r>
        <w:t>of</w:t>
      </w:r>
      <w:r>
        <w:rPr>
          <w:spacing w:val="-4"/>
        </w:rPr>
        <w:t xml:space="preserve"> </w:t>
      </w:r>
      <w:r>
        <w:t>the</w:t>
      </w:r>
      <w:r>
        <w:rPr>
          <w:spacing w:val="-3"/>
        </w:rPr>
        <w:t xml:space="preserve"> </w:t>
      </w:r>
      <w:r>
        <w:t>vaporization</w:t>
      </w:r>
      <w:r>
        <w:rPr>
          <w:spacing w:val="-3"/>
        </w:rPr>
        <w:t xml:space="preserve"> </w:t>
      </w:r>
      <w:r>
        <w:t>potential</w:t>
      </w:r>
      <w:r>
        <w:rPr>
          <w:spacing w:val="-3"/>
        </w:rPr>
        <w:t xml:space="preserve"> </w:t>
      </w:r>
      <w:r>
        <w:t>of</w:t>
      </w:r>
      <w:r>
        <w:rPr>
          <w:spacing w:val="-4"/>
        </w:rPr>
        <w:t xml:space="preserve"> </w:t>
      </w:r>
      <w:r>
        <w:t>PCP,</w:t>
      </w:r>
      <w:r>
        <w:rPr>
          <w:spacing w:val="-3"/>
        </w:rPr>
        <w:t xml:space="preserve"> </w:t>
      </w:r>
      <w:r>
        <w:t>treated property should not be burned.</w:t>
      </w:r>
      <w:r>
        <w:rPr>
          <w:spacing w:val="40"/>
        </w:rPr>
        <w:t xml:space="preserve"> </w:t>
      </w:r>
      <w:r>
        <w:t>It is not recommended to cut, sand, or plane PCP-treated wood products.</w:t>
      </w:r>
      <w:r>
        <w:rPr>
          <w:spacing w:val="40"/>
        </w:rPr>
        <w:t xml:space="preserve"> </w:t>
      </w:r>
      <w:r>
        <w:t>However, when disturbing the property in any way, precautions should be taken:</w:t>
      </w:r>
    </w:p>
    <w:p w14:paraId="6F4F76B7" w14:textId="77777777" w:rsidR="00864406" w:rsidRDefault="00864406" w:rsidP="00864406">
      <w:pPr>
        <w:pStyle w:val="BodyText"/>
      </w:pPr>
    </w:p>
    <w:p w14:paraId="568A3B52" w14:textId="77777777" w:rsidR="00864406" w:rsidRDefault="00864406" w:rsidP="00864406">
      <w:pPr>
        <w:pStyle w:val="ListParagraph"/>
        <w:numPr>
          <w:ilvl w:val="3"/>
          <w:numId w:val="26"/>
        </w:numPr>
        <w:tabs>
          <w:tab w:val="left" w:pos="2266"/>
        </w:tabs>
        <w:adjustRightInd/>
        <w:ind w:left="800" w:right="684" w:firstLine="1080"/>
      </w:pPr>
      <w:r>
        <w:t>Protective</w:t>
      </w:r>
      <w:r>
        <w:rPr>
          <w:spacing w:val="-4"/>
        </w:rPr>
        <w:t xml:space="preserve"> </w:t>
      </w:r>
      <w:r>
        <w:t>clothing</w:t>
      </w:r>
      <w:r>
        <w:rPr>
          <w:spacing w:val="-4"/>
        </w:rPr>
        <w:t xml:space="preserve"> </w:t>
      </w:r>
      <w:r>
        <w:t>such</w:t>
      </w:r>
      <w:r>
        <w:rPr>
          <w:spacing w:val="-4"/>
        </w:rPr>
        <w:t xml:space="preserve"> </w:t>
      </w:r>
      <w:r>
        <w:t>as</w:t>
      </w:r>
      <w:r>
        <w:rPr>
          <w:spacing w:val="-4"/>
        </w:rPr>
        <w:t xml:space="preserve"> </w:t>
      </w:r>
      <w:r>
        <w:t>gloves,</w:t>
      </w:r>
      <w:r>
        <w:rPr>
          <w:spacing w:val="-4"/>
        </w:rPr>
        <w:t xml:space="preserve"> </w:t>
      </w:r>
      <w:r>
        <w:t>aprons,</w:t>
      </w:r>
      <w:r>
        <w:rPr>
          <w:spacing w:val="-4"/>
        </w:rPr>
        <w:t xml:space="preserve"> </w:t>
      </w:r>
      <w:r>
        <w:t>coveralls,</w:t>
      </w:r>
      <w:r>
        <w:rPr>
          <w:spacing w:val="-4"/>
        </w:rPr>
        <w:t xml:space="preserve"> </w:t>
      </w:r>
      <w:r>
        <w:t>eye</w:t>
      </w:r>
      <w:r>
        <w:rPr>
          <w:spacing w:val="-5"/>
        </w:rPr>
        <w:t xml:space="preserve"> </w:t>
      </w:r>
      <w:r>
        <w:t>protection,</w:t>
      </w:r>
      <w:r>
        <w:rPr>
          <w:spacing w:val="-4"/>
        </w:rPr>
        <w:t xml:space="preserve"> </w:t>
      </w:r>
      <w:r>
        <w:t>and</w:t>
      </w:r>
      <w:r>
        <w:rPr>
          <w:spacing w:val="-4"/>
        </w:rPr>
        <w:t xml:space="preserve"> </w:t>
      </w:r>
      <w:r>
        <w:t>boots should be worn.</w:t>
      </w:r>
    </w:p>
    <w:p w14:paraId="1012A7E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6C0576F" w14:textId="77777777" w:rsidR="00864406" w:rsidRDefault="00864406" w:rsidP="00864406">
      <w:pPr>
        <w:pStyle w:val="BodyText"/>
      </w:pPr>
    </w:p>
    <w:p w14:paraId="0BE7033C" w14:textId="77777777" w:rsidR="00864406" w:rsidRDefault="00864406" w:rsidP="00864406">
      <w:pPr>
        <w:pStyle w:val="BodyText"/>
        <w:spacing w:before="166"/>
      </w:pPr>
    </w:p>
    <w:p w14:paraId="3873DA55" w14:textId="77777777" w:rsidR="00864406" w:rsidRDefault="00864406" w:rsidP="00864406">
      <w:pPr>
        <w:pStyle w:val="ListParagraph"/>
        <w:numPr>
          <w:ilvl w:val="3"/>
          <w:numId w:val="26"/>
        </w:numPr>
        <w:tabs>
          <w:tab w:val="left" w:pos="2279"/>
        </w:tabs>
        <w:adjustRightInd/>
        <w:spacing w:before="1"/>
        <w:ind w:left="800" w:right="718" w:firstLine="1080"/>
      </w:pPr>
      <w:r>
        <w:t>Adequate</w:t>
      </w:r>
      <w:r>
        <w:rPr>
          <w:spacing w:val="-3"/>
        </w:rPr>
        <w:t xml:space="preserve"> </w:t>
      </w:r>
      <w:r>
        <w:t>ventilation</w:t>
      </w:r>
      <w:r>
        <w:rPr>
          <w:spacing w:val="-5"/>
        </w:rPr>
        <w:t xml:space="preserve"> </w:t>
      </w:r>
      <w:r>
        <w:t>should</w:t>
      </w:r>
      <w:r>
        <w:rPr>
          <w:spacing w:val="-3"/>
        </w:rPr>
        <w:t xml:space="preserve"> </w:t>
      </w:r>
      <w:r>
        <w:t>be</w:t>
      </w:r>
      <w:r>
        <w:rPr>
          <w:spacing w:val="-4"/>
        </w:rPr>
        <w:t xml:space="preserve"> </w:t>
      </w:r>
      <w:r>
        <w:t>made</w:t>
      </w:r>
      <w:r>
        <w:rPr>
          <w:spacing w:val="-3"/>
        </w:rPr>
        <w:t xml:space="preserve"> </w:t>
      </w:r>
      <w:r>
        <w:t>available</w:t>
      </w:r>
      <w:r>
        <w:rPr>
          <w:spacing w:val="-3"/>
        </w:rPr>
        <w:t xml:space="preserve"> </w:t>
      </w:r>
      <w:r>
        <w:t>so</w:t>
      </w:r>
      <w:r>
        <w:rPr>
          <w:spacing w:val="-3"/>
        </w:rPr>
        <w:t xml:space="preserve"> </w:t>
      </w:r>
      <w:r>
        <w:t>as</w:t>
      </w:r>
      <w:r>
        <w:rPr>
          <w:spacing w:val="-4"/>
        </w:rPr>
        <w:t xml:space="preserve"> </w:t>
      </w:r>
      <w:r>
        <w:t>to</w:t>
      </w:r>
      <w:r>
        <w:rPr>
          <w:spacing w:val="-3"/>
        </w:rPr>
        <w:t xml:space="preserve"> </w:t>
      </w:r>
      <w:r>
        <w:t>remove</w:t>
      </w:r>
      <w:r>
        <w:rPr>
          <w:spacing w:val="-3"/>
        </w:rPr>
        <w:t xml:space="preserve"> </w:t>
      </w:r>
      <w:r>
        <w:t>particles</w:t>
      </w:r>
      <w:r>
        <w:rPr>
          <w:spacing w:val="-3"/>
        </w:rPr>
        <w:t xml:space="preserve"> </w:t>
      </w:r>
      <w:r>
        <w:t>away from the operator’s breathing zone.</w:t>
      </w:r>
    </w:p>
    <w:p w14:paraId="4F8BB7EF" w14:textId="77777777" w:rsidR="00864406" w:rsidRDefault="00864406" w:rsidP="00864406">
      <w:pPr>
        <w:pStyle w:val="ListParagraph"/>
        <w:numPr>
          <w:ilvl w:val="3"/>
          <w:numId w:val="26"/>
        </w:numPr>
        <w:tabs>
          <w:tab w:val="left" w:pos="2266"/>
        </w:tabs>
        <w:adjustRightInd/>
        <w:spacing w:before="276"/>
        <w:ind w:left="800" w:right="500" w:firstLine="1080"/>
      </w:pPr>
      <w:r>
        <w:t>Respirators of the type to capture and remove PCP fumes should be available at all</w:t>
      </w:r>
      <w:r>
        <w:rPr>
          <w:spacing w:val="-3"/>
        </w:rPr>
        <w:t xml:space="preserve"> </w:t>
      </w:r>
      <w:r>
        <w:t>workstations.</w:t>
      </w:r>
      <w:r>
        <w:rPr>
          <w:spacing w:val="40"/>
        </w:rPr>
        <w:t xml:space="preserve"> </w:t>
      </w:r>
      <w:r>
        <w:t>(These</w:t>
      </w:r>
      <w:r>
        <w:rPr>
          <w:spacing w:val="-4"/>
        </w:rPr>
        <w:t xml:space="preserve"> </w:t>
      </w:r>
      <w:r>
        <w:t>will</w:t>
      </w:r>
      <w:r>
        <w:rPr>
          <w:spacing w:val="-3"/>
        </w:rPr>
        <w:t xml:space="preserve"> </w:t>
      </w:r>
      <w:r>
        <w:t>be</w:t>
      </w:r>
      <w:r>
        <w:rPr>
          <w:spacing w:val="-3"/>
        </w:rPr>
        <w:t xml:space="preserve"> </w:t>
      </w:r>
      <w:r>
        <w:t>used</w:t>
      </w:r>
      <w:r>
        <w:rPr>
          <w:spacing w:val="-5"/>
        </w:rPr>
        <w:t xml:space="preserve"> </w:t>
      </w:r>
      <w:r>
        <w:t>on</w:t>
      </w:r>
      <w:r>
        <w:rPr>
          <w:spacing w:val="-3"/>
        </w:rPr>
        <w:t xml:space="preserve"> </w:t>
      </w:r>
      <w:r>
        <w:t>a</w:t>
      </w:r>
      <w:r>
        <w:rPr>
          <w:spacing w:val="-3"/>
        </w:rPr>
        <w:t xml:space="preserve"> </w:t>
      </w:r>
      <w:r>
        <w:t>case-by-case</w:t>
      </w:r>
      <w:r>
        <w:rPr>
          <w:spacing w:val="-3"/>
        </w:rPr>
        <w:t xml:space="preserve"> </w:t>
      </w:r>
      <w:r>
        <w:t>basis.</w:t>
      </w:r>
      <w:r>
        <w:rPr>
          <w:spacing w:val="40"/>
        </w:rPr>
        <w:t xml:space="preserve"> </w:t>
      </w:r>
      <w:r>
        <w:t>As</w:t>
      </w:r>
      <w:r>
        <w:rPr>
          <w:spacing w:val="-3"/>
        </w:rPr>
        <w:t xml:space="preserve"> </w:t>
      </w:r>
      <w:r>
        <w:t>appropriate,</w:t>
      </w:r>
      <w:r>
        <w:rPr>
          <w:spacing w:val="-4"/>
        </w:rPr>
        <w:t xml:space="preserve"> </w:t>
      </w:r>
      <w:r>
        <w:t>consultations</w:t>
      </w:r>
      <w:r>
        <w:rPr>
          <w:spacing w:val="-3"/>
        </w:rPr>
        <w:t xml:space="preserve"> </w:t>
      </w:r>
      <w:r>
        <w:t>for usage needs will be conducted with a local Industrial Hygienist.)</w:t>
      </w:r>
    </w:p>
    <w:p w14:paraId="3E1C297C" w14:textId="77777777" w:rsidR="00864406" w:rsidRDefault="00864406" w:rsidP="00864406">
      <w:pPr>
        <w:pStyle w:val="BodyText"/>
      </w:pPr>
    </w:p>
    <w:p w14:paraId="597055D5" w14:textId="77777777" w:rsidR="00864406" w:rsidRDefault="00864406" w:rsidP="00864406">
      <w:pPr>
        <w:pStyle w:val="ListParagraph"/>
        <w:numPr>
          <w:ilvl w:val="3"/>
          <w:numId w:val="26"/>
        </w:numPr>
        <w:tabs>
          <w:tab w:val="left" w:pos="2279"/>
        </w:tabs>
        <w:adjustRightInd/>
        <w:ind w:left="2279" w:hanging="399"/>
      </w:pPr>
      <w:r>
        <w:t>A</w:t>
      </w:r>
      <w:r>
        <w:rPr>
          <w:spacing w:val="-2"/>
        </w:rPr>
        <w:t xml:space="preserve"> </w:t>
      </w:r>
      <w:r>
        <w:t>vacuum</w:t>
      </w:r>
      <w:r>
        <w:rPr>
          <w:spacing w:val="-1"/>
        </w:rPr>
        <w:t xml:space="preserve"> </w:t>
      </w:r>
      <w:r>
        <w:t>system</w:t>
      </w:r>
      <w:r>
        <w:rPr>
          <w:spacing w:val="-3"/>
        </w:rPr>
        <w:t xml:space="preserve"> </w:t>
      </w:r>
      <w:r>
        <w:t>should be</w:t>
      </w:r>
      <w:r>
        <w:rPr>
          <w:spacing w:val="-1"/>
        </w:rPr>
        <w:t xml:space="preserve"> </w:t>
      </w:r>
      <w:r>
        <w:t>available</w:t>
      </w:r>
      <w:r>
        <w:rPr>
          <w:spacing w:val="-1"/>
        </w:rPr>
        <w:t xml:space="preserve"> </w:t>
      </w:r>
      <w:r>
        <w:t>to</w:t>
      </w:r>
      <w:r>
        <w:rPr>
          <w:spacing w:val="-1"/>
        </w:rPr>
        <w:t xml:space="preserve"> </w:t>
      </w:r>
      <w:r>
        <w:t>pick</w:t>
      </w:r>
      <w:r>
        <w:rPr>
          <w:spacing w:val="-2"/>
        </w:rPr>
        <w:t xml:space="preserve"> </w:t>
      </w:r>
      <w:r>
        <w:t>up</w:t>
      </w:r>
      <w:r>
        <w:rPr>
          <w:spacing w:val="-1"/>
        </w:rPr>
        <w:t xml:space="preserve"> </w:t>
      </w:r>
      <w:r>
        <w:t xml:space="preserve">wood </w:t>
      </w:r>
      <w:r>
        <w:rPr>
          <w:spacing w:val="-2"/>
        </w:rPr>
        <w:t>particles.</w:t>
      </w:r>
    </w:p>
    <w:p w14:paraId="4599B9C6" w14:textId="77777777" w:rsidR="00864406" w:rsidRDefault="00864406" w:rsidP="00864406">
      <w:pPr>
        <w:pStyle w:val="BodyText"/>
      </w:pPr>
    </w:p>
    <w:p w14:paraId="3578C243" w14:textId="77777777" w:rsidR="00864406" w:rsidRDefault="00864406" w:rsidP="00864406">
      <w:pPr>
        <w:pStyle w:val="ListParagraph"/>
        <w:numPr>
          <w:ilvl w:val="2"/>
          <w:numId w:val="26"/>
        </w:numPr>
        <w:tabs>
          <w:tab w:val="left" w:pos="1919"/>
        </w:tabs>
        <w:adjustRightInd/>
        <w:ind w:left="800" w:right="674" w:firstLine="720"/>
      </w:pPr>
      <w:r>
        <w:t>The recipient</w:t>
      </w:r>
      <w:r>
        <w:rPr>
          <w:spacing w:val="-3"/>
        </w:rPr>
        <w:t xml:space="preserve"> </w:t>
      </w:r>
      <w:r>
        <w:t>agrees</w:t>
      </w:r>
      <w:r>
        <w:rPr>
          <w:spacing w:val="-3"/>
        </w:rPr>
        <w:t xml:space="preserve"> </w:t>
      </w:r>
      <w:r>
        <w:t>to</w:t>
      </w:r>
      <w:r>
        <w:rPr>
          <w:spacing w:val="-5"/>
        </w:rPr>
        <w:t xml:space="preserve"> </w:t>
      </w:r>
      <w:r>
        <w:t>include</w:t>
      </w:r>
      <w:r>
        <w:rPr>
          <w:spacing w:val="-4"/>
        </w:rPr>
        <w:t xml:space="preserve"> </w:t>
      </w:r>
      <w:r>
        <w:t>the</w:t>
      </w:r>
      <w:r>
        <w:rPr>
          <w:spacing w:val="-4"/>
        </w:rPr>
        <w:t xml:space="preserve"> </w:t>
      </w:r>
      <w:r>
        <w:t>warning</w:t>
      </w:r>
      <w:r>
        <w:rPr>
          <w:spacing w:val="-3"/>
        </w:rPr>
        <w:t xml:space="preserve"> </w:t>
      </w:r>
      <w:r>
        <w:t>statement</w:t>
      </w:r>
      <w:r>
        <w:rPr>
          <w:spacing w:val="-3"/>
        </w:rPr>
        <w:t xml:space="preserve"> </w:t>
      </w:r>
      <w:r>
        <w:t>in</w:t>
      </w:r>
      <w:r>
        <w:rPr>
          <w:spacing w:val="-3"/>
        </w:rPr>
        <w:t xml:space="preserve"> </w:t>
      </w:r>
      <w:r>
        <w:t>any</w:t>
      </w:r>
      <w:r>
        <w:rPr>
          <w:spacing w:val="-3"/>
        </w:rPr>
        <w:t xml:space="preserve"> </w:t>
      </w:r>
      <w:r>
        <w:t>subsequent</w:t>
      </w:r>
      <w:r>
        <w:rPr>
          <w:spacing w:val="-3"/>
        </w:rPr>
        <w:t xml:space="preserve"> </w:t>
      </w:r>
      <w:r>
        <w:t>release</w:t>
      </w:r>
      <w:r>
        <w:rPr>
          <w:spacing w:val="-3"/>
        </w:rPr>
        <w:t xml:space="preserve"> </w:t>
      </w:r>
      <w:r>
        <w:t>of</w:t>
      </w:r>
      <w:r>
        <w:rPr>
          <w:spacing w:val="-4"/>
        </w:rPr>
        <w:t xml:space="preserve"> </w:t>
      </w:r>
      <w:r>
        <w:t xml:space="preserve">the </w:t>
      </w:r>
      <w:r>
        <w:rPr>
          <w:spacing w:val="-2"/>
        </w:rPr>
        <w:t>property.</w:t>
      </w:r>
    </w:p>
    <w:p w14:paraId="74C15C4E" w14:textId="77777777" w:rsidR="00864406" w:rsidRDefault="00864406" w:rsidP="00864406">
      <w:pPr>
        <w:pStyle w:val="BodyText"/>
      </w:pPr>
    </w:p>
    <w:p w14:paraId="38FEFF9E" w14:textId="5F0B80D5" w:rsidR="00864406" w:rsidRDefault="00864406" w:rsidP="00864406">
      <w:pPr>
        <w:pStyle w:val="ListParagraph"/>
        <w:numPr>
          <w:ilvl w:val="1"/>
          <w:numId w:val="26"/>
        </w:numPr>
        <w:tabs>
          <w:tab w:val="left" w:pos="1447"/>
        </w:tabs>
        <w:adjustRightInd/>
        <w:ind w:right="813" w:firstLine="360"/>
      </w:pPr>
      <w:r>
        <w:rPr>
          <w:u w:val="single"/>
        </w:rPr>
        <w:t>Wooden</w:t>
      </w:r>
      <w:r>
        <w:rPr>
          <w:spacing w:val="-4"/>
          <w:u w:val="single"/>
        </w:rPr>
        <w:t xml:space="preserve"> </w:t>
      </w:r>
      <w:r>
        <w:rPr>
          <w:u w:val="single"/>
        </w:rPr>
        <w:t>Ammunition</w:t>
      </w:r>
      <w:r>
        <w:rPr>
          <w:spacing w:val="-5"/>
          <w:u w:val="single"/>
        </w:rPr>
        <w:t xml:space="preserve"> </w:t>
      </w:r>
      <w:r>
        <w:rPr>
          <w:u w:val="single"/>
        </w:rPr>
        <w:t>Boxes</w:t>
      </w:r>
      <w:r>
        <w:t>.</w:t>
      </w:r>
      <w:r>
        <w:rPr>
          <w:spacing w:val="40"/>
        </w:rPr>
        <w:t xml:space="preserve"> </w:t>
      </w:r>
      <w:r>
        <w:t>Wooden</w:t>
      </w:r>
      <w:r>
        <w:rPr>
          <w:spacing w:val="-4"/>
        </w:rPr>
        <w:t xml:space="preserve"> </w:t>
      </w:r>
      <w:r>
        <w:t>ammunition</w:t>
      </w:r>
      <w:r>
        <w:rPr>
          <w:spacing w:val="-4"/>
        </w:rPr>
        <w:t xml:space="preserve"> </w:t>
      </w:r>
      <w:r>
        <w:t>boxes</w:t>
      </w:r>
      <w:r>
        <w:rPr>
          <w:spacing w:val="-4"/>
        </w:rPr>
        <w:t xml:space="preserve"> </w:t>
      </w:r>
      <w:r>
        <w:t>will</w:t>
      </w:r>
      <w:r>
        <w:rPr>
          <w:spacing w:val="-4"/>
        </w:rPr>
        <w:t xml:space="preserve"> </w:t>
      </w:r>
      <w:r>
        <w:t>contain</w:t>
      </w:r>
      <w:r>
        <w:rPr>
          <w:spacing w:val="-5"/>
        </w:rPr>
        <w:t xml:space="preserve"> </w:t>
      </w:r>
      <w:r>
        <w:t>the</w:t>
      </w:r>
      <w:r>
        <w:rPr>
          <w:spacing w:val="-4"/>
        </w:rPr>
        <w:t xml:space="preserve"> </w:t>
      </w:r>
      <w:r>
        <w:t>warning</w:t>
      </w:r>
      <w:r>
        <w:rPr>
          <w:spacing w:val="-5"/>
        </w:rPr>
        <w:t xml:space="preserve"> </w:t>
      </w:r>
      <w:r>
        <w:t xml:space="preserve">in Figure 20 and must be managed in accordance with the procedures in </w:t>
      </w:r>
      <w:r w:rsidR="003537FF" w:rsidRPr="004D574A">
        <w:rPr>
          <w:highlight w:val="cyan"/>
        </w:rPr>
        <w:t>DoD</w:t>
      </w:r>
      <w:r w:rsidR="00170114" w:rsidRPr="004D574A">
        <w:rPr>
          <w:highlight w:val="cyan"/>
        </w:rPr>
        <w:t xml:space="preserve"> </w:t>
      </w:r>
      <w:r w:rsidR="003537FF" w:rsidRPr="004D574A">
        <w:rPr>
          <w:highlight w:val="cyan"/>
        </w:rPr>
        <w:t>M</w:t>
      </w:r>
      <w:r w:rsidR="00170114" w:rsidRPr="004D574A">
        <w:rPr>
          <w:highlight w:val="cyan"/>
        </w:rPr>
        <w:t>anual</w:t>
      </w:r>
      <w:r w:rsidR="003537FF" w:rsidRPr="004D574A">
        <w:rPr>
          <w:highlight w:val="cyan"/>
        </w:rPr>
        <w:t xml:space="preserve"> 4140.</w:t>
      </w:r>
      <w:r w:rsidR="00170114" w:rsidRPr="004D574A">
        <w:rPr>
          <w:highlight w:val="cyan"/>
        </w:rPr>
        <w:t>72</w:t>
      </w:r>
      <w:r w:rsidR="00170114">
        <w:t>.</w:t>
      </w:r>
    </w:p>
    <w:p w14:paraId="29A11DCD" w14:textId="77777777" w:rsidR="00864406" w:rsidRDefault="00864406" w:rsidP="00864406">
      <w:pPr>
        <w:pStyle w:val="BodyText"/>
      </w:pPr>
    </w:p>
    <w:p w14:paraId="25010D4D" w14:textId="77777777" w:rsidR="00864406" w:rsidRDefault="00864406" w:rsidP="00864406">
      <w:pPr>
        <w:pStyle w:val="BodyText"/>
      </w:pPr>
    </w:p>
    <w:p w14:paraId="346815EB" w14:textId="77777777" w:rsidR="00864406" w:rsidRDefault="00864406" w:rsidP="00864406">
      <w:pPr>
        <w:pStyle w:val="BodyText"/>
        <w:ind w:left="458"/>
        <w:jc w:val="center"/>
      </w:pPr>
      <w:r>
        <w:rPr>
          <w:u w:val="single"/>
        </w:rPr>
        <w:t>Figure</w:t>
      </w:r>
      <w:r>
        <w:rPr>
          <w:spacing w:val="-2"/>
          <w:u w:val="single"/>
        </w:rPr>
        <w:t xml:space="preserve"> </w:t>
      </w:r>
      <w:r>
        <w:rPr>
          <w:u w:val="single"/>
        </w:rPr>
        <w:t>20</w:t>
      </w:r>
      <w:r>
        <w:t>.</w:t>
      </w:r>
      <w:r>
        <w:rPr>
          <w:spacing w:val="56"/>
        </w:rPr>
        <w:t xml:space="preserve"> </w:t>
      </w:r>
      <w:r>
        <w:rPr>
          <w:u w:val="single"/>
        </w:rPr>
        <w:t>Wood</w:t>
      </w:r>
      <w:r>
        <w:rPr>
          <w:spacing w:val="-1"/>
          <w:u w:val="single"/>
        </w:rPr>
        <w:t xml:space="preserve"> </w:t>
      </w:r>
      <w:r>
        <w:rPr>
          <w:u w:val="single"/>
        </w:rPr>
        <w:t>Treatment</w:t>
      </w:r>
      <w:r>
        <w:rPr>
          <w:spacing w:val="-1"/>
          <w:u w:val="single"/>
        </w:rPr>
        <w:t xml:space="preserve"> </w:t>
      </w:r>
      <w:r>
        <w:rPr>
          <w:u w:val="single"/>
        </w:rPr>
        <w:t>Certification</w:t>
      </w:r>
      <w:r>
        <w:rPr>
          <w:spacing w:val="-1"/>
          <w:u w:val="single"/>
        </w:rPr>
        <w:t xml:space="preserve"> </w:t>
      </w:r>
      <w:r>
        <w:rPr>
          <w:spacing w:val="-2"/>
          <w:u w:val="single"/>
        </w:rPr>
        <w:t>Statement</w:t>
      </w:r>
    </w:p>
    <w:p w14:paraId="181DB523" w14:textId="77777777" w:rsidR="00864406" w:rsidRDefault="00864406" w:rsidP="00864406">
      <w:pPr>
        <w:pStyle w:val="BodyText"/>
        <w:spacing w:before="24"/>
        <w:rPr>
          <w:sz w:val="20"/>
        </w:rPr>
      </w:pPr>
      <w:r>
        <w:rPr>
          <w:noProof/>
        </w:rPr>
        <mc:AlternateContent>
          <mc:Choice Requires="wpg">
            <w:drawing>
              <wp:anchor distT="0" distB="0" distL="0" distR="0" simplePos="0" relativeHeight="251675136" behindDoc="1" locked="0" layoutInCell="1" allowOverlap="1" wp14:anchorId="7FD56D6D" wp14:editId="39D3E97B">
                <wp:simplePos x="0" y="0"/>
                <wp:positionH relativeFrom="page">
                  <wp:posOffset>1088136</wp:posOffset>
                </wp:positionH>
                <wp:positionV relativeFrom="paragraph">
                  <wp:posOffset>176740</wp:posOffset>
                </wp:positionV>
                <wp:extent cx="5595620" cy="317309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5620" cy="3173095"/>
                          <a:chOff x="0" y="0"/>
                          <a:chExt cx="5595620" cy="3173095"/>
                        </a:xfrm>
                      </wpg:grpSpPr>
                      <wps:wsp>
                        <wps:cNvPr id="73" name="Graphic 73"/>
                        <wps:cNvSpPr/>
                        <wps:spPr>
                          <a:xfrm>
                            <a:off x="0" y="2810243"/>
                            <a:ext cx="5595620" cy="363220"/>
                          </a:xfrm>
                          <a:custGeom>
                            <a:avLst/>
                            <a:gdLst/>
                            <a:ahLst/>
                            <a:cxnLst/>
                            <a:rect l="l" t="t" r="r" b="b"/>
                            <a:pathLst>
                              <a:path w="5595620" h="363220">
                                <a:moveTo>
                                  <a:pt x="5595366" y="0"/>
                                </a:moveTo>
                                <a:lnTo>
                                  <a:pt x="5589270" y="0"/>
                                </a:lnTo>
                                <a:lnTo>
                                  <a:pt x="5589270" y="6108"/>
                                </a:lnTo>
                                <a:lnTo>
                                  <a:pt x="5589270" y="181368"/>
                                </a:lnTo>
                                <a:lnTo>
                                  <a:pt x="5589270" y="356616"/>
                                </a:lnTo>
                                <a:lnTo>
                                  <a:pt x="6096" y="356616"/>
                                </a:lnTo>
                                <a:lnTo>
                                  <a:pt x="6096" y="181368"/>
                                </a:lnTo>
                                <a:lnTo>
                                  <a:pt x="6096" y="6108"/>
                                </a:lnTo>
                                <a:lnTo>
                                  <a:pt x="2220455" y="6108"/>
                                </a:lnTo>
                                <a:lnTo>
                                  <a:pt x="2226564" y="6108"/>
                                </a:lnTo>
                                <a:lnTo>
                                  <a:pt x="5589270" y="6108"/>
                                </a:lnTo>
                                <a:lnTo>
                                  <a:pt x="5589270" y="0"/>
                                </a:lnTo>
                                <a:lnTo>
                                  <a:pt x="0" y="0"/>
                                </a:lnTo>
                                <a:lnTo>
                                  <a:pt x="0" y="6108"/>
                                </a:lnTo>
                                <a:lnTo>
                                  <a:pt x="0" y="181368"/>
                                </a:lnTo>
                                <a:lnTo>
                                  <a:pt x="0" y="356616"/>
                                </a:lnTo>
                                <a:lnTo>
                                  <a:pt x="0" y="362724"/>
                                </a:lnTo>
                                <a:lnTo>
                                  <a:pt x="6096" y="362724"/>
                                </a:lnTo>
                                <a:lnTo>
                                  <a:pt x="5589270" y="362724"/>
                                </a:lnTo>
                                <a:lnTo>
                                  <a:pt x="5595366" y="362724"/>
                                </a:lnTo>
                                <a:lnTo>
                                  <a:pt x="5595366" y="356628"/>
                                </a:lnTo>
                                <a:lnTo>
                                  <a:pt x="5595366" y="181368"/>
                                </a:lnTo>
                                <a:lnTo>
                                  <a:pt x="5595366" y="6108"/>
                                </a:lnTo>
                                <a:lnTo>
                                  <a:pt x="5595366" y="0"/>
                                </a:lnTo>
                                <a:close/>
                              </a:path>
                            </a:pathLst>
                          </a:custGeom>
                          <a:solidFill>
                            <a:srgbClr val="000000"/>
                          </a:solidFill>
                        </wps:spPr>
                        <wps:bodyPr wrap="square" lIns="0" tIns="0" rIns="0" bIns="0" rtlCol="0">
                          <a:prstTxWarp prst="textNoShape">
                            <a:avLst/>
                          </a:prstTxWarp>
                          <a:noAutofit/>
                        </wps:bodyPr>
                      </wps:wsp>
                      <wps:wsp>
                        <wps:cNvPr id="74" name="Textbox 74"/>
                        <wps:cNvSpPr txBox="1"/>
                        <wps:spPr>
                          <a:xfrm>
                            <a:off x="2289048" y="2821516"/>
                            <a:ext cx="300990" cy="168910"/>
                          </a:xfrm>
                          <a:prstGeom prst="rect">
                            <a:avLst/>
                          </a:prstGeom>
                        </wps:spPr>
                        <wps:txbx>
                          <w:txbxContent>
                            <w:p w14:paraId="1AE7E9EC" w14:textId="77777777" w:rsidR="00864406" w:rsidRDefault="00864406" w:rsidP="00864406">
                              <w:pPr>
                                <w:spacing w:line="266" w:lineRule="exact"/>
                                <w:rPr>
                                  <w:sz w:val="24"/>
                                </w:rPr>
                              </w:pPr>
                              <w:r>
                                <w:rPr>
                                  <w:spacing w:val="-4"/>
                                  <w:sz w:val="24"/>
                                </w:rPr>
                                <w:t>Date</w:t>
                              </w:r>
                            </w:p>
                          </w:txbxContent>
                        </wps:txbx>
                        <wps:bodyPr wrap="square" lIns="0" tIns="0" rIns="0" bIns="0" rtlCol="0">
                          <a:noAutofit/>
                        </wps:bodyPr>
                      </wps:wsp>
                      <wps:wsp>
                        <wps:cNvPr id="75" name="Textbox 75"/>
                        <wps:cNvSpPr txBox="1"/>
                        <wps:spPr>
                          <a:xfrm>
                            <a:off x="71627" y="2821516"/>
                            <a:ext cx="597535" cy="168910"/>
                          </a:xfrm>
                          <a:prstGeom prst="rect">
                            <a:avLst/>
                          </a:prstGeom>
                        </wps:spPr>
                        <wps:txbx>
                          <w:txbxContent>
                            <w:p w14:paraId="50D7D17D" w14:textId="77777777" w:rsidR="00864406" w:rsidRDefault="00864406" w:rsidP="00864406">
                              <w:pPr>
                                <w:spacing w:line="266" w:lineRule="exact"/>
                                <w:rPr>
                                  <w:sz w:val="24"/>
                                </w:rPr>
                              </w:pPr>
                              <w:r>
                                <w:rPr>
                                  <w:spacing w:val="-2"/>
                                  <w:sz w:val="24"/>
                                </w:rPr>
                                <w:t>Signature</w:t>
                              </w:r>
                            </w:p>
                          </w:txbxContent>
                        </wps:txbx>
                        <wps:bodyPr wrap="square" lIns="0" tIns="0" rIns="0" bIns="0" rtlCol="0">
                          <a:noAutofit/>
                        </wps:bodyPr>
                      </wps:wsp>
                      <wps:wsp>
                        <wps:cNvPr id="76" name="Textbox 76"/>
                        <wps:cNvSpPr txBox="1"/>
                        <wps:spPr>
                          <a:xfrm>
                            <a:off x="3047" y="3047"/>
                            <a:ext cx="5589270" cy="2810510"/>
                          </a:xfrm>
                          <a:prstGeom prst="rect">
                            <a:avLst/>
                          </a:prstGeom>
                          <a:ln w="6096">
                            <a:solidFill>
                              <a:srgbClr val="000000"/>
                            </a:solidFill>
                            <a:prstDash val="solid"/>
                          </a:ln>
                        </wps:spPr>
                        <wps:txbx>
                          <w:txbxContent>
                            <w:p w14:paraId="65284F01" w14:textId="77777777" w:rsidR="00864406" w:rsidRDefault="00864406" w:rsidP="00864406">
                              <w:pPr>
                                <w:ind w:left="103" w:right="162"/>
                                <w:rPr>
                                  <w:sz w:val="24"/>
                                </w:rPr>
                              </w:pPr>
                              <w:r>
                                <w:rPr>
                                  <w:sz w:val="24"/>
                                </w:rPr>
                                <w:t>“WARNING:</w:t>
                              </w:r>
                              <w:r>
                                <w:rPr>
                                  <w:spacing w:val="40"/>
                                  <w:sz w:val="24"/>
                                </w:rPr>
                                <w:t xml:space="preserve"> </w:t>
                              </w:r>
                              <w:r>
                                <w:rPr>
                                  <w:sz w:val="24"/>
                                </w:rPr>
                                <w:t>The</w:t>
                              </w:r>
                              <w:r>
                                <w:rPr>
                                  <w:spacing w:val="-3"/>
                                  <w:sz w:val="24"/>
                                </w:rPr>
                                <w:t xml:space="preserve"> </w:t>
                              </w:r>
                              <w:r>
                                <w:rPr>
                                  <w:sz w:val="24"/>
                                </w:rPr>
                                <w:t>wood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ammunition</w:t>
                              </w:r>
                              <w:r>
                                <w:rPr>
                                  <w:spacing w:val="-3"/>
                                  <w:sz w:val="24"/>
                                </w:rPr>
                                <w:t xml:space="preserve"> </w:t>
                              </w:r>
                              <w:r>
                                <w:rPr>
                                  <w:sz w:val="24"/>
                                </w:rPr>
                                <w:t>boxes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items</w:t>
                              </w:r>
                              <w:r>
                                <w:rPr>
                                  <w:spacing w:val="-3"/>
                                  <w:sz w:val="24"/>
                                </w:rPr>
                                <w:t xml:space="preserve"> </w:t>
                              </w:r>
                              <w:r>
                                <w:rPr>
                                  <w:sz w:val="24"/>
                                </w:rPr>
                                <w:t>listed</w:t>
                              </w:r>
                              <w:r>
                                <w:rPr>
                                  <w:spacing w:val="-3"/>
                                  <w:sz w:val="24"/>
                                </w:rPr>
                                <w:t xml:space="preserve"> </w:t>
                              </w:r>
                              <w:r>
                                <w:rPr>
                                  <w:sz w:val="24"/>
                                </w:rPr>
                                <w:t>herein</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(or may have been) treated</w:t>
                              </w:r>
                              <w:r>
                                <w:rPr>
                                  <w:spacing w:val="-2"/>
                                  <w:sz w:val="24"/>
                                </w:rPr>
                                <w:t xml:space="preserve"> </w:t>
                              </w:r>
                              <w:r>
                                <w:rPr>
                                  <w:sz w:val="24"/>
                                </w:rPr>
                                <w:t>with varying</w:t>
                              </w:r>
                              <w:r>
                                <w:rPr>
                                  <w:spacing w:val="-2"/>
                                  <w:sz w:val="24"/>
                                </w:rPr>
                                <w:t xml:space="preserve"> </w:t>
                              </w:r>
                              <w:r>
                                <w:rPr>
                                  <w:sz w:val="24"/>
                                </w:rPr>
                                <w:t>amounts of chemical preservatives.</w:t>
                              </w:r>
                              <w:r>
                                <w:rPr>
                                  <w:spacing w:val="40"/>
                                  <w:sz w:val="24"/>
                                </w:rPr>
                                <w:t xml:space="preserve"> </w:t>
                              </w:r>
                              <w:r>
                                <w:rPr>
                                  <w:sz w:val="24"/>
                                </w:rPr>
                                <w:t>The amount of residual pentachlorophenol (PCP) will vary because of the porosity of wood.</w:t>
                              </w:r>
                              <w:r>
                                <w:rPr>
                                  <w:spacing w:val="40"/>
                                  <w:sz w:val="24"/>
                                </w:rPr>
                                <w:t xml:space="preserve"> </w:t>
                              </w:r>
                              <w:r>
                                <w:rPr>
                                  <w:sz w:val="24"/>
                                </w:rPr>
                                <w:t>The following precautions should be taken while handling the boxes to minimize the possibility of allergic reactions such as skin rashes.</w:t>
                              </w:r>
                              <w:r>
                                <w:rPr>
                                  <w:spacing w:val="40"/>
                                  <w:sz w:val="24"/>
                                </w:rPr>
                                <w:t xml:space="preserve"> </w:t>
                              </w:r>
                              <w:r>
                                <w:rPr>
                                  <w:sz w:val="24"/>
                                </w:rPr>
                                <w:t>Gloves and aprons of rubber vinyl, or other nonporous materials should be worn.</w:t>
                              </w:r>
                              <w:r>
                                <w:rPr>
                                  <w:spacing w:val="40"/>
                                  <w:sz w:val="24"/>
                                </w:rPr>
                                <w:t xml:space="preserve"> </w:t>
                              </w:r>
                              <w:r>
                                <w:rPr>
                                  <w:sz w:val="24"/>
                                </w:rPr>
                                <w:t>Because of the vaporization potential of PCP, treated wood should not be burned.</w:t>
                              </w:r>
                              <w:r>
                                <w:rPr>
                                  <w:spacing w:val="40"/>
                                  <w:sz w:val="24"/>
                                </w:rPr>
                                <w:t xml:space="preserve"> </w:t>
                              </w:r>
                              <w:r>
                                <w:rPr>
                                  <w:sz w:val="24"/>
                                </w:rPr>
                                <w:t>It is not recommended to cut, sand, or plane PCP-treated wood products.</w:t>
                              </w:r>
                              <w:r>
                                <w:rPr>
                                  <w:spacing w:val="40"/>
                                  <w:sz w:val="24"/>
                                </w:rPr>
                                <w:t xml:space="preserve"> </w:t>
                              </w:r>
                              <w:r>
                                <w:rPr>
                                  <w:sz w:val="24"/>
                                </w:rPr>
                                <w:t>However, when disturbing the wood in any way such as this, the following precautions should be taken:</w:t>
                              </w:r>
                              <w:r>
                                <w:rPr>
                                  <w:spacing w:val="40"/>
                                  <w:sz w:val="24"/>
                                </w:rPr>
                                <w:t xml:space="preserve"> </w:t>
                              </w:r>
                              <w:r>
                                <w:rPr>
                                  <w:sz w:val="24"/>
                                </w:rPr>
                                <w:t>(1) Protective clothing such as gloves, aprons, coveralls, eye protection and boots should be worn; (2) adequate ventilation should be made available so as to remove particles away from the operator’s breathing zone; (3) respirators of the type to capture and remove pentachlorophenol fumes should be available</w:t>
                              </w:r>
                              <w:r>
                                <w:rPr>
                                  <w:spacing w:val="-1"/>
                                  <w:sz w:val="24"/>
                                </w:rPr>
                                <w:t xml:space="preserve"> </w:t>
                              </w:r>
                              <w:r>
                                <w:rPr>
                                  <w:sz w:val="24"/>
                                </w:rPr>
                                <w:t>at all work stations; and</w:t>
                              </w:r>
                              <w:r>
                                <w:rPr>
                                  <w:spacing w:val="-2"/>
                                  <w:sz w:val="24"/>
                                </w:rPr>
                                <w:t xml:space="preserve"> </w:t>
                              </w:r>
                              <w:r>
                                <w:rPr>
                                  <w:sz w:val="24"/>
                                </w:rPr>
                                <w:t>(4) a vacuum</w:t>
                              </w:r>
                              <w:r>
                                <w:rPr>
                                  <w:spacing w:val="-1"/>
                                  <w:sz w:val="24"/>
                                </w:rPr>
                                <w:t xml:space="preserve"> </w:t>
                              </w:r>
                              <w:r>
                                <w:rPr>
                                  <w:sz w:val="24"/>
                                </w:rPr>
                                <w:t>system</w:t>
                              </w:r>
                              <w:r>
                                <w:rPr>
                                  <w:spacing w:val="-2"/>
                                  <w:sz w:val="24"/>
                                </w:rPr>
                                <w:t xml:space="preserve"> </w:t>
                              </w:r>
                              <w:r>
                                <w:rPr>
                                  <w:sz w:val="24"/>
                                </w:rPr>
                                <w:t>should be available</w:t>
                              </w:r>
                              <w:r>
                                <w:rPr>
                                  <w:spacing w:val="-1"/>
                                  <w:sz w:val="24"/>
                                </w:rPr>
                                <w:t xml:space="preserve"> </w:t>
                              </w:r>
                              <w:r>
                                <w:rPr>
                                  <w:sz w:val="24"/>
                                </w:rPr>
                                <w:t>to pick</w:t>
                              </w:r>
                              <w:r>
                                <w:rPr>
                                  <w:spacing w:val="-2"/>
                                  <w:sz w:val="24"/>
                                </w:rPr>
                                <w:t xml:space="preserve"> </w:t>
                              </w:r>
                              <w:r>
                                <w:rPr>
                                  <w:sz w:val="24"/>
                                </w:rPr>
                                <w:t>up wood particles.</w:t>
                              </w:r>
                              <w:r>
                                <w:rPr>
                                  <w:spacing w:val="40"/>
                                  <w:sz w:val="24"/>
                                </w:rPr>
                                <w:t xml:space="preserve"> </w:t>
                              </w:r>
                              <w:r>
                                <w:rPr>
                                  <w:sz w:val="24"/>
                                </w:rPr>
                                <w:t>Recipients agree to include the warning statement in any subsequent resale or transfer of ownership of these boxes.”</w:t>
                              </w:r>
                            </w:p>
                          </w:txbxContent>
                        </wps:txbx>
                        <wps:bodyPr wrap="square" lIns="0" tIns="0" rIns="0" bIns="0" rtlCol="0">
                          <a:noAutofit/>
                        </wps:bodyPr>
                      </wps:wsp>
                    </wpg:wgp>
                  </a:graphicData>
                </a:graphic>
              </wp:anchor>
            </w:drawing>
          </mc:Choice>
          <mc:Fallback>
            <w:pict>
              <v:group w14:anchorId="7FD56D6D" id="Group 72" o:spid="_x0000_s1054" style="position:absolute;margin-left:85.7pt;margin-top:13.9pt;width:440.6pt;height:249.85pt;z-index:-251641344;mso-wrap-distance-left:0;mso-wrap-distance-right:0;mso-position-horizontal-relative:page;mso-position-vertical-relative:text" coordsize="55956,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">
                <v:shape id="Graphic 73" o:spid="_x0000_s1055" style="position:absolute;top:28102;width:55956;height:3632;visibility:visible;mso-wrap-style:square;v-text-anchor:top" coordsize="559562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" path="m5595366,r-6096,l5589270,6108r,175260l5589270,356616r-5583174,l6096,181368r,-175260l2220455,6108r6109,l5589270,6108r,-6108l,,,6108,,181368,,356616r,6108l6096,362724r5583174,l5595366,362724r,-6096l5595366,181368r,-175260l5595366,xe" fillcolor="black" stroked="f">
                  <v:path arrowok="t"/>
                </v:shape>
                <v:shape id="Textbox 74" o:spid="_x0000_s1056" type="#_x0000_t202" style="position:absolute;left:22890;top:28215;width:30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AE7E9EC" w14:textId="77777777" w:rsidR="00864406" w:rsidRDefault="00864406" w:rsidP="00864406">
                        <w:pPr>
                          <w:spacing w:line="266" w:lineRule="exact"/>
                          <w:rPr>
                            <w:sz w:val="24"/>
                          </w:rPr>
                        </w:pPr>
                        <w:r>
                          <w:rPr>
                            <w:spacing w:val="-4"/>
                            <w:sz w:val="24"/>
                          </w:rPr>
                          <w:t>Date</w:t>
                        </w:r>
                      </w:p>
                    </w:txbxContent>
                  </v:textbox>
                </v:shape>
                <v:shape id="Textbox 75" o:spid="_x0000_s1057" type="#_x0000_t202" style="position:absolute;left:716;top:28215;width:597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0D7D17D" w14:textId="77777777" w:rsidR="00864406" w:rsidRDefault="00864406" w:rsidP="00864406">
                        <w:pPr>
                          <w:spacing w:line="266" w:lineRule="exact"/>
                          <w:rPr>
                            <w:sz w:val="24"/>
                          </w:rPr>
                        </w:pPr>
                        <w:r>
                          <w:rPr>
                            <w:spacing w:val="-2"/>
                            <w:sz w:val="24"/>
                          </w:rPr>
                          <w:t>Signature</w:t>
                        </w:r>
                      </w:p>
                    </w:txbxContent>
                  </v:textbox>
                </v:shape>
                <v:shape id="Textbox 76" o:spid="_x0000_s1058" type="#_x0000_t202" style="position:absolute;left:30;top:30;width:55893;height:28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" filled="f" strokeweight=".48pt">
                  <v:textbox inset="0,0,0,0">
                    <w:txbxContent>
                      <w:p w14:paraId="65284F01" w14:textId="77777777" w:rsidR="00864406" w:rsidRDefault="00864406" w:rsidP="00864406">
                        <w:pPr>
                          <w:ind w:left="103" w:right="162"/>
                          <w:rPr>
                            <w:sz w:val="24"/>
                          </w:rPr>
                        </w:pPr>
                        <w:r>
                          <w:rPr>
                            <w:sz w:val="24"/>
                          </w:rPr>
                          <w:t>“WARNING:</w:t>
                        </w:r>
                        <w:r>
                          <w:rPr>
                            <w:spacing w:val="40"/>
                            <w:sz w:val="24"/>
                          </w:rPr>
                          <w:t xml:space="preserve"> </w:t>
                        </w:r>
                        <w:r>
                          <w:rPr>
                            <w:sz w:val="24"/>
                          </w:rPr>
                          <w:t>The</w:t>
                        </w:r>
                        <w:r>
                          <w:rPr>
                            <w:spacing w:val="-3"/>
                            <w:sz w:val="24"/>
                          </w:rPr>
                          <w:t xml:space="preserve"> </w:t>
                        </w:r>
                        <w:r>
                          <w:rPr>
                            <w:sz w:val="24"/>
                          </w:rPr>
                          <w:t>wood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ammunition</w:t>
                        </w:r>
                        <w:r>
                          <w:rPr>
                            <w:spacing w:val="-3"/>
                            <w:sz w:val="24"/>
                          </w:rPr>
                          <w:t xml:space="preserve"> </w:t>
                        </w:r>
                        <w:r>
                          <w:rPr>
                            <w:sz w:val="24"/>
                          </w:rPr>
                          <w:t>boxes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items</w:t>
                        </w:r>
                        <w:r>
                          <w:rPr>
                            <w:spacing w:val="-3"/>
                            <w:sz w:val="24"/>
                          </w:rPr>
                          <w:t xml:space="preserve"> </w:t>
                        </w:r>
                        <w:r>
                          <w:rPr>
                            <w:sz w:val="24"/>
                          </w:rPr>
                          <w:t>listed</w:t>
                        </w:r>
                        <w:r>
                          <w:rPr>
                            <w:spacing w:val="-3"/>
                            <w:sz w:val="24"/>
                          </w:rPr>
                          <w:t xml:space="preserve"> </w:t>
                        </w:r>
                        <w:r>
                          <w:rPr>
                            <w:sz w:val="24"/>
                          </w:rPr>
                          <w:t>herein</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(or may have been) treated</w:t>
                        </w:r>
                        <w:r>
                          <w:rPr>
                            <w:spacing w:val="-2"/>
                            <w:sz w:val="24"/>
                          </w:rPr>
                          <w:t xml:space="preserve"> </w:t>
                        </w:r>
                        <w:r>
                          <w:rPr>
                            <w:sz w:val="24"/>
                          </w:rPr>
                          <w:t>with varying</w:t>
                        </w:r>
                        <w:r>
                          <w:rPr>
                            <w:spacing w:val="-2"/>
                            <w:sz w:val="24"/>
                          </w:rPr>
                          <w:t xml:space="preserve"> </w:t>
                        </w:r>
                        <w:r>
                          <w:rPr>
                            <w:sz w:val="24"/>
                          </w:rPr>
                          <w:t>amounts of chemical preservatives.</w:t>
                        </w:r>
                        <w:r>
                          <w:rPr>
                            <w:spacing w:val="40"/>
                            <w:sz w:val="24"/>
                          </w:rPr>
                          <w:t xml:space="preserve"> </w:t>
                        </w:r>
                        <w:r>
                          <w:rPr>
                            <w:sz w:val="24"/>
                          </w:rPr>
                          <w:t>The amount of residual pentachlorophenol (PCP) will vary because of the porosity of wood.</w:t>
                        </w:r>
                        <w:r>
                          <w:rPr>
                            <w:spacing w:val="40"/>
                            <w:sz w:val="24"/>
                          </w:rPr>
                          <w:t xml:space="preserve"> </w:t>
                        </w:r>
                        <w:r>
                          <w:rPr>
                            <w:sz w:val="24"/>
                          </w:rPr>
                          <w:t>The following precautions should be taken while handling the boxes to minimize the possibility of allergic reactions such as skin rashes.</w:t>
                        </w:r>
                        <w:r>
                          <w:rPr>
                            <w:spacing w:val="40"/>
                            <w:sz w:val="24"/>
                          </w:rPr>
                          <w:t xml:space="preserve"> </w:t>
                        </w:r>
                        <w:r>
                          <w:rPr>
                            <w:sz w:val="24"/>
                          </w:rPr>
                          <w:t>Gloves and aprons of rubber vinyl, or other nonporous materials should be worn.</w:t>
                        </w:r>
                        <w:r>
                          <w:rPr>
                            <w:spacing w:val="40"/>
                            <w:sz w:val="24"/>
                          </w:rPr>
                          <w:t xml:space="preserve"> </w:t>
                        </w:r>
                        <w:r>
                          <w:rPr>
                            <w:sz w:val="24"/>
                          </w:rPr>
                          <w:t>Because of the vaporization potential of PCP, treated wood should not be burned.</w:t>
                        </w:r>
                        <w:r>
                          <w:rPr>
                            <w:spacing w:val="40"/>
                            <w:sz w:val="24"/>
                          </w:rPr>
                          <w:t xml:space="preserve"> </w:t>
                        </w:r>
                        <w:r>
                          <w:rPr>
                            <w:sz w:val="24"/>
                          </w:rPr>
                          <w:t>It is not recommended to cut, sand, or plane PCP-treated wood products.</w:t>
                        </w:r>
                        <w:r>
                          <w:rPr>
                            <w:spacing w:val="40"/>
                            <w:sz w:val="24"/>
                          </w:rPr>
                          <w:t xml:space="preserve"> </w:t>
                        </w:r>
                        <w:r>
                          <w:rPr>
                            <w:sz w:val="24"/>
                          </w:rPr>
                          <w:t>However, when disturbing the wood in any way such as this, the following precautions should be taken:</w:t>
                        </w:r>
                        <w:r>
                          <w:rPr>
                            <w:spacing w:val="40"/>
                            <w:sz w:val="24"/>
                          </w:rPr>
                          <w:t xml:space="preserve"> </w:t>
                        </w:r>
                        <w:r>
                          <w:rPr>
                            <w:sz w:val="24"/>
                          </w:rPr>
                          <w:t>(1) Protective clothing such as gloves, aprons, coveralls, eye protection and boots should be worn; (2) adequate ventilation should be made available so as to remove particles away from the operator’s breathing zone; (3) respirators of the type to capture and remove pentachlorophenol fumes should be available</w:t>
                        </w:r>
                        <w:r>
                          <w:rPr>
                            <w:spacing w:val="-1"/>
                            <w:sz w:val="24"/>
                          </w:rPr>
                          <w:t xml:space="preserve"> </w:t>
                        </w:r>
                        <w:r>
                          <w:rPr>
                            <w:sz w:val="24"/>
                          </w:rPr>
                          <w:t>at all work stations; and</w:t>
                        </w:r>
                        <w:r>
                          <w:rPr>
                            <w:spacing w:val="-2"/>
                            <w:sz w:val="24"/>
                          </w:rPr>
                          <w:t xml:space="preserve"> </w:t>
                        </w:r>
                        <w:r>
                          <w:rPr>
                            <w:sz w:val="24"/>
                          </w:rPr>
                          <w:t>(4) a vacuum</w:t>
                        </w:r>
                        <w:r>
                          <w:rPr>
                            <w:spacing w:val="-1"/>
                            <w:sz w:val="24"/>
                          </w:rPr>
                          <w:t xml:space="preserve"> </w:t>
                        </w:r>
                        <w:r>
                          <w:rPr>
                            <w:sz w:val="24"/>
                          </w:rPr>
                          <w:t>system</w:t>
                        </w:r>
                        <w:r>
                          <w:rPr>
                            <w:spacing w:val="-2"/>
                            <w:sz w:val="24"/>
                          </w:rPr>
                          <w:t xml:space="preserve"> </w:t>
                        </w:r>
                        <w:r>
                          <w:rPr>
                            <w:sz w:val="24"/>
                          </w:rPr>
                          <w:t>should be available</w:t>
                        </w:r>
                        <w:r>
                          <w:rPr>
                            <w:spacing w:val="-1"/>
                            <w:sz w:val="24"/>
                          </w:rPr>
                          <w:t xml:space="preserve"> </w:t>
                        </w:r>
                        <w:r>
                          <w:rPr>
                            <w:sz w:val="24"/>
                          </w:rPr>
                          <w:t>to pick</w:t>
                        </w:r>
                        <w:r>
                          <w:rPr>
                            <w:spacing w:val="-2"/>
                            <w:sz w:val="24"/>
                          </w:rPr>
                          <w:t xml:space="preserve"> </w:t>
                        </w:r>
                        <w:r>
                          <w:rPr>
                            <w:sz w:val="24"/>
                          </w:rPr>
                          <w:t>up wood particles.</w:t>
                        </w:r>
                        <w:r>
                          <w:rPr>
                            <w:spacing w:val="40"/>
                            <w:sz w:val="24"/>
                          </w:rPr>
                          <w:t xml:space="preserve"> </w:t>
                        </w:r>
                        <w:r>
                          <w:rPr>
                            <w:sz w:val="24"/>
                          </w:rPr>
                          <w:t>Recipients agree to include the warning statement in any subsequent resale or transfer of ownership of these boxes.”</w:t>
                        </w:r>
                      </w:p>
                    </w:txbxContent>
                  </v:textbox>
                </v:shape>
                <w10:wrap type="topAndBottom" anchorx="page"/>
              </v:group>
            </w:pict>
          </mc:Fallback>
        </mc:AlternateContent>
      </w:r>
    </w:p>
    <w:p w14:paraId="46BAAE3F" w14:textId="77777777" w:rsidR="00864406" w:rsidRDefault="00864406" w:rsidP="00864406">
      <w:pPr>
        <w:pStyle w:val="ListParagraph"/>
        <w:numPr>
          <w:ilvl w:val="1"/>
          <w:numId w:val="26"/>
        </w:numPr>
        <w:tabs>
          <w:tab w:val="left" w:pos="1417"/>
        </w:tabs>
        <w:adjustRightInd/>
        <w:spacing w:before="274"/>
        <w:ind w:left="799" w:right="606" w:firstLine="360"/>
      </w:pPr>
      <w:r>
        <w:rPr>
          <w:u w:val="single"/>
        </w:rPr>
        <w:t>Sales</w:t>
      </w:r>
      <w:r>
        <w:t>.</w:t>
      </w:r>
      <w:r>
        <w:rPr>
          <w:spacing w:val="40"/>
        </w:rPr>
        <w:t xml:space="preserve"> </w:t>
      </w:r>
      <w:r>
        <w:t>PCP treated property is considered unregulated unless regulated by the State or country</w:t>
      </w:r>
      <w:r>
        <w:rPr>
          <w:spacing w:val="-3"/>
        </w:rPr>
        <w:t xml:space="preserve"> </w:t>
      </w:r>
      <w:r>
        <w:t>where</w:t>
      </w:r>
      <w:r>
        <w:rPr>
          <w:spacing w:val="-3"/>
        </w:rPr>
        <w:t xml:space="preserve"> </w:t>
      </w:r>
      <w:r>
        <w:t>located.</w:t>
      </w:r>
      <w:r>
        <w:rPr>
          <w:spacing w:val="40"/>
        </w:rPr>
        <w:t xml:space="preserve"> </w:t>
      </w:r>
      <w:r>
        <w:t>Property</w:t>
      </w:r>
      <w:r>
        <w:rPr>
          <w:spacing w:val="-5"/>
        </w:rPr>
        <w:t xml:space="preserve"> </w:t>
      </w:r>
      <w:r>
        <w:t>treated</w:t>
      </w:r>
      <w:r>
        <w:rPr>
          <w:spacing w:val="-3"/>
        </w:rPr>
        <w:t xml:space="preserve"> </w:t>
      </w:r>
      <w:r>
        <w:t>with</w:t>
      </w:r>
      <w:r>
        <w:rPr>
          <w:spacing w:val="-3"/>
        </w:rPr>
        <w:t xml:space="preserve"> </w:t>
      </w:r>
      <w:r>
        <w:t>PCP</w:t>
      </w:r>
      <w:r>
        <w:rPr>
          <w:spacing w:val="-4"/>
        </w:rPr>
        <w:t xml:space="preserve"> </w:t>
      </w:r>
      <w:r>
        <w:t>or</w:t>
      </w:r>
      <w:r>
        <w:rPr>
          <w:spacing w:val="-3"/>
        </w:rPr>
        <w:t xml:space="preserve"> </w:t>
      </w:r>
      <w:r>
        <w:t>suspected</w:t>
      </w:r>
      <w:r>
        <w:rPr>
          <w:spacing w:val="-3"/>
        </w:rPr>
        <w:t xml:space="preserve"> </w:t>
      </w:r>
      <w:r>
        <w:t>of</w:t>
      </w:r>
      <w:r>
        <w:rPr>
          <w:spacing w:val="-4"/>
        </w:rPr>
        <w:t xml:space="preserve"> </w:t>
      </w:r>
      <w:r>
        <w:t>being</w:t>
      </w:r>
      <w:r>
        <w:rPr>
          <w:spacing w:val="-3"/>
        </w:rPr>
        <w:t xml:space="preserve"> </w:t>
      </w:r>
      <w:r>
        <w:t>treated</w:t>
      </w:r>
      <w:r>
        <w:rPr>
          <w:spacing w:val="-3"/>
        </w:rPr>
        <w:t xml:space="preserve"> </w:t>
      </w:r>
      <w:r>
        <w:t>with</w:t>
      </w:r>
      <w:r>
        <w:rPr>
          <w:spacing w:val="-3"/>
        </w:rPr>
        <w:t xml:space="preserve"> </w:t>
      </w:r>
      <w:r>
        <w:t>PCP</w:t>
      </w:r>
      <w:r>
        <w:rPr>
          <w:spacing w:val="-2"/>
        </w:rPr>
        <w:t xml:space="preserve"> </w:t>
      </w:r>
      <w:r>
        <w:t>may be processed for sale if they include:</w:t>
      </w:r>
    </w:p>
    <w:p w14:paraId="02BB7903" w14:textId="77777777" w:rsidR="00864406" w:rsidRDefault="00864406" w:rsidP="00864406">
      <w:pPr>
        <w:pStyle w:val="BodyText"/>
      </w:pPr>
    </w:p>
    <w:p w14:paraId="6D1E1E8F" w14:textId="77777777" w:rsidR="00864406" w:rsidRDefault="00864406" w:rsidP="00864406">
      <w:pPr>
        <w:pStyle w:val="ListParagraph"/>
        <w:numPr>
          <w:ilvl w:val="2"/>
          <w:numId w:val="26"/>
        </w:numPr>
        <w:tabs>
          <w:tab w:val="left" w:pos="1919"/>
        </w:tabs>
        <w:adjustRightInd/>
        <w:ind w:left="1919" w:hanging="399"/>
      </w:pPr>
      <w:r>
        <w:t>Sale</w:t>
      </w:r>
      <w:r>
        <w:rPr>
          <w:spacing w:val="-2"/>
        </w:rPr>
        <w:t xml:space="preserve"> </w:t>
      </w:r>
      <w:r>
        <w:t>By</w:t>
      </w:r>
      <w:r>
        <w:rPr>
          <w:spacing w:val="-3"/>
        </w:rPr>
        <w:t xml:space="preserve"> </w:t>
      </w:r>
      <w:r>
        <w:t>Reference,</w:t>
      </w:r>
      <w:r>
        <w:rPr>
          <w:spacing w:val="-1"/>
        </w:rPr>
        <w:t xml:space="preserve"> </w:t>
      </w:r>
      <w:r>
        <w:t>Part</w:t>
      </w:r>
      <w:r>
        <w:rPr>
          <w:spacing w:val="-1"/>
        </w:rPr>
        <w:t xml:space="preserve"> </w:t>
      </w:r>
      <w:r>
        <w:rPr>
          <w:spacing w:val="-5"/>
        </w:rPr>
        <w:t>7.</w:t>
      </w:r>
    </w:p>
    <w:p w14:paraId="3787562E" w14:textId="77777777" w:rsidR="00864406" w:rsidRDefault="00864406" w:rsidP="00864406">
      <w:pPr>
        <w:pStyle w:val="BodyText"/>
      </w:pPr>
    </w:p>
    <w:p w14:paraId="5E01E16D" w14:textId="77777777" w:rsidR="00864406" w:rsidRDefault="00864406" w:rsidP="00864406">
      <w:pPr>
        <w:pStyle w:val="ListParagraph"/>
        <w:numPr>
          <w:ilvl w:val="2"/>
          <w:numId w:val="26"/>
        </w:numPr>
        <w:tabs>
          <w:tab w:val="left" w:pos="1919"/>
        </w:tabs>
        <w:adjustRightInd/>
        <w:ind w:left="1919" w:hanging="399"/>
      </w:pPr>
      <w:r>
        <w:t>Article</w:t>
      </w:r>
      <w:r>
        <w:rPr>
          <w:spacing w:val="-3"/>
        </w:rPr>
        <w:t xml:space="preserve"> </w:t>
      </w:r>
      <w:r>
        <w:t>C:</w:t>
      </w:r>
      <w:r>
        <w:rPr>
          <w:spacing w:val="56"/>
        </w:rPr>
        <w:t xml:space="preserve"> </w:t>
      </w:r>
      <w:r>
        <w:t>Transporting</w:t>
      </w:r>
      <w:r>
        <w:rPr>
          <w:spacing w:val="-1"/>
        </w:rPr>
        <w:t xml:space="preserve"> </w:t>
      </w:r>
      <w:r>
        <w:rPr>
          <w:spacing w:val="-4"/>
        </w:rPr>
        <w:t>HMs.</w:t>
      </w:r>
    </w:p>
    <w:p w14:paraId="0931EDB7"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5B793429" w14:textId="77777777" w:rsidR="00864406" w:rsidRDefault="00864406" w:rsidP="00864406">
      <w:pPr>
        <w:pStyle w:val="BodyText"/>
      </w:pPr>
    </w:p>
    <w:p w14:paraId="53D2E8F4" w14:textId="77777777" w:rsidR="00864406" w:rsidRDefault="00864406" w:rsidP="00864406">
      <w:pPr>
        <w:pStyle w:val="BodyText"/>
        <w:spacing w:before="166"/>
      </w:pPr>
    </w:p>
    <w:p w14:paraId="5D3FAD3C" w14:textId="77777777" w:rsidR="00864406" w:rsidRDefault="00864406" w:rsidP="00864406">
      <w:pPr>
        <w:pStyle w:val="ListParagraph"/>
        <w:numPr>
          <w:ilvl w:val="2"/>
          <w:numId w:val="26"/>
        </w:numPr>
        <w:tabs>
          <w:tab w:val="left" w:pos="1919"/>
        </w:tabs>
        <w:adjustRightInd/>
        <w:spacing w:before="1"/>
        <w:ind w:left="1919" w:hanging="399"/>
      </w:pPr>
      <w:r>
        <w:t>Article</w:t>
      </w:r>
      <w:r>
        <w:rPr>
          <w:spacing w:val="-3"/>
        </w:rPr>
        <w:t xml:space="preserve"> </w:t>
      </w:r>
      <w:r>
        <w:t>L:</w:t>
      </w:r>
      <w:r>
        <w:rPr>
          <w:spacing w:val="58"/>
        </w:rPr>
        <w:t xml:space="preserve"> </w:t>
      </w:r>
      <w:r>
        <w:rPr>
          <w:spacing w:val="-2"/>
        </w:rPr>
        <w:t>Asbestos.</w:t>
      </w:r>
    </w:p>
    <w:p w14:paraId="6EE5B368" w14:textId="77777777" w:rsidR="00864406" w:rsidRDefault="00864406" w:rsidP="00864406">
      <w:pPr>
        <w:pStyle w:val="ListParagraph"/>
        <w:numPr>
          <w:ilvl w:val="2"/>
          <w:numId w:val="26"/>
        </w:numPr>
        <w:tabs>
          <w:tab w:val="left" w:pos="1919"/>
        </w:tabs>
        <w:adjustRightInd/>
        <w:spacing w:before="276"/>
        <w:ind w:left="1919" w:hanging="399"/>
      </w:pPr>
      <w:r>
        <w:t>Article</w:t>
      </w:r>
      <w:r>
        <w:rPr>
          <w:spacing w:val="-5"/>
        </w:rPr>
        <w:t xml:space="preserve"> </w:t>
      </w:r>
      <w:r>
        <w:t>R:</w:t>
      </w:r>
      <w:r>
        <w:rPr>
          <w:spacing w:val="57"/>
        </w:rPr>
        <w:t xml:space="preserve"> </w:t>
      </w:r>
      <w:r>
        <w:t>Disposition</w:t>
      </w:r>
      <w:r>
        <w:rPr>
          <w:spacing w:val="-1"/>
        </w:rPr>
        <w:t xml:space="preserve"> </w:t>
      </w:r>
      <w:r>
        <w:t>and</w:t>
      </w:r>
      <w:r>
        <w:rPr>
          <w:spacing w:val="-2"/>
        </w:rPr>
        <w:t xml:space="preserve"> </w:t>
      </w:r>
      <w:r>
        <w:t>Use</w:t>
      </w:r>
      <w:r>
        <w:rPr>
          <w:spacing w:val="-1"/>
        </w:rPr>
        <w:t xml:space="preserve"> </w:t>
      </w:r>
      <w:r>
        <w:t>of</w:t>
      </w:r>
      <w:r>
        <w:rPr>
          <w:spacing w:val="-2"/>
        </w:rPr>
        <w:t xml:space="preserve"> </w:t>
      </w:r>
      <w:r>
        <w:rPr>
          <w:spacing w:val="-5"/>
        </w:rPr>
        <w:t>HP.</w:t>
      </w:r>
    </w:p>
    <w:p w14:paraId="7D208A19" w14:textId="77777777" w:rsidR="00864406" w:rsidRDefault="00864406" w:rsidP="00864406">
      <w:pPr>
        <w:pStyle w:val="ListParagraph"/>
        <w:numPr>
          <w:ilvl w:val="2"/>
          <w:numId w:val="26"/>
        </w:numPr>
        <w:tabs>
          <w:tab w:val="left" w:pos="1919"/>
        </w:tabs>
        <w:adjustRightInd/>
        <w:spacing w:before="276"/>
        <w:ind w:left="1919" w:hanging="399"/>
      </w:pPr>
      <w:r>
        <w:t>Article</w:t>
      </w:r>
      <w:r>
        <w:rPr>
          <w:spacing w:val="-5"/>
        </w:rPr>
        <w:t xml:space="preserve"> </w:t>
      </w:r>
      <w:r>
        <w:t>S:</w:t>
      </w:r>
      <w:r>
        <w:rPr>
          <w:spacing w:val="57"/>
        </w:rPr>
        <w:t xml:space="preserve"> </w:t>
      </w:r>
      <w:r>
        <w:t>Government’s</w:t>
      </w:r>
      <w:r>
        <w:rPr>
          <w:spacing w:val="-2"/>
        </w:rPr>
        <w:t xml:space="preserve"> </w:t>
      </w:r>
      <w:r>
        <w:t>Right</w:t>
      </w:r>
      <w:r>
        <w:rPr>
          <w:spacing w:val="-2"/>
        </w:rPr>
        <w:t xml:space="preserve"> </w:t>
      </w:r>
      <w:r>
        <w:t>of</w:t>
      </w:r>
      <w:r>
        <w:rPr>
          <w:spacing w:val="-2"/>
        </w:rPr>
        <w:t xml:space="preserve"> Surveillance.</w:t>
      </w:r>
    </w:p>
    <w:p w14:paraId="645EE1E2" w14:textId="77777777" w:rsidR="00864406" w:rsidRDefault="00864406" w:rsidP="00864406">
      <w:pPr>
        <w:pStyle w:val="ListParagraph"/>
        <w:numPr>
          <w:ilvl w:val="2"/>
          <w:numId w:val="26"/>
        </w:numPr>
        <w:tabs>
          <w:tab w:val="left" w:pos="1919"/>
        </w:tabs>
        <w:adjustRightInd/>
        <w:spacing w:before="276"/>
        <w:ind w:left="1919" w:hanging="399"/>
      </w:pPr>
      <w:r>
        <w:t>Article</w:t>
      </w:r>
      <w:r>
        <w:rPr>
          <w:spacing w:val="-3"/>
        </w:rPr>
        <w:t xml:space="preserve"> </w:t>
      </w:r>
      <w:r>
        <w:t>T:</w:t>
      </w:r>
      <w:r>
        <w:rPr>
          <w:spacing w:val="58"/>
        </w:rPr>
        <w:t xml:space="preserve"> </w:t>
      </w:r>
      <w:r>
        <w:t>Right</w:t>
      </w:r>
      <w:r>
        <w:rPr>
          <w:spacing w:val="-2"/>
        </w:rPr>
        <w:t xml:space="preserve"> </w:t>
      </w:r>
      <w:r>
        <w:t>of</w:t>
      </w:r>
      <w:r>
        <w:rPr>
          <w:spacing w:val="-2"/>
        </w:rPr>
        <w:t xml:space="preserve"> </w:t>
      </w:r>
      <w:r>
        <w:t>Refusal</w:t>
      </w:r>
      <w:r>
        <w:rPr>
          <w:spacing w:val="-1"/>
        </w:rPr>
        <w:t xml:space="preserve"> </w:t>
      </w:r>
      <w:r>
        <w:t>for</w:t>
      </w:r>
      <w:r>
        <w:rPr>
          <w:spacing w:val="-1"/>
        </w:rPr>
        <w:t xml:space="preserve"> </w:t>
      </w:r>
      <w:r>
        <w:rPr>
          <w:spacing w:val="-5"/>
        </w:rPr>
        <w:t>HP.</w:t>
      </w:r>
    </w:p>
    <w:p w14:paraId="270C7E3C" w14:textId="77777777" w:rsidR="00864406" w:rsidRDefault="00864406" w:rsidP="00864406">
      <w:pPr>
        <w:pStyle w:val="ListParagraph"/>
        <w:numPr>
          <w:ilvl w:val="2"/>
          <w:numId w:val="26"/>
        </w:numPr>
        <w:tabs>
          <w:tab w:val="left" w:pos="1919"/>
        </w:tabs>
        <w:adjustRightInd/>
        <w:spacing w:before="276"/>
        <w:ind w:left="1919" w:hanging="399"/>
      </w:pPr>
      <w:r>
        <w:rPr>
          <w:spacing w:val="-5"/>
        </w:rPr>
        <w:t>HP.</w:t>
      </w:r>
    </w:p>
    <w:p w14:paraId="25538330" w14:textId="77777777" w:rsidR="00864406" w:rsidRDefault="00864406" w:rsidP="00864406">
      <w:pPr>
        <w:pStyle w:val="BodyText"/>
      </w:pPr>
    </w:p>
    <w:p w14:paraId="0FDC958B" w14:textId="77777777" w:rsidR="00864406" w:rsidRDefault="00864406" w:rsidP="00864406">
      <w:pPr>
        <w:pStyle w:val="ListParagraph"/>
        <w:numPr>
          <w:ilvl w:val="2"/>
          <w:numId w:val="26"/>
        </w:numPr>
        <w:tabs>
          <w:tab w:val="left" w:pos="1919"/>
        </w:tabs>
        <w:adjustRightInd/>
        <w:ind w:left="1919" w:hanging="399"/>
      </w:pPr>
      <w:r>
        <w:t>PCP-Treated</w:t>
      </w:r>
      <w:r>
        <w:rPr>
          <w:spacing w:val="-5"/>
        </w:rPr>
        <w:t xml:space="preserve"> </w:t>
      </w:r>
      <w:r>
        <w:rPr>
          <w:spacing w:val="-2"/>
        </w:rPr>
        <w:t>Property.</w:t>
      </w:r>
    </w:p>
    <w:p w14:paraId="1C61A574" w14:textId="77777777" w:rsidR="00864406" w:rsidRDefault="00864406" w:rsidP="00864406">
      <w:pPr>
        <w:pStyle w:val="BodyText"/>
      </w:pPr>
    </w:p>
    <w:p w14:paraId="69151034" w14:textId="3F6BFDA8" w:rsidR="00864406" w:rsidRDefault="00864406" w:rsidP="00864406">
      <w:pPr>
        <w:pStyle w:val="ListParagraph"/>
        <w:numPr>
          <w:ilvl w:val="1"/>
          <w:numId w:val="26"/>
        </w:numPr>
        <w:tabs>
          <w:tab w:val="left" w:pos="1460"/>
        </w:tabs>
        <w:adjustRightInd/>
        <w:ind w:right="367" w:firstLine="360"/>
      </w:pPr>
      <w:r>
        <w:rPr>
          <w:u w:val="single"/>
        </w:rPr>
        <w:t>Further Guidance</w:t>
      </w:r>
      <w:r>
        <w:t>.</w:t>
      </w:r>
      <w:r>
        <w:rPr>
          <w:spacing w:val="40"/>
        </w:rPr>
        <w:t xml:space="preserve"> </w:t>
      </w:r>
      <w:r>
        <w:t>All sales must also be accomplished according to instructions in Part 260</w:t>
      </w:r>
      <w:r>
        <w:rPr>
          <w:spacing w:val="-3"/>
        </w:rPr>
        <w:t xml:space="preserve"> </w:t>
      </w:r>
      <w:r>
        <w:t>et.</w:t>
      </w:r>
      <w:r>
        <w:rPr>
          <w:spacing w:val="-3"/>
        </w:rPr>
        <w:t xml:space="preserve"> </w:t>
      </w:r>
      <w:r>
        <w:t>seq.</w:t>
      </w:r>
      <w:r>
        <w:rPr>
          <w:spacing w:val="-5"/>
        </w:rPr>
        <w:t xml:space="preserve"> </w:t>
      </w:r>
      <w:r>
        <w:t>of</w:t>
      </w:r>
      <w:r>
        <w:rPr>
          <w:spacing w:val="-4"/>
        </w:rPr>
        <w:t xml:space="preserve"> </w:t>
      </w:r>
      <w:r w:rsidR="00864123" w:rsidRPr="008D0FA8">
        <w:rPr>
          <w:highlight w:val="cyan"/>
        </w:rPr>
        <w:t xml:space="preserve">Title 40 </w:t>
      </w:r>
      <w:r w:rsidR="008D0FA8" w:rsidRPr="008D0FA8">
        <w:rPr>
          <w:highlight w:val="cyan"/>
        </w:rPr>
        <w:t>CFR</w:t>
      </w:r>
      <w:r>
        <w:t>,</w:t>
      </w:r>
      <w:r>
        <w:rPr>
          <w:spacing w:val="-3"/>
        </w:rPr>
        <w:t xml:space="preserve"> </w:t>
      </w:r>
      <w:r>
        <w:t>also</w:t>
      </w:r>
      <w:r>
        <w:rPr>
          <w:spacing w:val="-3"/>
        </w:rPr>
        <w:t xml:space="preserve"> </w:t>
      </w:r>
      <w:r>
        <w:t>known</w:t>
      </w:r>
      <w:r>
        <w:rPr>
          <w:spacing w:val="-3"/>
        </w:rPr>
        <w:t xml:space="preserve"> </w:t>
      </w:r>
      <w:r>
        <w:t>as</w:t>
      </w:r>
      <w:r>
        <w:rPr>
          <w:spacing w:val="-3"/>
        </w:rPr>
        <w:t xml:space="preserve"> </w:t>
      </w:r>
      <w:r>
        <w:t>“the</w:t>
      </w:r>
      <w:r>
        <w:rPr>
          <w:spacing w:val="-3"/>
        </w:rPr>
        <w:t xml:space="preserve"> </w:t>
      </w:r>
      <w:r>
        <w:t>Resource</w:t>
      </w:r>
      <w:r>
        <w:rPr>
          <w:spacing w:val="-4"/>
        </w:rPr>
        <w:t xml:space="preserve"> </w:t>
      </w:r>
      <w:r>
        <w:t>Conservation</w:t>
      </w:r>
      <w:r>
        <w:rPr>
          <w:spacing w:val="-3"/>
        </w:rPr>
        <w:t xml:space="preserve"> </w:t>
      </w:r>
      <w:r>
        <w:t>and</w:t>
      </w:r>
      <w:r>
        <w:rPr>
          <w:spacing w:val="-4"/>
        </w:rPr>
        <w:t xml:space="preserve"> </w:t>
      </w:r>
      <w:r>
        <w:t>Recovery</w:t>
      </w:r>
      <w:r>
        <w:rPr>
          <w:spacing w:val="-3"/>
        </w:rPr>
        <w:t xml:space="preserve"> </w:t>
      </w:r>
      <w:r>
        <w:t>Act</w:t>
      </w:r>
      <w:r>
        <w:rPr>
          <w:spacing w:val="-3"/>
        </w:rPr>
        <w:t xml:space="preserve"> </w:t>
      </w:r>
      <w:r>
        <w:t>EPA Hazardous Waste (HW) Regulations.”</w:t>
      </w:r>
      <w:r>
        <w:rPr>
          <w:spacing w:val="40"/>
        </w:rPr>
        <w:t xml:space="preserve"> </w:t>
      </w:r>
      <w:r>
        <w:t xml:space="preserve">Civil and criminal penalties are available for </w:t>
      </w:r>
      <w:r>
        <w:rPr>
          <w:spacing w:val="-2"/>
        </w:rPr>
        <w:t>noncompliance.</w:t>
      </w:r>
    </w:p>
    <w:p w14:paraId="681B9C84" w14:textId="77777777" w:rsidR="00864406" w:rsidRDefault="00864406" w:rsidP="00864406">
      <w:pPr>
        <w:pStyle w:val="BodyText"/>
      </w:pPr>
    </w:p>
    <w:p w14:paraId="065056F0" w14:textId="77777777" w:rsidR="00864406" w:rsidRDefault="00864406" w:rsidP="00864406">
      <w:pPr>
        <w:pStyle w:val="ListParagraph"/>
        <w:numPr>
          <w:ilvl w:val="2"/>
          <w:numId w:val="26"/>
        </w:numPr>
        <w:tabs>
          <w:tab w:val="left" w:pos="1919"/>
        </w:tabs>
        <w:adjustRightInd/>
        <w:ind w:left="800" w:right="519" w:firstLine="720"/>
      </w:pPr>
      <w:r>
        <w:t>Before the award of a contract, the SCO or their authorized representative will determine whether the potential purchaser has the necessary permits or licenses, experience, organization, and technical qualifications (either through its own facilities or the facilities of another firm) to handle materials of the nature offered herein and is capable of complying with all</w:t>
      </w:r>
      <w:r>
        <w:rPr>
          <w:spacing w:val="-3"/>
        </w:rPr>
        <w:t xml:space="preserve"> </w:t>
      </w:r>
      <w:r>
        <w:t>applicable</w:t>
      </w:r>
      <w:r>
        <w:rPr>
          <w:spacing w:val="-3"/>
        </w:rPr>
        <w:t xml:space="preserve"> </w:t>
      </w:r>
      <w:r>
        <w:t>Federal,</w:t>
      </w:r>
      <w:r>
        <w:rPr>
          <w:spacing w:val="-3"/>
        </w:rPr>
        <w:t xml:space="preserve"> </w:t>
      </w:r>
      <w:r>
        <w:t>State</w:t>
      </w:r>
      <w:r>
        <w:rPr>
          <w:spacing w:val="-3"/>
        </w:rPr>
        <w:t xml:space="preserve"> </w:t>
      </w:r>
      <w:r>
        <w:t>and</w:t>
      </w:r>
      <w:r>
        <w:rPr>
          <w:spacing w:val="-5"/>
        </w:rPr>
        <w:t xml:space="preserve"> </w:t>
      </w:r>
      <w:r>
        <w:t>local</w:t>
      </w:r>
      <w:r>
        <w:rPr>
          <w:spacing w:val="-4"/>
        </w:rPr>
        <w:t xml:space="preserve"> </w:t>
      </w:r>
      <w:r>
        <w:t>laws,</w:t>
      </w:r>
      <w:r>
        <w:rPr>
          <w:spacing w:val="-3"/>
        </w:rPr>
        <w:t xml:space="preserve"> </w:t>
      </w:r>
      <w:r>
        <w:t>ordinances,</w:t>
      </w:r>
      <w:r>
        <w:rPr>
          <w:spacing w:val="-3"/>
        </w:rPr>
        <w:t xml:space="preserve"> </w:t>
      </w:r>
      <w:r>
        <w:t>and</w:t>
      </w:r>
      <w:r>
        <w:rPr>
          <w:spacing w:val="-5"/>
        </w:rPr>
        <w:t xml:space="preserve"> </w:t>
      </w:r>
      <w:r>
        <w:t>regulations</w:t>
      </w:r>
      <w:r>
        <w:rPr>
          <w:spacing w:val="-3"/>
        </w:rPr>
        <w:t xml:space="preserve"> </w:t>
      </w:r>
      <w:r>
        <w:t>concerning</w:t>
      </w:r>
      <w:r>
        <w:rPr>
          <w:spacing w:val="-3"/>
        </w:rPr>
        <w:t xml:space="preserve"> </w:t>
      </w:r>
      <w:r>
        <w:t>PCP</w:t>
      </w:r>
      <w:r>
        <w:rPr>
          <w:spacing w:val="-4"/>
        </w:rPr>
        <w:t xml:space="preserve"> </w:t>
      </w:r>
      <w:r>
        <w:t xml:space="preserve">treated </w:t>
      </w:r>
      <w:r>
        <w:rPr>
          <w:spacing w:val="-2"/>
        </w:rPr>
        <w:t>materials.</w:t>
      </w:r>
    </w:p>
    <w:p w14:paraId="5323E6A4" w14:textId="77777777" w:rsidR="00864406" w:rsidRDefault="00864406" w:rsidP="00864406">
      <w:pPr>
        <w:pStyle w:val="ListParagraph"/>
        <w:numPr>
          <w:ilvl w:val="2"/>
          <w:numId w:val="26"/>
        </w:numPr>
        <w:tabs>
          <w:tab w:val="left" w:pos="1919"/>
        </w:tabs>
        <w:adjustRightInd/>
        <w:spacing w:before="275"/>
        <w:ind w:left="800" w:right="642" w:firstLine="720"/>
      </w:pPr>
      <w:r>
        <w:t>The</w:t>
      </w:r>
      <w:r>
        <w:rPr>
          <w:spacing w:val="-4"/>
        </w:rPr>
        <w:t xml:space="preserve"> </w:t>
      </w:r>
      <w:r>
        <w:t>requirement</w:t>
      </w:r>
      <w:r>
        <w:rPr>
          <w:spacing w:val="-4"/>
        </w:rPr>
        <w:t xml:space="preserve"> </w:t>
      </w:r>
      <w:r>
        <w:t>to</w:t>
      </w:r>
      <w:r>
        <w:rPr>
          <w:spacing w:val="-6"/>
        </w:rPr>
        <w:t xml:space="preserve"> </w:t>
      </w:r>
      <w:r>
        <w:t>complete</w:t>
      </w:r>
      <w:r>
        <w:rPr>
          <w:spacing w:val="-4"/>
        </w:rPr>
        <w:t xml:space="preserve"> </w:t>
      </w:r>
      <w:r>
        <w:t>DLA</w:t>
      </w:r>
      <w:r>
        <w:rPr>
          <w:spacing w:val="-5"/>
        </w:rPr>
        <w:t xml:space="preserve"> </w:t>
      </w:r>
      <w:r>
        <w:t>Disposition</w:t>
      </w:r>
      <w:r>
        <w:rPr>
          <w:spacing w:val="-4"/>
        </w:rPr>
        <w:t xml:space="preserve"> </w:t>
      </w:r>
      <w:r>
        <w:t>Services</w:t>
      </w:r>
      <w:r>
        <w:rPr>
          <w:spacing w:val="-5"/>
        </w:rPr>
        <w:t xml:space="preserve"> </w:t>
      </w:r>
      <w:r>
        <w:t>Form</w:t>
      </w:r>
      <w:r>
        <w:rPr>
          <w:spacing w:val="-6"/>
        </w:rPr>
        <w:t xml:space="preserve"> </w:t>
      </w:r>
      <w:r>
        <w:t>1645,</w:t>
      </w:r>
      <w:r>
        <w:rPr>
          <w:spacing w:val="-3"/>
        </w:rPr>
        <w:t xml:space="preserve"> </w:t>
      </w:r>
      <w:r>
        <w:t>“Statement</w:t>
      </w:r>
      <w:r>
        <w:rPr>
          <w:spacing w:val="-4"/>
        </w:rPr>
        <w:t xml:space="preserve"> </w:t>
      </w:r>
      <w:r>
        <w:t>of Intent,” (available at https</w:t>
      </w:r>
      <w:hyperlink r:id="rId45">
        <w:r>
          <w:t>://www.dla.mil/DispositionServices/Offers/Public-Sales-</w:t>
        </w:r>
      </w:hyperlink>
      <w:r>
        <w:t xml:space="preserve"> Offerings/Forms/) must be completed and submitted with the bid.</w:t>
      </w:r>
    </w:p>
    <w:p w14:paraId="2353F6EC" w14:textId="77777777" w:rsidR="00864406" w:rsidRDefault="00864406" w:rsidP="00864406">
      <w:pPr>
        <w:pStyle w:val="BodyText"/>
      </w:pPr>
    </w:p>
    <w:p w14:paraId="6734914D" w14:textId="77777777" w:rsidR="00864406" w:rsidRDefault="00864406" w:rsidP="00864406">
      <w:pPr>
        <w:pStyle w:val="BodyText"/>
      </w:pPr>
    </w:p>
    <w:p w14:paraId="66B72172" w14:textId="77777777" w:rsidR="00864406" w:rsidRDefault="00864406" w:rsidP="00864406">
      <w:pPr>
        <w:pStyle w:val="ListParagraph"/>
        <w:numPr>
          <w:ilvl w:val="0"/>
          <w:numId w:val="26"/>
        </w:numPr>
        <w:tabs>
          <w:tab w:val="left" w:pos="1340"/>
        </w:tabs>
        <w:adjustRightInd/>
        <w:ind w:left="1340" w:hanging="540"/>
      </w:pPr>
      <w:r>
        <w:rPr>
          <w:spacing w:val="-2"/>
          <w:u w:val="single"/>
        </w:rPr>
        <w:t>PESTICIDES</w:t>
      </w:r>
    </w:p>
    <w:p w14:paraId="1A8AF087" w14:textId="77777777" w:rsidR="00864406" w:rsidRDefault="00864406" w:rsidP="00864406">
      <w:pPr>
        <w:pStyle w:val="BodyText"/>
      </w:pPr>
    </w:p>
    <w:p w14:paraId="5F3A23E9" w14:textId="77777777" w:rsidR="00864406" w:rsidRDefault="00864406" w:rsidP="00864406">
      <w:pPr>
        <w:pStyle w:val="ListParagraph"/>
        <w:numPr>
          <w:ilvl w:val="1"/>
          <w:numId w:val="26"/>
        </w:numPr>
        <w:tabs>
          <w:tab w:val="left" w:pos="1446"/>
        </w:tabs>
        <w:adjustRightInd/>
        <w:ind w:left="1446" w:hanging="286"/>
      </w:pPr>
      <w:r>
        <w:rPr>
          <w:u w:val="single"/>
        </w:rPr>
        <w:t>Transfers</w:t>
      </w:r>
      <w:r>
        <w:rPr>
          <w:spacing w:val="-3"/>
          <w:u w:val="single"/>
        </w:rPr>
        <w:t xml:space="preserve"> </w:t>
      </w:r>
      <w:r>
        <w:rPr>
          <w:u w:val="single"/>
        </w:rPr>
        <w:t>to</w:t>
      </w:r>
      <w:r>
        <w:rPr>
          <w:spacing w:val="-2"/>
          <w:u w:val="single"/>
        </w:rPr>
        <w:t xml:space="preserve"> </w:t>
      </w:r>
      <w:r>
        <w:rPr>
          <w:u w:val="single"/>
        </w:rPr>
        <w:t>DLA</w:t>
      </w:r>
      <w:r>
        <w:rPr>
          <w:spacing w:val="-2"/>
          <w:u w:val="single"/>
        </w:rPr>
        <w:t xml:space="preserve"> </w:t>
      </w:r>
      <w:r>
        <w:rPr>
          <w:u w:val="single"/>
        </w:rPr>
        <w:t>Disposition</w:t>
      </w:r>
      <w:r>
        <w:rPr>
          <w:spacing w:val="-2"/>
          <w:u w:val="single"/>
        </w:rPr>
        <w:t xml:space="preserve"> </w:t>
      </w:r>
      <w:r>
        <w:rPr>
          <w:u w:val="single"/>
        </w:rPr>
        <w:t>Services</w:t>
      </w:r>
      <w:r>
        <w:rPr>
          <w:spacing w:val="-1"/>
          <w:u w:val="single"/>
        </w:rPr>
        <w:t xml:space="preserve"> </w:t>
      </w:r>
      <w:r>
        <w:rPr>
          <w:spacing w:val="-2"/>
          <w:u w:val="single"/>
        </w:rPr>
        <w:t>Sites</w:t>
      </w:r>
    </w:p>
    <w:p w14:paraId="54809CAD" w14:textId="77777777" w:rsidR="00864406" w:rsidRDefault="00864406" w:rsidP="00864406">
      <w:pPr>
        <w:pStyle w:val="BodyText"/>
      </w:pPr>
    </w:p>
    <w:p w14:paraId="65077C6D" w14:textId="77777777" w:rsidR="00864406" w:rsidRDefault="00864406" w:rsidP="00864406">
      <w:pPr>
        <w:pStyle w:val="ListParagraph"/>
        <w:numPr>
          <w:ilvl w:val="2"/>
          <w:numId w:val="26"/>
        </w:numPr>
        <w:tabs>
          <w:tab w:val="left" w:pos="1919"/>
        </w:tabs>
        <w:adjustRightInd/>
        <w:ind w:left="800" w:right="428" w:firstLine="720"/>
      </w:pP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will</w:t>
      </w:r>
      <w:r>
        <w:rPr>
          <w:spacing w:val="-3"/>
        </w:rPr>
        <w:t xml:space="preserve"> </w:t>
      </w:r>
      <w:r>
        <w:t>accept</w:t>
      </w:r>
      <w:r>
        <w:rPr>
          <w:spacing w:val="-3"/>
        </w:rPr>
        <w:t xml:space="preserve"> </w:t>
      </w:r>
      <w:r>
        <w:t>pesticides</w:t>
      </w:r>
      <w:r>
        <w:rPr>
          <w:spacing w:val="-5"/>
        </w:rPr>
        <w:t xml:space="preserve"> </w:t>
      </w:r>
      <w:r>
        <w:t>that</w:t>
      </w:r>
      <w:r>
        <w:rPr>
          <w:spacing w:val="-3"/>
        </w:rPr>
        <w:t xml:space="preserve"> </w:t>
      </w:r>
      <w:r>
        <w:t>are</w:t>
      </w:r>
      <w:r>
        <w:rPr>
          <w:spacing w:val="-3"/>
        </w:rPr>
        <w:t xml:space="preserve"> </w:t>
      </w:r>
      <w:r>
        <w:t>properly</w:t>
      </w:r>
      <w:r>
        <w:rPr>
          <w:spacing w:val="-3"/>
        </w:rPr>
        <w:t xml:space="preserve"> </w:t>
      </w:r>
      <w:r>
        <w:t>packaged</w:t>
      </w:r>
      <w:r>
        <w:rPr>
          <w:spacing w:val="-5"/>
        </w:rPr>
        <w:t xml:space="preserve"> </w:t>
      </w:r>
      <w:r>
        <w:t>and safe to handle.</w:t>
      </w:r>
      <w:r>
        <w:rPr>
          <w:spacing w:val="40"/>
        </w:rPr>
        <w:t xml:space="preserve"> </w:t>
      </w:r>
      <w:r>
        <w:t>The generating activity will:</w:t>
      </w:r>
    </w:p>
    <w:p w14:paraId="6B3D4ACB" w14:textId="77777777" w:rsidR="00864406" w:rsidRDefault="00864406" w:rsidP="00864406">
      <w:pPr>
        <w:pStyle w:val="BodyText"/>
      </w:pPr>
    </w:p>
    <w:p w14:paraId="296B4ED9" w14:textId="77777777" w:rsidR="00864406" w:rsidRDefault="00864406" w:rsidP="00864406">
      <w:pPr>
        <w:pStyle w:val="ListParagraph"/>
        <w:numPr>
          <w:ilvl w:val="3"/>
          <w:numId w:val="26"/>
        </w:numPr>
        <w:tabs>
          <w:tab w:val="left" w:pos="2265"/>
        </w:tabs>
        <w:adjustRightInd/>
        <w:ind w:left="799" w:right="955" w:firstLine="1080"/>
      </w:pPr>
      <w:r>
        <w:t>Process HW pesticides in accordance with section 147 of this enclosure. Pesticides in broken or leaking containers will be repackaged before turn-in to the DLA Disposition</w:t>
      </w:r>
      <w:r>
        <w:rPr>
          <w:spacing w:val="-5"/>
        </w:rPr>
        <w:t xml:space="preserve"> </w:t>
      </w:r>
      <w:r>
        <w:t>Services</w:t>
      </w:r>
      <w:r>
        <w:rPr>
          <w:spacing w:val="-4"/>
        </w:rPr>
        <w:t xml:space="preserve"> </w:t>
      </w:r>
      <w:r>
        <w:t>site.</w:t>
      </w:r>
      <w:r>
        <w:rPr>
          <w:spacing w:val="40"/>
        </w:rPr>
        <w:t xml:space="preserve"> </w:t>
      </w:r>
      <w:r>
        <w:t>Repackaged</w:t>
      </w:r>
      <w:r>
        <w:rPr>
          <w:spacing w:val="-3"/>
        </w:rPr>
        <w:t xml:space="preserve"> </w:t>
      </w:r>
      <w:r>
        <w:t>pesticide</w:t>
      </w:r>
      <w:r>
        <w:rPr>
          <w:spacing w:val="-4"/>
        </w:rPr>
        <w:t xml:space="preserve"> </w:t>
      </w:r>
      <w:r>
        <w:t>containers</w:t>
      </w:r>
      <w:r>
        <w:rPr>
          <w:spacing w:val="-3"/>
        </w:rPr>
        <w:t xml:space="preserve"> </w:t>
      </w:r>
      <w:r>
        <w:t>should</w:t>
      </w:r>
      <w:r>
        <w:rPr>
          <w:spacing w:val="-3"/>
        </w:rPr>
        <w:t xml:space="preserve"> </w:t>
      </w:r>
      <w:r>
        <w:t>be</w:t>
      </w:r>
      <w:r>
        <w:rPr>
          <w:spacing w:val="-3"/>
        </w:rPr>
        <w:t xml:space="preserve"> </w:t>
      </w:r>
      <w:r>
        <w:t>stencil</w:t>
      </w:r>
      <w:r>
        <w:rPr>
          <w:spacing w:val="-4"/>
        </w:rPr>
        <w:t xml:space="preserve"> </w:t>
      </w:r>
      <w:r>
        <w:t>labeled</w:t>
      </w:r>
      <w:r>
        <w:rPr>
          <w:spacing w:val="-5"/>
        </w:rPr>
        <w:t xml:space="preserve"> </w:t>
      </w:r>
      <w:r>
        <w:t>“FOR DISPOSAL ONLY.”</w:t>
      </w:r>
      <w:r>
        <w:rPr>
          <w:spacing w:val="40"/>
        </w:rPr>
        <w:t xml:space="preserve"> </w:t>
      </w:r>
      <w:r>
        <w:t>The information that must be affixed to the container includes:</w:t>
      </w:r>
    </w:p>
    <w:p w14:paraId="14BCB37A" w14:textId="77777777" w:rsidR="00864406" w:rsidRDefault="00864406" w:rsidP="00864406">
      <w:pPr>
        <w:pStyle w:val="BodyText"/>
      </w:pPr>
    </w:p>
    <w:p w14:paraId="263DFE3A" w14:textId="77777777" w:rsidR="00864406" w:rsidRDefault="00864406" w:rsidP="00864406">
      <w:pPr>
        <w:pStyle w:val="ListParagraph"/>
        <w:numPr>
          <w:ilvl w:val="4"/>
          <w:numId w:val="26"/>
        </w:numPr>
        <w:tabs>
          <w:tab w:val="left" w:pos="2540"/>
        </w:tabs>
        <w:adjustRightInd/>
        <w:ind w:left="2540"/>
        <w:rPr>
          <w:u w:val="single"/>
        </w:rPr>
      </w:pPr>
      <w:r>
        <w:t>NSN</w:t>
      </w:r>
      <w:r>
        <w:rPr>
          <w:spacing w:val="-2"/>
        </w:rPr>
        <w:t xml:space="preserve"> </w:t>
      </w:r>
      <w:r>
        <w:t>Repackaged</w:t>
      </w:r>
      <w:r>
        <w:rPr>
          <w:spacing w:val="-1"/>
        </w:rPr>
        <w:t xml:space="preserve"> </w:t>
      </w:r>
      <w:r>
        <w:t>(if</w:t>
      </w:r>
      <w:r>
        <w:rPr>
          <w:spacing w:val="-2"/>
        </w:rPr>
        <w:t xml:space="preserve"> applicable).</w:t>
      </w:r>
    </w:p>
    <w:p w14:paraId="334EC5AC" w14:textId="77777777" w:rsidR="00864406" w:rsidRDefault="00864406" w:rsidP="00864406">
      <w:pPr>
        <w:pStyle w:val="BodyText"/>
      </w:pPr>
    </w:p>
    <w:p w14:paraId="70021FB6" w14:textId="77777777" w:rsidR="00864406" w:rsidRDefault="00864406" w:rsidP="00864406">
      <w:pPr>
        <w:pStyle w:val="ListParagraph"/>
        <w:numPr>
          <w:ilvl w:val="4"/>
          <w:numId w:val="26"/>
        </w:numPr>
        <w:tabs>
          <w:tab w:val="left" w:pos="2540"/>
        </w:tabs>
        <w:adjustRightInd/>
        <w:ind w:left="2540"/>
        <w:rPr>
          <w:u w:val="single"/>
        </w:rPr>
      </w:pPr>
      <w:r>
        <w:t>Nomenclature</w:t>
      </w:r>
      <w:r>
        <w:rPr>
          <w:spacing w:val="-2"/>
        </w:rPr>
        <w:t xml:space="preserve"> </w:t>
      </w:r>
      <w:r>
        <w:t>and</w:t>
      </w:r>
      <w:r>
        <w:rPr>
          <w:spacing w:val="-1"/>
        </w:rPr>
        <w:t xml:space="preserve"> </w:t>
      </w:r>
      <w:r>
        <w:t>percent</w:t>
      </w:r>
      <w:r>
        <w:rPr>
          <w:spacing w:val="-2"/>
        </w:rPr>
        <w:t xml:space="preserve"> </w:t>
      </w:r>
      <w:r>
        <w:t>active</w:t>
      </w:r>
      <w:r>
        <w:rPr>
          <w:spacing w:val="-2"/>
        </w:rPr>
        <w:t xml:space="preserve"> ingredient.</w:t>
      </w:r>
    </w:p>
    <w:p w14:paraId="1C878D38"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74159D0" w14:textId="77777777" w:rsidR="00864406" w:rsidRDefault="00864406" w:rsidP="00864406">
      <w:pPr>
        <w:pStyle w:val="BodyText"/>
        <w:spacing w:before="166"/>
      </w:pPr>
    </w:p>
    <w:p w14:paraId="411F4A71" w14:textId="77777777" w:rsidR="00864406" w:rsidRDefault="00864406" w:rsidP="00864406">
      <w:pPr>
        <w:pStyle w:val="ListParagraph"/>
        <w:numPr>
          <w:ilvl w:val="4"/>
          <w:numId w:val="26"/>
        </w:numPr>
        <w:tabs>
          <w:tab w:val="left" w:pos="2540"/>
        </w:tabs>
        <w:adjustRightInd/>
        <w:spacing w:before="1"/>
        <w:ind w:left="2540"/>
        <w:rPr>
          <w:u w:val="single"/>
        </w:rPr>
      </w:pPr>
      <w:r>
        <w:t>Type</w:t>
      </w:r>
      <w:r>
        <w:rPr>
          <w:spacing w:val="-2"/>
        </w:rPr>
        <w:t xml:space="preserve"> </w:t>
      </w:r>
      <w:r>
        <w:t>and</w:t>
      </w:r>
      <w:r>
        <w:rPr>
          <w:spacing w:val="-1"/>
        </w:rPr>
        <w:t xml:space="preserve"> </w:t>
      </w:r>
      <w:r>
        <w:t>quantity</w:t>
      </w:r>
      <w:r>
        <w:rPr>
          <w:spacing w:val="-1"/>
        </w:rPr>
        <w:t xml:space="preserve"> </w:t>
      </w:r>
      <w:r>
        <w:t>of</w:t>
      </w:r>
      <w:r>
        <w:rPr>
          <w:spacing w:val="-2"/>
        </w:rPr>
        <w:t xml:space="preserve"> </w:t>
      </w:r>
      <w:r>
        <w:t>rinse</w:t>
      </w:r>
      <w:r>
        <w:rPr>
          <w:spacing w:val="-1"/>
        </w:rPr>
        <w:t xml:space="preserve"> </w:t>
      </w:r>
      <w:r>
        <w:t>solution</w:t>
      </w:r>
      <w:r>
        <w:rPr>
          <w:spacing w:val="-1"/>
        </w:rPr>
        <w:t xml:space="preserve"> </w:t>
      </w:r>
      <w:r>
        <w:t>added</w:t>
      </w:r>
      <w:r>
        <w:rPr>
          <w:spacing w:val="-1"/>
        </w:rPr>
        <w:t xml:space="preserve"> </w:t>
      </w:r>
      <w:r>
        <w:t>to</w:t>
      </w:r>
      <w:r>
        <w:rPr>
          <w:spacing w:val="-1"/>
        </w:rPr>
        <w:t xml:space="preserve"> </w:t>
      </w:r>
      <w:r>
        <w:t>repackaged</w:t>
      </w:r>
      <w:r>
        <w:rPr>
          <w:spacing w:val="-1"/>
        </w:rPr>
        <w:t xml:space="preserve"> </w:t>
      </w:r>
      <w:r>
        <w:t>container</w:t>
      </w:r>
      <w:r>
        <w:rPr>
          <w:spacing w:val="-1"/>
        </w:rPr>
        <w:t xml:space="preserve"> </w:t>
      </w:r>
      <w:r>
        <w:rPr>
          <w:spacing w:val="-5"/>
        </w:rPr>
        <w:t>(if</w:t>
      </w:r>
    </w:p>
    <w:p w14:paraId="6877AEA2" w14:textId="77777777" w:rsidR="00864406" w:rsidRDefault="00864406" w:rsidP="00864406">
      <w:pPr>
        <w:pStyle w:val="BodyText"/>
        <w:ind w:left="800"/>
      </w:pPr>
      <w:r>
        <w:rPr>
          <w:spacing w:val="-2"/>
        </w:rPr>
        <w:t>applicable).</w:t>
      </w:r>
    </w:p>
    <w:p w14:paraId="52737808" w14:textId="77777777" w:rsidR="00864406" w:rsidRDefault="00864406" w:rsidP="00864406">
      <w:pPr>
        <w:pStyle w:val="ListParagraph"/>
        <w:numPr>
          <w:ilvl w:val="4"/>
          <w:numId w:val="26"/>
        </w:numPr>
        <w:tabs>
          <w:tab w:val="left" w:pos="2540"/>
        </w:tabs>
        <w:adjustRightInd/>
        <w:spacing w:before="276"/>
        <w:ind w:left="2540"/>
        <w:rPr>
          <w:u w:val="single"/>
        </w:rPr>
      </w:pPr>
      <w:r>
        <w:t>Total</w:t>
      </w:r>
      <w:r>
        <w:rPr>
          <w:spacing w:val="-2"/>
        </w:rPr>
        <w:t xml:space="preserve"> </w:t>
      </w:r>
      <w:r>
        <w:t>quantity</w:t>
      </w:r>
      <w:r>
        <w:rPr>
          <w:spacing w:val="-4"/>
        </w:rPr>
        <w:t xml:space="preserve"> </w:t>
      </w:r>
      <w:r>
        <w:t>in</w:t>
      </w:r>
      <w:r>
        <w:rPr>
          <w:spacing w:val="-2"/>
        </w:rPr>
        <w:t xml:space="preserve"> </w:t>
      </w:r>
      <w:r>
        <w:t>gallons</w:t>
      </w:r>
      <w:r>
        <w:rPr>
          <w:spacing w:val="-2"/>
        </w:rPr>
        <w:t xml:space="preserve"> </w:t>
      </w:r>
      <w:r>
        <w:t>(liquids)</w:t>
      </w:r>
      <w:r>
        <w:rPr>
          <w:spacing w:val="-3"/>
        </w:rPr>
        <w:t xml:space="preserve"> </w:t>
      </w:r>
      <w:r>
        <w:t>or</w:t>
      </w:r>
      <w:r>
        <w:rPr>
          <w:spacing w:val="-2"/>
        </w:rPr>
        <w:t xml:space="preserve"> </w:t>
      </w:r>
      <w:r>
        <w:t>pounds</w:t>
      </w:r>
      <w:r>
        <w:rPr>
          <w:spacing w:val="-1"/>
        </w:rPr>
        <w:t xml:space="preserve"> </w:t>
      </w:r>
      <w:r>
        <w:rPr>
          <w:spacing w:val="-2"/>
        </w:rPr>
        <w:t>(solids).</w:t>
      </w:r>
    </w:p>
    <w:p w14:paraId="32D0BC6C" w14:textId="77777777" w:rsidR="00864406" w:rsidRDefault="00864406" w:rsidP="00864406">
      <w:pPr>
        <w:pStyle w:val="ListParagraph"/>
        <w:numPr>
          <w:ilvl w:val="4"/>
          <w:numId w:val="26"/>
        </w:numPr>
        <w:tabs>
          <w:tab w:val="left" w:pos="2540"/>
        </w:tabs>
        <w:adjustRightInd/>
        <w:spacing w:before="276"/>
        <w:ind w:left="2540"/>
        <w:rPr>
          <w:u w:val="single"/>
        </w:rPr>
      </w:pPr>
      <w:r>
        <w:t>Date</w:t>
      </w:r>
      <w:r>
        <w:rPr>
          <w:spacing w:val="-1"/>
        </w:rPr>
        <w:t xml:space="preserve"> </w:t>
      </w:r>
      <w:r>
        <w:t>packaged</w:t>
      </w:r>
      <w:r>
        <w:rPr>
          <w:spacing w:val="-1"/>
        </w:rPr>
        <w:t xml:space="preserve"> </w:t>
      </w:r>
      <w:r>
        <w:t>(month</w:t>
      </w:r>
      <w:r>
        <w:rPr>
          <w:spacing w:val="-1"/>
        </w:rPr>
        <w:t xml:space="preserve"> </w:t>
      </w:r>
      <w:r>
        <w:t>and</w:t>
      </w:r>
      <w:r>
        <w:rPr>
          <w:spacing w:val="-1"/>
        </w:rPr>
        <w:t xml:space="preserve"> </w:t>
      </w:r>
      <w:r>
        <w:rPr>
          <w:spacing w:val="-2"/>
        </w:rPr>
        <w:t>year).</w:t>
      </w:r>
    </w:p>
    <w:p w14:paraId="0CD95C32" w14:textId="77777777" w:rsidR="00864406" w:rsidRDefault="00864406" w:rsidP="00864406">
      <w:pPr>
        <w:pStyle w:val="ListParagraph"/>
        <w:numPr>
          <w:ilvl w:val="3"/>
          <w:numId w:val="26"/>
        </w:numPr>
        <w:tabs>
          <w:tab w:val="left" w:pos="2279"/>
        </w:tabs>
        <w:adjustRightInd/>
        <w:spacing w:before="276"/>
        <w:ind w:left="800" w:right="733" w:firstLine="1080"/>
      </w:pPr>
      <w:r>
        <w:t>Directly</w:t>
      </w:r>
      <w:r>
        <w:rPr>
          <w:spacing w:val="-6"/>
        </w:rPr>
        <w:t xml:space="preserve"> </w:t>
      </w:r>
      <w:r>
        <w:t>process</w:t>
      </w:r>
      <w:r>
        <w:rPr>
          <w:spacing w:val="-4"/>
        </w:rPr>
        <w:t xml:space="preserve"> </w:t>
      </w:r>
      <w:r>
        <w:t>suspended</w:t>
      </w:r>
      <w:r>
        <w:rPr>
          <w:spacing w:val="-4"/>
        </w:rPr>
        <w:t xml:space="preserve"> </w:t>
      </w:r>
      <w:r>
        <w:t>pesticides</w:t>
      </w:r>
      <w:r>
        <w:rPr>
          <w:spacing w:val="-5"/>
        </w:rPr>
        <w:t xml:space="preserve"> </w:t>
      </w:r>
      <w:r>
        <w:t>to</w:t>
      </w:r>
      <w:r>
        <w:rPr>
          <w:spacing w:val="-4"/>
        </w:rPr>
        <w:t xml:space="preserve"> </w:t>
      </w:r>
      <w:r>
        <w:t>a</w:t>
      </w:r>
      <w:r>
        <w:rPr>
          <w:spacing w:val="-4"/>
        </w:rPr>
        <w:t xml:space="preserve"> </w:t>
      </w:r>
      <w:r>
        <w:t>DLA</w:t>
      </w:r>
      <w:r>
        <w:rPr>
          <w:spacing w:val="-5"/>
        </w:rPr>
        <w:t xml:space="preserve"> </w:t>
      </w:r>
      <w:r>
        <w:t>Disposition</w:t>
      </w:r>
      <w:r>
        <w:rPr>
          <w:spacing w:val="-4"/>
        </w:rPr>
        <w:t xml:space="preserve"> </w:t>
      </w:r>
      <w:r>
        <w:t>Services</w:t>
      </w:r>
      <w:r>
        <w:rPr>
          <w:spacing w:val="-5"/>
        </w:rPr>
        <w:t xml:space="preserve"> </w:t>
      </w:r>
      <w:r>
        <w:t>disposal service contract:</w:t>
      </w:r>
    </w:p>
    <w:p w14:paraId="09B29F4B" w14:textId="77777777" w:rsidR="00864406" w:rsidRDefault="00864406" w:rsidP="00864406">
      <w:pPr>
        <w:pStyle w:val="BodyText"/>
      </w:pPr>
    </w:p>
    <w:p w14:paraId="2495AB68" w14:textId="77777777" w:rsidR="00864406" w:rsidRDefault="00864406" w:rsidP="00864406">
      <w:pPr>
        <w:pStyle w:val="ListParagraph"/>
        <w:numPr>
          <w:ilvl w:val="4"/>
          <w:numId w:val="26"/>
        </w:numPr>
        <w:tabs>
          <w:tab w:val="left" w:pos="2541"/>
        </w:tabs>
        <w:adjustRightInd/>
        <w:ind w:left="2541" w:hanging="301"/>
        <w:rPr>
          <w:u w:val="single"/>
        </w:rPr>
      </w:pPr>
      <w:r>
        <w:t>With</w:t>
      </w:r>
      <w:r>
        <w:rPr>
          <w:spacing w:val="-2"/>
        </w:rPr>
        <w:t xml:space="preserve"> </w:t>
      </w:r>
      <w:r>
        <w:t>no</w:t>
      </w:r>
      <w:r>
        <w:rPr>
          <w:spacing w:val="-1"/>
        </w:rPr>
        <w:t xml:space="preserve"> </w:t>
      </w:r>
      <w:r>
        <w:t>DoD</w:t>
      </w:r>
      <w:r>
        <w:rPr>
          <w:spacing w:val="-2"/>
        </w:rPr>
        <w:t xml:space="preserve"> </w:t>
      </w:r>
      <w:r>
        <w:t>approved</w:t>
      </w:r>
      <w:r>
        <w:rPr>
          <w:spacing w:val="-1"/>
        </w:rPr>
        <w:t xml:space="preserve"> </w:t>
      </w:r>
      <w:r>
        <w:rPr>
          <w:spacing w:val="-2"/>
        </w:rPr>
        <w:t>uses.</w:t>
      </w:r>
    </w:p>
    <w:p w14:paraId="1CDD803D" w14:textId="77777777" w:rsidR="00864406" w:rsidRDefault="00864406" w:rsidP="00864406">
      <w:pPr>
        <w:pStyle w:val="BodyText"/>
      </w:pPr>
    </w:p>
    <w:p w14:paraId="788D5443" w14:textId="41E70F23" w:rsidR="00864406" w:rsidRDefault="00864406" w:rsidP="00864406">
      <w:pPr>
        <w:pStyle w:val="ListParagraph"/>
        <w:numPr>
          <w:ilvl w:val="4"/>
          <w:numId w:val="26"/>
        </w:numPr>
        <w:tabs>
          <w:tab w:val="left" w:pos="2541"/>
        </w:tabs>
        <w:adjustRightInd/>
        <w:ind w:right="353" w:firstLine="1440"/>
        <w:rPr>
          <w:u w:val="single"/>
        </w:rPr>
      </w:pPr>
      <w:r>
        <w:t>Without</w:t>
      </w:r>
      <w:r>
        <w:rPr>
          <w:spacing w:val="-5"/>
        </w:rPr>
        <w:t xml:space="preserve"> </w:t>
      </w:r>
      <w:r>
        <w:t>Federal</w:t>
      </w:r>
      <w:r>
        <w:rPr>
          <w:spacing w:val="-5"/>
        </w:rPr>
        <w:t xml:space="preserve"> </w:t>
      </w:r>
      <w:r>
        <w:t>Insecticide,</w:t>
      </w:r>
      <w:r>
        <w:rPr>
          <w:spacing w:val="-4"/>
        </w:rPr>
        <w:t xml:space="preserve"> </w:t>
      </w:r>
      <w:r>
        <w:t>Fungicide,</w:t>
      </w:r>
      <w:r>
        <w:rPr>
          <w:spacing w:val="-6"/>
        </w:rPr>
        <w:t xml:space="preserve"> </w:t>
      </w:r>
      <w:r>
        <w:t>and</w:t>
      </w:r>
      <w:r>
        <w:rPr>
          <w:spacing w:val="-6"/>
        </w:rPr>
        <w:t xml:space="preserve"> </w:t>
      </w:r>
      <w:r>
        <w:t>Rodenticide</w:t>
      </w:r>
      <w:r>
        <w:rPr>
          <w:spacing w:val="-5"/>
        </w:rPr>
        <w:t xml:space="preserve"> </w:t>
      </w:r>
      <w:r>
        <w:t>Act</w:t>
      </w:r>
      <w:r>
        <w:rPr>
          <w:spacing w:val="-4"/>
        </w:rPr>
        <w:t xml:space="preserve"> </w:t>
      </w:r>
      <w:r>
        <w:t>(FIFRA)</w:t>
      </w:r>
      <w:r>
        <w:rPr>
          <w:spacing w:val="-4"/>
        </w:rPr>
        <w:t xml:space="preserve"> </w:t>
      </w:r>
      <w:r>
        <w:t>labels</w:t>
      </w:r>
      <w:r>
        <w:rPr>
          <w:spacing w:val="-4"/>
        </w:rPr>
        <w:t xml:space="preserve"> </w:t>
      </w:r>
      <w:r>
        <w:t xml:space="preserve">in accordance with </w:t>
      </w:r>
      <w:r w:rsidRPr="007C68DF">
        <w:rPr>
          <w:highlight w:val="cyan"/>
        </w:rPr>
        <w:t>Section 136 of Title 7, U.S.C</w:t>
      </w:r>
      <w:r>
        <w:t>.</w:t>
      </w:r>
    </w:p>
    <w:p w14:paraId="60E67FB4" w14:textId="77777777" w:rsidR="00864406" w:rsidRDefault="00864406" w:rsidP="00864406">
      <w:pPr>
        <w:pStyle w:val="BodyText"/>
      </w:pPr>
    </w:p>
    <w:p w14:paraId="05BE15DA" w14:textId="77777777" w:rsidR="00864406" w:rsidRDefault="00864406" w:rsidP="00864406">
      <w:pPr>
        <w:pStyle w:val="BodyText"/>
        <w:ind w:left="2240"/>
      </w:pPr>
      <w:r>
        <w:rPr>
          <w:u w:val="single"/>
        </w:rPr>
        <w:t>3</w:t>
      </w:r>
      <w:r>
        <w:rPr>
          <w:spacing w:val="55"/>
        </w:rPr>
        <w:t xml:space="preserve"> </w:t>
      </w:r>
      <w:r>
        <w:t>With</w:t>
      </w:r>
      <w:r>
        <w:rPr>
          <w:spacing w:val="-2"/>
        </w:rPr>
        <w:t xml:space="preserve"> </w:t>
      </w:r>
      <w:r>
        <w:t>restricted</w:t>
      </w:r>
      <w:r>
        <w:rPr>
          <w:spacing w:val="-3"/>
        </w:rPr>
        <w:t xml:space="preserve"> </w:t>
      </w:r>
      <w:r>
        <w:t>use</w:t>
      </w:r>
      <w:r>
        <w:rPr>
          <w:spacing w:val="-2"/>
        </w:rPr>
        <w:t xml:space="preserve"> </w:t>
      </w:r>
      <w:r>
        <w:t>pesticides</w:t>
      </w:r>
      <w:r>
        <w:rPr>
          <w:spacing w:val="-2"/>
        </w:rPr>
        <w:t xml:space="preserve"> </w:t>
      </w:r>
      <w:r>
        <w:t>bearing</w:t>
      </w:r>
      <w:r>
        <w:rPr>
          <w:spacing w:val="-2"/>
        </w:rPr>
        <w:t xml:space="preserve"> </w:t>
      </w:r>
      <w:r>
        <w:t>the</w:t>
      </w:r>
      <w:r>
        <w:rPr>
          <w:spacing w:val="-2"/>
        </w:rPr>
        <w:t xml:space="preserve"> </w:t>
      </w:r>
      <w:r>
        <w:t>“DANGER”</w:t>
      </w:r>
      <w:r>
        <w:rPr>
          <w:spacing w:val="-1"/>
        </w:rPr>
        <w:t xml:space="preserve"> </w:t>
      </w:r>
      <w:r>
        <w:rPr>
          <w:spacing w:val="-2"/>
        </w:rPr>
        <w:t>label.</w:t>
      </w:r>
    </w:p>
    <w:p w14:paraId="68591087" w14:textId="77777777" w:rsidR="00864406" w:rsidRDefault="00864406" w:rsidP="00864406">
      <w:pPr>
        <w:pStyle w:val="BodyText"/>
      </w:pPr>
    </w:p>
    <w:p w14:paraId="3BDBFE0F" w14:textId="7C83573C" w:rsidR="00864406" w:rsidRDefault="00864406" w:rsidP="00864406">
      <w:pPr>
        <w:pStyle w:val="ListParagraph"/>
        <w:numPr>
          <w:ilvl w:val="3"/>
          <w:numId w:val="26"/>
        </w:numPr>
        <w:tabs>
          <w:tab w:val="left" w:pos="2266"/>
        </w:tabs>
        <w:adjustRightInd/>
        <w:ind w:left="800" w:right="407" w:firstLine="1080"/>
      </w:pPr>
      <w:r>
        <w:t>Enter</w:t>
      </w:r>
      <w:r>
        <w:rPr>
          <w:spacing w:val="-3"/>
        </w:rPr>
        <w:t xml:space="preserve"> </w:t>
      </w:r>
      <w:r>
        <w:t>“DoD</w:t>
      </w:r>
      <w:r>
        <w:rPr>
          <w:spacing w:val="-4"/>
        </w:rPr>
        <w:t xml:space="preserve"> </w:t>
      </w:r>
      <w:r>
        <w:t>Use</w:t>
      </w:r>
      <w:r>
        <w:rPr>
          <w:spacing w:val="-3"/>
        </w:rPr>
        <w:t xml:space="preserve"> </w:t>
      </w:r>
      <w:r>
        <w:t>Only”</w:t>
      </w:r>
      <w:r>
        <w:rPr>
          <w:spacing w:val="-3"/>
        </w:rPr>
        <w:t xml:space="preserve"> </w:t>
      </w:r>
      <w:r>
        <w:t>or</w:t>
      </w:r>
      <w:r>
        <w:rPr>
          <w:spacing w:val="-3"/>
        </w:rPr>
        <w:t xml:space="preserve"> </w:t>
      </w:r>
      <w:r>
        <w:t>“(identify</w:t>
      </w:r>
      <w:r>
        <w:rPr>
          <w:spacing w:val="-3"/>
        </w:rPr>
        <w:t xml:space="preserve"> </w:t>
      </w:r>
      <w:r>
        <w:t>Military</w:t>
      </w:r>
      <w:r>
        <w:rPr>
          <w:spacing w:val="-3"/>
        </w:rPr>
        <w:t xml:space="preserve"> </w:t>
      </w:r>
      <w:r>
        <w:t>Department)</w:t>
      </w:r>
      <w:r>
        <w:rPr>
          <w:spacing w:val="-3"/>
        </w:rPr>
        <w:t xml:space="preserve"> </w:t>
      </w:r>
      <w:r>
        <w:t>Use</w:t>
      </w:r>
      <w:r>
        <w:rPr>
          <w:spacing w:val="-3"/>
        </w:rPr>
        <w:t xml:space="preserve"> </w:t>
      </w:r>
      <w:r>
        <w:t>Only”</w:t>
      </w:r>
      <w:r>
        <w:rPr>
          <w:spacing w:val="-3"/>
        </w:rPr>
        <w:t xml:space="preserve"> </w:t>
      </w:r>
      <w:r>
        <w:t>in</w:t>
      </w:r>
      <w:r>
        <w:rPr>
          <w:spacing w:val="-3"/>
        </w:rPr>
        <w:t xml:space="preserve"> </w:t>
      </w:r>
      <w:r>
        <w:t>block</w:t>
      </w:r>
      <w:r>
        <w:rPr>
          <w:spacing w:val="-5"/>
        </w:rPr>
        <w:t xml:space="preserve"> </w:t>
      </w:r>
      <w:r>
        <w:t>27 of the DTID if a pesticide is manufactured under an EPA exception for the sole use of the DoD or a Military Department.</w:t>
      </w:r>
      <w:r>
        <w:rPr>
          <w:spacing w:val="40"/>
        </w:rPr>
        <w:t xml:space="preserve"> </w:t>
      </w:r>
      <w:r w:rsidRPr="008A12E3">
        <w:rPr>
          <w:highlight w:val="cyan"/>
        </w:rPr>
        <w:t xml:space="preserve">Refer to </w:t>
      </w:r>
      <w:r w:rsidR="008A12E3" w:rsidRPr="008A12E3">
        <w:rPr>
          <w:highlight w:val="cyan"/>
        </w:rPr>
        <w:t xml:space="preserve">Vol 1 of the </w:t>
      </w:r>
      <w:r w:rsidR="008F49D2" w:rsidRPr="008A12E3">
        <w:rPr>
          <w:highlight w:val="cyan"/>
        </w:rPr>
        <w:t>DoDM 4160.</w:t>
      </w:r>
      <w:r w:rsidR="008A12E3" w:rsidRPr="008A12E3">
        <w:rPr>
          <w:highlight w:val="cyan"/>
        </w:rPr>
        <w:t>21</w:t>
      </w:r>
      <w:r>
        <w:t xml:space="preserve"> for additional procedures.</w:t>
      </w:r>
    </w:p>
    <w:p w14:paraId="01AE5853" w14:textId="77777777" w:rsidR="00864406" w:rsidRDefault="00864406" w:rsidP="00864406">
      <w:pPr>
        <w:pStyle w:val="BodyText"/>
      </w:pPr>
    </w:p>
    <w:p w14:paraId="187F1796" w14:textId="77777777" w:rsidR="00864406" w:rsidRDefault="00864406" w:rsidP="00864406">
      <w:pPr>
        <w:pStyle w:val="ListParagraph"/>
        <w:numPr>
          <w:ilvl w:val="3"/>
          <w:numId w:val="26"/>
        </w:numPr>
        <w:tabs>
          <w:tab w:val="left" w:pos="2279"/>
        </w:tabs>
        <w:adjustRightInd/>
        <w:ind w:left="2279" w:hanging="399"/>
      </w:pPr>
      <w:r>
        <w:t>Indicate</w:t>
      </w:r>
      <w:r>
        <w:rPr>
          <w:spacing w:val="-2"/>
        </w:rPr>
        <w:t xml:space="preserve"> </w:t>
      </w:r>
      <w:r>
        <w:t>“adulterated”</w:t>
      </w:r>
      <w:r>
        <w:rPr>
          <w:spacing w:val="-1"/>
        </w:rPr>
        <w:t xml:space="preserve"> </w:t>
      </w:r>
      <w:r>
        <w:t>in</w:t>
      </w:r>
      <w:r>
        <w:rPr>
          <w:spacing w:val="-2"/>
        </w:rPr>
        <w:t xml:space="preserve"> </w:t>
      </w:r>
      <w:r>
        <w:t>block</w:t>
      </w:r>
      <w:r>
        <w:rPr>
          <w:spacing w:val="-2"/>
        </w:rPr>
        <w:t xml:space="preserve"> </w:t>
      </w:r>
      <w:r>
        <w:t>27</w:t>
      </w:r>
      <w:r>
        <w:rPr>
          <w:spacing w:val="-1"/>
        </w:rPr>
        <w:t xml:space="preserve"> </w:t>
      </w:r>
      <w:r>
        <w:t>of</w:t>
      </w:r>
      <w:r>
        <w:rPr>
          <w:spacing w:val="-2"/>
        </w:rPr>
        <w:t xml:space="preserve"> </w:t>
      </w:r>
      <w:r>
        <w:t>the</w:t>
      </w:r>
      <w:r>
        <w:rPr>
          <w:spacing w:val="-1"/>
        </w:rPr>
        <w:t xml:space="preserve"> </w:t>
      </w:r>
      <w:r>
        <w:t>DTID</w:t>
      </w:r>
      <w:r>
        <w:rPr>
          <w:spacing w:val="-2"/>
        </w:rPr>
        <w:t xml:space="preserve"> </w:t>
      </w:r>
      <w:r>
        <w:rPr>
          <w:spacing w:val="-5"/>
        </w:rPr>
        <w:t>if:</w:t>
      </w:r>
    </w:p>
    <w:p w14:paraId="5EB88825" w14:textId="77777777" w:rsidR="00864406" w:rsidRDefault="00864406" w:rsidP="00864406">
      <w:pPr>
        <w:pStyle w:val="BodyText"/>
      </w:pPr>
    </w:p>
    <w:p w14:paraId="684BDC30" w14:textId="77777777" w:rsidR="00864406" w:rsidRDefault="00864406" w:rsidP="00864406">
      <w:pPr>
        <w:pStyle w:val="ListParagraph"/>
        <w:numPr>
          <w:ilvl w:val="4"/>
          <w:numId w:val="26"/>
        </w:numPr>
        <w:tabs>
          <w:tab w:val="left" w:pos="2540"/>
        </w:tabs>
        <w:adjustRightInd/>
        <w:ind w:left="2540"/>
        <w:rPr>
          <w:u w:val="single"/>
        </w:rPr>
      </w:pPr>
      <w:r>
        <w:t>Maximum</w:t>
      </w:r>
      <w:r>
        <w:rPr>
          <w:spacing w:val="-5"/>
        </w:rPr>
        <w:t xml:space="preserve"> </w:t>
      </w:r>
      <w:r>
        <w:t>pesticide</w:t>
      </w:r>
      <w:r>
        <w:rPr>
          <w:spacing w:val="-2"/>
        </w:rPr>
        <w:t xml:space="preserve"> </w:t>
      </w:r>
      <w:r>
        <w:t>strength</w:t>
      </w:r>
      <w:r>
        <w:rPr>
          <w:spacing w:val="-1"/>
        </w:rPr>
        <w:t xml:space="preserve"> </w:t>
      </w:r>
      <w:r>
        <w:t>has</w:t>
      </w:r>
      <w:r>
        <w:rPr>
          <w:spacing w:val="-2"/>
        </w:rPr>
        <w:t xml:space="preserve"> </w:t>
      </w:r>
      <w:r>
        <w:t>deviated</w:t>
      </w:r>
      <w:r>
        <w:rPr>
          <w:spacing w:val="-1"/>
        </w:rPr>
        <w:t xml:space="preserve"> </w:t>
      </w:r>
      <w:r>
        <w:t>from</w:t>
      </w:r>
      <w:r>
        <w:rPr>
          <w:spacing w:val="-2"/>
        </w:rPr>
        <w:t xml:space="preserve"> </w:t>
      </w:r>
      <w:r>
        <w:t>the</w:t>
      </w:r>
      <w:r>
        <w:rPr>
          <w:spacing w:val="-1"/>
        </w:rPr>
        <w:t xml:space="preserve"> </w:t>
      </w:r>
      <w:r>
        <w:t>labeled</w:t>
      </w:r>
      <w:r>
        <w:rPr>
          <w:spacing w:val="-1"/>
        </w:rPr>
        <w:t xml:space="preserve"> </w:t>
      </w:r>
      <w:r>
        <w:rPr>
          <w:spacing w:val="-2"/>
        </w:rPr>
        <w:t>amount.</w:t>
      </w:r>
    </w:p>
    <w:p w14:paraId="414B1B18" w14:textId="77777777" w:rsidR="00864406" w:rsidRDefault="00864406" w:rsidP="00864406">
      <w:pPr>
        <w:pStyle w:val="ListParagraph"/>
        <w:numPr>
          <w:ilvl w:val="4"/>
          <w:numId w:val="26"/>
        </w:numPr>
        <w:tabs>
          <w:tab w:val="left" w:pos="2540"/>
        </w:tabs>
        <w:adjustRightInd/>
        <w:spacing w:before="275"/>
        <w:ind w:left="2540"/>
        <w:rPr>
          <w:u w:val="single"/>
        </w:rPr>
      </w:pPr>
      <w:r>
        <w:t>The</w:t>
      </w:r>
      <w:r>
        <w:rPr>
          <w:spacing w:val="-1"/>
        </w:rPr>
        <w:t xml:space="preserve"> </w:t>
      </w:r>
      <w:r>
        <w:t>product</w:t>
      </w:r>
      <w:r>
        <w:rPr>
          <w:spacing w:val="-1"/>
        </w:rPr>
        <w:t xml:space="preserve"> </w:t>
      </w:r>
      <w:r>
        <w:t>is</w:t>
      </w:r>
      <w:r>
        <w:rPr>
          <w:spacing w:val="-2"/>
        </w:rPr>
        <w:t xml:space="preserve"> </w:t>
      </w:r>
      <w:r>
        <w:t>considered</w:t>
      </w:r>
      <w:r>
        <w:rPr>
          <w:spacing w:val="-1"/>
        </w:rPr>
        <w:t xml:space="preserve"> </w:t>
      </w:r>
      <w:r>
        <w:rPr>
          <w:spacing w:val="-2"/>
        </w:rPr>
        <w:t>adulterated.</w:t>
      </w:r>
    </w:p>
    <w:p w14:paraId="795B32A5" w14:textId="77777777" w:rsidR="00864406" w:rsidRDefault="00864406" w:rsidP="00864406">
      <w:pPr>
        <w:pStyle w:val="BodyText"/>
      </w:pPr>
    </w:p>
    <w:p w14:paraId="3AB2D65C" w14:textId="77777777" w:rsidR="00864406" w:rsidRDefault="00864406" w:rsidP="00864406">
      <w:pPr>
        <w:pStyle w:val="ListParagraph"/>
        <w:numPr>
          <w:ilvl w:val="4"/>
          <w:numId w:val="26"/>
        </w:numPr>
        <w:tabs>
          <w:tab w:val="left" w:pos="2540"/>
        </w:tabs>
        <w:adjustRightInd/>
        <w:ind w:left="2540"/>
        <w:rPr>
          <w:u w:val="single"/>
        </w:rPr>
      </w:pPr>
      <w:r>
        <w:t>It</w:t>
      </w:r>
      <w:r>
        <w:rPr>
          <w:spacing w:val="-1"/>
        </w:rPr>
        <w:t xml:space="preserve"> </w:t>
      </w:r>
      <w:r>
        <w:t>cannot</w:t>
      </w:r>
      <w:r>
        <w:rPr>
          <w:spacing w:val="-2"/>
        </w:rPr>
        <w:t xml:space="preserve"> </w:t>
      </w:r>
      <w:r>
        <w:t>be further</w:t>
      </w:r>
      <w:r>
        <w:rPr>
          <w:spacing w:val="-1"/>
        </w:rPr>
        <w:t xml:space="preserve"> </w:t>
      </w:r>
      <w:r>
        <w:t>used as</w:t>
      </w:r>
      <w:r>
        <w:rPr>
          <w:spacing w:val="-1"/>
        </w:rPr>
        <w:t xml:space="preserve"> </w:t>
      </w:r>
      <w:r>
        <w:t xml:space="preserve">a </w:t>
      </w:r>
      <w:r>
        <w:rPr>
          <w:spacing w:val="-2"/>
        </w:rPr>
        <w:t>pesticide.</w:t>
      </w:r>
    </w:p>
    <w:p w14:paraId="79D648FB" w14:textId="77777777" w:rsidR="00864406" w:rsidRDefault="00864406" w:rsidP="00864406">
      <w:pPr>
        <w:pStyle w:val="BodyText"/>
      </w:pPr>
    </w:p>
    <w:p w14:paraId="2CBAC2EA" w14:textId="77777777" w:rsidR="00864406" w:rsidRDefault="00864406" w:rsidP="00864406">
      <w:pPr>
        <w:pStyle w:val="ListParagraph"/>
        <w:numPr>
          <w:ilvl w:val="3"/>
          <w:numId w:val="26"/>
        </w:numPr>
        <w:tabs>
          <w:tab w:val="left" w:pos="2266"/>
        </w:tabs>
        <w:adjustRightInd/>
        <w:ind w:left="2266" w:hanging="386"/>
      </w:pPr>
      <w:r>
        <w:t>Stencil</w:t>
      </w:r>
      <w:r>
        <w:rPr>
          <w:spacing w:val="-2"/>
        </w:rPr>
        <w:t xml:space="preserve"> </w:t>
      </w:r>
      <w:r>
        <w:t>labels</w:t>
      </w:r>
      <w:r>
        <w:rPr>
          <w:spacing w:val="-3"/>
        </w:rPr>
        <w:t xml:space="preserve"> </w:t>
      </w:r>
      <w:r>
        <w:t>on</w:t>
      </w:r>
      <w:r>
        <w:rPr>
          <w:spacing w:val="-2"/>
        </w:rPr>
        <w:t xml:space="preserve"> </w:t>
      </w:r>
      <w:r>
        <w:t>pesticides</w:t>
      </w:r>
      <w:r>
        <w:rPr>
          <w:spacing w:val="-2"/>
        </w:rPr>
        <w:t xml:space="preserve"> </w:t>
      </w:r>
      <w:r>
        <w:t>“FOR</w:t>
      </w:r>
      <w:r>
        <w:rPr>
          <w:spacing w:val="-2"/>
        </w:rPr>
        <w:t xml:space="preserve"> </w:t>
      </w:r>
      <w:r>
        <w:t>DISPOSAL</w:t>
      </w:r>
      <w:r>
        <w:rPr>
          <w:spacing w:val="-3"/>
        </w:rPr>
        <w:t xml:space="preserve"> </w:t>
      </w:r>
      <w:r>
        <w:t>ONLY”</w:t>
      </w:r>
      <w:r>
        <w:rPr>
          <w:spacing w:val="-2"/>
        </w:rPr>
        <w:t xml:space="preserve"> </w:t>
      </w:r>
      <w:r>
        <w:t>under</w:t>
      </w:r>
      <w:r>
        <w:rPr>
          <w:spacing w:val="-2"/>
        </w:rPr>
        <w:t xml:space="preserve"> </w:t>
      </w:r>
      <w:r>
        <w:t>the</w:t>
      </w:r>
      <w:r>
        <w:rPr>
          <w:spacing w:val="-2"/>
        </w:rPr>
        <w:t xml:space="preserve"> following</w:t>
      </w:r>
    </w:p>
    <w:p w14:paraId="13D45D0F" w14:textId="77777777" w:rsidR="00864406" w:rsidRDefault="00864406" w:rsidP="00864406">
      <w:pPr>
        <w:pStyle w:val="BodyText"/>
        <w:ind w:left="800"/>
      </w:pPr>
      <w:r>
        <w:rPr>
          <w:spacing w:val="-2"/>
        </w:rPr>
        <w:t>conditions:</w:t>
      </w:r>
    </w:p>
    <w:p w14:paraId="5502B7F4" w14:textId="77777777" w:rsidR="00864406" w:rsidRDefault="00864406" w:rsidP="00864406">
      <w:pPr>
        <w:pStyle w:val="BodyText"/>
      </w:pPr>
    </w:p>
    <w:p w14:paraId="6457EB9F" w14:textId="77777777" w:rsidR="00864406" w:rsidRDefault="00864406" w:rsidP="00864406">
      <w:pPr>
        <w:pStyle w:val="ListParagraph"/>
        <w:numPr>
          <w:ilvl w:val="4"/>
          <w:numId w:val="26"/>
        </w:numPr>
        <w:tabs>
          <w:tab w:val="left" w:pos="2540"/>
        </w:tabs>
        <w:adjustRightInd/>
        <w:ind w:right="559" w:firstLine="1440"/>
        <w:rPr>
          <w:u w:val="single"/>
        </w:rPr>
      </w:pPr>
      <w:r>
        <w:t>Revised</w:t>
      </w:r>
      <w:r>
        <w:rPr>
          <w:spacing w:val="-4"/>
        </w:rPr>
        <w:t xml:space="preserve"> </w:t>
      </w:r>
      <w:r>
        <w:t>labels</w:t>
      </w:r>
      <w:r>
        <w:rPr>
          <w:spacing w:val="-4"/>
        </w:rPr>
        <w:t xml:space="preserve"> </w:t>
      </w:r>
      <w:r>
        <w:t>for</w:t>
      </w:r>
      <w:r>
        <w:rPr>
          <w:spacing w:val="-4"/>
        </w:rPr>
        <w:t xml:space="preserve"> </w:t>
      </w:r>
      <w:r>
        <w:t>suspended</w:t>
      </w:r>
      <w:r>
        <w:rPr>
          <w:spacing w:val="-4"/>
        </w:rPr>
        <w:t xml:space="preserve"> </w:t>
      </w:r>
      <w:r>
        <w:t>pesticides</w:t>
      </w:r>
      <w:r>
        <w:rPr>
          <w:spacing w:val="-4"/>
        </w:rPr>
        <w:t xml:space="preserve"> </w:t>
      </w:r>
      <w:r>
        <w:t>cannot</w:t>
      </w:r>
      <w:r>
        <w:rPr>
          <w:spacing w:val="-5"/>
        </w:rPr>
        <w:t xml:space="preserve"> </w:t>
      </w:r>
      <w:r>
        <w:t>be</w:t>
      </w:r>
      <w:r>
        <w:rPr>
          <w:spacing w:val="-4"/>
        </w:rPr>
        <w:t xml:space="preserve"> </w:t>
      </w:r>
      <w:r>
        <w:t>obtained</w:t>
      </w:r>
      <w:r>
        <w:rPr>
          <w:spacing w:val="-6"/>
        </w:rPr>
        <w:t xml:space="preserve"> </w:t>
      </w:r>
      <w:r>
        <w:t>by</w:t>
      </w:r>
      <w:r>
        <w:rPr>
          <w:spacing w:val="-4"/>
        </w:rPr>
        <w:t xml:space="preserve"> </w:t>
      </w:r>
      <w:r>
        <w:t>the</w:t>
      </w:r>
      <w:r>
        <w:rPr>
          <w:spacing w:val="-4"/>
        </w:rPr>
        <w:t xml:space="preserve"> </w:t>
      </w:r>
      <w:r>
        <w:t>generating activity from the manufacturer.</w:t>
      </w:r>
    </w:p>
    <w:p w14:paraId="1BF726C1" w14:textId="77777777" w:rsidR="00864406" w:rsidRDefault="00864406" w:rsidP="00864406">
      <w:pPr>
        <w:pStyle w:val="BodyText"/>
      </w:pPr>
    </w:p>
    <w:p w14:paraId="7396747B" w14:textId="77777777" w:rsidR="00864406" w:rsidRDefault="00864406" w:rsidP="00864406">
      <w:pPr>
        <w:pStyle w:val="ListParagraph"/>
        <w:numPr>
          <w:ilvl w:val="4"/>
          <w:numId w:val="26"/>
        </w:numPr>
        <w:tabs>
          <w:tab w:val="left" w:pos="2540"/>
        </w:tabs>
        <w:adjustRightInd/>
        <w:ind w:left="2540"/>
        <w:rPr>
          <w:u w:val="single"/>
        </w:rPr>
      </w:pPr>
      <w:r>
        <w:t>Pesticides</w:t>
      </w:r>
      <w:r>
        <w:rPr>
          <w:spacing w:val="-2"/>
        </w:rPr>
        <w:t xml:space="preserve"> </w:t>
      </w:r>
      <w:r>
        <w:t>without</w:t>
      </w:r>
      <w:r>
        <w:rPr>
          <w:spacing w:val="-1"/>
        </w:rPr>
        <w:t xml:space="preserve"> </w:t>
      </w:r>
      <w:r>
        <w:t>a</w:t>
      </w:r>
      <w:r>
        <w:rPr>
          <w:spacing w:val="-2"/>
        </w:rPr>
        <w:t xml:space="preserve"> label.</w:t>
      </w:r>
    </w:p>
    <w:p w14:paraId="6DFF7FA0" w14:textId="77777777" w:rsidR="00864406" w:rsidRDefault="00864406" w:rsidP="00864406">
      <w:pPr>
        <w:pStyle w:val="BodyText"/>
      </w:pPr>
    </w:p>
    <w:p w14:paraId="7DD02185" w14:textId="77777777" w:rsidR="00864406" w:rsidRDefault="00864406" w:rsidP="00864406">
      <w:pPr>
        <w:pStyle w:val="ListParagraph"/>
        <w:numPr>
          <w:ilvl w:val="4"/>
          <w:numId w:val="26"/>
        </w:numPr>
        <w:tabs>
          <w:tab w:val="left" w:pos="2540"/>
        </w:tabs>
        <w:adjustRightInd/>
        <w:ind w:left="2540"/>
        <w:rPr>
          <w:u w:val="single"/>
        </w:rPr>
      </w:pPr>
      <w:r>
        <w:t>Pesticides</w:t>
      </w:r>
      <w:r>
        <w:rPr>
          <w:spacing w:val="-2"/>
        </w:rPr>
        <w:t xml:space="preserve"> </w:t>
      </w:r>
      <w:r>
        <w:t>that</w:t>
      </w:r>
      <w:r>
        <w:rPr>
          <w:spacing w:val="-2"/>
        </w:rPr>
        <w:t xml:space="preserve"> </w:t>
      </w:r>
      <w:r>
        <w:t>have</w:t>
      </w:r>
      <w:r>
        <w:rPr>
          <w:spacing w:val="-2"/>
        </w:rPr>
        <w:t xml:space="preserve"> </w:t>
      </w:r>
      <w:r>
        <w:t>had</w:t>
      </w:r>
      <w:r>
        <w:rPr>
          <w:spacing w:val="-1"/>
        </w:rPr>
        <w:t xml:space="preserve"> </w:t>
      </w:r>
      <w:r>
        <w:t>their</w:t>
      </w:r>
      <w:r>
        <w:rPr>
          <w:spacing w:val="-2"/>
        </w:rPr>
        <w:t xml:space="preserve"> </w:t>
      </w:r>
      <w:r>
        <w:t>composition</w:t>
      </w:r>
      <w:r>
        <w:rPr>
          <w:spacing w:val="-3"/>
        </w:rPr>
        <w:t xml:space="preserve"> </w:t>
      </w:r>
      <w:r>
        <w:rPr>
          <w:spacing w:val="-2"/>
        </w:rPr>
        <w:t>altered.</w:t>
      </w:r>
    </w:p>
    <w:p w14:paraId="34A2EA05" w14:textId="77777777" w:rsidR="00864406" w:rsidRDefault="00864406" w:rsidP="00864406">
      <w:pPr>
        <w:pStyle w:val="BodyText"/>
      </w:pPr>
    </w:p>
    <w:p w14:paraId="68F8A1A6" w14:textId="77777777" w:rsidR="00864406" w:rsidRDefault="00864406" w:rsidP="00864406">
      <w:pPr>
        <w:pStyle w:val="ListParagraph"/>
        <w:numPr>
          <w:ilvl w:val="1"/>
          <w:numId w:val="26"/>
        </w:numPr>
        <w:tabs>
          <w:tab w:val="left" w:pos="1460"/>
        </w:tabs>
        <w:adjustRightInd/>
        <w:ind w:left="1460" w:hanging="300"/>
      </w:pPr>
      <w:r>
        <w:rPr>
          <w:u w:val="single"/>
        </w:rPr>
        <w:t>Serviceable</w:t>
      </w:r>
      <w:r>
        <w:rPr>
          <w:spacing w:val="-4"/>
          <w:u w:val="single"/>
        </w:rPr>
        <w:t xml:space="preserve"> </w:t>
      </w:r>
      <w:r>
        <w:rPr>
          <w:spacing w:val="-2"/>
          <w:u w:val="single"/>
        </w:rPr>
        <w:t>Pesticides</w:t>
      </w:r>
    </w:p>
    <w:p w14:paraId="255E435C" w14:textId="77777777" w:rsidR="00864406" w:rsidRDefault="00864406" w:rsidP="00864406">
      <w:pPr>
        <w:pStyle w:val="BodyText"/>
      </w:pPr>
    </w:p>
    <w:p w14:paraId="2C4AE309" w14:textId="77777777" w:rsidR="00864406" w:rsidRDefault="00864406" w:rsidP="00864406">
      <w:pPr>
        <w:pStyle w:val="ListParagraph"/>
        <w:numPr>
          <w:ilvl w:val="2"/>
          <w:numId w:val="26"/>
        </w:numPr>
        <w:tabs>
          <w:tab w:val="left" w:pos="1919"/>
        </w:tabs>
        <w:adjustRightInd/>
        <w:ind w:left="800" w:right="555" w:firstLine="720"/>
      </w:pPr>
      <w:r>
        <w:t>When turned in to a DLA Disposition Services site, the generating activity will ensure that pesticide containers are labeled with the information listed in this paragraph.</w:t>
      </w:r>
      <w:r>
        <w:rPr>
          <w:spacing w:val="40"/>
        </w:rPr>
        <w:t xml:space="preserve"> </w:t>
      </w:r>
      <w:r>
        <w:t>The generating activity must not detach, alter, deface, or destroy in whole, or in part, any manufacturer</w:t>
      </w:r>
      <w:r>
        <w:rPr>
          <w:spacing w:val="-3"/>
        </w:rPr>
        <w:t xml:space="preserve"> </w:t>
      </w:r>
      <w:r>
        <w:t>label</w:t>
      </w:r>
      <w:r>
        <w:rPr>
          <w:spacing w:val="-3"/>
        </w:rPr>
        <w:t xml:space="preserve"> </w:t>
      </w:r>
      <w:r>
        <w:t>attached</w:t>
      </w:r>
      <w:r>
        <w:rPr>
          <w:spacing w:val="-3"/>
        </w:rPr>
        <w:t xml:space="preserve"> </w:t>
      </w:r>
      <w:r>
        <w:t>to</w:t>
      </w:r>
      <w:r>
        <w:rPr>
          <w:spacing w:val="-3"/>
        </w:rPr>
        <w:t xml:space="preserve"> </w:t>
      </w:r>
      <w:r>
        <w:t>the</w:t>
      </w:r>
      <w:r>
        <w:rPr>
          <w:spacing w:val="-3"/>
        </w:rPr>
        <w:t xml:space="preserve"> </w:t>
      </w:r>
      <w:r>
        <w:t>pesticide</w:t>
      </w:r>
      <w:r>
        <w:rPr>
          <w:spacing w:val="-3"/>
        </w:rPr>
        <w:t xml:space="preserve"> </w:t>
      </w:r>
      <w:r>
        <w:t>container.</w:t>
      </w:r>
      <w:r>
        <w:rPr>
          <w:spacing w:val="40"/>
        </w:rPr>
        <w:t xml:space="preserve"> </w:t>
      </w:r>
      <w:r>
        <w:t>If</w:t>
      </w:r>
      <w:r>
        <w:rPr>
          <w:spacing w:val="-4"/>
        </w:rPr>
        <w:t xml:space="preserve"> </w:t>
      </w:r>
      <w:r>
        <w:t>labels</w:t>
      </w:r>
      <w:r>
        <w:rPr>
          <w:spacing w:val="-3"/>
        </w:rPr>
        <w:t xml:space="preserve"> </w:t>
      </w:r>
      <w:r>
        <w:t>are</w:t>
      </w:r>
      <w:r>
        <w:rPr>
          <w:spacing w:val="-3"/>
        </w:rPr>
        <w:t xml:space="preserve"> </w:t>
      </w:r>
      <w:r>
        <w:t>defaced</w:t>
      </w:r>
      <w:r>
        <w:rPr>
          <w:spacing w:val="-3"/>
        </w:rPr>
        <w:t xml:space="preserve"> </w:t>
      </w:r>
      <w:r>
        <w:t>or</w:t>
      </w:r>
      <w:r>
        <w:rPr>
          <w:spacing w:val="-3"/>
        </w:rPr>
        <w:t xml:space="preserve"> </w:t>
      </w:r>
      <w:r>
        <w:t>illegible,</w:t>
      </w:r>
      <w:r>
        <w:rPr>
          <w:spacing w:val="-3"/>
        </w:rPr>
        <w:t xml:space="preserve"> </w:t>
      </w:r>
      <w:r>
        <w:t>neither the generating activity nor the DLA Disposition Services site will make any modifications to</w:t>
      </w:r>
    </w:p>
    <w:p w14:paraId="4FF4961A"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52F485F" w14:textId="77777777" w:rsidR="00864406" w:rsidRDefault="00864406" w:rsidP="00864406">
      <w:pPr>
        <w:pStyle w:val="BodyText"/>
        <w:spacing w:before="166"/>
      </w:pPr>
    </w:p>
    <w:p w14:paraId="31F8580D" w14:textId="77777777" w:rsidR="00864406" w:rsidRDefault="00864406" w:rsidP="00864406">
      <w:pPr>
        <w:pStyle w:val="BodyText"/>
        <w:spacing w:before="1"/>
        <w:ind w:left="800" w:right="339"/>
      </w:pPr>
      <w:r>
        <w:t>existing</w:t>
      </w:r>
      <w:r>
        <w:rPr>
          <w:spacing w:val="-3"/>
        </w:rPr>
        <w:t xml:space="preserve"> </w:t>
      </w:r>
      <w:r>
        <w:t>labels.</w:t>
      </w:r>
      <w:r>
        <w:rPr>
          <w:spacing w:val="40"/>
        </w:rPr>
        <w:t xml:space="preserve"> </w:t>
      </w:r>
      <w:r>
        <w:t>Only</w:t>
      </w:r>
      <w:r>
        <w:rPr>
          <w:spacing w:val="-3"/>
        </w:rPr>
        <w:t xml:space="preserve"> </w:t>
      </w:r>
      <w:r>
        <w:t>duplicate</w:t>
      </w:r>
      <w:r>
        <w:rPr>
          <w:spacing w:val="-3"/>
        </w:rPr>
        <w:t xml:space="preserve"> </w:t>
      </w:r>
      <w:r>
        <w:t>or</w:t>
      </w:r>
      <w:r>
        <w:rPr>
          <w:spacing w:val="-4"/>
        </w:rPr>
        <w:t xml:space="preserve"> </w:t>
      </w:r>
      <w:r>
        <w:t>revised,</w:t>
      </w:r>
      <w:r>
        <w:rPr>
          <w:spacing w:val="-3"/>
        </w:rPr>
        <w:t xml:space="preserve"> </w:t>
      </w:r>
      <w:r>
        <w:t>registered</w:t>
      </w:r>
      <w:r>
        <w:rPr>
          <w:spacing w:val="-3"/>
        </w:rPr>
        <w:t xml:space="preserve"> </w:t>
      </w:r>
      <w:r>
        <w:t>labels</w:t>
      </w:r>
      <w:r>
        <w:rPr>
          <w:spacing w:val="-3"/>
        </w:rPr>
        <w:t xml:space="preserve"> </w:t>
      </w:r>
      <w:r>
        <w:t>obtained</w:t>
      </w:r>
      <w:r>
        <w:rPr>
          <w:spacing w:val="-4"/>
        </w:rPr>
        <w:t xml:space="preserve"> </w:t>
      </w:r>
      <w:r>
        <w:t>from</w:t>
      </w:r>
      <w:r>
        <w:rPr>
          <w:spacing w:val="-4"/>
        </w:rPr>
        <w:t xml:space="preserve"> </w:t>
      </w:r>
      <w:r>
        <w:t>the</w:t>
      </w:r>
      <w:r>
        <w:rPr>
          <w:spacing w:val="-3"/>
        </w:rPr>
        <w:t xml:space="preserve"> </w:t>
      </w:r>
      <w:r>
        <w:t>manufacturer</w:t>
      </w:r>
      <w:r>
        <w:rPr>
          <w:spacing w:val="-3"/>
        </w:rPr>
        <w:t xml:space="preserve"> </w:t>
      </w:r>
      <w:r>
        <w:t>will be affixed to the container.</w:t>
      </w:r>
      <w:r>
        <w:rPr>
          <w:spacing w:val="40"/>
        </w:rPr>
        <w:t xml:space="preserve"> </w:t>
      </w:r>
      <w:r>
        <w:t>The labels will contain:</w:t>
      </w:r>
    </w:p>
    <w:p w14:paraId="1F56C829" w14:textId="77777777" w:rsidR="00864406" w:rsidRDefault="00864406" w:rsidP="00864406">
      <w:pPr>
        <w:pStyle w:val="ListParagraph"/>
        <w:numPr>
          <w:ilvl w:val="3"/>
          <w:numId w:val="26"/>
        </w:numPr>
        <w:tabs>
          <w:tab w:val="left" w:pos="2266"/>
        </w:tabs>
        <w:adjustRightInd/>
        <w:spacing w:before="276"/>
        <w:ind w:left="800" w:right="1026" w:firstLine="1080"/>
      </w:pPr>
      <w:r>
        <w:t>Name</w:t>
      </w:r>
      <w:r>
        <w:rPr>
          <w:spacing w:val="-3"/>
        </w:rPr>
        <w:t xml:space="preserve"> </w:t>
      </w:r>
      <w:r>
        <w:t>and</w:t>
      </w:r>
      <w:r>
        <w:rPr>
          <w:spacing w:val="-3"/>
        </w:rPr>
        <w:t xml:space="preserve"> </w:t>
      </w:r>
      <w:r>
        <w:t>address</w:t>
      </w:r>
      <w:r>
        <w:rPr>
          <w:spacing w:val="-3"/>
        </w:rPr>
        <w:t xml:space="preserve"> </w:t>
      </w:r>
      <w:r>
        <w:t>of</w:t>
      </w:r>
      <w:r>
        <w:rPr>
          <w:spacing w:val="-3"/>
        </w:rPr>
        <w:t xml:space="preserve"> </w:t>
      </w:r>
      <w:r>
        <w:t>manufacturer</w:t>
      </w:r>
      <w:r>
        <w:rPr>
          <w:spacing w:val="-3"/>
        </w:rPr>
        <w:t xml:space="preserve"> </w:t>
      </w:r>
      <w:r>
        <w:t>or</w:t>
      </w:r>
      <w:r>
        <w:rPr>
          <w:spacing w:val="-3"/>
        </w:rPr>
        <w:t xml:space="preserve"> </w:t>
      </w:r>
      <w:r>
        <w:t>person</w:t>
      </w:r>
      <w:r>
        <w:rPr>
          <w:spacing w:val="-5"/>
        </w:rPr>
        <w:t xml:space="preserve"> </w:t>
      </w:r>
      <w:r>
        <w:t>for</w:t>
      </w:r>
      <w:r>
        <w:rPr>
          <w:spacing w:val="-3"/>
        </w:rPr>
        <w:t xml:space="preserve"> </w:t>
      </w:r>
      <w:r>
        <w:t>whom</w:t>
      </w:r>
      <w:r>
        <w:rPr>
          <w:spacing w:val="-5"/>
        </w:rPr>
        <w:t xml:space="preserve"> </w:t>
      </w:r>
      <w:r>
        <w:t>the</w:t>
      </w:r>
      <w:r>
        <w:rPr>
          <w:spacing w:val="-3"/>
        </w:rPr>
        <w:t xml:space="preserve"> </w:t>
      </w:r>
      <w:r>
        <w:t>pesticides</w:t>
      </w:r>
      <w:r>
        <w:rPr>
          <w:spacing w:val="-3"/>
        </w:rPr>
        <w:t xml:space="preserve"> </w:t>
      </w:r>
      <w:r>
        <w:t xml:space="preserve">were </w:t>
      </w:r>
      <w:r>
        <w:rPr>
          <w:spacing w:val="-2"/>
        </w:rPr>
        <w:t>manufactured.</w:t>
      </w:r>
    </w:p>
    <w:p w14:paraId="5F4993C6" w14:textId="77777777" w:rsidR="00864406" w:rsidRDefault="00864406" w:rsidP="00864406">
      <w:pPr>
        <w:pStyle w:val="ListParagraph"/>
        <w:numPr>
          <w:ilvl w:val="3"/>
          <w:numId w:val="26"/>
        </w:numPr>
        <w:tabs>
          <w:tab w:val="left" w:pos="2279"/>
        </w:tabs>
        <w:adjustRightInd/>
        <w:spacing w:before="276"/>
        <w:ind w:left="2279" w:hanging="399"/>
      </w:pPr>
      <w:r>
        <w:t>Name,</w:t>
      </w:r>
      <w:r>
        <w:rPr>
          <w:spacing w:val="-2"/>
        </w:rPr>
        <w:t xml:space="preserve"> </w:t>
      </w:r>
      <w:r>
        <w:t>brand,</w:t>
      </w:r>
      <w:r>
        <w:rPr>
          <w:spacing w:val="-1"/>
        </w:rPr>
        <w:t xml:space="preserve"> </w:t>
      </w:r>
      <w:r>
        <w:t>or</w:t>
      </w:r>
      <w:r>
        <w:rPr>
          <w:spacing w:val="-1"/>
        </w:rPr>
        <w:t xml:space="preserve"> </w:t>
      </w:r>
      <w:r>
        <w:t>trademark</w:t>
      </w:r>
      <w:r>
        <w:rPr>
          <w:spacing w:val="-1"/>
        </w:rPr>
        <w:t xml:space="preserve"> </w:t>
      </w:r>
      <w:r>
        <w:t>under</w:t>
      </w:r>
      <w:r>
        <w:rPr>
          <w:spacing w:val="-1"/>
        </w:rPr>
        <w:t xml:space="preserve"> </w:t>
      </w:r>
      <w:r>
        <w:t>which</w:t>
      </w:r>
      <w:r>
        <w:rPr>
          <w:spacing w:val="-1"/>
        </w:rPr>
        <w:t xml:space="preserve"> </w:t>
      </w:r>
      <w:r>
        <w:t>the</w:t>
      </w:r>
      <w:r>
        <w:rPr>
          <w:spacing w:val="-1"/>
        </w:rPr>
        <w:t xml:space="preserve"> </w:t>
      </w:r>
      <w:r>
        <w:t>product</w:t>
      </w:r>
      <w:r>
        <w:rPr>
          <w:spacing w:val="-2"/>
        </w:rPr>
        <w:t xml:space="preserve"> </w:t>
      </w:r>
      <w:r>
        <w:t>is</w:t>
      </w:r>
      <w:r>
        <w:rPr>
          <w:spacing w:val="-1"/>
        </w:rPr>
        <w:t xml:space="preserve"> </w:t>
      </w:r>
      <w:r>
        <w:rPr>
          <w:spacing w:val="-2"/>
        </w:rPr>
        <w:t>sold.</w:t>
      </w:r>
    </w:p>
    <w:p w14:paraId="24B70CB1" w14:textId="77777777" w:rsidR="00864406" w:rsidRDefault="00864406" w:rsidP="00864406">
      <w:pPr>
        <w:pStyle w:val="ListParagraph"/>
        <w:numPr>
          <w:ilvl w:val="3"/>
          <w:numId w:val="26"/>
        </w:numPr>
        <w:tabs>
          <w:tab w:val="left" w:pos="2266"/>
        </w:tabs>
        <w:adjustRightInd/>
        <w:spacing w:before="276"/>
        <w:ind w:left="800" w:right="424" w:firstLine="1080"/>
      </w:pPr>
      <w:r>
        <w:t>EPA</w:t>
      </w:r>
      <w:r>
        <w:rPr>
          <w:spacing w:val="-4"/>
        </w:rPr>
        <w:t xml:space="preserve"> </w:t>
      </w:r>
      <w:r>
        <w:t>Registration</w:t>
      </w:r>
      <w:r>
        <w:rPr>
          <w:spacing w:val="-3"/>
        </w:rPr>
        <w:t xml:space="preserve"> </w:t>
      </w:r>
      <w:r>
        <w:t>Number</w:t>
      </w:r>
      <w:r>
        <w:rPr>
          <w:spacing w:val="-3"/>
        </w:rPr>
        <w:t xml:space="preserve"> </w:t>
      </w:r>
      <w:r>
        <w:t>and</w:t>
      </w:r>
      <w:r>
        <w:rPr>
          <w:spacing w:val="-3"/>
        </w:rPr>
        <w:t xml:space="preserve"> </w:t>
      </w:r>
      <w:r>
        <w:t>EPA</w:t>
      </w:r>
      <w:r>
        <w:rPr>
          <w:spacing w:val="-4"/>
        </w:rPr>
        <w:t xml:space="preserve"> </w:t>
      </w:r>
      <w:r>
        <w:t>Establishment</w:t>
      </w:r>
      <w:r>
        <w:rPr>
          <w:spacing w:val="-3"/>
        </w:rPr>
        <w:t xml:space="preserve"> </w:t>
      </w:r>
      <w:r>
        <w:t>Number</w:t>
      </w:r>
      <w:r>
        <w:rPr>
          <w:spacing w:val="-3"/>
        </w:rPr>
        <w:t xml:space="preserve"> </w:t>
      </w:r>
      <w:r>
        <w:t>(for</w:t>
      </w:r>
      <w:r>
        <w:rPr>
          <w:spacing w:val="-3"/>
        </w:rPr>
        <w:t xml:space="preserve"> </w:t>
      </w:r>
      <w:r>
        <w:t>those</w:t>
      </w:r>
      <w:r>
        <w:rPr>
          <w:spacing w:val="-3"/>
        </w:rPr>
        <w:t xml:space="preserve"> </w:t>
      </w:r>
      <w:r>
        <w:t>used</w:t>
      </w:r>
      <w:r>
        <w:rPr>
          <w:spacing w:val="-3"/>
        </w:rPr>
        <w:t xml:space="preserve"> </w:t>
      </w:r>
      <w:r>
        <w:t>in</w:t>
      </w:r>
      <w:r>
        <w:rPr>
          <w:spacing w:val="-5"/>
        </w:rPr>
        <w:t xml:space="preserve"> </w:t>
      </w:r>
      <w:r>
        <w:t>the United States).</w:t>
      </w:r>
    </w:p>
    <w:p w14:paraId="1D6E9C26" w14:textId="77777777" w:rsidR="00864406" w:rsidRDefault="00864406" w:rsidP="00864406">
      <w:pPr>
        <w:pStyle w:val="BodyText"/>
      </w:pPr>
    </w:p>
    <w:p w14:paraId="376919F9" w14:textId="77777777" w:rsidR="00864406" w:rsidRDefault="00864406" w:rsidP="00864406">
      <w:pPr>
        <w:pStyle w:val="ListParagraph"/>
        <w:numPr>
          <w:ilvl w:val="3"/>
          <w:numId w:val="26"/>
        </w:numPr>
        <w:tabs>
          <w:tab w:val="left" w:pos="2279"/>
        </w:tabs>
        <w:adjustRightInd/>
        <w:ind w:left="2279" w:hanging="399"/>
      </w:pPr>
      <w:r>
        <w:t>Statement</w:t>
      </w:r>
      <w:r>
        <w:rPr>
          <w:spacing w:val="-2"/>
        </w:rPr>
        <w:t xml:space="preserve"> </w:t>
      </w:r>
      <w:r>
        <w:t>of</w:t>
      </w:r>
      <w:r>
        <w:rPr>
          <w:spacing w:val="-2"/>
        </w:rPr>
        <w:t xml:space="preserve"> </w:t>
      </w:r>
      <w:r>
        <w:t>net</w:t>
      </w:r>
      <w:r>
        <w:rPr>
          <w:spacing w:val="-1"/>
        </w:rPr>
        <w:t xml:space="preserve"> </w:t>
      </w:r>
      <w:r>
        <w:rPr>
          <w:spacing w:val="-2"/>
        </w:rPr>
        <w:t>contents.</w:t>
      </w:r>
    </w:p>
    <w:p w14:paraId="561639D3" w14:textId="77777777" w:rsidR="00864406" w:rsidRDefault="00864406" w:rsidP="00864406">
      <w:pPr>
        <w:pStyle w:val="BodyText"/>
      </w:pPr>
    </w:p>
    <w:p w14:paraId="2DB541B9" w14:textId="77777777" w:rsidR="00864406" w:rsidRDefault="00864406" w:rsidP="00864406">
      <w:pPr>
        <w:pStyle w:val="ListParagraph"/>
        <w:numPr>
          <w:ilvl w:val="3"/>
          <w:numId w:val="26"/>
        </w:numPr>
        <w:tabs>
          <w:tab w:val="left" w:pos="2266"/>
        </w:tabs>
        <w:adjustRightInd/>
        <w:ind w:left="2266" w:hanging="386"/>
      </w:pPr>
      <w:r>
        <w:t>Statement</w:t>
      </w:r>
      <w:r>
        <w:rPr>
          <w:spacing w:val="-3"/>
        </w:rPr>
        <w:t xml:space="preserve"> </w:t>
      </w:r>
      <w:r>
        <w:t>of</w:t>
      </w:r>
      <w:r>
        <w:rPr>
          <w:spacing w:val="-2"/>
        </w:rPr>
        <w:t xml:space="preserve"> ingredients.</w:t>
      </w:r>
    </w:p>
    <w:p w14:paraId="1DA72988" w14:textId="77777777" w:rsidR="00864406" w:rsidRDefault="00864406" w:rsidP="00864406">
      <w:pPr>
        <w:pStyle w:val="BodyText"/>
      </w:pPr>
    </w:p>
    <w:p w14:paraId="30F0F949" w14:textId="77777777" w:rsidR="00864406" w:rsidRDefault="00864406" w:rsidP="00864406">
      <w:pPr>
        <w:pStyle w:val="ListParagraph"/>
        <w:numPr>
          <w:ilvl w:val="3"/>
          <w:numId w:val="26"/>
        </w:numPr>
        <w:tabs>
          <w:tab w:val="left" w:pos="2238"/>
        </w:tabs>
        <w:adjustRightInd/>
        <w:ind w:left="800" w:right="433" w:firstLine="1080"/>
      </w:pPr>
      <w:r>
        <w:t>Relevant</w:t>
      </w:r>
      <w:r>
        <w:rPr>
          <w:spacing w:val="-4"/>
        </w:rPr>
        <w:t xml:space="preserve"> </w:t>
      </w:r>
      <w:r>
        <w:t>warning</w:t>
      </w:r>
      <w:r>
        <w:rPr>
          <w:spacing w:val="-3"/>
        </w:rPr>
        <w:t xml:space="preserve"> </w:t>
      </w:r>
      <w:r>
        <w:t>or</w:t>
      </w:r>
      <w:r>
        <w:rPr>
          <w:spacing w:val="-4"/>
        </w:rPr>
        <w:t xml:space="preserve"> </w:t>
      </w:r>
      <w:r>
        <w:t>cautionary</w:t>
      </w:r>
      <w:r>
        <w:rPr>
          <w:spacing w:val="-3"/>
        </w:rPr>
        <w:t xml:space="preserve"> </w:t>
      </w:r>
      <w:r>
        <w:t>statement,</w:t>
      </w:r>
      <w:r>
        <w:rPr>
          <w:spacing w:val="-3"/>
        </w:rPr>
        <w:t xml:space="preserve"> </w:t>
      </w:r>
      <w:r>
        <w:t>as</w:t>
      </w:r>
      <w:r>
        <w:rPr>
          <w:spacing w:val="-4"/>
        </w:rPr>
        <w:t xml:space="preserve"> </w:t>
      </w:r>
      <w:r>
        <w:t>necessary,</w:t>
      </w:r>
      <w:r>
        <w:rPr>
          <w:spacing w:val="-3"/>
        </w:rPr>
        <w:t xml:space="preserve"> </w:t>
      </w:r>
      <w:r>
        <w:t>to</w:t>
      </w:r>
      <w:r>
        <w:rPr>
          <w:spacing w:val="-3"/>
        </w:rPr>
        <w:t xml:space="preserve"> </w:t>
      </w:r>
      <w:r>
        <w:t>prevent</w:t>
      </w:r>
      <w:r>
        <w:rPr>
          <w:spacing w:val="-4"/>
        </w:rPr>
        <w:t xml:space="preserve"> </w:t>
      </w:r>
      <w:r>
        <w:t>injury</w:t>
      </w:r>
      <w:r>
        <w:rPr>
          <w:spacing w:val="-3"/>
        </w:rPr>
        <w:t xml:space="preserve"> </w:t>
      </w:r>
      <w:r>
        <w:t>to</w:t>
      </w:r>
      <w:r>
        <w:rPr>
          <w:spacing w:val="-3"/>
        </w:rPr>
        <w:t xml:space="preserve"> </w:t>
      </w:r>
      <w:r>
        <w:t>man, animals, and vegetation not detrimental to man.</w:t>
      </w:r>
    </w:p>
    <w:p w14:paraId="279825CF" w14:textId="77777777" w:rsidR="00864406" w:rsidRDefault="00864406" w:rsidP="00864406">
      <w:pPr>
        <w:pStyle w:val="BodyText"/>
      </w:pPr>
    </w:p>
    <w:p w14:paraId="12EF4A32" w14:textId="77777777" w:rsidR="00864406" w:rsidRDefault="00864406" w:rsidP="00864406">
      <w:pPr>
        <w:pStyle w:val="ListParagraph"/>
        <w:numPr>
          <w:ilvl w:val="3"/>
          <w:numId w:val="26"/>
        </w:numPr>
        <w:tabs>
          <w:tab w:val="left" w:pos="2279"/>
        </w:tabs>
        <w:adjustRightInd/>
        <w:ind w:left="800" w:right="426" w:firstLine="1080"/>
      </w:pPr>
      <w:r>
        <w:t>Directions</w:t>
      </w:r>
      <w:r>
        <w:rPr>
          <w:spacing w:val="-3"/>
        </w:rPr>
        <w:t xml:space="preserve"> </w:t>
      </w:r>
      <w:r>
        <w:t>for</w:t>
      </w:r>
      <w:r>
        <w:rPr>
          <w:spacing w:val="-3"/>
        </w:rPr>
        <w:t xml:space="preserve"> </w:t>
      </w:r>
      <w:r>
        <w:t>use</w:t>
      </w:r>
      <w:r>
        <w:rPr>
          <w:spacing w:val="-3"/>
        </w:rPr>
        <w:t xml:space="preserve"> </w:t>
      </w:r>
      <w:r>
        <w:t>which,</w:t>
      </w:r>
      <w:r>
        <w:rPr>
          <w:spacing w:val="-3"/>
        </w:rPr>
        <w:t xml:space="preserve"> </w:t>
      </w:r>
      <w:r>
        <w:t>if</w:t>
      </w:r>
      <w:r>
        <w:rPr>
          <w:spacing w:val="-4"/>
        </w:rPr>
        <w:t xml:space="preserve"> </w:t>
      </w:r>
      <w:r>
        <w:t>followed,</w:t>
      </w:r>
      <w:r>
        <w:rPr>
          <w:spacing w:val="-3"/>
        </w:rPr>
        <w:t xml:space="preserve"> </w:t>
      </w:r>
      <w:r>
        <w:t>are</w:t>
      </w:r>
      <w:r>
        <w:rPr>
          <w:spacing w:val="-3"/>
        </w:rPr>
        <w:t xml:space="preserve"> </w:t>
      </w:r>
      <w:r>
        <w:t>adequate</w:t>
      </w:r>
      <w:r>
        <w:rPr>
          <w:spacing w:val="-3"/>
        </w:rPr>
        <w:t xml:space="preserve"> </w:t>
      </w:r>
      <w:r>
        <w:t>to</w:t>
      </w:r>
      <w:r>
        <w:rPr>
          <w:spacing w:val="-3"/>
        </w:rPr>
        <w:t xml:space="preserve"> </w:t>
      </w:r>
      <w:r>
        <w:t>protect</w:t>
      </w:r>
      <w:r>
        <w:rPr>
          <w:spacing w:val="-3"/>
        </w:rPr>
        <w:t xml:space="preserve"> </w:t>
      </w:r>
      <w:r>
        <w:t>the</w:t>
      </w:r>
      <w:r>
        <w:rPr>
          <w:spacing w:val="-3"/>
        </w:rPr>
        <w:t xml:space="preserve"> </w:t>
      </w:r>
      <w:r>
        <w:t>user,</w:t>
      </w:r>
      <w:r>
        <w:rPr>
          <w:spacing w:val="-5"/>
        </w:rPr>
        <w:t xml:space="preserve"> </w:t>
      </w:r>
      <w:r>
        <w:t>the</w:t>
      </w:r>
      <w:r>
        <w:rPr>
          <w:spacing w:val="-3"/>
        </w:rPr>
        <w:t xml:space="preserve"> </w:t>
      </w:r>
      <w:r>
        <w:t>public, and the environment.</w:t>
      </w:r>
    </w:p>
    <w:p w14:paraId="00FE2B65" w14:textId="77777777" w:rsidR="00864406" w:rsidRDefault="00864406" w:rsidP="00864406">
      <w:pPr>
        <w:pStyle w:val="BodyText"/>
      </w:pPr>
    </w:p>
    <w:p w14:paraId="31D38341" w14:textId="77777777" w:rsidR="00864406" w:rsidRDefault="00864406" w:rsidP="00864406">
      <w:pPr>
        <w:pStyle w:val="ListParagraph"/>
        <w:numPr>
          <w:ilvl w:val="2"/>
          <w:numId w:val="26"/>
        </w:numPr>
        <w:tabs>
          <w:tab w:val="left" w:pos="1919"/>
        </w:tabs>
        <w:adjustRightInd/>
        <w:ind w:left="800" w:right="1023" w:firstLine="720"/>
      </w:pPr>
      <w:r>
        <w:t>Technical</w:t>
      </w:r>
      <w:r>
        <w:rPr>
          <w:spacing w:val="-4"/>
        </w:rPr>
        <w:t xml:space="preserve"> </w:t>
      </w:r>
      <w:r>
        <w:t>information</w:t>
      </w:r>
      <w:r>
        <w:rPr>
          <w:spacing w:val="-4"/>
        </w:rPr>
        <w:t xml:space="preserve"> </w:t>
      </w:r>
      <w:r>
        <w:t>necessary</w:t>
      </w:r>
      <w:r>
        <w:rPr>
          <w:spacing w:val="-4"/>
        </w:rPr>
        <w:t xml:space="preserve"> </w:t>
      </w:r>
      <w:r>
        <w:t>for</w:t>
      </w:r>
      <w:r>
        <w:rPr>
          <w:spacing w:val="-4"/>
        </w:rPr>
        <w:t xml:space="preserve"> </w:t>
      </w:r>
      <w:r>
        <w:t>preparing</w:t>
      </w:r>
      <w:r>
        <w:rPr>
          <w:spacing w:val="-4"/>
        </w:rPr>
        <w:t xml:space="preserve"> </w:t>
      </w:r>
      <w:r>
        <w:t>labels</w:t>
      </w:r>
      <w:r>
        <w:rPr>
          <w:spacing w:val="-4"/>
        </w:rPr>
        <w:t xml:space="preserve"> </w:t>
      </w:r>
      <w:r>
        <w:t>or</w:t>
      </w:r>
      <w:r>
        <w:rPr>
          <w:spacing w:val="-5"/>
        </w:rPr>
        <w:t xml:space="preserve"> </w:t>
      </w:r>
      <w:r>
        <w:t>other</w:t>
      </w:r>
      <w:r>
        <w:rPr>
          <w:spacing w:val="-4"/>
        </w:rPr>
        <w:t xml:space="preserve"> </w:t>
      </w:r>
      <w:r>
        <w:t>purposes</w:t>
      </w:r>
      <w:r>
        <w:rPr>
          <w:spacing w:val="-4"/>
        </w:rPr>
        <w:t xml:space="preserve"> </w:t>
      </w:r>
      <w:r>
        <w:t>may</w:t>
      </w:r>
      <w:r>
        <w:rPr>
          <w:spacing w:val="-4"/>
        </w:rPr>
        <w:t xml:space="preserve"> </w:t>
      </w:r>
      <w:r>
        <w:t>be obtained from several sources.</w:t>
      </w:r>
      <w:r>
        <w:rPr>
          <w:spacing w:val="40"/>
        </w:rPr>
        <w:t xml:space="preserve"> </w:t>
      </w:r>
      <w:r>
        <w:t>See Figure 21 for additional information and Military Department points of contact.</w:t>
      </w:r>
    </w:p>
    <w:p w14:paraId="1A5F2BFC" w14:textId="77777777" w:rsidR="00864406" w:rsidRDefault="00864406" w:rsidP="00864406">
      <w:pPr>
        <w:pStyle w:val="BodyText"/>
        <w:spacing w:before="275"/>
        <w:ind w:left="458"/>
        <w:jc w:val="center"/>
      </w:pPr>
      <w:r>
        <w:rPr>
          <w:u w:val="single"/>
        </w:rPr>
        <w:t>Figure</w:t>
      </w:r>
      <w:r>
        <w:rPr>
          <w:spacing w:val="-2"/>
          <w:u w:val="single"/>
        </w:rPr>
        <w:t xml:space="preserve"> </w:t>
      </w:r>
      <w:r>
        <w:rPr>
          <w:u w:val="single"/>
        </w:rPr>
        <w:t>21</w:t>
      </w:r>
      <w:r>
        <w:t>.</w:t>
      </w:r>
      <w:r>
        <w:rPr>
          <w:spacing w:val="55"/>
        </w:rPr>
        <w:t xml:space="preserve"> </w:t>
      </w:r>
      <w:r>
        <w:rPr>
          <w:u w:val="single"/>
        </w:rPr>
        <w:t>Pesticide</w:t>
      </w:r>
      <w:r>
        <w:rPr>
          <w:spacing w:val="-1"/>
          <w:u w:val="single"/>
        </w:rPr>
        <w:t xml:space="preserve"> </w:t>
      </w:r>
      <w:r>
        <w:rPr>
          <w:u w:val="single"/>
        </w:rPr>
        <w:t>Technical</w:t>
      </w:r>
      <w:r>
        <w:rPr>
          <w:spacing w:val="-2"/>
          <w:u w:val="single"/>
        </w:rPr>
        <w:t xml:space="preserve"> </w:t>
      </w:r>
      <w:r>
        <w:rPr>
          <w:u w:val="single"/>
        </w:rPr>
        <w:t>Information</w:t>
      </w:r>
      <w:r>
        <w:rPr>
          <w:spacing w:val="-1"/>
          <w:u w:val="single"/>
        </w:rPr>
        <w:t xml:space="preserve"> </w:t>
      </w:r>
      <w:r>
        <w:rPr>
          <w:spacing w:val="-4"/>
          <w:u w:val="single"/>
        </w:rPr>
        <w:t>POCs</w:t>
      </w:r>
    </w:p>
    <w:p w14:paraId="50271995" w14:textId="77777777" w:rsidR="00864406" w:rsidRDefault="00864406" w:rsidP="00864406">
      <w:pPr>
        <w:pStyle w:val="BodyText"/>
        <w:spacing w:before="48"/>
        <w:rPr>
          <w:sz w:val="20"/>
        </w:r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0"/>
      </w:tblGrid>
      <w:tr w:rsidR="00864406" w14:paraId="3BBECB6A" w14:textId="77777777" w:rsidTr="00444576">
        <w:trPr>
          <w:trHeight w:val="1772"/>
        </w:trPr>
        <w:tc>
          <w:tcPr>
            <w:tcW w:w="9000" w:type="dxa"/>
          </w:tcPr>
          <w:p w14:paraId="070D3FB6" w14:textId="77777777" w:rsidR="00864406" w:rsidRDefault="00864406" w:rsidP="00444576">
            <w:pPr>
              <w:pStyle w:val="TableParagraph"/>
              <w:spacing w:line="240" w:lineRule="auto"/>
              <w:ind w:left="114" w:right="178"/>
            </w:pPr>
            <w:r>
              <w:rPr>
                <w:sz w:val="22"/>
              </w:rPr>
              <w:t>Military or Federal specifications have been published on all standard stocks.</w:t>
            </w:r>
            <w:r>
              <w:rPr>
                <w:spacing w:val="40"/>
                <w:sz w:val="22"/>
              </w:rPr>
              <w:t xml:space="preserve"> </w:t>
            </w:r>
            <w:r>
              <w:rPr>
                <w:sz w:val="22"/>
              </w:rPr>
              <w:t>Each specification contains basic data on standards established on each chemical for labeling, packaging, type and size</w:t>
            </w:r>
            <w:r>
              <w:rPr>
                <w:spacing w:val="-2"/>
                <w:sz w:val="22"/>
              </w:rPr>
              <w:t xml:space="preserve"> </w:t>
            </w:r>
            <w:r>
              <w:rPr>
                <w:sz w:val="22"/>
              </w:rPr>
              <w:t>of</w:t>
            </w:r>
            <w:r>
              <w:rPr>
                <w:spacing w:val="-1"/>
                <w:sz w:val="22"/>
              </w:rPr>
              <w:t xml:space="preserve"> </w:t>
            </w:r>
            <w:r>
              <w:rPr>
                <w:sz w:val="22"/>
              </w:rPr>
              <w:t>containers,</w:t>
            </w:r>
            <w:r>
              <w:rPr>
                <w:spacing w:val="-1"/>
                <w:sz w:val="22"/>
              </w:rPr>
              <w:t xml:space="preserve"> </w:t>
            </w:r>
            <w:r>
              <w:rPr>
                <w:sz w:val="22"/>
              </w:rPr>
              <w:t>quality</w:t>
            </w:r>
            <w:r>
              <w:rPr>
                <w:spacing w:val="-1"/>
                <w:sz w:val="22"/>
              </w:rPr>
              <w:t xml:space="preserve"> </w:t>
            </w:r>
            <w:r>
              <w:rPr>
                <w:sz w:val="22"/>
              </w:rPr>
              <w:t>assurance,</w:t>
            </w:r>
            <w:r>
              <w:rPr>
                <w:spacing w:val="-1"/>
                <w:sz w:val="22"/>
              </w:rPr>
              <w:t xml:space="preserve"> </w:t>
            </w:r>
            <w:r>
              <w:rPr>
                <w:sz w:val="22"/>
              </w:rPr>
              <w:t>assay procedures,</w:t>
            </w:r>
            <w:r>
              <w:rPr>
                <w:spacing w:val="-1"/>
                <w:sz w:val="22"/>
              </w:rPr>
              <w:t xml:space="preserve"> </w:t>
            </w:r>
            <w:r>
              <w:rPr>
                <w:sz w:val="22"/>
              </w:rPr>
              <w:t>and</w:t>
            </w:r>
            <w:r>
              <w:rPr>
                <w:spacing w:val="-1"/>
                <w:sz w:val="22"/>
              </w:rPr>
              <w:t xml:space="preserve"> </w:t>
            </w:r>
            <w:r>
              <w:rPr>
                <w:sz w:val="22"/>
              </w:rPr>
              <w:t>other</w:t>
            </w:r>
            <w:r>
              <w:rPr>
                <w:spacing w:val="-1"/>
                <w:sz w:val="22"/>
              </w:rPr>
              <w:t xml:space="preserve"> </w:t>
            </w:r>
            <w:r>
              <w:rPr>
                <w:sz w:val="22"/>
              </w:rPr>
              <w:t>essential</w:t>
            </w:r>
            <w:r>
              <w:rPr>
                <w:spacing w:val="-1"/>
                <w:sz w:val="22"/>
              </w:rPr>
              <w:t xml:space="preserve"> </w:t>
            </w:r>
            <w:r>
              <w:rPr>
                <w:sz w:val="22"/>
              </w:rPr>
              <w:t>information.</w:t>
            </w:r>
            <w:r>
              <w:rPr>
                <w:spacing w:val="40"/>
                <w:sz w:val="22"/>
              </w:rPr>
              <w:t xml:space="preserve"> </w:t>
            </w:r>
            <w:r>
              <w:rPr>
                <w:sz w:val="22"/>
              </w:rPr>
              <w:t>Technical assistance</w:t>
            </w:r>
            <w:r>
              <w:rPr>
                <w:spacing w:val="-3"/>
                <w:sz w:val="22"/>
              </w:rPr>
              <w:t xml:space="preserve"> </w:t>
            </w:r>
            <w:r>
              <w:rPr>
                <w:sz w:val="22"/>
              </w:rPr>
              <w:t>on</w:t>
            </w:r>
            <w:r>
              <w:rPr>
                <w:spacing w:val="-2"/>
                <w:sz w:val="22"/>
              </w:rPr>
              <w:t xml:space="preserve"> </w:t>
            </w:r>
            <w:r>
              <w:rPr>
                <w:sz w:val="22"/>
              </w:rPr>
              <w:t>label</w:t>
            </w:r>
            <w:r>
              <w:rPr>
                <w:spacing w:val="-2"/>
                <w:sz w:val="22"/>
              </w:rPr>
              <w:t xml:space="preserve"> </w:t>
            </w:r>
            <w:r>
              <w:rPr>
                <w:sz w:val="22"/>
              </w:rPr>
              <w:t>requirements</w:t>
            </w:r>
            <w:r>
              <w:rPr>
                <w:spacing w:val="-3"/>
                <w:sz w:val="22"/>
              </w:rPr>
              <w:t xml:space="preserve"> </w:t>
            </w:r>
            <w:r>
              <w:rPr>
                <w:sz w:val="22"/>
              </w:rPr>
              <w:t>and</w:t>
            </w:r>
            <w:r>
              <w:rPr>
                <w:spacing w:val="-2"/>
                <w:sz w:val="22"/>
              </w:rPr>
              <w:t xml:space="preserve"> </w:t>
            </w:r>
            <w:r>
              <w:rPr>
                <w:sz w:val="22"/>
              </w:rPr>
              <w:t>other</w:t>
            </w:r>
            <w:r>
              <w:rPr>
                <w:spacing w:val="-2"/>
                <w:sz w:val="22"/>
              </w:rPr>
              <w:t xml:space="preserve"> </w:t>
            </w:r>
            <w:r>
              <w:rPr>
                <w:sz w:val="22"/>
              </w:rPr>
              <w:t>aspects</w:t>
            </w:r>
            <w:r>
              <w:rPr>
                <w:spacing w:val="-3"/>
                <w:sz w:val="22"/>
              </w:rPr>
              <w:t xml:space="preserve"> </w:t>
            </w:r>
            <w:r>
              <w:rPr>
                <w:sz w:val="22"/>
              </w:rPr>
              <w:t>on</w:t>
            </w:r>
            <w:r>
              <w:rPr>
                <w:spacing w:val="-2"/>
                <w:sz w:val="22"/>
              </w:rPr>
              <w:t xml:space="preserve"> </w:t>
            </w:r>
            <w:r>
              <w:rPr>
                <w:sz w:val="22"/>
              </w:rPr>
              <w:t>the</w:t>
            </w:r>
            <w:r>
              <w:rPr>
                <w:spacing w:val="-3"/>
                <w:sz w:val="22"/>
              </w:rPr>
              <w:t xml:space="preserve"> </w:t>
            </w:r>
            <w:r>
              <w:rPr>
                <w:sz w:val="22"/>
              </w:rPr>
              <w:t>use</w:t>
            </w:r>
            <w:r>
              <w:rPr>
                <w:spacing w:val="-3"/>
                <w:sz w:val="22"/>
              </w:rPr>
              <w:t xml:space="preserve"> </w:t>
            </w:r>
            <w:r>
              <w:rPr>
                <w:sz w:val="22"/>
              </w:rPr>
              <w:t>and</w:t>
            </w:r>
            <w:r>
              <w:rPr>
                <w:spacing w:val="-3"/>
                <w:sz w:val="22"/>
              </w:rPr>
              <w:t xml:space="preserve"> </w:t>
            </w:r>
            <w:r>
              <w:rPr>
                <w:sz w:val="22"/>
              </w:rPr>
              <w:t>disposition</w:t>
            </w:r>
            <w:r>
              <w:rPr>
                <w:spacing w:val="-3"/>
                <w:sz w:val="22"/>
              </w:rPr>
              <w:t xml:space="preserve"> </w:t>
            </w:r>
            <w:r>
              <w:rPr>
                <w:sz w:val="22"/>
              </w:rPr>
              <w:t>of</w:t>
            </w:r>
            <w:r>
              <w:rPr>
                <w:spacing w:val="-3"/>
                <w:sz w:val="22"/>
              </w:rPr>
              <w:t xml:space="preserve"> </w:t>
            </w:r>
            <w:r>
              <w:rPr>
                <w:sz w:val="22"/>
              </w:rPr>
              <w:t>pesticides</w:t>
            </w:r>
            <w:r>
              <w:rPr>
                <w:spacing w:val="-3"/>
                <w:sz w:val="22"/>
              </w:rPr>
              <w:t xml:space="preserve"> </w:t>
            </w:r>
            <w:r>
              <w:rPr>
                <w:sz w:val="22"/>
              </w:rPr>
              <w:t>can</w:t>
            </w:r>
            <w:r>
              <w:rPr>
                <w:spacing w:val="-2"/>
                <w:sz w:val="22"/>
              </w:rPr>
              <w:t xml:space="preserve"> </w:t>
            </w:r>
            <w:r>
              <w:rPr>
                <w:sz w:val="22"/>
              </w:rPr>
              <w:t>also be obtained from the engineer or medical entomologist serving military installations.</w:t>
            </w:r>
            <w:r>
              <w:rPr>
                <w:spacing w:val="40"/>
                <w:sz w:val="22"/>
              </w:rPr>
              <w:t xml:space="preserve"> </w:t>
            </w:r>
            <w:r>
              <w:rPr>
                <w:sz w:val="22"/>
              </w:rPr>
              <w:t>Should entomology support be unavailable, assistance can be obtained, upon request, from the following</w:t>
            </w:r>
          </w:p>
          <w:p w14:paraId="2251EB5B" w14:textId="77777777" w:rsidR="00864406" w:rsidRDefault="00864406" w:rsidP="00444576">
            <w:pPr>
              <w:pStyle w:val="TableParagraph"/>
              <w:spacing w:line="234" w:lineRule="exact"/>
              <w:ind w:left="115"/>
            </w:pPr>
            <w:r>
              <w:rPr>
                <w:sz w:val="22"/>
              </w:rPr>
              <w:t>points</w:t>
            </w:r>
            <w:r>
              <w:rPr>
                <w:spacing w:val="-5"/>
                <w:sz w:val="22"/>
              </w:rPr>
              <w:t xml:space="preserve"> </w:t>
            </w:r>
            <w:r>
              <w:rPr>
                <w:sz w:val="22"/>
              </w:rPr>
              <w:t>of</w:t>
            </w:r>
            <w:r>
              <w:rPr>
                <w:spacing w:val="-4"/>
                <w:sz w:val="22"/>
              </w:rPr>
              <w:t xml:space="preserve"> </w:t>
            </w:r>
            <w:r>
              <w:rPr>
                <w:spacing w:val="-2"/>
                <w:sz w:val="22"/>
              </w:rPr>
              <w:t>contact:</w:t>
            </w:r>
          </w:p>
        </w:tc>
      </w:tr>
      <w:tr w:rsidR="00864406" w14:paraId="711F0283" w14:textId="77777777" w:rsidTr="00444576">
        <w:trPr>
          <w:trHeight w:val="504"/>
        </w:trPr>
        <w:tc>
          <w:tcPr>
            <w:tcW w:w="9000" w:type="dxa"/>
          </w:tcPr>
          <w:p w14:paraId="218E74AE" w14:textId="77777777" w:rsidR="00864406" w:rsidRDefault="00864406" w:rsidP="00444576">
            <w:pPr>
              <w:pStyle w:val="TableParagraph"/>
              <w:spacing w:line="252" w:lineRule="exact"/>
              <w:ind w:left="115" w:right="662" w:hanging="1"/>
            </w:pPr>
            <w:r>
              <w:rPr>
                <w:sz w:val="22"/>
              </w:rPr>
              <w:t>1.</w:t>
            </w:r>
            <w:r>
              <w:rPr>
                <w:spacing w:val="40"/>
                <w:sz w:val="22"/>
              </w:rPr>
              <w:t xml:space="preserve"> </w:t>
            </w:r>
            <w:r>
              <w:rPr>
                <w:sz w:val="22"/>
              </w:rPr>
              <w:t>Armed</w:t>
            </w:r>
            <w:r>
              <w:rPr>
                <w:spacing w:val="-3"/>
                <w:sz w:val="22"/>
              </w:rPr>
              <w:t xml:space="preserve"> </w:t>
            </w:r>
            <w:r>
              <w:rPr>
                <w:sz w:val="22"/>
              </w:rPr>
              <w:t>Forces</w:t>
            </w:r>
            <w:r>
              <w:rPr>
                <w:spacing w:val="-4"/>
                <w:sz w:val="22"/>
              </w:rPr>
              <w:t xml:space="preserve"> </w:t>
            </w:r>
            <w:r>
              <w:rPr>
                <w:sz w:val="22"/>
              </w:rPr>
              <w:t>Pest</w:t>
            </w:r>
            <w:r>
              <w:rPr>
                <w:spacing w:val="-3"/>
                <w:sz w:val="22"/>
              </w:rPr>
              <w:t xml:space="preserve"> </w:t>
            </w:r>
            <w:r>
              <w:rPr>
                <w:sz w:val="22"/>
              </w:rPr>
              <w:t>Management</w:t>
            </w:r>
            <w:r>
              <w:rPr>
                <w:spacing w:val="-3"/>
                <w:sz w:val="22"/>
              </w:rPr>
              <w:t xml:space="preserve"> </w:t>
            </w:r>
            <w:r>
              <w:rPr>
                <w:sz w:val="22"/>
              </w:rPr>
              <w:t>Board,</w:t>
            </w:r>
            <w:r>
              <w:rPr>
                <w:spacing w:val="-3"/>
                <w:sz w:val="22"/>
              </w:rPr>
              <w:t xml:space="preserve"> </w:t>
            </w:r>
            <w:r>
              <w:rPr>
                <w:sz w:val="22"/>
              </w:rPr>
              <w:t>Forest</w:t>
            </w:r>
            <w:r>
              <w:rPr>
                <w:spacing w:val="-3"/>
                <w:sz w:val="22"/>
              </w:rPr>
              <w:t xml:space="preserve"> </w:t>
            </w:r>
            <w:r>
              <w:rPr>
                <w:sz w:val="22"/>
              </w:rPr>
              <w:t>Glen</w:t>
            </w:r>
            <w:r>
              <w:rPr>
                <w:spacing w:val="-3"/>
                <w:sz w:val="22"/>
              </w:rPr>
              <w:t xml:space="preserve"> </w:t>
            </w:r>
            <w:r>
              <w:rPr>
                <w:sz w:val="22"/>
              </w:rPr>
              <w:t>Section,</w:t>
            </w:r>
            <w:r>
              <w:rPr>
                <w:spacing w:val="-4"/>
                <w:sz w:val="22"/>
              </w:rPr>
              <w:t xml:space="preserve"> </w:t>
            </w:r>
            <w:r>
              <w:rPr>
                <w:sz w:val="22"/>
              </w:rPr>
              <w:t>Walter</w:t>
            </w:r>
            <w:r>
              <w:rPr>
                <w:spacing w:val="-3"/>
                <w:sz w:val="22"/>
              </w:rPr>
              <w:t xml:space="preserve"> </w:t>
            </w:r>
            <w:r>
              <w:rPr>
                <w:sz w:val="22"/>
              </w:rPr>
              <w:t>Reed</w:t>
            </w:r>
            <w:r>
              <w:rPr>
                <w:spacing w:val="-3"/>
                <w:sz w:val="22"/>
              </w:rPr>
              <w:t xml:space="preserve"> </w:t>
            </w:r>
            <w:r>
              <w:rPr>
                <w:sz w:val="22"/>
              </w:rPr>
              <w:t>Army</w:t>
            </w:r>
            <w:r>
              <w:rPr>
                <w:spacing w:val="-2"/>
                <w:sz w:val="22"/>
              </w:rPr>
              <w:t xml:space="preserve"> </w:t>
            </w:r>
            <w:r>
              <w:rPr>
                <w:sz w:val="22"/>
              </w:rPr>
              <w:t>Medical Center (WRAMC), Washington, DC</w:t>
            </w:r>
            <w:r>
              <w:rPr>
                <w:spacing w:val="40"/>
                <w:sz w:val="22"/>
              </w:rPr>
              <w:t xml:space="preserve"> </w:t>
            </w:r>
            <w:r>
              <w:rPr>
                <w:sz w:val="22"/>
              </w:rPr>
              <w:t>20307 5001.</w:t>
            </w:r>
          </w:p>
        </w:tc>
      </w:tr>
      <w:tr w:rsidR="00864406" w14:paraId="7F264A4A" w14:textId="77777777" w:rsidTr="00444576">
        <w:trPr>
          <w:trHeight w:val="506"/>
        </w:trPr>
        <w:tc>
          <w:tcPr>
            <w:tcW w:w="9000" w:type="dxa"/>
          </w:tcPr>
          <w:p w14:paraId="4DB04A7C" w14:textId="77777777" w:rsidR="00864406" w:rsidRDefault="00864406" w:rsidP="00444576">
            <w:pPr>
              <w:pStyle w:val="TableParagraph"/>
              <w:spacing w:line="252" w:lineRule="exact"/>
              <w:ind w:left="115" w:right="178"/>
            </w:pPr>
            <w:r>
              <w:rPr>
                <w:sz w:val="22"/>
              </w:rPr>
              <w:t>2.</w:t>
            </w:r>
            <w:r>
              <w:rPr>
                <w:spacing w:val="40"/>
                <w:sz w:val="22"/>
              </w:rPr>
              <w:t xml:space="preserve"> </w:t>
            </w:r>
            <w:r>
              <w:rPr>
                <w:sz w:val="22"/>
              </w:rPr>
              <w:t>Commander,</w:t>
            </w:r>
            <w:r>
              <w:rPr>
                <w:spacing w:val="-4"/>
                <w:sz w:val="22"/>
              </w:rPr>
              <w:t xml:space="preserve"> </w:t>
            </w:r>
            <w:r>
              <w:rPr>
                <w:sz w:val="22"/>
              </w:rPr>
              <w:t>U.S.</w:t>
            </w:r>
            <w:r>
              <w:rPr>
                <w:spacing w:val="-4"/>
                <w:sz w:val="22"/>
              </w:rPr>
              <w:t xml:space="preserve"> </w:t>
            </w:r>
            <w:r>
              <w:rPr>
                <w:sz w:val="22"/>
              </w:rPr>
              <w:t>Army</w:t>
            </w:r>
            <w:r>
              <w:rPr>
                <w:spacing w:val="-4"/>
                <w:sz w:val="22"/>
              </w:rPr>
              <w:t xml:space="preserve"> </w:t>
            </w:r>
            <w:r>
              <w:rPr>
                <w:sz w:val="22"/>
              </w:rPr>
              <w:t>Environmental</w:t>
            </w:r>
            <w:r>
              <w:rPr>
                <w:spacing w:val="-4"/>
                <w:sz w:val="22"/>
              </w:rPr>
              <w:t xml:space="preserve"> </w:t>
            </w:r>
            <w:r>
              <w:rPr>
                <w:sz w:val="22"/>
              </w:rPr>
              <w:t>Center,</w:t>
            </w:r>
            <w:r>
              <w:rPr>
                <w:spacing w:val="-4"/>
                <w:sz w:val="22"/>
              </w:rPr>
              <w:t xml:space="preserve"> </w:t>
            </w:r>
            <w:r>
              <w:rPr>
                <w:sz w:val="22"/>
              </w:rPr>
              <w:t>ATTN:</w:t>
            </w:r>
            <w:r>
              <w:rPr>
                <w:spacing w:val="40"/>
                <w:sz w:val="22"/>
              </w:rPr>
              <w:t xml:space="preserve"> </w:t>
            </w:r>
            <w:r>
              <w:rPr>
                <w:sz w:val="22"/>
              </w:rPr>
              <w:t>SFIM-ECN,</w:t>
            </w:r>
            <w:r>
              <w:rPr>
                <w:spacing w:val="-4"/>
                <w:sz w:val="22"/>
              </w:rPr>
              <w:t xml:space="preserve"> </w:t>
            </w:r>
            <w:r>
              <w:rPr>
                <w:sz w:val="22"/>
              </w:rPr>
              <w:t>Aberdeen</w:t>
            </w:r>
            <w:r>
              <w:rPr>
                <w:spacing w:val="-4"/>
                <w:sz w:val="22"/>
              </w:rPr>
              <w:t xml:space="preserve"> </w:t>
            </w:r>
            <w:r>
              <w:rPr>
                <w:sz w:val="22"/>
              </w:rPr>
              <w:t>Proving Ground, MD</w:t>
            </w:r>
            <w:r>
              <w:rPr>
                <w:spacing w:val="40"/>
                <w:sz w:val="22"/>
              </w:rPr>
              <w:t xml:space="preserve"> </w:t>
            </w:r>
            <w:r>
              <w:rPr>
                <w:sz w:val="22"/>
              </w:rPr>
              <w:t>21010 5401.</w:t>
            </w:r>
          </w:p>
        </w:tc>
      </w:tr>
      <w:tr w:rsidR="00864406" w14:paraId="54CA3FE0" w14:textId="77777777" w:rsidTr="00444576">
        <w:trPr>
          <w:trHeight w:val="506"/>
        </w:trPr>
        <w:tc>
          <w:tcPr>
            <w:tcW w:w="9000" w:type="dxa"/>
          </w:tcPr>
          <w:p w14:paraId="7AFCF184" w14:textId="77777777" w:rsidR="00864406" w:rsidRDefault="00864406" w:rsidP="00444576">
            <w:pPr>
              <w:pStyle w:val="TableParagraph"/>
              <w:spacing w:line="252" w:lineRule="exact"/>
              <w:ind w:left="115" w:right="662"/>
            </w:pPr>
            <w:r>
              <w:rPr>
                <w:sz w:val="22"/>
              </w:rPr>
              <w:t>3.</w:t>
            </w:r>
            <w:r>
              <w:rPr>
                <w:spacing w:val="40"/>
                <w:sz w:val="22"/>
              </w:rPr>
              <w:t xml:space="preserve"> </w:t>
            </w:r>
            <w:r>
              <w:rPr>
                <w:sz w:val="22"/>
              </w:rPr>
              <w:t>U.S.</w:t>
            </w:r>
            <w:r>
              <w:rPr>
                <w:spacing w:val="-4"/>
                <w:sz w:val="22"/>
              </w:rPr>
              <w:t xml:space="preserve"> </w:t>
            </w:r>
            <w:r>
              <w:rPr>
                <w:sz w:val="22"/>
              </w:rPr>
              <w:t>Army</w:t>
            </w:r>
            <w:r>
              <w:rPr>
                <w:spacing w:val="-4"/>
                <w:sz w:val="22"/>
              </w:rPr>
              <w:t xml:space="preserve"> </w:t>
            </w:r>
            <w:r>
              <w:rPr>
                <w:sz w:val="22"/>
              </w:rPr>
              <w:t>Center</w:t>
            </w:r>
            <w:r>
              <w:rPr>
                <w:spacing w:val="-4"/>
                <w:sz w:val="22"/>
              </w:rPr>
              <w:t xml:space="preserve"> </w:t>
            </w:r>
            <w:r>
              <w:rPr>
                <w:sz w:val="22"/>
              </w:rPr>
              <w:t>for</w:t>
            </w:r>
            <w:r>
              <w:rPr>
                <w:spacing w:val="-4"/>
                <w:sz w:val="22"/>
              </w:rPr>
              <w:t xml:space="preserve"> </w:t>
            </w:r>
            <w:r>
              <w:rPr>
                <w:sz w:val="22"/>
              </w:rPr>
              <w:t>Health</w:t>
            </w:r>
            <w:r>
              <w:rPr>
                <w:spacing w:val="-4"/>
                <w:sz w:val="22"/>
              </w:rPr>
              <w:t xml:space="preserve"> </w:t>
            </w:r>
            <w:r>
              <w:rPr>
                <w:sz w:val="22"/>
              </w:rPr>
              <w:t>Promotion</w:t>
            </w:r>
            <w:r>
              <w:rPr>
                <w:spacing w:val="-4"/>
                <w:sz w:val="22"/>
              </w:rPr>
              <w:t xml:space="preserve"> </w:t>
            </w:r>
            <w:r>
              <w:rPr>
                <w:sz w:val="22"/>
              </w:rPr>
              <w:t>and</w:t>
            </w:r>
            <w:r>
              <w:rPr>
                <w:spacing w:val="-4"/>
                <w:sz w:val="22"/>
              </w:rPr>
              <w:t xml:space="preserve"> </w:t>
            </w:r>
            <w:r>
              <w:rPr>
                <w:sz w:val="22"/>
              </w:rPr>
              <w:t>Preventive</w:t>
            </w:r>
            <w:r>
              <w:rPr>
                <w:spacing w:val="-5"/>
                <w:sz w:val="22"/>
              </w:rPr>
              <w:t xml:space="preserve"> </w:t>
            </w:r>
            <w:r>
              <w:rPr>
                <w:sz w:val="22"/>
              </w:rPr>
              <w:t>Medicine</w:t>
            </w:r>
            <w:r>
              <w:rPr>
                <w:spacing w:val="-5"/>
                <w:sz w:val="22"/>
              </w:rPr>
              <w:t xml:space="preserve"> </w:t>
            </w:r>
            <w:r>
              <w:rPr>
                <w:sz w:val="22"/>
              </w:rPr>
              <w:t>(USACHPPM),</w:t>
            </w:r>
            <w:r>
              <w:rPr>
                <w:spacing w:val="-4"/>
                <w:sz w:val="22"/>
              </w:rPr>
              <w:t xml:space="preserve"> </w:t>
            </w:r>
            <w:r>
              <w:rPr>
                <w:sz w:val="22"/>
              </w:rPr>
              <w:t>ATTN: HSHB-MR-R, Aberdeen Proving Ground, MD</w:t>
            </w:r>
            <w:r>
              <w:rPr>
                <w:spacing w:val="40"/>
                <w:sz w:val="22"/>
              </w:rPr>
              <w:t xml:space="preserve"> </w:t>
            </w:r>
            <w:r>
              <w:rPr>
                <w:sz w:val="22"/>
              </w:rPr>
              <w:t>21010-5422.</w:t>
            </w:r>
          </w:p>
        </w:tc>
      </w:tr>
      <w:tr w:rsidR="00864406" w14:paraId="444D5834" w14:textId="77777777" w:rsidTr="00444576">
        <w:trPr>
          <w:trHeight w:val="505"/>
        </w:trPr>
        <w:tc>
          <w:tcPr>
            <w:tcW w:w="9000" w:type="dxa"/>
          </w:tcPr>
          <w:p w14:paraId="6E015601" w14:textId="77777777" w:rsidR="00864406" w:rsidRDefault="00864406" w:rsidP="00444576">
            <w:pPr>
              <w:pStyle w:val="TableParagraph"/>
              <w:spacing w:line="252" w:lineRule="exact"/>
              <w:ind w:left="115" w:right="178"/>
            </w:pPr>
            <w:r>
              <w:rPr>
                <w:sz w:val="22"/>
              </w:rPr>
              <w:t>4.</w:t>
            </w:r>
            <w:r>
              <w:rPr>
                <w:spacing w:val="40"/>
                <w:sz w:val="22"/>
              </w:rPr>
              <w:t xml:space="preserve"> </w:t>
            </w:r>
            <w:r>
              <w:rPr>
                <w:sz w:val="22"/>
              </w:rPr>
              <w:t>Department</w:t>
            </w:r>
            <w:r>
              <w:rPr>
                <w:spacing w:val="-4"/>
                <w:sz w:val="22"/>
              </w:rPr>
              <w:t xml:space="preserve"> </w:t>
            </w:r>
            <w:r>
              <w:rPr>
                <w:sz w:val="22"/>
              </w:rPr>
              <w:t>of</w:t>
            </w:r>
            <w:r>
              <w:rPr>
                <w:spacing w:val="-4"/>
                <w:sz w:val="22"/>
              </w:rPr>
              <w:t xml:space="preserve"> </w:t>
            </w:r>
            <w:r>
              <w:rPr>
                <w:sz w:val="22"/>
              </w:rPr>
              <w:t>the</w:t>
            </w:r>
            <w:r>
              <w:rPr>
                <w:spacing w:val="-5"/>
                <w:sz w:val="22"/>
              </w:rPr>
              <w:t xml:space="preserve"> </w:t>
            </w:r>
            <w:r>
              <w:rPr>
                <w:sz w:val="22"/>
              </w:rPr>
              <w:t>Navy,</w:t>
            </w:r>
            <w:r>
              <w:rPr>
                <w:spacing w:val="-4"/>
                <w:sz w:val="22"/>
              </w:rPr>
              <w:t xml:space="preserve"> </w:t>
            </w:r>
            <w:r>
              <w:rPr>
                <w:sz w:val="22"/>
              </w:rPr>
              <w:t>Navy</w:t>
            </w:r>
            <w:r>
              <w:rPr>
                <w:spacing w:val="-3"/>
                <w:sz w:val="22"/>
              </w:rPr>
              <w:t xml:space="preserve"> </w:t>
            </w:r>
            <w:r>
              <w:rPr>
                <w:sz w:val="22"/>
              </w:rPr>
              <w:t>Environmental</w:t>
            </w:r>
            <w:r>
              <w:rPr>
                <w:spacing w:val="-4"/>
                <w:sz w:val="22"/>
              </w:rPr>
              <w:t xml:space="preserve"> </w:t>
            </w:r>
            <w:r>
              <w:rPr>
                <w:sz w:val="22"/>
              </w:rPr>
              <w:t>Health</w:t>
            </w:r>
            <w:r>
              <w:rPr>
                <w:spacing w:val="-4"/>
                <w:sz w:val="22"/>
              </w:rPr>
              <w:t xml:space="preserve"> </w:t>
            </w:r>
            <w:r>
              <w:rPr>
                <w:sz w:val="22"/>
              </w:rPr>
              <w:t>Center,</w:t>
            </w:r>
            <w:r>
              <w:rPr>
                <w:spacing w:val="-4"/>
                <w:sz w:val="22"/>
              </w:rPr>
              <w:t xml:space="preserve"> </w:t>
            </w:r>
            <w:r>
              <w:rPr>
                <w:sz w:val="22"/>
              </w:rPr>
              <w:t>ATTN:</w:t>
            </w:r>
            <w:r>
              <w:rPr>
                <w:spacing w:val="40"/>
                <w:sz w:val="22"/>
              </w:rPr>
              <w:t xml:space="preserve"> </w:t>
            </w:r>
            <w:r>
              <w:rPr>
                <w:sz w:val="22"/>
              </w:rPr>
              <w:t>Entomology</w:t>
            </w:r>
            <w:r>
              <w:rPr>
                <w:spacing w:val="-3"/>
                <w:sz w:val="22"/>
              </w:rPr>
              <w:t xml:space="preserve"> </w:t>
            </w:r>
            <w:r>
              <w:rPr>
                <w:sz w:val="22"/>
              </w:rPr>
              <w:t>Programs, Code 37, 2510 Walmer Avenue, Norfolk, VA</w:t>
            </w:r>
            <w:r>
              <w:rPr>
                <w:spacing w:val="40"/>
                <w:sz w:val="22"/>
              </w:rPr>
              <w:t xml:space="preserve"> </w:t>
            </w:r>
            <w:r>
              <w:rPr>
                <w:sz w:val="22"/>
              </w:rPr>
              <w:t>23513-2617.</w:t>
            </w:r>
          </w:p>
        </w:tc>
      </w:tr>
      <w:tr w:rsidR="00864406" w14:paraId="63AA0F80" w14:textId="77777777" w:rsidTr="00444576">
        <w:trPr>
          <w:trHeight w:val="506"/>
        </w:trPr>
        <w:tc>
          <w:tcPr>
            <w:tcW w:w="9000" w:type="dxa"/>
          </w:tcPr>
          <w:p w14:paraId="663D95D6" w14:textId="77777777" w:rsidR="00864406" w:rsidRDefault="00864406" w:rsidP="00444576">
            <w:pPr>
              <w:pStyle w:val="TableParagraph"/>
              <w:spacing w:line="252" w:lineRule="exact"/>
              <w:ind w:left="115" w:right="178"/>
            </w:pPr>
            <w:r>
              <w:rPr>
                <w:sz w:val="22"/>
              </w:rPr>
              <w:t>5.</w:t>
            </w:r>
            <w:r>
              <w:rPr>
                <w:spacing w:val="40"/>
                <w:sz w:val="22"/>
              </w:rPr>
              <w:t xml:space="preserve"> </w:t>
            </w:r>
            <w:r>
              <w:rPr>
                <w:sz w:val="22"/>
              </w:rPr>
              <w:t>Commander,</w:t>
            </w:r>
            <w:r>
              <w:rPr>
                <w:spacing w:val="-4"/>
                <w:sz w:val="22"/>
              </w:rPr>
              <w:t xml:space="preserve"> </w:t>
            </w:r>
            <w:r>
              <w:rPr>
                <w:sz w:val="22"/>
              </w:rPr>
              <w:t>Naval</w:t>
            </w:r>
            <w:r>
              <w:rPr>
                <w:spacing w:val="-4"/>
                <w:sz w:val="22"/>
              </w:rPr>
              <w:t xml:space="preserve"> </w:t>
            </w:r>
            <w:r>
              <w:rPr>
                <w:sz w:val="22"/>
              </w:rPr>
              <w:t>Facilities</w:t>
            </w:r>
            <w:r>
              <w:rPr>
                <w:spacing w:val="-5"/>
                <w:sz w:val="22"/>
              </w:rPr>
              <w:t xml:space="preserve"> </w:t>
            </w:r>
            <w:r>
              <w:rPr>
                <w:sz w:val="22"/>
              </w:rPr>
              <w:t>Engineering</w:t>
            </w:r>
            <w:r>
              <w:rPr>
                <w:spacing w:val="-4"/>
                <w:sz w:val="22"/>
              </w:rPr>
              <w:t xml:space="preserve"> </w:t>
            </w:r>
            <w:r>
              <w:rPr>
                <w:sz w:val="22"/>
              </w:rPr>
              <w:t>Command,</w:t>
            </w:r>
            <w:r>
              <w:rPr>
                <w:spacing w:val="-4"/>
                <w:sz w:val="22"/>
              </w:rPr>
              <w:t xml:space="preserve"> </w:t>
            </w:r>
            <w:r>
              <w:rPr>
                <w:sz w:val="22"/>
              </w:rPr>
              <w:t>Code</w:t>
            </w:r>
            <w:r>
              <w:rPr>
                <w:spacing w:val="-6"/>
                <w:sz w:val="22"/>
              </w:rPr>
              <w:t xml:space="preserve"> </w:t>
            </w:r>
            <w:r>
              <w:rPr>
                <w:sz w:val="22"/>
              </w:rPr>
              <w:t>1333,</w:t>
            </w:r>
            <w:r>
              <w:rPr>
                <w:spacing w:val="-4"/>
                <w:sz w:val="22"/>
              </w:rPr>
              <w:t xml:space="preserve"> </w:t>
            </w:r>
            <w:r>
              <w:rPr>
                <w:sz w:val="22"/>
              </w:rPr>
              <w:t>200</w:t>
            </w:r>
            <w:r>
              <w:rPr>
                <w:spacing w:val="-4"/>
                <w:sz w:val="22"/>
              </w:rPr>
              <w:t xml:space="preserve"> </w:t>
            </w:r>
            <w:r>
              <w:rPr>
                <w:sz w:val="22"/>
              </w:rPr>
              <w:t>Stovall</w:t>
            </w:r>
            <w:r>
              <w:rPr>
                <w:spacing w:val="-4"/>
                <w:sz w:val="22"/>
              </w:rPr>
              <w:t xml:space="preserve"> </w:t>
            </w:r>
            <w:r>
              <w:rPr>
                <w:sz w:val="22"/>
              </w:rPr>
              <w:t>Street, Alexandria, VA</w:t>
            </w:r>
            <w:r>
              <w:rPr>
                <w:spacing w:val="40"/>
                <w:sz w:val="22"/>
              </w:rPr>
              <w:t xml:space="preserve"> </w:t>
            </w:r>
            <w:r>
              <w:rPr>
                <w:sz w:val="22"/>
              </w:rPr>
              <w:t>22332 2300.</w:t>
            </w:r>
          </w:p>
        </w:tc>
      </w:tr>
      <w:tr w:rsidR="00864406" w14:paraId="3A879099" w14:textId="77777777" w:rsidTr="00444576">
        <w:trPr>
          <w:trHeight w:val="507"/>
        </w:trPr>
        <w:tc>
          <w:tcPr>
            <w:tcW w:w="9000" w:type="dxa"/>
          </w:tcPr>
          <w:p w14:paraId="0E219CC3" w14:textId="77777777" w:rsidR="00864406" w:rsidRDefault="00864406" w:rsidP="00444576">
            <w:pPr>
              <w:pStyle w:val="TableParagraph"/>
              <w:spacing w:line="254" w:lineRule="exact"/>
              <w:ind w:left="114" w:right="760"/>
            </w:pPr>
            <w:r>
              <w:rPr>
                <w:sz w:val="22"/>
              </w:rPr>
              <w:t>6.</w:t>
            </w:r>
            <w:r>
              <w:rPr>
                <w:spacing w:val="40"/>
                <w:sz w:val="22"/>
              </w:rPr>
              <w:t xml:space="preserve"> </w:t>
            </w:r>
            <w:r>
              <w:rPr>
                <w:sz w:val="22"/>
              </w:rPr>
              <w:t>Armstrong</w:t>
            </w:r>
            <w:r>
              <w:rPr>
                <w:spacing w:val="-3"/>
                <w:sz w:val="22"/>
              </w:rPr>
              <w:t xml:space="preserve"> </w:t>
            </w:r>
            <w:r>
              <w:rPr>
                <w:sz w:val="22"/>
              </w:rPr>
              <w:t>Laboratory</w:t>
            </w:r>
            <w:r>
              <w:rPr>
                <w:spacing w:val="-3"/>
                <w:sz w:val="22"/>
              </w:rPr>
              <w:t xml:space="preserve"> </w:t>
            </w:r>
            <w:r>
              <w:rPr>
                <w:sz w:val="22"/>
              </w:rPr>
              <w:t>Occupational</w:t>
            </w:r>
            <w:r>
              <w:rPr>
                <w:spacing w:val="-3"/>
                <w:sz w:val="22"/>
              </w:rPr>
              <w:t xml:space="preserve"> </w:t>
            </w:r>
            <w:r>
              <w:rPr>
                <w:sz w:val="22"/>
              </w:rPr>
              <w:t>Medicine</w:t>
            </w:r>
            <w:r>
              <w:rPr>
                <w:spacing w:val="-4"/>
                <w:sz w:val="22"/>
              </w:rPr>
              <w:t xml:space="preserve"> </w:t>
            </w:r>
            <w:r>
              <w:rPr>
                <w:sz w:val="22"/>
              </w:rPr>
              <w:t>Division,</w:t>
            </w:r>
            <w:r>
              <w:rPr>
                <w:spacing w:val="-3"/>
                <w:sz w:val="22"/>
              </w:rPr>
              <w:t xml:space="preserve"> </w:t>
            </w:r>
            <w:r>
              <w:rPr>
                <w:sz w:val="22"/>
              </w:rPr>
              <w:t>2402</w:t>
            </w:r>
            <w:r>
              <w:rPr>
                <w:spacing w:val="-3"/>
                <w:sz w:val="22"/>
              </w:rPr>
              <w:t xml:space="preserve"> </w:t>
            </w:r>
            <w:r>
              <w:rPr>
                <w:sz w:val="22"/>
              </w:rPr>
              <w:t>E</w:t>
            </w:r>
            <w:r>
              <w:rPr>
                <w:spacing w:val="-5"/>
                <w:sz w:val="22"/>
              </w:rPr>
              <w:t xml:space="preserve"> </w:t>
            </w:r>
            <w:r>
              <w:rPr>
                <w:sz w:val="22"/>
              </w:rPr>
              <w:t>Drive,</w:t>
            </w:r>
            <w:r>
              <w:rPr>
                <w:spacing w:val="-3"/>
                <w:sz w:val="22"/>
              </w:rPr>
              <w:t xml:space="preserve"> </w:t>
            </w:r>
            <w:r>
              <w:rPr>
                <w:sz w:val="22"/>
              </w:rPr>
              <w:t>Brooks</w:t>
            </w:r>
            <w:r>
              <w:rPr>
                <w:spacing w:val="-4"/>
                <w:sz w:val="22"/>
              </w:rPr>
              <w:t xml:space="preserve"> </w:t>
            </w:r>
            <w:r>
              <w:rPr>
                <w:sz w:val="22"/>
              </w:rPr>
              <w:t>AFB,</w:t>
            </w:r>
            <w:r>
              <w:rPr>
                <w:spacing w:val="-3"/>
                <w:sz w:val="22"/>
              </w:rPr>
              <w:t xml:space="preserve"> </w:t>
            </w:r>
            <w:r>
              <w:rPr>
                <w:sz w:val="22"/>
              </w:rPr>
              <w:t>TX 78235-5114.</w:t>
            </w:r>
            <w:r>
              <w:rPr>
                <w:spacing w:val="40"/>
                <w:sz w:val="22"/>
              </w:rPr>
              <w:t xml:space="preserve"> </w:t>
            </w:r>
            <w:r>
              <w:rPr>
                <w:sz w:val="22"/>
              </w:rPr>
              <w:t>(Surveillance, insect info., and medical aspects.)</w:t>
            </w:r>
          </w:p>
        </w:tc>
      </w:tr>
    </w:tbl>
    <w:p w14:paraId="7DC31A6A" w14:textId="77777777" w:rsidR="00864406" w:rsidRDefault="00864406" w:rsidP="00864406">
      <w:pPr>
        <w:spacing w:line="254" w:lineRule="exact"/>
        <w:sectPr w:rsidR="00864406" w:rsidSect="00864406">
          <w:pgSz w:w="12240" w:h="15840"/>
          <w:pgMar w:top="980" w:right="1100" w:bottom="980" w:left="640" w:header="729" w:footer="788" w:gutter="0"/>
          <w:cols w:space="720"/>
        </w:sectPr>
      </w:pPr>
    </w:p>
    <w:p w14:paraId="40D956BC" w14:textId="77777777" w:rsidR="00864406" w:rsidRDefault="00864406" w:rsidP="00864406">
      <w:pPr>
        <w:pStyle w:val="BodyText"/>
        <w:spacing w:before="166"/>
      </w:pPr>
    </w:p>
    <w:p w14:paraId="6CE13872" w14:textId="77777777" w:rsidR="00864406" w:rsidRDefault="00864406" w:rsidP="00864406">
      <w:pPr>
        <w:pStyle w:val="BodyText"/>
        <w:spacing w:before="1"/>
        <w:ind w:left="98"/>
        <w:jc w:val="center"/>
      </w:pPr>
      <w:r>
        <w:rPr>
          <w:u w:val="single"/>
        </w:rPr>
        <w:t>Figure</w:t>
      </w:r>
      <w:r>
        <w:rPr>
          <w:spacing w:val="-2"/>
          <w:u w:val="single"/>
        </w:rPr>
        <w:t xml:space="preserve"> </w:t>
      </w:r>
      <w:r>
        <w:rPr>
          <w:u w:val="single"/>
        </w:rPr>
        <w:t>21</w:t>
      </w:r>
      <w:r>
        <w:t>.</w:t>
      </w:r>
      <w:r>
        <w:rPr>
          <w:spacing w:val="55"/>
        </w:rPr>
        <w:t xml:space="preserve"> </w:t>
      </w:r>
      <w:r>
        <w:rPr>
          <w:u w:val="single"/>
        </w:rPr>
        <w:t>Pesticide</w:t>
      </w:r>
      <w:r>
        <w:rPr>
          <w:spacing w:val="-2"/>
          <w:u w:val="single"/>
        </w:rPr>
        <w:t xml:space="preserve"> </w:t>
      </w:r>
      <w:r>
        <w:rPr>
          <w:u w:val="single"/>
        </w:rPr>
        <w:t>Technical</w:t>
      </w:r>
      <w:r>
        <w:rPr>
          <w:spacing w:val="-1"/>
          <w:u w:val="single"/>
        </w:rPr>
        <w:t xml:space="preserve"> </w:t>
      </w:r>
      <w:r>
        <w:rPr>
          <w:u w:val="single"/>
        </w:rPr>
        <w:t>Information</w:t>
      </w:r>
      <w:r>
        <w:rPr>
          <w:spacing w:val="-2"/>
          <w:u w:val="single"/>
        </w:rPr>
        <w:t xml:space="preserve"> </w:t>
      </w:r>
      <w:r>
        <w:rPr>
          <w:u w:val="single"/>
        </w:rPr>
        <w:t>POCs</w:t>
      </w:r>
      <w:r>
        <w:t>,</w:t>
      </w:r>
      <w:r>
        <w:rPr>
          <w:spacing w:val="-1"/>
        </w:rPr>
        <w:t xml:space="preserve"> </w:t>
      </w:r>
      <w:r>
        <w:rPr>
          <w:spacing w:val="-2"/>
        </w:rPr>
        <w:t>Continued</w:t>
      </w:r>
    </w:p>
    <w:p w14:paraId="173F5890" w14:textId="77777777" w:rsidR="00864406" w:rsidRDefault="00864406" w:rsidP="00864406">
      <w:pPr>
        <w:pStyle w:val="BodyText"/>
        <w:spacing w:before="25"/>
        <w:rPr>
          <w:sz w:val="20"/>
        </w:rPr>
      </w:pP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0"/>
      </w:tblGrid>
      <w:tr w:rsidR="00864406" w14:paraId="57109AA4" w14:textId="77777777" w:rsidTr="00444576">
        <w:trPr>
          <w:trHeight w:val="759"/>
        </w:trPr>
        <w:tc>
          <w:tcPr>
            <w:tcW w:w="9000" w:type="dxa"/>
          </w:tcPr>
          <w:p w14:paraId="74355C8F" w14:textId="77777777" w:rsidR="00864406" w:rsidRDefault="00864406" w:rsidP="00444576">
            <w:pPr>
              <w:pStyle w:val="TableParagraph"/>
              <w:spacing w:line="240" w:lineRule="auto"/>
              <w:ind w:left="114" w:right="178"/>
            </w:pPr>
            <w:r>
              <w:rPr>
                <w:sz w:val="22"/>
              </w:rPr>
              <w:t>7.</w:t>
            </w:r>
            <w:r>
              <w:rPr>
                <w:spacing w:val="40"/>
                <w:sz w:val="22"/>
              </w:rPr>
              <w:t xml:space="preserve"> </w:t>
            </w:r>
            <w:r>
              <w:rPr>
                <w:sz w:val="22"/>
              </w:rPr>
              <w:t>Air</w:t>
            </w:r>
            <w:r>
              <w:rPr>
                <w:spacing w:val="-3"/>
                <w:sz w:val="22"/>
              </w:rPr>
              <w:t xml:space="preserve"> </w:t>
            </w:r>
            <w:r>
              <w:rPr>
                <w:sz w:val="22"/>
              </w:rPr>
              <w:t>Force</w:t>
            </w:r>
            <w:r>
              <w:rPr>
                <w:spacing w:val="-4"/>
                <w:sz w:val="22"/>
              </w:rPr>
              <w:t xml:space="preserve"> </w:t>
            </w:r>
            <w:r>
              <w:rPr>
                <w:sz w:val="22"/>
              </w:rPr>
              <w:t>Institute</w:t>
            </w:r>
            <w:r>
              <w:rPr>
                <w:spacing w:val="-4"/>
                <w:sz w:val="22"/>
              </w:rPr>
              <w:t xml:space="preserve"> </w:t>
            </w:r>
            <w:r>
              <w:rPr>
                <w:sz w:val="22"/>
              </w:rPr>
              <w:t>for</w:t>
            </w:r>
            <w:r>
              <w:rPr>
                <w:spacing w:val="-4"/>
                <w:sz w:val="22"/>
              </w:rPr>
              <w:t xml:space="preserve"> </w:t>
            </w:r>
            <w:r>
              <w:rPr>
                <w:sz w:val="22"/>
              </w:rPr>
              <w:t>Operational</w:t>
            </w:r>
            <w:r>
              <w:rPr>
                <w:spacing w:val="-3"/>
                <w:sz w:val="22"/>
              </w:rPr>
              <w:t xml:space="preserve"> </w:t>
            </w:r>
            <w:r>
              <w:rPr>
                <w:sz w:val="22"/>
              </w:rPr>
              <w:t>Health,</w:t>
            </w:r>
            <w:r>
              <w:rPr>
                <w:spacing w:val="-3"/>
                <w:sz w:val="22"/>
              </w:rPr>
              <w:t xml:space="preserve"> </w:t>
            </w:r>
            <w:r>
              <w:rPr>
                <w:sz w:val="22"/>
              </w:rPr>
              <w:t>Chemical</w:t>
            </w:r>
            <w:r>
              <w:rPr>
                <w:spacing w:val="-3"/>
                <w:sz w:val="22"/>
              </w:rPr>
              <w:t xml:space="preserve"> </w:t>
            </w:r>
            <w:r>
              <w:rPr>
                <w:sz w:val="22"/>
              </w:rPr>
              <w:t>Analysis</w:t>
            </w:r>
            <w:r>
              <w:rPr>
                <w:spacing w:val="-4"/>
                <w:sz w:val="22"/>
              </w:rPr>
              <w:t xml:space="preserve"> </w:t>
            </w:r>
            <w:r>
              <w:rPr>
                <w:sz w:val="22"/>
              </w:rPr>
              <w:t>Division</w:t>
            </w:r>
            <w:r>
              <w:rPr>
                <w:spacing w:val="-3"/>
                <w:sz w:val="22"/>
              </w:rPr>
              <w:t xml:space="preserve"> </w:t>
            </w:r>
            <w:r>
              <w:rPr>
                <w:sz w:val="22"/>
              </w:rPr>
              <w:t>(AFIOH/SDC),</w:t>
            </w:r>
            <w:r>
              <w:rPr>
                <w:spacing w:val="-3"/>
                <w:sz w:val="22"/>
              </w:rPr>
              <w:t xml:space="preserve"> </w:t>
            </w:r>
            <w:r>
              <w:rPr>
                <w:sz w:val="22"/>
              </w:rPr>
              <w:t xml:space="preserve">2350 Gillingham Dr., </w:t>
            </w:r>
            <w:proofErr w:type="spellStart"/>
            <w:r>
              <w:rPr>
                <w:sz w:val="22"/>
              </w:rPr>
              <w:t>Bldg</w:t>
            </w:r>
            <w:proofErr w:type="spellEnd"/>
            <w:r>
              <w:rPr>
                <w:sz w:val="22"/>
              </w:rPr>
              <w:t xml:space="preserve"> 140, Brooks-City-Base, TX</w:t>
            </w:r>
            <w:r>
              <w:rPr>
                <w:spacing w:val="40"/>
                <w:sz w:val="22"/>
              </w:rPr>
              <w:t xml:space="preserve"> </w:t>
            </w:r>
            <w:r>
              <w:rPr>
                <w:sz w:val="22"/>
              </w:rPr>
              <w:t>78235-5103.</w:t>
            </w:r>
          </w:p>
          <w:p w14:paraId="3E2CC865" w14:textId="77777777" w:rsidR="00864406" w:rsidRDefault="00864406" w:rsidP="00444576">
            <w:pPr>
              <w:pStyle w:val="TableParagraph"/>
              <w:spacing w:line="234" w:lineRule="exact"/>
              <w:ind w:left="114"/>
            </w:pPr>
            <w:r>
              <w:rPr>
                <w:sz w:val="22"/>
              </w:rPr>
              <w:t>(Chemical</w:t>
            </w:r>
            <w:r>
              <w:rPr>
                <w:spacing w:val="-8"/>
                <w:sz w:val="22"/>
              </w:rPr>
              <w:t xml:space="preserve"> </w:t>
            </w:r>
            <w:r>
              <w:rPr>
                <w:sz w:val="22"/>
              </w:rPr>
              <w:t>use</w:t>
            </w:r>
            <w:r>
              <w:rPr>
                <w:spacing w:val="-9"/>
                <w:sz w:val="22"/>
              </w:rPr>
              <w:t xml:space="preserve"> </w:t>
            </w:r>
            <w:r>
              <w:rPr>
                <w:sz w:val="22"/>
              </w:rPr>
              <w:t>and</w:t>
            </w:r>
            <w:r>
              <w:rPr>
                <w:spacing w:val="-8"/>
                <w:sz w:val="22"/>
              </w:rPr>
              <w:t xml:space="preserve"> </w:t>
            </w:r>
            <w:r>
              <w:rPr>
                <w:sz w:val="22"/>
              </w:rPr>
              <w:t>specific</w:t>
            </w:r>
            <w:r>
              <w:rPr>
                <w:spacing w:val="-7"/>
                <w:sz w:val="22"/>
              </w:rPr>
              <w:t xml:space="preserve"> </w:t>
            </w:r>
            <w:r>
              <w:rPr>
                <w:spacing w:val="-2"/>
                <w:sz w:val="22"/>
              </w:rPr>
              <w:t>questions.)</w:t>
            </w:r>
          </w:p>
        </w:tc>
      </w:tr>
      <w:tr w:rsidR="00864406" w14:paraId="08878A17" w14:textId="77777777" w:rsidTr="00444576">
        <w:trPr>
          <w:trHeight w:val="506"/>
        </w:trPr>
        <w:tc>
          <w:tcPr>
            <w:tcW w:w="9000" w:type="dxa"/>
          </w:tcPr>
          <w:p w14:paraId="33095826" w14:textId="77777777" w:rsidR="00864406" w:rsidRDefault="00864406" w:rsidP="00444576">
            <w:pPr>
              <w:pStyle w:val="TableParagraph"/>
              <w:spacing w:line="254" w:lineRule="exact"/>
              <w:ind w:left="115" w:right="2371"/>
            </w:pPr>
            <w:r>
              <w:rPr>
                <w:sz w:val="22"/>
              </w:rPr>
              <w:t>8.</w:t>
            </w:r>
            <w:r>
              <w:rPr>
                <w:spacing w:val="40"/>
                <w:sz w:val="22"/>
              </w:rPr>
              <w:t xml:space="preserve"> </w:t>
            </w:r>
            <w:r>
              <w:rPr>
                <w:sz w:val="22"/>
              </w:rPr>
              <w:t>HQ</w:t>
            </w:r>
            <w:r>
              <w:rPr>
                <w:spacing w:val="-4"/>
                <w:sz w:val="22"/>
              </w:rPr>
              <w:t xml:space="preserve"> </w:t>
            </w:r>
            <w:r>
              <w:rPr>
                <w:sz w:val="22"/>
              </w:rPr>
              <w:t>United</w:t>
            </w:r>
            <w:r>
              <w:rPr>
                <w:spacing w:val="-3"/>
                <w:sz w:val="22"/>
              </w:rPr>
              <w:t xml:space="preserve"> </w:t>
            </w:r>
            <w:r>
              <w:rPr>
                <w:sz w:val="22"/>
              </w:rPr>
              <w:t>States</w:t>
            </w:r>
            <w:r>
              <w:rPr>
                <w:spacing w:val="-4"/>
                <w:sz w:val="22"/>
              </w:rPr>
              <w:t xml:space="preserve"> </w:t>
            </w:r>
            <w:r>
              <w:rPr>
                <w:sz w:val="22"/>
              </w:rPr>
              <w:t>Air</w:t>
            </w:r>
            <w:r>
              <w:rPr>
                <w:spacing w:val="-3"/>
                <w:sz w:val="22"/>
              </w:rPr>
              <w:t xml:space="preserve"> </w:t>
            </w:r>
            <w:r>
              <w:rPr>
                <w:sz w:val="22"/>
              </w:rPr>
              <w:t>Force</w:t>
            </w:r>
            <w:r>
              <w:rPr>
                <w:spacing w:val="-4"/>
                <w:sz w:val="22"/>
              </w:rPr>
              <w:t xml:space="preserve"> </w:t>
            </w:r>
            <w:r>
              <w:rPr>
                <w:sz w:val="22"/>
              </w:rPr>
              <w:t>in</w:t>
            </w:r>
            <w:r>
              <w:rPr>
                <w:spacing w:val="-3"/>
                <w:sz w:val="22"/>
              </w:rPr>
              <w:t xml:space="preserve"> </w:t>
            </w:r>
            <w:r>
              <w:rPr>
                <w:sz w:val="22"/>
              </w:rPr>
              <w:t>Europe,</w:t>
            </w:r>
            <w:r>
              <w:rPr>
                <w:spacing w:val="-3"/>
                <w:sz w:val="22"/>
              </w:rPr>
              <w:t xml:space="preserve"> </w:t>
            </w:r>
            <w:r>
              <w:rPr>
                <w:sz w:val="22"/>
              </w:rPr>
              <w:t>ATTN:</w:t>
            </w:r>
            <w:r>
              <w:rPr>
                <w:spacing w:val="40"/>
                <w:sz w:val="22"/>
              </w:rPr>
              <w:t xml:space="preserve"> </w:t>
            </w:r>
            <w:r>
              <w:rPr>
                <w:sz w:val="22"/>
              </w:rPr>
              <w:t>HQ</w:t>
            </w:r>
            <w:r>
              <w:rPr>
                <w:spacing w:val="-4"/>
                <w:sz w:val="22"/>
              </w:rPr>
              <w:t xml:space="preserve"> </w:t>
            </w:r>
            <w:r>
              <w:rPr>
                <w:sz w:val="22"/>
              </w:rPr>
              <w:t>USAFE/CEV, APO AE</w:t>
            </w:r>
            <w:r>
              <w:rPr>
                <w:spacing w:val="40"/>
                <w:sz w:val="22"/>
              </w:rPr>
              <w:t xml:space="preserve"> </w:t>
            </w:r>
            <w:r>
              <w:rPr>
                <w:sz w:val="22"/>
              </w:rPr>
              <w:t>09094-5010</w:t>
            </w:r>
          </w:p>
        </w:tc>
      </w:tr>
      <w:tr w:rsidR="00864406" w14:paraId="384DA743" w14:textId="77777777" w:rsidTr="00444576">
        <w:trPr>
          <w:trHeight w:val="503"/>
        </w:trPr>
        <w:tc>
          <w:tcPr>
            <w:tcW w:w="9000" w:type="dxa"/>
          </w:tcPr>
          <w:p w14:paraId="52C9577E" w14:textId="77777777" w:rsidR="00864406" w:rsidRDefault="00864406" w:rsidP="00444576">
            <w:pPr>
              <w:pStyle w:val="TableParagraph"/>
              <w:spacing w:line="250" w:lineRule="exact"/>
              <w:ind w:left="115"/>
            </w:pPr>
            <w:r>
              <w:rPr>
                <w:sz w:val="22"/>
              </w:rPr>
              <w:t>9.</w:t>
            </w:r>
            <w:r>
              <w:rPr>
                <w:spacing w:val="40"/>
                <w:sz w:val="22"/>
              </w:rPr>
              <w:t xml:space="preserve"> </w:t>
            </w:r>
            <w:r>
              <w:rPr>
                <w:sz w:val="22"/>
              </w:rPr>
              <w:t>Detachment</w:t>
            </w:r>
            <w:r>
              <w:rPr>
                <w:spacing w:val="-8"/>
                <w:sz w:val="22"/>
              </w:rPr>
              <w:t xml:space="preserve"> </w:t>
            </w:r>
            <w:r>
              <w:rPr>
                <w:sz w:val="22"/>
              </w:rPr>
              <w:t>3,</w:t>
            </w:r>
            <w:r>
              <w:rPr>
                <w:spacing w:val="-7"/>
                <w:sz w:val="22"/>
              </w:rPr>
              <w:t xml:space="preserve"> </w:t>
            </w:r>
            <w:r>
              <w:rPr>
                <w:sz w:val="22"/>
              </w:rPr>
              <w:t>Armstrong</w:t>
            </w:r>
            <w:r>
              <w:rPr>
                <w:spacing w:val="-8"/>
                <w:sz w:val="22"/>
              </w:rPr>
              <w:t xml:space="preserve"> </w:t>
            </w:r>
            <w:r>
              <w:rPr>
                <w:sz w:val="22"/>
              </w:rPr>
              <w:t>Laboratory,</w:t>
            </w:r>
            <w:r>
              <w:rPr>
                <w:spacing w:val="-7"/>
                <w:sz w:val="22"/>
              </w:rPr>
              <w:t xml:space="preserve"> </w:t>
            </w:r>
            <w:r>
              <w:rPr>
                <w:sz w:val="22"/>
              </w:rPr>
              <w:t>Unite</w:t>
            </w:r>
            <w:r>
              <w:rPr>
                <w:spacing w:val="-9"/>
                <w:sz w:val="22"/>
              </w:rPr>
              <w:t xml:space="preserve"> </w:t>
            </w:r>
            <w:r>
              <w:rPr>
                <w:sz w:val="22"/>
              </w:rPr>
              <w:t>5213-Bldg</w:t>
            </w:r>
            <w:r>
              <w:rPr>
                <w:spacing w:val="-7"/>
                <w:sz w:val="22"/>
              </w:rPr>
              <w:t xml:space="preserve"> </w:t>
            </w:r>
            <w:r>
              <w:rPr>
                <w:sz w:val="22"/>
              </w:rPr>
              <w:t>850,</w:t>
            </w:r>
            <w:r>
              <w:rPr>
                <w:spacing w:val="-8"/>
                <w:sz w:val="22"/>
              </w:rPr>
              <w:t xml:space="preserve"> </w:t>
            </w:r>
            <w:r>
              <w:rPr>
                <w:sz w:val="22"/>
              </w:rPr>
              <w:t>Kadena</w:t>
            </w:r>
            <w:r>
              <w:rPr>
                <w:spacing w:val="-8"/>
                <w:sz w:val="22"/>
              </w:rPr>
              <w:t xml:space="preserve"> </w:t>
            </w:r>
            <w:r>
              <w:rPr>
                <w:sz w:val="22"/>
              </w:rPr>
              <w:t>AB</w:t>
            </w:r>
            <w:r>
              <w:rPr>
                <w:spacing w:val="-7"/>
                <w:sz w:val="22"/>
              </w:rPr>
              <w:t xml:space="preserve"> </w:t>
            </w:r>
            <w:r>
              <w:rPr>
                <w:sz w:val="22"/>
              </w:rPr>
              <w:t>Japan.</w:t>
            </w:r>
            <w:r>
              <w:rPr>
                <w:spacing w:val="40"/>
                <w:sz w:val="22"/>
              </w:rPr>
              <w:t xml:space="preserve"> </w:t>
            </w:r>
            <w:r>
              <w:rPr>
                <w:sz w:val="22"/>
              </w:rPr>
              <w:t>(Chemical</w:t>
            </w:r>
            <w:r>
              <w:rPr>
                <w:spacing w:val="-8"/>
                <w:sz w:val="22"/>
              </w:rPr>
              <w:t xml:space="preserve"> </w:t>
            </w:r>
            <w:r>
              <w:rPr>
                <w:spacing w:val="-5"/>
                <w:sz w:val="22"/>
              </w:rPr>
              <w:t>use</w:t>
            </w:r>
          </w:p>
          <w:p w14:paraId="112E4D06" w14:textId="77777777" w:rsidR="00864406" w:rsidRDefault="00864406" w:rsidP="00444576">
            <w:pPr>
              <w:pStyle w:val="TableParagraph"/>
              <w:spacing w:line="234" w:lineRule="exact"/>
              <w:ind w:left="115"/>
            </w:pPr>
            <w:r>
              <w:rPr>
                <w:sz w:val="22"/>
              </w:rPr>
              <w:t>and</w:t>
            </w:r>
            <w:r>
              <w:rPr>
                <w:spacing w:val="-9"/>
                <w:sz w:val="22"/>
              </w:rPr>
              <w:t xml:space="preserve"> </w:t>
            </w:r>
            <w:r>
              <w:rPr>
                <w:sz w:val="22"/>
              </w:rPr>
              <w:t>chemical</w:t>
            </w:r>
            <w:r>
              <w:rPr>
                <w:spacing w:val="-9"/>
                <w:sz w:val="22"/>
              </w:rPr>
              <w:t xml:space="preserve"> </w:t>
            </w:r>
            <w:r>
              <w:rPr>
                <w:sz w:val="22"/>
              </w:rPr>
              <w:t>specific</w:t>
            </w:r>
            <w:r>
              <w:rPr>
                <w:spacing w:val="-9"/>
                <w:sz w:val="22"/>
              </w:rPr>
              <w:t xml:space="preserve"> </w:t>
            </w:r>
            <w:r>
              <w:rPr>
                <w:spacing w:val="-2"/>
                <w:sz w:val="22"/>
              </w:rPr>
              <w:t>questions).</w:t>
            </w:r>
          </w:p>
        </w:tc>
      </w:tr>
      <w:tr w:rsidR="00864406" w14:paraId="78FE7AB6" w14:textId="77777777" w:rsidTr="00444576">
        <w:trPr>
          <w:trHeight w:val="252"/>
        </w:trPr>
        <w:tc>
          <w:tcPr>
            <w:tcW w:w="9000" w:type="dxa"/>
          </w:tcPr>
          <w:p w14:paraId="16168524" w14:textId="77777777" w:rsidR="00864406" w:rsidRDefault="00864406" w:rsidP="00444576">
            <w:pPr>
              <w:pStyle w:val="TableParagraph"/>
              <w:spacing w:line="233" w:lineRule="exact"/>
              <w:ind w:left="115"/>
            </w:pPr>
            <w:r>
              <w:rPr>
                <w:sz w:val="22"/>
              </w:rPr>
              <w:t>10.</w:t>
            </w:r>
            <w:r>
              <w:rPr>
                <w:spacing w:val="45"/>
                <w:sz w:val="22"/>
              </w:rPr>
              <w:t xml:space="preserve"> </w:t>
            </w:r>
            <w:r>
              <w:rPr>
                <w:sz w:val="22"/>
              </w:rPr>
              <w:t>HQ</w:t>
            </w:r>
            <w:r>
              <w:rPr>
                <w:spacing w:val="-6"/>
                <w:sz w:val="22"/>
              </w:rPr>
              <w:t xml:space="preserve"> </w:t>
            </w:r>
            <w:r>
              <w:rPr>
                <w:sz w:val="22"/>
              </w:rPr>
              <w:t>USA</w:t>
            </w:r>
            <w:r>
              <w:rPr>
                <w:spacing w:val="-6"/>
                <w:sz w:val="22"/>
              </w:rPr>
              <w:t xml:space="preserve"> </w:t>
            </w:r>
            <w:r>
              <w:rPr>
                <w:sz w:val="22"/>
              </w:rPr>
              <w:t>Europe</w:t>
            </w:r>
            <w:r>
              <w:rPr>
                <w:spacing w:val="-5"/>
                <w:sz w:val="22"/>
              </w:rPr>
              <w:t xml:space="preserve"> </w:t>
            </w:r>
            <w:r>
              <w:rPr>
                <w:sz w:val="22"/>
              </w:rPr>
              <w:t>&amp;</w:t>
            </w:r>
            <w:r>
              <w:rPr>
                <w:spacing w:val="-6"/>
                <w:sz w:val="22"/>
              </w:rPr>
              <w:t xml:space="preserve"> </w:t>
            </w:r>
            <w:r>
              <w:rPr>
                <w:sz w:val="22"/>
              </w:rPr>
              <w:t>7th</w:t>
            </w:r>
            <w:r>
              <w:rPr>
                <w:spacing w:val="-5"/>
                <w:sz w:val="22"/>
              </w:rPr>
              <w:t xml:space="preserve"> </w:t>
            </w:r>
            <w:r>
              <w:rPr>
                <w:sz w:val="22"/>
              </w:rPr>
              <w:t>Army,</w:t>
            </w:r>
            <w:r>
              <w:rPr>
                <w:spacing w:val="-5"/>
                <w:sz w:val="22"/>
              </w:rPr>
              <w:t xml:space="preserve"> </w:t>
            </w:r>
            <w:r>
              <w:rPr>
                <w:sz w:val="22"/>
              </w:rPr>
              <w:t>ATTN:</w:t>
            </w:r>
            <w:r>
              <w:rPr>
                <w:spacing w:val="45"/>
                <w:sz w:val="22"/>
              </w:rPr>
              <w:t xml:space="preserve"> </w:t>
            </w:r>
            <w:r>
              <w:rPr>
                <w:sz w:val="22"/>
              </w:rPr>
              <w:t>AEAEN-EH-B,</w:t>
            </w:r>
            <w:r>
              <w:rPr>
                <w:spacing w:val="-4"/>
                <w:sz w:val="22"/>
              </w:rPr>
              <w:t xml:space="preserve"> </w:t>
            </w:r>
            <w:r>
              <w:rPr>
                <w:sz w:val="22"/>
              </w:rPr>
              <w:t>APO</w:t>
            </w:r>
            <w:r>
              <w:rPr>
                <w:spacing w:val="-4"/>
                <w:sz w:val="22"/>
              </w:rPr>
              <w:t xml:space="preserve"> </w:t>
            </w:r>
            <w:r>
              <w:rPr>
                <w:sz w:val="22"/>
              </w:rPr>
              <w:t>AE</w:t>
            </w:r>
            <w:r>
              <w:rPr>
                <w:spacing w:val="45"/>
                <w:sz w:val="22"/>
              </w:rPr>
              <w:t xml:space="preserve"> </w:t>
            </w:r>
            <w:r>
              <w:rPr>
                <w:spacing w:val="-2"/>
                <w:sz w:val="22"/>
              </w:rPr>
              <w:t>09014</w:t>
            </w:r>
          </w:p>
        </w:tc>
      </w:tr>
      <w:tr w:rsidR="00864406" w14:paraId="5571FC67" w14:textId="77777777" w:rsidTr="00444576">
        <w:trPr>
          <w:trHeight w:val="252"/>
        </w:trPr>
        <w:tc>
          <w:tcPr>
            <w:tcW w:w="9000" w:type="dxa"/>
          </w:tcPr>
          <w:p w14:paraId="55B680A4" w14:textId="77777777" w:rsidR="00864406" w:rsidRDefault="00864406" w:rsidP="00444576">
            <w:pPr>
              <w:pStyle w:val="TableParagraph"/>
              <w:spacing w:line="233" w:lineRule="exact"/>
              <w:ind w:left="114"/>
            </w:pPr>
            <w:r>
              <w:rPr>
                <w:sz w:val="22"/>
              </w:rPr>
              <w:t>11.</w:t>
            </w:r>
            <w:r>
              <w:rPr>
                <w:spacing w:val="41"/>
                <w:sz w:val="22"/>
              </w:rPr>
              <w:t xml:space="preserve"> </w:t>
            </w:r>
            <w:r>
              <w:rPr>
                <w:sz w:val="22"/>
              </w:rPr>
              <w:t>HQ</w:t>
            </w:r>
            <w:r>
              <w:rPr>
                <w:spacing w:val="-8"/>
                <w:sz w:val="22"/>
              </w:rPr>
              <w:t xml:space="preserve"> </w:t>
            </w:r>
            <w:r>
              <w:rPr>
                <w:sz w:val="22"/>
              </w:rPr>
              <w:t>USACHPPM-EUR,</w:t>
            </w:r>
            <w:r>
              <w:rPr>
                <w:spacing w:val="-7"/>
                <w:sz w:val="22"/>
              </w:rPr>
              <w:t xml:space="preserve"> </w:t>
            </w:r>
            <w:r>
              <w:rPr>
                <w:sz w:val="22"/>
              </w:rPr>
              <w:t>Landstuhl,</w:t>
            </w:r>
            <w:r>
              <w:rPr>
                <w:spacing w:val="-7"/>
                <w:sz w:val="22"/>
              </w:rPr>
              <w:t xml:space="preserve"> </w:t>
            </w:r>
            <w:r>
              <w:rPr>
                <w:sz w:val="22"/>
              </w:rPr>
              <w:t>Germany,</w:t>
            </w:r>
            <w:r>
              <w:rPr>
                <w:spacing w:val="-7"/>
                <w:sz w:val="22"/>
              </w:rPr>
              <w:t xml:space="preserve"> </w:t>
            </w:r>
            <w:r>
              <w:rPr>
                <w:sz w:val="22"/>
              </w:rPr>
              <w:t>APO</w:t>
            </w:r>
            <w:r>
              <w:rPr>
                <w:spacing w:val="-8"/>
                <w:sz w:val="22"/>
              </w:rPr>
              <w:t xml:space="preserve"> </w:t>
            </w:r>
            <w:r>
              <w:rPr>
                <w:sz w:val="22"/>
              </w:rPr>
              <w:t>AE</w:t>
            </w:r>
            <w:r>
              <w:rPr>
                <w:spacing w:val="42"/>
                <w:sz w:val="22"/>
              </w:rPr>
              <w:t xml:space="preserve"> </w:t>
            </w:r>
            <w:r>
              <w:rPr>
                <w:spacing w:val="-2"/>
                <w:sz w:val="22"/>
              </w:rPr>
              <w:t>09180</w:t>
            </w:r>
          </w:p>
        </w:tc>
      </w:tr>
      <w:tr w:rsidR="00864406" w14:paraId="6967AF04" w14:textId="77777777" w:rsidTr="00444576">
        <w:trPr>
          <w:trHeight w:val="252"/>
        </w:trPr>
        <w:tc>
          <w:tcPr>
            <w:tcW w:w="9000" w:type="dxa"/>
          </w:tcPr>
          <w:p w14:paraId="10ECD9AE" w14:textId="77777777" w:rsidR="00864406" w:rsidRDefault="00864406" w:rsidP="00444576">
            <w:pPr>
              <w:pStyle w:val="TableParagraph"/>
              <w:spacing w:line="233" w:lineRule="exact"/>
              <w:ind w:left="114"/>
            </w:pPr>
            <w:r>
              <w:rPr>
                <w:sz w:val="22"/>
              </w:rPr>
              <w:t>12.</w:t>
            </w:r>
            <w:r>
              <w:rPr>
                <w:spacing w:val="42"/>
                <w:sz w:val="22"/>
              </w:rPr>
              <w:t xml:space="preserve"> </w:t>
            </w:r>
            <w:r>
              <w:rPr>
                <w:sz w:val="22"/>
              </w:rPr>
              <w:t>HQ</w:t>
            </w:r>
            <w:r>
              <w:rPr>
                <w:spacing w:val="-7"/>
                <w:sz w:val="22"/>
              </w:rPr>
              <w:t xml:space="preserve"> </w:t>
            </w:r>
            <w:r>
              <w:rPr>
                <w:sz w:val="22"/>
              </w:rPr>
              <w:t>USACHPPM-PAC,</w:t>
            </w:r>
            <w:r>
              <w:rPr>
                <w:spacing w:val="-6"/>
                <w:sz w:val="22"/>
              </w:rPr>
              <w:t xml:space="preserve"> </w:t>
            </w:r>
            <w:r>
              <w:rPr>
                <w:sz w:val="22"/>
              </w:rPr>
              <w:t>Sagami,</w:t>
            </w:r>
            <w:r>
              <w:rPr>
                <w:spacing w:val="-6"/>
                <w:sz w:val="22"/>
              </w:rPr>
              <w:t xml:space="preserve"> </w:t>
            </w:r>
            <w:r>
              <w:rPr>
                <w:sz w:val="22"/>
              </w:rPr>
              <w:t>Japan,</w:t>
            </w:r>
            <w:r>
              <w:rPr>
                <w:spacing w:val="-6"/>
                <w:sz w:val="22"/>
              </w:rPr>
              <w:t xml:space="preserve"> </w:t>
            </w:r>
            <w:r>
              <w:rPr>
                <w:sz w:val="22"/>
              </w:rPr>
              <w:t>APO</w:t>
            </w:r>
            <w:r>
              <w:rPr>
                <w:spacing w:val="42"/>
                <w:sz w:val="22"/>
              </w:rPr>
              <w:t xml:space="preserve"> </w:t>
            </w:r>
            <w:r>
              <w:rPr>
                <w:sz w:val="22"/>
              </w:rPr>
              <w:t>AP</w:t>
            </w:r>
            <w:r>
              <w:rPr>
                <w:spacing w:val="43"/>
                <w:sz w:val="22"/>
              </w:rPr>
              <w:t xml:space="preserve"> </w:t>
            </w:r>
            <w:r>
              <w:rPr>
                <w:sz w:val="22"/>
              </w:rPr>
              <w:t>96343-</w:t>
            </w:r>
            <w:r>
              <w:rPr>
                <w:spacing w:val="-4"/>
                <w:sz w:val="22"/>
              </w:rPr>
              <w:t>0079</w:t>
            </w:r>
          </w:p>
        </w:tc>
      </w:tr>
      <w:tr w:rsidR="00864406" w14:paraId="516571DA" w14:textId="77777777" w:rsidTr="00444576">
        <w:trPr>
          <w:trHeight w:val="505"/>
        </w:trPr>
        <w:tc>
          <w:tcPr>
            <w:tcW w:w="9000" w:type="dxa"/>
          </w:tcPr>
          <w:p w14:paraId="49B21F3E" w14:textId="77777777" w:rsidR="00864406" w:rsidRDefault="00864406" w:rsidP="00444576">
            <w:pPr>
              <w:pStyle w:val="TableParagraph"/>
              <w:spacing w:line="254" w:lineRule="exact"/>
              <w:ind w:left="115" w:right="178"/>
            </w:pPr>
            <w:r>
              <w:rPr>
                <w:sz w:val="22"/>
              </w:rPr>
              <w:t>13.</w:t>
            </w:r>
            <w:r>
              <w:rPr>
                <w:spacing w:val="40"/>
                <w:sz w:val="22"/>
              </w:rPr>
              <w:t xml:space="preserve"> </w:t>
            </w:r>
            <w:r>
              <w:rPr>
                <w:sz w:val="22"/>
              </w:rPr>
              <w:t>DLA,</w:t>
            </w:r>
            <w:r>
              <w:rPr>
                <w:spacing w:val="-3"/>
                <w:sz w:val="22"/>
              </w:rPr>
              <w:t xml:space="preserve"> </w:t>
            </w:r>
            <w:r>
              <w:rPr>
                <w:sz w:val="22"/>
              </w:rPr>
              <w:t>ATTN:</w:t>
            </w:r>
            <w:r>
              <w:rPr>
                <w:spacing w:val="40"/>
                <w:sz w:val="22"/>
              </w:rPr>
              <w:t xml:space="preserve"> </w:t>
            </w:r>
            <w:r>
              <w:rPr>
                <w:sz w:val="22"/>
              </w:rPr>
              <w:t>CAAE</w:t>
            </w:r>
            <w:r>
              <w:rPr>
                <w:spacing w:val="-2"/>
                <w:sz w:val="22"/>
              </w:rPr>
              <w:t xml:space="preserve"> </w:t>
            </w:r>
            <w:r>
              <w:rPr>
                <w:sz w:val="22"/>
              </w:rPr>
              <w:t>(Staff</w:t>
            </w:r>
            <w:r>
              <w:rPr>
                <w:spacing w:val="-3"/>
                <w:sz w:val="22"/>
              </w:rPr>
              <w:t xml:space="preserve"> </w:t>
            </w:r>
            <w:r>
              <w:rPr>
                <w:sz w:val="22"/>
              </w:rPr>
              <w:t>Entomologist),</w:t>
            </w:r>
            <w:r>
              <w:rPr>
                <w:spacing w:val="-3"/>
                <w:sz w:val="22"/>
              </w:rPr>
              <w:t xml:space="preserve"> </w:t>
            </w:r>
            <w:r>
              <w:rPr>
                <w:sz w:val="22"/>
              </w:rPr>
              <w:t>8725</w:t>
            </w:r>
            <w:r>
              <w:rPr>
                <w:spacing w:val="-4"/>
                <w:sz w:val="22"/>
              </w:rPr>
              <w:t xml:space="preserve"> </w:t>
            </w:r>
            <w:r>
              <w:rPr>
                <w:sz w:val="22"/>
              </w:rPr>
              <w:t>John</w:t>
            </w:r>
            <w:r>
              <w:rPr>
                <w:spacing w:val="-3"/>
                <w:sz w:val="22"/>
              </w:rPr>
              <w:t xml:space="preserve"> </w:t>
            </w:r>
            <w:r>
              <w:rPr>
                <w:sz w:val="22"/>
              </w:rPr>
              <w:t>J.</w:t>
            </w:r>
            <w:r>
              <w:rPr>
                <w:spacing w:val="-3"/>
                <w:sz w:val="22"/>
              </w:rPr>
              <w:t xml:space="preserve"> </w:t>
            </w:r>
            <w:r>
              <w:rPr>
                <w:sz w:val="22"/>
              </w:rPr>
              <w:t>Kingman</w:t>
            </w:r>
            <w:r>
              <w:rPr>
                <w:spacing w:val="-3"/>
                <w:sz w:val="22"/>
              </w:rPr>
              <w:t xml:space="preserve"> </w:t>
            </w:r>
            <w:r>
              <w:rPr>
                <w:sz w:val="22"/>
              </w:rPr>
              <w:t>Road,</w:t>
            </w:r>
            <w:r>
              <w:rPr>
                <w:spacing w:val="-3"/>
                <w:sz w:val="22"/>
              </w:rPr>
              <w:t xml:space="preserve"> </w:t>
            </w:r>
            <w:r>
              <w:rPr>
                <w:sz w:val="22"/>
              </w:rPr>
              <w:t>STE</w:t>
            </w:r>
            <w:r>
              <w:rPr>
                <w:spacing w:val="-3"/>
                <w:sz w:val="22"/>
              </w:rPr>
              <w:t xml:space="preserve"> </w:t>
            </w:r>
            <w:r>
              <w:rPr>
                <w:sz w:val="22"/>
              </w:rPr>
              <w:t>2533,</w:t>
            </w:r>
            <w:r>
              <w:rPr>
                <w:spacing w:val="-3"/>
                <w:sz w:val="22"/>
              </w:rPr>
              <w:t xml:space="preserve"> </w:t>
            </w:r>
            <w:r>
              <w:rPr>
                <w:sz w:val="22"/>
              </w:rPr>
              <w:t>Fort Belvoir, VA</w:t>
            </w:r>
            <w:r>
              <w:rPr>
                <w:spacing w:val="40"/>
                <w:sz w:val="22"/>
              </w:rPr>
              <w:t xml:space="preserve"> </w:t>
            </w:r>
            <w:r>
              <w:rPr>
                <w:sz w:val="22"/>
              </w:rPr>
              <w:t>22060-6221.</w:t>
            </w:r>
          </w:p>
        </w:tc>
      </w:tr>
      <w:tr w:rsidR="00864406" w14:paraId="59A74696" w14:textId="77777777" w:rsidTr="00444576">
        <w:trPr>
          <w:trHeight w:val="528"/>
        </w:trPr>
        <w:tc>
          <w:tcPr>
            <w:tcW w:w="9000" w:type="dxa"/>
          </w:tcPr>
          <w:p w14:paraId="3BCD9A5A" w14:textId="77777777" w:rsidR="00864406" w:rsidRDefault="00864406" w:rsidP="00444576">
            <w:pPr>
              <w:pStyle w:val="TableParagraph"/>
              <w:spacing w:line="250" w:lineRule="exact"/>
              <w:ind w:left="115"/>
            </w:pPr>
            <w:r>
              <w:rPr>
                <w:sz w:val="22"/>
              </w:rPr>
              <w:t>14.</w:t>
            </w:r>
            <w:r>
              <w:rPr>
                <w:spacing w:val="41"/>
                <w:sz w:val="22"/>
              </w:rPr>
              <w:t xml:space="preserve"> </w:t>
            </w:r>
            <w:r>
              <w:rPr>
                <w:sz w:val="22"/>
              </w:rPr>
              <w:t>DLA</w:t>
            </w:r>
            <w:r>
              <w:rPr>
                <w:spacing w:val="-8"/>
                <w:sz w:val="22"/>
              </w:rPr>
              <w:t xml:space="preserve"> </w:t>
            </w:r>
            <w:r>
              <w:rPr>
                <w:sz w:val="22"/>
              </w:rPr>
              <w:t>Aviation,</w:t>
            </w:r>
            <w:r>
              <w:rPr>
                <w:spacing w:val="-7"/>
                <w:sz w:val="22"/>
              </w:rPr>
              <w:t xml:space="preserve"> </w:t>
            </w:r>
            <w:r>
              <w:rPr>
                <w:sz w:val="22"/>
              </w:rPr>
              <w:t>ATTN:</w:t>
            </w:r>
            <w:r>
              <w:rPr>
                <w:spacing w:val="42"/>
                <w:sz w:val="22"/>
              </w:rPr>
              <w:t xml:space="preserve"> </w:t>
            </w:r>
            <w:r>
              <w:rPr>
                <w:sz w:val="22"/>
              </w:rPr>
              <w:t>JDTB,</w:t>
            </w:r>
            <w:r>
              <w:rPr>
                <w:spacing w:val="-7"/>
                <w:sz w:val="22"/>
              </w:rPr>
              <w:t xml:space="preserve"> </w:t>
            </w:r>
            <w:r>
              <w:rPr>
                <w:sz w:val="22"/>
              </w:rPr>
              <w:t>8000</w:t>
            </w:r>
            <w:r>
              <w:rPr>
                <w:spacing w:val="-8"/>
                <w:sz w:val="22"/>
              </w:rPr>
              <w:t xml:space="preserve"> </w:t>
            </w:r>
            <w:r>
              <w:rPr>
                <w:sz w:val="22"/>
              </w:rPr>
              <w:t>Jefferson</w:t>
            </w:r>
            <w:r>
              <w:rPr>
                <w:spacing w:val="-7"/>
                <w:sz w:val="22"/>
              </w:rPr>
              <w:t xml:space="preserve"> </w:t>
            </w:r>
            <w:r>
              <w:rPr>
                <w:sz w:val="22"/>
              </w:rPr>
              <w:t>Davis</w:t>
            </w:r>
            <w:r>
              <w:rPr>
                <w:spacing w:val="-8"/>
                <w:sz w:val="22"/>
              </w:rPr>
              <w:t xml:space="preserve"> </w:t>
            </w:r>
            <w:r>
              <w:rPr>
                <w:sz w:val="22"/>
              </w:rPr>
              <w:t>Highway,</w:t>
            </w:r>
            <w:r>
              <w:rPr>
                <w:spacing w:val="-7"/>
                <w:sz w:val="22"/>
              </w:rPr>
              <w:t xml:space="preserve"> </w:t>
            </w:r>
            <w:r>
              <w:rPr>
                <w:sz w:val="22"/>
              </w:rPr>
              <w:t>Richmond,</w:t>
            </w:r>
            <w:r>
              <w:rPr>
                <w:spacing w:val="-8"/>
                <w:sz w:val="22"/>
              </w:rPr>
              <w:t xml:space="preserve"> </w:t>
            </w:r>
            <w:r>
              <w:rPr>
                <w:sz w:val="22"/>
              </w:rPr>
              <w:t>VA</w:t>
            </w:r>
            <w:r>
              <w:rPr>
                <w:spacing w:val="40"/>
                <w:sz w:val="22"/>
              </w:rPr>
              <w:t xml:space="preserve"> </w:t>
            </w:r>
            <w:r>
              <w:rPr>
                <w:sz w:val="22"/>
              </w:rPr>
              <w:t>23297-</w:t>
            </w:r>
            <w:r>
              <w:rPr>
                <w:spacing w:val="-2"/>
                <w:sz w:val="22"/>
              </w:rPr>
              <w:t>5810.</w:t>
            </w:r>
          </w:p>
        </w:tc>
      </w:tr>
    </w:tbl>
    <w:p w14:paraId="014BC4CF" w14:textId="77777777" w:rsidR="00864406" w:rsidRDefault="00864406" w:rsidP="00864406">
      <w:pPr>
        <w:pStyle w:val="BodyText"/>
      </w:pPr>
    </w:p>
    <w:p w14:paraId="52C9E448" w14:textId="77777777" w:rsidR="00864406" w:rsidRDefault="00864406" w:rsidP="00864406">
      <w:pPr>
        <w:pStyle w:val="BodyText"/>
        <w:spacing w:before="2"/>
      </w:pPr>
    </w:p>
    <w:p w14:paraId="26478902" w14:textId="77777777" w:rsidR="00864406" w:rsidRDefault="00864406" w:rsidP="00864406">
      <w:pPr>
        <w:pStyle w:val="ListParagraph"/>
        <w:numPr>
          <w:ilvl w:val="2"/>
          <w:numId w:val="26"/>
        </w:numPr>
        <w:tabs>
          <w:tab w:val="left" w:pos="1919"/>
        </w:tabs>
        <w:adjustRightInd/>
        <w:ind w:left="800" w:right="712" w:firstLine="720"/>
      </w:pPr>
      <w:r>
        <w:t>Any special military markings on pesticide containers will be obliterated by the holding</w:t>
      </w:r>
      <w:r>
        <w:rPr>
          <w:spacing w:val="-3"/>
        </w:rPr>
        <w:t xml:space="preserve"> </w:t>
      </w:r>
      <w:r>
        <w:t>activity</w:t>
      </w:r>
      <w:r>
        <w:rPr>
          <w:spacing w:val="-3"/>
        </w:rPr>
        <w:t xml:space="preserve"> </w:t>
      </w:r>
      <w:r>
        <w:t>before</w:t>
      </w:r>
      <w:r>
        <w:rPr>
          <w:spacing w:val="-4"/>
        </w:rPr>
        <w:t xml:space="preserve"> </w:t>
      </w:r>
      <w:r>
        <w:t>release</w:t>
      </w:r>
      <w:r>
        <w:rPr>
          <w:spacing w:val="-3"/>
        </w:rPr>
        <w:t xml:space="preserve"> </w:t>
      </w:r>
      <w:r>
        <w:t>to</w:t>
      </w:r>
      <w:r>
        <w:rPr>
          <w:spacing w:val="-3"/>
        </w:rPr>
        <w:t xml:space="preserve"> </w:t>
      </w:r>
      <w:r>
        <w:t>a</w:t>
      </w:r>
      <w:r>
        <w:rPr>
          <w:spacing w:val="-3"/>
        </w:rPr>
        <w:t xml:space="preserve"> </w:t>
      </w:r>
      <w:r>
        <w:t>non-Federal</w:t>
      </w:r>
      <w:r>
        <w:rPr>
          <w:spacing w:val="-3"/>
        </w:rPr>
        <w:t xml:space="preserve"> </w:t>
      </w:r>
      <w:r>
        <w:t>recipient.</w:t>
      </w:r>
      <w:r>
        <w:rPr>
          <w:spacing w:val="40"/>
        </w:rPr>
        <w:t xml:space="preserve"> </w:t>
      </w:r>
      <w:r>
        <w:t>The</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site will notify the holding activity if the directed release requires obliteration of these markings.</w:t>
      </w:r>
    </w:p>
    <w:p w14:paraId="215FD16B" w14:textId="77777777" w:rsidR="00864406" w:rsidRDefault="00864406" w:rsidP="00864406">
      <w:pPr>
        <w:pStyle w:val="BodyText"/>
      </w:pPr>
    </w:p>
    <w:p w14:paraId="73F1B87B" w14:textId="77777777" w:rsidR="00864406" w:rsidRDefault="00864406" w:rsidP="00864406">
      <w:pPr>
        <w:pStyle w:val="BodyText"/>
      </w:pPr>
    </w:p>
    <w:p w14:paraId="1B3F32E2" w14:textId="7080DAD0" w:rsidR="00864406" w:rsidRDefault="00864406" w:rsidP="00864406">
      <w:pPr>
        <w:pStyle w:val="ListParagraph"/>
        <w:numPr>
          <w:ilvl w:val="0"/>
          <w:numId w:val="26"/>
        </w:numPr>
        <w:tabs>
          <w:tab w:val="left" w:pos="1340"/>
        </w:tabs>
        <w:adjustRightInd/>
        <w:ind w:right="453" w:firstLine="0"/>
        <w:jc w:val="both"/>
      </w:pPr>
      <w:r>
        <w:rPr>
          <w:u w:val="single"/>
        </w:rPr>
        <w:t>PCB</w:t>
      </w:r>
      <w:r>
        <w:t>.</w:t>
      </w:r>
      <w:r>
        <w:rPr>
          <w:spacing w:val="40"/>
        </w:rPr>
        <w:t xml:space="preserve"> </w:t>
      </w:r>
      <w:r>
        <w:t>PCBs are regulated under the TSCA and the implementing regulations according</w:t>
      </w:r>
      <w:r>
        <w:rPr>
          <w:spacing w:val="-1"/>
        </w:rPr>
        <w:t xml:space="preserve"> </w:t>
      </w:r>
      <w:r>
        <w:t>to part</w:t>
      </w:r>
      <w:r>
        <w:rPr>
          <w:spacing w:val="-3"/>
        </w:rPr>
        <w:t xml:space="preserve"> </w:t>
      </w:r>
      <w:r>
        <w:t>761</w:t>
      </w:r>
      <w:r>
        <w:rPr>
          <w:spacing w:val="-3"/>
        </w:rPr>
        <w:t xml:space="preserve"> </w:t>
      </w:r>
      <w:r>
        <w:t>of</w:t>
      </w:r>
      <w:r>
        <w:rPr>
          <w:spacing w:val="-4"/>
        </w:rPr>
        <w:t xml:space="preserve"> </w:t>
      </w:r>
      <w:r w:rsidR="008A12E3" w:rsidRPr="00050CB3">
        <w:rPr>
          <w:highlight w:val="cyan"/>
        </w:rPr>
        <w:t xml:space="preserve">Title </w:t>
      </w:r>
      <w:r w:rsidR="00050CB3" w:rsidRPr="00050CB3">
        <w:rPr>
          <w:highlight w:val="cyan"/>
        </w:rPr>
        <w:t>40 CFR</w:t>
      </w:r>
      <w:r>
        <w:t>.</w:t>
      </w:r>
      <w:r>
        <w:rPr>
          <w:spacing w:val="40"/>
        </w:rPr>
        <w:t xml:space="preserve"> </w:t>
      </w:r>
      <w:r>
        <w:t>State</w:t>
      </w:r>
      <w:r>
        <w:rPr>
          <w:spacing w:val="-3"/>
        </w:rPr>
        <w:t xml:space="preserve"> </w:t>
      </w:r>
      <w:r>
        <w:t>and</w:t>
      </w:r>
      <w:r>
        <w:rPr>
          <w:spacing w:val="-3"/>
        </w:rPr>
        <w:t xml:space="preserve"> </w:t>
      </w:r>
      <w:r>
        <w:t>host</w:t>
      </w:r>
      <w:r>
        <w:rPr>
          <w:spacing w:val="-3"/>
        </w:rPr>
        <w:t xml:space="preserve"> </w:t>
      </w:r>
      <w:r>
        <w:t>nation</w:t>
      </w:r>
      <w:r>
        <w:rPr>
          <w:spacing w:val="-3"/>
        </w:rPr>
        <w:t xml:space="preserve"> </w:t>
      </w:r>
      <w:r>
        <w:t>regulations</w:t>
      </w:r>
      <w:r>
        <w:rPr>
          <w:spacing w:val="-3"/>
        </w:rPr>
        <w:t xml:space="preserve"> </w:t>
      </w:r>
      <w:r>
        <w:t>may</w:t>
      </w:r>
      <w:r>
        <w:rPr>
          <w:spacing w:val="-3"/>
        </w:rPr>
        <w:t xml:space="preserve"> </w:t>
      </w:r>
      <w:r>
        <w:t>differ</w:t>
      </w:r>
      <w:r>
        <w:rPr>
          <w:spacing w:val="-3"/>
        </w:rPr>
        <w:t xml:space="preserve"> </w:t>
      </w:r>
      <w:r>
        <w:t>and</w:t>
      </w:r>
      <w:r>
        <w:rPr>
          <w:spacing w:val="-3"/>
        </w:rPr>
        <w:t xml:space="preserve"> </w:t>
      </w:r>
      <w:r>
        <w:t>should</w:t>
      </w:r>
      <w:r>
        <w:rPr>
          <w:spacing w:val="-3"/>
        </w:rPr>
        <w:t xml:space="preserve"> </w:t>
      </w:r>
      <w:r>
        <w:t>be</w:t>
      </w:r>
      <w:r>
        <w:rPr>
          <w:spacing w:val="-3"/>
        </w:rPr>
        <w:t xml:space="preserve"> </w:t>
      </w:r>
      <w:r>
        <w:t>consulted before taking disposal action.</w:t>
      </w:r>
    </w:p>
    <w:p w14:paraId="628FC6AA" w14:textId="77777777" w:rsidR="00864406" w:rsidRDefault="00864406" w:rsidP="00864406">
      <w:pPr>
        <w:pStyle w:val="BodyText"/>
      </w:pPr>
    </w:p>
    <w:p w14:paraId="40C55B4C" w14:textId="77777777" w:rsidR="00864406" w:rsidRDefault="00864406" w:rsidP="00864406">
      <w:pPr>
        <w:pStyle w:val="ListParagraph"/>
        <w:numPr>
          <w:ilvl w:val="1"/>
          <w:numId w:val="26"/>
        </w:numPr>
        <w:tabs>
          <w:tab w:val="left" w:pos="1446"/>
        </w:tabs>
        <w:adjustRightInd/>
        <w:ind w:left="1446" w:hanging="286"/>
      </w:pPr>
      <w:r>
        <w:rPr>
          <w:u w:val="single"/>
        </w:rPr>
        <w:t>DLA</w:t>
      </w:r>
      <w:r>
        <w:rPr>
          <w:spacing w:val="-3"/>
          <w:u w:val="single"/>
        </w:rPr>
        <w:t xml:space="preserve"> </w:t>
      </w:r>
      <w:r>
        <w:rPr>
          <w:u w:val="single"/>
        </w:rPr>
        <w:t>Disposition</w:t>
      </w:r>
      <w:r>
        <w:rPr>
          <w:spacing w:val="-2"/>
          <w:u w:val="single"/>
        </w:rPr>
        <w:t xml:space="preserve"> </w:t>
      </w:r>
      <w:r>
        <w:rPr>
          <w:u w:val="single"/>
        </w:rPr>
        <w:t>Services</w:t>
      </w:r>
      <w:r>
        <w:rPr>
          <w:spacing w:val="-2"/>
          <w:u w:val="single"/>
        </w:rPr>
        <w:t xml:space="preserve"> </w:t>
      </w:r>
      <w:r>
        <w:rPr>
          <w:u w:val="single"/>
        </w:rPr>
        <w:t>Site</w:t>
      </w:r>
      <w:r>
        <w:rPr>
          <w:spacing w:val="-2"/>
          <w:u w:val="single"/>
        </w:rPr>
        <w:t xml:space="preserve"> </w:t>
      </w:r>
      <w:r>
        <w:rPr>
          <w:u w:val="single"/>
        </w:rPr>
        <w:t>Processing</w:t>
      </w:r>
      <w:r>
        <w:rPr>
          <w:spacing w:val="-1"/>
          <w:u w:val="single"/>
        </w:rPr>
        <w:t xml:space="preserve"> </w:t>
      </w:r>
      <w:r>
        <w:rPr>
          <w:spacing w:val="-2"/>
          <w:u w:val="single"/>
        </w:rPr>
        <w:t>Requirements</w:t>
      </w:r>
    </w:p>
    <w:p w14:paraId="6E4C4FE5" w14:textId="77777777" w:rsidR="00864406" w:rsidRDefault="00864406" w:rsidP="00864406">
      <w:pPr>
        <w:pStyle w:val="BodyText"/>
      </w:pPr>
    </w:p>
    <w:p w14:paraId="00A1E381" w14:textId="77777777" w:rsidR="00864406" w:rsidRDefault="00864406" w:rsidP="00864406">
      <w:pPr>
        <w:pStyle w:val="ListParagraph"/>
        <w:numPr>
          <w:ilvl w:val="2"/>
          <w:numId w:val="26"/>
        </w:numPr>
        <w:tabs>
          <w:tab w:val="left" w:pos="1919"/>
        </w:tabs>
        <w:adjustRightInd/>
        <w:ind w:left="800" w:right="361" w:firstLine="720"/>
      </w:pPr>
      <w:r>
        <w:t>Laboratory</w:t>
      </w:r>
      <w:r>
        <w:rPr>
          <w:spacing w:val="-4"/>
        </w:rPr>
        <w:t xml:space="preserve"> </w:t>
      </w:r>
      <w:r>
        <w:t>Analysis.</w:t>
      </w:r>
      <w:r>
        <w:rPr>
          <w:spacing w:val="40"/>
        </w:rPr>
        <w:t xml:space="preserve"> </w:t>
      </w:r>
      <w:r>
        <w:t>An</w:t>
      </w:r>
      <w:r>
        <w:rPr>
          <w:spacing w:val="-4"/>
        </w:rPr>
        <w:t xml:space="preserve"> </w:t>
      </w:r>
      <w:r>
        <w:t>individual</w:t>
      </w:r>
      <w:r>
        <w:rPr>
          <w:spacing w:val="-4"/>
        </w:rPr>
        <w:t xml:space="preserve"> </w:t>
      </w:r>
      <w:r>
        <w:t>laboratory</w:t>
      </w:r>
      <w:r>
        <w:rPr>
          <w:spacing w:val="-4"/>
        </w:rPr>
        <w:t xml:space="preserve"> </w:t>
      </w:r>
      <w:r>
        <w:t>analysis</w:t>
      </w:r>
      <w:r>
        <w:rPr>
          <w:spacing w:val="-4"/>
        </w:rPr>
        <w:t xml:space="preserve"> </w:t>
      </w:r>
      <w:r>
        <w:t>by</w:t>
      </w:r>
      <w:r>
        <w:rPr>
          <w:spacing w:val="-4"/>
        </w:rPr>
        <w:t xml:space="preserve"> </w:t>
      </w:r>
      <w:r>
        <w:t>gas</w:t>
      </w:r>
      <w:r>
        <w:rPr>
          <w:spacing w:val="-4"/>
        </w:rPr>
        <w:t xml:space="preserve"> </w:t>
      </w:r>
      <w:r>
        <w:t>chromatography</w:t>
      </w:r>
      <w:r>
        <w:rPr>
          <w:spacing w:val="-6"/>
        </w:rPr>
        <w:t xml:space="preserve"> </w:t>
      </w:r>
      <w:r>
        <w:t>(GC) or electron capture detector conducted after an item is taken out of service for disposal or before transfer to a DLA Disposition Services site will accompany each item and the DTID.</w:t>
      </w:r>
      <w:r>
        <w:rPr>
          <w:spacing w:val="40"/>
        </w:rPr>
        <w:t xml:space="preserve"> </w:t>
      </w:r>
      <w:r>
        <w:t>The analysis will indicate the amount of PCB in ppm.</w:t>
      </w:r>
      <w:r>
        <w:rPr>
          <w:spacing w:val="40"/>
        </w:rPr>
        <w:t xml:space="preserve"> </w:t>
      </w:r>
      <w:r>
        <w:t>The Federal regulatory ranges for PCBs are:</w:t>
      </w:r>
    </w:p>
    <w:p w14:paraId="5DA18123" w14:textId="77777777" w:rsidR="00864406" w:rsidRDefault="00864406" w:rsidP="00864406">
      <w:pPr>
        <w:pStyle w:val="BodyText"/>
      </w:pPr>
    </w:p>
    <w:p w14:paraId="17E3FB2D" w14:textId="77777777" w:rsidR="00864406" w:rsidRDefault="00864406" w:rsidP="00864406">
      <w:pPr>
        <w:pStyle w:val="ListParagraph"/>
        <w:numPr>
          <w:ilvl w:val="3"/>
          <w:numId w:val="26"/>
        </w:numPr>
        <w:tabs>
          <w:tab w:val="left" w:pos="2266"/>
        </w:tabs>
        <w:adjustRightInd/>
        <w:ind w:left="2266" w:hanging="386"/>
      </w:pPr>
      <w:r>
        <w:t>2 ppm</w:t>
      </w:r>
      <w:r>
        <w:rPr>
          <w:spacing w:val="-2"/>
        </w:rPr>
        <w:t xml:space="preserve"> </w:t>
      </w:r>
      <w:r>
        <w:t>or</w:t>
      </w:r>
      <w:r>
        <w:rPr>
          <w:spacing w:val="1"/>
        </w:rPr>
        <w:t xml:space="preserve"> </w:t>
      </w:r>
      <w:r>
        <w:rPr>
          <w:spacing w:val="-2"/>
        </w:rPr>
        <w:t>less.</w:t>
      </w:r>
    </w:p>
    <w:p w14:paraId="2027BC06" w14:textId="77777777" w:rsidR="00864406" w:rsidRDefault="00864406" w:rsidP="00864406">
      <w:pPr>
        <w:pStyle w:val="BodyText"/>
      </w:pPr>
    </w:p>
    <w:p w14:paraId="2F650161" w14:textId="77777777" w:rsidR="00864406" w:rsidRDefault="00864406" w:rsidP="00864406">
      <w:pPr>
        <w:pStyle w:val="ListParagraph"/>
        <w:numPr>
          <w:ilvl w:val="3"/>
          <w:numId w:val="26"/>
        </w:numPr>
        <w:tabs>
          <w:tab w:val="left" w:pos="2279"/>
        </w:tabs>
        <w:adjustRightInd/>
        <w:ind w:left="2279" w:hanging="399"/>
      </w:pPr>
      <w:r>
        <w:t>Less</w:t>
      </w:r>
      <w:r>
        <w:rPr>
          <w:spacing w:val="-4"/>
        </w:rPr>
        <w:t xml:space="preserve"> </w:t>
      </w:r>
      <w:r>
        <w:t>than</w:t>
      </w:r>
      <w:r>
        <w:rPr>
          <w:spacing w:val="-1"/>
        </w:rPr>
        <w:t xml:space="preserve"> </w:t>
      </w:r>
      <w:r>
        <w:t xml:space="preserve">50 </w:t>
      </w:r>
      <w:r>
        <w:rPr>
          <w:spacing w:val="-4"/>
        </w:rPr>
        <w:t>ppm.</w:t>
      </w:r>
    </w:p>
    <w:p w14:paraId="50F2BFDA" w14:textId="77777777" w:rsidR="00864406" w:rsidRDefault="00864406" w:rsidP="00864406">
      <w:pPr>
        <w:pStyle w:val="BodyText"/>
      </w:pPr>
    </w:p>
    <w:p w14:paraId="0BB6F154" w14:textId="77777777" w:rsidR="00864406" w:rsidRDefault="00864406" w:rsidP="00864406">
      <w:pPr>
        <w:pStyle w:val="ListParagraph"/>
        <w:numPr>
          <w:ilvl w:val="3"/>
          <w:numId w:val="26"/>
        </w:numPr>
        <w:tabs>
          <w:tab w:val="left" w:pos="2266"/>
        </w:tabs>
        <w:adjustRightInd/>
        <w:ind w:left="2266" w:hanging="386"/>
      </w:pPr>
      <w:r>
        <w:t>50</w:t>
      </w:r>
      <w:r>
        <w:rPr>
          <w:spacing w:val="-3"/>
        </w:rPr>
        <w:t xml:space="preserve"> </w:t>
      </w:r>
      <w:r>
        <w:t>to</w:t>
      </w:r>
      <w:r>
        <w:rPr>
          <w:spacing w:val="-1"/>
        </w:rPr>
        <w:t xml:space="preserve"> </w:t>
      </w:r>
      <w:r>
        <w:t>499</w:t>
      </w:r>
      <w:r>
        <w:rPr>
          <w:spacing w:val="-1"/>
        </w:rPr>
        <w:t xml:space="preserve"> </w:t>
      </w:r>
      <w:r>
        <w:rPr>
          <w:spacing w:val="-4"/>
        </w:rPr>
        <w:t>ppm.</w:t>
      </w:r>
    </w:p>
    <w:p w14:paraId="0454E2E9" w14:textId="77777777" w:rsidR="00864406" w:rsidRDefault="00864406" w:rsidP="00864406">
      <w:pPr>
        <w:pStyle w:val="BodyText"/>
      </w:pPr>
    </w:p>
    <w:p w14:paraId="4791AB62" w14:textId="77777777" w:rsidR="00864406" w:rsidRDefault="00864406" w:rsidP="00864406">
      <w:pPr>
        <w:pStyle w:val="ListParagraph"/>
        <w:numPr>
          <w:ilvl w:val="3"/>
          <w:numId w:val="26"/>
        </w:numPr>
        <w:tabs>
          <w:tab w:val="left" w:pos="2279"/>
        </w:tabs>
        <w:adjustRightInd/>
        <w:ind w:left="2279" w:hanging="399"/>
      </w:pPr>
      <w:r>
        <w:t>500</w:t>
      </w:r>
      <w:r>
        <w:rPr>
          <w:spacing w:val="-1"/>
        </w:rPr>
        <w:t xml:space="preserve"> </w:t>
      </w:r>
      <w:r>
        <w:t>ppm</w:t>
      </w:r>
      <w:r>
        <w:rPr>
          <w:spacing w:val="-2"/>
        </w:rPr>
        <w:t xml:space="preserve"> </w:t>
      </w:r>
      <w:r>
        <w:t xml:space="preserve">or </w:t>
      </w:r>
      <w:r>
        <w:rPr>
          <w:spacing w:val="-2"/>
        </w:rPr>
        <w:t>greater.</w:t>
      </w:r>
    </w:p>
    <w:p w14:paraId="3A68A4EB" w14:textId="77777777" w:rsidR="00864406" w:rsidRDefault="00864406" w:rsidP="00864406">
      <w:pPr>
        <w:pStyle w:val="BodyText"/>
      </w:pPr>
    </w:p>
    <w:p w14:paraId="5B8BAECD" w14:textId="68870605" w:rsidR="00864406" w:rsidRPr="004A61F3" w:rsidRDefault="00864406" w:rsidP="00864406">
      <w:pPr>
        <w:pStyle w:val="ListParagraph"/>
        <w:numPr>
          <w:ilvl w:val="2"/>
          <w:numId w:val="26"/>
        </w:numPr>
        <w:tabs>
          <w:tab w:val="left" w:pos="1919"/>
        </w:tabs>
        <w:adjustRightInd/>
        <w:ind w:left="800" w:right="414" w:firstLine="720"/>
        <w:rPr>
          <w:highlight w:val="cyan"/>
        </w:rPr>
      </w:pPr>
      <w:r>
        <w:t>EPA accepts only GC as the method for determining the concentrations of PCBs in oils.</w:t>
      </w:r>
      <w:r>
        <w:rPr>
          <w:spacing w:val="40"/>
        </w:rPr>
        <w:t xml:space="preserve"> </w:t>
      </w:r>
      <w:r>
        <w:t>The quality of testing varies; testing laboratories should demonstrate use of quality techniques and should provide quality assurance on the precision of their test results.</w:t>
      </w:r>
      <w:r>
        <w:rPr>
          <w:spacing w:val="40"/>
        </w:rPr>
        <w:t xml:space="preserve"> </w:t>
      </w:r>
      <w:r>
        <w:t>Accepted GC</w:t>
      </w:r>
      <w:r>
        <w:rPr>
          <w:spacing w:val="-3"/>
        </w:rPr>
        <w:t xml:space="preserve"> </w:t>
      </w:r>
      <w:r>
        <w:t>testing</w:t>
      </w:r>
      <w:r>
        <w:rPr>
          <w:spacing w:val="-4"/>
        </w:rPr>
        <w:t xml:space="preserve"> </w:t>
      </w:r>
      <w:r>
        <w:t>methods</w:t>
      </w:r>
      <w:r>
        <w:rPr>
          <w:spacing w:val="-2"/>
        </w:rPr>
        <w:t xml:space="preserve"> </w:t>
      </w:r>
      <w:r>
        <w:t>are</w:t>
      </w:r>
      <w:r>
        <w:rPr>
          <w:spacing w:val="-2"/>
        </w:rPr>
        <w:t xml:space="preserve"> </w:t>
      </w:r>
      <w:r>
        <w:t>found</w:t>
      </w:r>
      <w:r>
        <w:rPr>
          <w:spacing w:val="-2"/>
        </w:rPr>
        <w:t xml:space="preserve"> </w:t>
      </w:r>
      <w:r>
        <w:t>in</w:t>
      </w:r>
      <w:r>
        <w:rPr>
          <w:spacing w:val="-2"/>
        </w:rPr>
        <w:t xml:space="preserve"> </w:t>
      </w:r>
      <w:r w:rsidR="004B52DB" w:rsidRPr="004A61F3">
        <w:rPr>
          <w:spacing w:val="-2"/>
          <w:highlight w:val="cyan"/>
        </w:rPr>
        <w:t>U</w:t>
      </w:r>
      <w:r w:rsidR="003D7867" w:rsidRPr="004A61F3">
        <w:rPr>
          <w:spacing w:val="-2"/>
          <w:highlight w:val="cyan"/>
        </w:rPr>
        <w:t>SEPA 608</w:t>
      </w:r>
      <w:r w:rsidRPr="004A61F3">
        <w:rPr>
          <w:highlight w:val="cyan"/>
        </w:rPr>
        <w:t>,</w:t>
      </w:r>
      <w:r w:rsidRPr="004A61F3">
        <w:rPr>
          <w:spacing w:val="-4"/>
          <w:highlight w:val="cyan"/>
        </w:rPr>
        <w:t xml:space="preserve"> </w:t>
      </w:r>
      <w:r w:rsidRPr="004A61F3">
        <w:rPr>
          <w:highlight w:val="cyan"/>
        </w:rPr>
        <w:t>USEPA</w:t>
      </w:r>
      <w:r w:rsidRPr="004A61F3">
        <w:rPr>
          <w:spacing w:val="-2"/>
          <w:highlight w:val="cyan"/>
        </w:rPr>
        <w:t xml:space="preserve"> </w:t>
      </w:r>
      <w:r w:rsidRPr="004A61F3">
        <w:rPr>
          <w:highlight w:val="cyan"/>
        </w:rPr>
        <w:t>SW</w:t>
      </w:r>
      <w:r w:rsidRPr="004A61F3">
        <w:rPr>
          <w:spacing w:val="-3"/>
          <w:highlight w:val="cyan"/>
        </w:rPr>
        <w:t xml:space="preserve"> </w:t>
      </w:r>
      <w:r w:rsidRPr="004A61F3">
        <w:rPr>
          <w:highlight w:val="cyan"/>
        </w:rPr>
        <w:t>846,</w:t>
      </w:r>
      <w:r w:rsidRPr="004A61F3">
        <w:rPr>
          <w:spacing w:val="-2"/>
          <w:highlight w:val="cyan"/>
        </w:rPr>
        <w:t xml:space="preserve"> </w:t>
      </w:r>
      <w:r w:rsidRPr="004A61F3">
        <w:rPr>
          <w:highlight w:val="cyan"/>
        </w:rPr>
        <w:t>and</w:t>
      </w:r>
      <w:r w:rsidRPr="004A61F3">
        <w:rPr>
          <w:spacing w:val="-2"/>
          <w:highlight w:val="cyan"/>
        </w:rPr>
        <w:t xml:space="preserve"> </w:t>
      </w:r>
      <w:r w:rsidRPr="004A61F3">
        <w:rPr>
          <w:highlight w:val="cyan"/>
        </w:rPr>
        <w:t>the</w:t>
      </w:r>
      <w:r w:rsidRPr="004A61F3">
        <w:rPr>
          <w:spacing w:val="-2"/>
          <w:highlight w:val="cyan"/>
        </w:rPr>
        <w:t xml:space="preserve"> </w:t>
      </w:r>
      <w:r w:rsidRPr="004A61F3">
        <w:rPr>
          <w:highlight w:val="cyan"/>
        </w:rPr>
        <w:t>American</w:t>
      </w:r>
      <w:r w:rsidRPr="004A61F3">
        <w:rPr>
          <w:spacing w:val="-4"/>
          <w:highlight w:val="cyan"/>
        </w:rPr>
        <w:t xml:space="preserve"> </w:t>
      </w:r>
      <w:r w:rsidRPr="004A61F3">
        <w:rPr>
          <w:highlight w:val="cyan"/>
        </w:rPr>
        <w:t>Society</w:t>
      </w:r>
      <w:r w:rsidRPr="004A61F3">
        <w:rPr>
          <w:spacing w:val="-2"/>
          <w:highlight w:val="cyan"/>
        </w:rPr>
        <w:t xml:space="preserve"> </w:t>
      </w:r>
      <w:r w:rsidRPr="004A61F3">
        <w:rPr>
          <w:highlight w:val="cyan"/>
        </w:rPr>
        <w:t>for Testing and Materials D4059.</w:t>
      </w:r>
    </w:p>
    <w:p w14:paraId="18BDC9BD"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3F11447" w14:textId="77777777" w:rsidR="00864406" w:rsidRDefault="00864406" w:rsidP="00864406">
      <w:pPr>
        <w:pStyle w:val="BodyText"/>
      </w:pPr>
    </w:p>
    <w:p w14:paraId="12A3BF9D" w14:textId="77777777" w:rsidR="00864406" w:rsidRDefault="00864406" w:rsidP="00864406">
      <w:pPr>
        <w:pStyle w:val="BodyText"/>
        <w:spacing w:before="166"/>
      </w:pPr>
    </w:p>
    <w:p w14:paraId="2EFA9904" w14:textId="77777777" w:rsidR="00864406" w:rsidRDefault="00864406" w:rsidP="00864406">
      <w:pPr>
        <w:pStyle w:val="ListParagraph"/>
        <w:numPr>
          <w:ilvl w:val="3"/>
          <w:numId w:val="26"/>
        </w:numPr>
        <w:tabs>
          <w:tab w:val="left" w:pos="2266"/>
        </w:tabs>
        <w:adjustRightInd/>
        <w:spacing w:before="1"/>
        <w:ind w:left="800" w:right="685" w:firstLine="1080"/>
      </w:pPr>
      <w:r>
        <w:t>Batch</w:t>
      </w:r>
      <w:r>
        <w:rPr>
          <w:spacing w:val="-3"/>
        </w:rPr>
        <w:t xml:space="preserve"> </w:t>
      </w:r>
      <w:r>
        <w:t>testing</w:t>
      </w:r>
      <w:r>
        <w:rPr>
          <w:spacing w:val="-3"/>
        </w:rPr>
        <w:t xml:space="preserve"> </w:t>
      </w:r>
      <w:r>
        <w:t>of</w:t>
      </w:r>
      <w:r>
        <w:rPr>
          <w:spacing w:val="-4"/>
        </w:rPr>
        <w:t xml:space="preserve"> </w:t>
      </w:r>
      <w:r>
        <w:t>transformer</w:t>
      </w:r>
      <w:r>
        <w:rPr>
          <w:spacing w:val="-3"/>
        </w:rPr>
        <w:t xml:space="preserve"> </w:t>
      </w:r>
      <w:r>
        <w:t>oils</w:t>
      </w:r>
      <w:r>
        <w:rPr>
          <w:spacing w:val="-4"/>
        </w:rPr>
        <w:t xml:space="preserve"> </w:t>
      </w:r>
      <w:r>
        <w:t>may</w:t>
      </w:r>
      <w:r>
        <w:rPr>
          <w:spacing w:val="-3"/>
        </w:rPr>
        <w:t xml:space="preserve"> </w:t>
      </w:r>
      <w:r>
        <w:t>be</w:t>
      </w:r>
      <w:r>
        <w:rPr>
          <w:spacing w:val="-3"/>
        </w:rPr>
        <w:t xml:space="preserve"> </w:t>
      </w:r>
      <w:r>
        <w:t>accepted</w:t>
      </w:r>
      <w:r>
        <w:rPr>
          <w:spacing w:val="-3"/>
        </w:rPr>
        <w:t xml:space="preserve"> </w:t>
      </w:r>
      <w:r>
        <w:t>on</w:t>
      </w:r>
      <w:r>
        <w:rPr>
          <w:spacing w:val="-3"/>
        </w:rPr>
        <w:t xml:space="preserve"> </w:t>
      </w:r>
      <w:r>
        <w:t>a</w:t>
      </w:r>
      <w:r>
        <w:rPr>
          <w:spacing w:val="-3"/>
        </w:rPr>
        <w:t xml:space="preserve"> </w:t>
      </w:r>
      <w:r>
        <w:t>case-by-case</w:t>
      </w:r>
      <w:r>
        <w:rPr>
          <w:spacing w:val="-3"/>
        </w:rPr>
        <w:t xml:space="preserve"> </w:t>
      </w:r>
      <w:r>
        <w:t>basis</w:t>
      </w:r>
      <w:r>
        <w:rPr>
          <w:spacing w:val="-3"/>
        </w:rPr>
        <w:t xml:space="preserve"> </w:t>
      </w:r>
      <w:r>
        <w:t>with DLA Disposition Services approval before transferring to a DLA Disposition Services site.</w:t>
      </w:r>
    </w:p>
    <w:p w14:paraId="5ECD0405" w14:textId="77777777" w:rsidR="00864406" w:rsidRDefault="00864406" w:rsidP="00864406">
      <w:pPr>
        <w:pStyle w:val="ListParagraph"/>
        <w:numPr>
          <w:ilvl w:val="3"/>
          <w:numId w:val="26"/>
        </w:numPr>
        <w:tabs>
          <w:tab w:val="left" w:pos="2279"/>
        </w:tabs>
        <w:adjustRightInd/>
        <w:spacing w:before="276"/>
        <w:ind w:left="2279" w:hanging="399"/>
      </w:pPr>
      <w:r>
        <w:t>Exceptions</w:t>
      </w:r>
      <w:r>
        <w:rPr>
          <w:spacing w:val="-3"/>
        </w:rPr>
        <w:t xml:space="preserve"> </w:t>
      </w:r>
      <w:r>
        <w:t>to</w:t>
      </w:r>
      <w:r>
        <w:rPr>
          <w:spacing w:val="-2"/>
        </w:rPr>
        <w:t xml:space="preserve"> </w:t>
      </w:r>
      <w:r>
        <w:t>testing</w:t>
      </w:r>
      <w:r>
        <w:rPr>
          <w:spacing w:val="-2"/>
        </w:rPr>
        <w:t xml:space="preserve"> include:</w:t>
      </w:r>
    </w:p>
    <w:p w14:paraId="7A201E49" w14:textId="029F4101" w:rsidR="00864406" w:rsidRDefault="00864406" w:rsidP="00864406">
      <w:pPr>
        <w:pStyle w:val="ListParagraph"/>
        <w:numPr>
          <w:ilvl w:val="4"/>
          <w:numId w:val="26"/>
        </w:numPr>
        <w:tabs>
          <w:tab w:val="left" w:pos="2540"/>
        </w:tabs>
        <w:adjustRightInd/>
        <w:spacing w:before="276"/>
        <w:ind w:left="2540"/>
        <w:rPr>
          <w:u w:val="single"/>
        </w:rPr>
      </w:pPr>
      <w:r>
        <w:t>PCB</w:t>
      </w:r>
      <w:r>
        <w:rPr>
          <w:spacing w:val="-3"/>
        </w:rPr>
        <w:t xml:space="preserve"> </w:t>
      </w:r>
      <w:r>
        <w:t>concentration</w:t>
      </w:r>
      <w:r>
        <w:rPr>
          <w:spacing w:val="-3"/>
        </w:rPr>
        <w:t xml:space="preserve"> </w:t>
      </w:r>
      <w:r>
        <w:t>assumptions</w:t>
      </w:r>
      <w:r>
        <w:rPr>
          <w:spacing w:val="-1"/>
        </w:rPr>
        <w:t xml:space="preserve"> </w:t>
      </w:r>
      <w:r>
        <w:t>for</w:t>
      </w:r>
      <w:r>
        <w:rPr>
          <w:spacing w:val="-1"/>
        </w:rPr>
        <w:t xml:space="preserve"> </w:t>
      </w:r>
      <w:r>
        <w:t>use</w:t>
      </w:r>
      <w:r>
        <w:rPr>
          <w:spacing w:val="-1"/>
        </w:rPr>
        <w:t xml:space="preserve"> </w:t>
      </w:r>
      <w:r>
        <w:t>in</w:t>
      </w:r>
      <w:r>
        <w:rPr>
          <w:spacing w:val="-2"/>
        </w:rPr>
        <w:t xml:space="preserve"> </w:t>
      </w:r>
      <w:r>
        <w:t>Section</w:t>
      </w:r>
      <w:r>
        <w:rPr>
          <w:spacing w:val="-1"/>
        </w:rPr>
        <w:t xml:space="preserve"> </w:t>
      </w:r>
      <w:r>
        <w:t>761.2</w:t>
      </w:r>
      <w:r>
        <w:rPr>
          <w:spacing w:val="-3"/>
        </w:rPr>
        <w:t xml:space="preserve"> </w:t>
      </w:r>
      <w:r>
        <w:t>of</w:t>
      </w:r>
      <w:r>
        <w:rPr>
          <w:spacing w:val="-2"/>
        </w:rPr>
        <w:t xml:space="preserve"> </w:t>
      </w:r>
      <w:r w:rsidR="00D10948" w:rsidRPr="00D10948">
        <w:rPr>
          <w:highlight w:val="cyan"/>
        </w:rPr>
        <w:t>Title 40 CFR</w:t>
      </w:r>
      <w:r>
        <w:rPr>
          <w:spacing w:val="-4"/>
        </w:rPr>
        <w:t>.</w:t>
      </w:r>
    </w:p>
    <w:p w14:paraId="3D36DAFE" w14:textId="77777777" w:rsidR="00864406" w:rsidRDefault="00864406" w:rsidP="00864406">
      <w:pPr>
        <w:pStyle w:val="ListParagraph"/>
        <w:numPr>
          <w:ilvl w:val="4"/>
          <w:numId w:val="26"/>
        </w:numPr>
        <w:tabs>
          <w:tab w:val="left" w:pos="2539"/>
        </w:tabs>
        <w:adjustRightInd/>
        <w:spacing w:before="276"/>
        <w:ind w:left="799" w:right="519" w:firstLine="1440"/>
        <w:rPr>
          <w:u w:val="single"/>
        </w:rPr>
      </w:pPr>
      <w:r>
        <w:t>Property</w:t>
      </w:r>
      <w:r>
        <w:rPr>
          <w:spacing w:val="-6"/>
        </w:rPr>
        <w:t xml:space="preserve"> </w:t>
      </w:r>
      <w:r>
        <w:t>that</w:t>
      </w:r>
      <w:r>
        <w:rPr>
          <w:spacing w:val="-5"/>
        </w:rPr>
        <w:t xml:space="preserve"> </w:t>
      </w:r>
      <w:r>
        <w:t>has</w:t>
      </w:r>
      <w:r>
        <w:rPr>
          <w:spacing w:val="-5"/>
        </w:rPr>
        <w:t xml:space="preserve"> </w:t>
      </w:r>
      <w:r>
        <w:t>the</w:t>
      </w:r>
      <w:r>
        <w:rPr>
          <w:spacing w:val="-6"/>
        </w:rPr>
        <w:t xml:space="preserve"> </w:t>
      </w:r>
      <w:r>
        <w:t>original</w:t>
      </w:r>
      <w:r>
        <w:rPr>
          <w:spacing w:val="-5"/>
        </w:rPr>
        <w:t xml:space="preserve"> </w:t>
      </w:r>
      <w:r>
        <w:t>equipment</w:t>
      </w:r>
      <w:r>
        <w:rPr>
          <w:spacing w:val="-5"/>
        </w:rPr>
        <w:t xml:space="preserve"> </w:t>
      </w:r>
      <w:r>
        <w:t>manufacturer’s</w:t>
      </w:r>
      <w:r>
        <w:rPr>
          <w:spacing w:val="-5"/>
        </w:rPr>
        <w:t xml:space="preserve"> </w:t>
      </w:r>
      <w:r>
        <w:t>nameplate</w:t>
      </w:r>
      <w:r>
        <w:rPr>
          <w:spacing w:val="-5"/>
        </w:rPr>
        <w:t xml:space="preserve"> </w:t>
      </w:r>
      <w:r>
        <w:t xml:space="preserve">indicating the presence of PCBs such as a generic designator or commercial trade name (e.g., Askarel, </w:t>
      </w:r>
      <w:proofErr w:type="spellStart"/>
      <w:r>
        <w:t>Aroclors</w:t>
      </w:r>
      <w:proofErr w:type="spellEnd"/>
      <w:r>
        <w:t xml:space="preserve">, </w:t>
      </w:r>
      <w:proofErr w:type="spellStart"/>
      <w:r>
        <w:t>Pyranol</w:t>
      </w:r>
      <w:proofErr w:type="spellEnd"/>
      <w:r>
        <w:t>).</w:t>
      </w:r>
    </w:p>
    <w:p w14:paraId="7C7C2181" w14:textId="77777777" w:rsidR="00864406" w:rsidRDefault="00864406" w:rsidP="00864406">
      <w:pPr>
        <w:pStyle w:val="BodyText"/>
      </w:pPr>
    </w:p>
    <w:p w14:paraId="411E4CE5" w14:textId="77777777" w:rsidR="00864406" w:rsidRDefault="00864406" w:rsidP="00864406">
      <w:pPr>
        <w:pStyle w:val="ListParagraph"/>
        <w:numPr>
          <w:ilvl w:val="4"/>
          <w:numId w:val="26"/>
        </w:numPr>
        <w:tabs>
          <w:tab w:val="left" w:pos="2540"/>
        </w:tabs>
        <w:adjustRightInd/>
        <w:ind w:right="806" w:firstLine="1440"/>
        <w:rPr>
          <w:u w:val="single"/>
        </w:rPr>
      </w:pPr>
      <w:r>
        <w:t>Hermetically</w:t>
      </w:r>
      <w:r>
        <w:rPr>
          <w:spacing w:val="-4"/>
        </w:rPr>
        <w:t xml:space="preserve"> </w:t>
      </w:r>
      <w:r>
        <w:t>sealed</w:t>
      </w:r>
      <w:r>
        <w:rPr>
          <w:spacing w:val="-6"/>
        </w:rPr>
        <w:t xml:space="preserve"> </w:t>
      </w:r>
      <w:r>
        <w:t>items</w:t>
      </w:r>
      <w:r>
        <w:rPr>
          <w:spacing w:val="-3"/>
        </w:rPr>
        <w:t xml:space="preserve"> </w:t>
      </w:r>
      <w:r>
        <w:t>without</w:t>
      </w:r>
      <w:r>
        <w:rPr>
          <w:spacing w:val="-5"/>
        </w:rPr>
        <w:t xml:space="preserve"> </w:t>
      </w:r>
      <w:r>
        <w:t>a</w:t>
      </w:r>
      <w:r>
        <w:rPr>
          <w:spacing w:val="-4"/>
        </w:rPr>
        <w:t xml:space="preserve"> </w:t>
      </w:r>
      <w:r>
        <w:t>manufacturer’s</w:t>
      </w:r>
      <w:r>
        <w:rPr>
          <w:spacing w:val="-4"/>
        </w:rPr>
        <w:t xml:space="preserve"> </w:t>
      </w:r>
      <w:r>
        <w:t>nameplate</w:t>
      </w:r>
      <w:r>
        <w:rPr>
          <w:spacing w:val="-5"/>
        </w:rPr>
        <w:t xml:space="preserve"> </w:t>
      </w:r>
      <w:r>
        <w:t>that</w:t>
      </w:r>
      <w:r>
        <w:rPr>
          <w:spacing w:val="-4"/>
        </w:rPr>
        <w:t xml:space="preserve"> </w:t>
      </w:r>
      <w:r>
        <w:t>will</w:t>
      </w:r>
      <w:r>
        <w:rPr>
          <w:spacing w:val="-4"/>
        </w:rPr>
        <w:t xml:space="preserve"> </w:t>
      </w:r>
      <w:r>
        <w:t>be assumed worst case (&gt;500 ppm).</w:t>
      </w:r>
    </w:p>
    <w:p w14:paraId="4278D0EC" w14:textId="77777777" w:rsidR="00864406" w:rsidRDefault="00864406" w:rsidP="00864406">
      <w:pPr>
        <w:pStyle w:val="BodyText"/>
      </w:pPr>
    </w:p>
    <w:p w14:paraId="2FF3BE82" w14:textId="77777777" w:rsidR="00864406" w:rsidRDefault="00864406" w:rsidP="00864406">
      <w:pPr>
        <w:pStyle w:val="ListParagraph"/>
        <w:numPr>
          <w:ilvl w:val="4"/>
          <w:numId w:val="26"/>
        </w:numPr>
        <w:tabs>
          <w:tab w:val="left" w:pos="2540"/>
        </w:tabs>
        <w:adjustRightInd/>
        <w:ind w:right="1261" w:firstLine="1440"/>
        <w:rPr>
          <w:u w:val="single"/>
        </w:rPr>
      </w:pPr>
      <w:r>
        <w:t>Hermetically</w:t>
      </w:r>
      <w:r>
        <w:rPr>
          <w:spacing w:val="-6"/>
        </w:rPr>
        <w:t xml:space="preserve"> </w:t>
      </w:r>
      <w:r>
        <w:t>sealed</w:t>
      </w:r>
      <w:r>
        <w:rPr>
          <w:spacing w:val="-7"/>
        </w:rPr>
        <w:t xml:space="preserve"> </w:t>
      </w:r>
      <w:r>
        <w:t>items</w:t>
      </w:r>
      <w:r>
        <w:rPr>
          <w:spacing w:val="-5"/>
        </w:rPr>
        <w:t xml:space="preserve"> </w:t>
      </w:r>
      <w:r>
        <w:t>with</w:t>
      </w:r>
      <w:r>
        <w:rPr>
          <w:spacing w:val="-6"/>
        </w:rPr>
        <w:t xml:space="preserve"> </w:t>
      </w:r>
      <w:r>
        <w:t>the</w:t>
      </w:r>
      <w:r>
        <w:rPr>
          <w:spacing w:val="-7"/>
        </w:rPr>
        <w:t xml:space="preserve"> </w:t>
      </w:r>
      <w:r>
        <w:t>original</w:t>
      </w:r>
      <w:r>
        <w:rPr>
          <w:spacing w:val="-6"/>
        </w:rPr>
        <w:t xml:space="preserve"> </w:t>
      </w:r>
      <w:r>
        <w:t>manufacturer’s</w:t>
      </w:r>
      <w:r>
        <w:rPr>
          <w:spacing w:val="-7"/>
        </w:rPr>
        <w:t xml:space="preserve"> </w:t>
      </w:r>
      <w:r>
        <w:t>nameplate indicating the level or range of PCB concentration, or non-PCB, on the nameplate.</w:t>
      </w:r>
    </w:p>
    <w:p w14:paraId="34E053B9" w14:textId="77777777" w:rsidR="00864406" w:rsidRDefault="00864406" w:rsidP="00864406">
      <w:pPr>
        <w:pStyle w:val="BodyText"/>
      </w:pPr>
    </w:p>
    <w:p w14:paraId="1CF8B986" w14:textId="77777777" w:rsidR="00864406" w:rsidRDefault="00864406" w:rsidP="00864406">
      <w:pPr>
        <w:pStyle w:val="ListParagraph"/>
        <w:numPr>
          <w:ilvl w:val="1"/>
          <w:numId w:val="26"/>
        </w:numPr>
        <w:tabs>
          <w:tab w:val="left" w:pos="1460"/>
        </w:tabs>
        <w:adjustRightInd/>
        <w:ind w:left="1460" w:hanging="300"/>
      </w:pPr>
      <w:r>
        <w:rPr>
          <w:u w:val="single"/>
        </w:rPr>
        <w:t>Packaging</w:t>
      </w:r>
      <w:r>
        <w:rPr>
          <w:spacing w:val="-4"/>
          <w:u w:val="single"/>
        </w:rPr>
        <w:t xml:space="preserve"> </w:t>
      </w:r>
      <w:r>
        <w:rPr>
          <w:u w:val="single"/>
        </w:rPr>
        <w:t>and</w:t>
      </w:r>
      <w:r>
        <w:rPr>
          <w:spacing w:val="-1"/>
          <w:u w:val="single"/>
        </w:rPr>
        <w:t xml:space="preserve"> </w:t>
      </w:r>
      <w:r>
        <w:rPr>
          <w:spacing w:val="-2"/>
          <w:u w:val="single"/>
        </w:rPr>
        <w:t>Marking</w:t>
      </w:r>
    </w:p>
    <w:p w14:paraId="0CF210F1" w14:textId="77777777" w:rsidR="00864406" w:rsidRDefault="00864406" w:rsidP="00864406">
      <w:pPr>
        <w:pStyle w:val="BodyText"/>
      </w:pPr>
    </w:p>
    <w:p w14:paraId="3D809710" w14:textId="33C17814" w:rsidR="00864406" w:rsidRDefault="00864406" w:rsidP="00864406">
      <w:pPr>
        <w:pStyle w:val="ListParagraph"/>
        <w:numPr>
          <w:ilvl w:val="2"/>
          <w:numId w:val="26"/>
        </w:numPr>
        <w:tabs>
          <w:tab w:val="left" w:pos="1919"/>
        </w:tabs>
        <w:adjustRightInd/>
        <w:ind w:left="800" w:right="369" w:firstLine="720"/>
      </w:pPr>
      <w:r>
        <w:t>PCB property must be enclosed, non-leaking, and safe to handle.</w:t>
      </w:r>
      <w:r>
        <w:rPr>
          <w:spacing w:val="40"/>
        </w:rPr>
        <w:t xml:space="preserve"> </w:t>
      </w:r>
      <w:r>
        <w:t>Liquid PCBs and spill</w:t>
      </w:r>
      <w:r>
        <w:rPr>
          <w:spacing w:val="-4"/>
        </w:rPr>
        <w:t xml:space="preserve"> </w:t>
      </w:r>
      <w:r>
        <w:t>residue</w:t>
      </w:r>
      <w:r>
        <w:rPr>
          <w:spacing w:val="-4"/>
        </w:rPr>
        <w:t xml:space="preserve"> </w:t>
      </w:r>
      <w:r>
        <w:t>must</w:t>
      </w:r>
      <w:r>
        <w:rPr>
          <w:spacing w:val="-3"/>
        </w:rPr>
        <w:t xml:space="preserve"> </w:t>
      </w:r>
      <w:r>
        <w:t>be</w:t>
      </w:r>
      <w:r>
        <w:rPr>
          <w:spacing w:val="-3"/>
        </w:rPr>
        <w:t xml:space="preserve"> </w:t>
      </w:r>
      <w:r>
        <w:t>packaged</w:t>
      </w:r>
      <w:r>
        <w:rPr>
          <w:spacing w:val="-3"/>
        </w:rPr>
        <w:t xml:space="preserve"> </w:t>
      </w:r>
      <w:r>
        <w:t>and</w:t>
      </w:r>
      <w:r>
        <w:rPr>
          <w:spacing w:val="-3"/>
        </w:rPr>
        <w:t xml:space="preserve"> </w:t>
      </w:r>
      <w:r>
        <w:t>labeled</w:t>
      </w:r>
      <w:r>
        <w:rPr>
          <w:spacing w:val="-3"/>
        </w:rPr>
        <w:t xml:space="preserve"> </w:t>
      </w:r>
      <w:r>
        <w:t>for</w:t>
      </w:r>
      <w:r>
        <w:rPr>
          <w:spacing w:val="-3"/>
        </w:rPr>
        <w:t xml:space="preserve"> </w:t>
      </w:r>
      <w:r>
        <w:t>transportation</w:t>
      </w:r>
      <w:r>
        <w:rPr>
          <w:spacing w:val="-5"/>
        </w:rPr>
        <w:t xml:space="preserve"> </w:t>
      </w:r>
      <w:r>
        <w:t>in</w:t>
      </w:r>
      <w:r>
        <w:rPr>
          <w:spacing w:val="-3"/>
        </w:rPr>
        <w:t xml:space="preserve"> </w:t>
      </w:r>
      <w:r>
        <w:t>accordance</w:t>
      </w:r>
      <w:r>
        <w:rPr>
          <w:spacing w:val="-3"/>
        </w:rPr>
        <w:t xml:space="preserve"> </w:t>
      </w:r>
      <w:r>
        <w:t>with</w:t>
      </w:r>
      <w:r>
        <w:rPr>
          <w:spacing w:val="-3"/>
        </w:rPr>
        <w:t xml:space="preserve"> </w:t>
      </w:r>
      <w:r w:rsidR="00C646DF">
        <w:t>Title 49 CFR</w:t>
      </w:r>
      <w:r>
        <w:t>)</w:t>
      </w:r>
      <w:r>
        <w:rPr>
          <w:spacing w:val="-3"/>
        </w:rPr>
        <w:t xml:space="preserve"> </w:t>
      </w:r>
      <w:r>
        <w:t>in the U.S. PCB containers &gt;50 ppm PCB, PCB articles, PCB transformers at or &gt;500 ppm, and PCB equipment will be marked in accordance with the requirements of sections 761.40 and</w:t>
      </w:r>
    </w:p>
    <w:p w14:paraId="09300C6B" w14:textId="1F4AB916" w:rsidR="00864406" w:rsidRDefault="00864406" w:rsidP="00864406">
      <w:pPr>
        <w:pStyle w:val="BodyText"/>
        <w:ind w:left="799" w:right="397"/>
      </w:pPr>
      <w:r>
        <w:t xml:space="preserve">761.45 of </w:t>
      </w:r>
      <w:r w:rsidR="00D10948" w:rsidRPr="00D10948">
        <w:rPr>
          <w:highlight w:val="cyan"/>
        </w:rPr>
        <w:t>Title 40 CFR</w:t>
      </w:r>
      <w:r>
        <w:t>.</w:t>
      </w:r>
      <w:r>
        <w:rPr>
          <w:spacing w:val="40"/>
        </w:rPr>
        <w:t xml:space="preserve"> </w:t>
      </w:r>
      <w:r>
        <w:t>As of April 26, 1999, all PCB large low voltage capacitors, all PCB equipment</w:t>
      </w:r>
      <w:r>
        <w:rPr>
          <w:spacing w:val="-3"/>
        </w:rPr>
        <w:t xml:space="preserve"> </w:t>
      </w:r>
      <w:r>
        <w:t>containing</w:t>
      </w:r>
      <w:r>
        <w:rPr>
          <w:spacing w:val="-3"/>
        </w:rPr>
        <w:t xml:space="preserve"> </w:t>
      </w:r>
      <w:r>
        <w:t>PCB</w:t>
      </w:r>
      <w:r>
        <w:rPr>
          <w:spacing w:val="-4"/>
        </w:rPr>
        <w:t xml:space="preserve"> </w:t>
      </w:r>
      <w:r>
        <w:t>transformers</w:t>
      </w:r>
      <w:r>
        <w:rPr>
          <w:spacing w:val="-3"/>
        </w:rPr>
        <w:t xml:space="preserve"> </w:t>
      </w:r>
      <w:r>
        <w:t>or</w:t>
      </w:r>
      <w:r>
        <w:rPr>
          <w:spacing w:val="-3"/>
        </w:rPr>
        <w:t xml:space="preserve"> </w:t>
      </w:r>
      <w:r>
        <w:t>PCB</w:t>
      </w:r>
      <w:r>
        <w:rPr>
          <w:spacing w:val="-4"/>
        </w:rPr>
        <w:t xml:space="preserve"> </w:t>
      </w:r>
      <w:r>
        <w:t>large</w:t>
      </w:r>
      <w:r>
        <w:rPr>
          <w:spacing w:val="-3"/>
        </w:rPr>
        <w:t xml:space="preserve"> </w:t>
      </w:r>
      <w:r>
        <w:t>capacitors</w:t>
      </w:r>
      <w:r>
        <w:rPr>
          <w:spacing w:val="-3"/>
        </w:rPr>
        <w:t xml:space="preserve"> </w:t>
      </w:r>
      <w:r>
        <w:t>(high</w:t>
      </w:r>
      <w:r>
        <w:rPr>
          <w:spacing w:val="-5"/>
        </w:rPr>
        <w:t xml:space="preserve"> </w:t>
      </w:r>
      <w:r>
        <w:t>or</w:t>
      </w:r>
      <w:r>
        <w:rPr>
          <w:spacing w:val="-3"/>
        </w:rPr>
        <w:t xml:space="preserve"> </w:t>
      </w:r>
      <w:r>
        <w:t>low</w:t>
      </w:r>
      <w:r>
        <w:rPr>
          <w:spacing w:val="-4"/>
        </w:rPr>
        <w:t xml:space="preserve"> </w:t>
      </w:r>
      <w:r>
        <w:t>voltage)</w:t>
      </w:r>
      <w:r>
        <w:rPr>
          <w:spacing w:val="-3"/>
        </w:rPr>
        <w:t xml:space="preserve"> </w:t>
      </w:r>
      <w:r>
        <w:t>also</w:t>
      </w:r>
      <w:r>
        <w:rPr>
          <w:spacing w:val="-3"/>
        </w:rPr>
        <w:t xml:space="preserve"> </w:t>
      </w:r>
      <w:r>
        <w:t xml:space="preserve">must be marked with the large PCB mark described in </w:t>
      </w:r>
      <w:r w:rsidRPr="00B92750">
        <w:rPr>
          <w:highlight w:val="cyan"/>
        </w:rPr>
        <w:t xml:space="preserve">section 761.45 of </w:t>
      </w:r>
      <w:r w:rsidR="00B92750" w:rsidRPr="00B92750">
        <w:rPr>
          <w:highlight w:val="cyan"/>
        </w:rPr>
        <w:t>Title 40 CFR</w:t>
      </w:r>
      <w:r>
        <w:t>.</w:t>
      </w:r>
      <w:r>
        <w:rPr>
          <w:spacing w:val="78"/>
        </w:rPr>
        <w:t xml:space="preserve"> </w:t>
      </w:r>
      <w:r>
        <w:t>For additional information, see https://</w:t>
      </w:r>
      <w:hyperlink r:id="rId46">
        <w:r>
          <w:t>www.epa.gov/pcb.</w:t>
        </w:r>
      </w:hyperlink>
    </w:p>
    <w:p w14:paraId="135922EA" w14:textId="371F6CE3" w:rsidR="00864406" w:rsidRDefault="00864406" w:rsidP="00864406">
      <w:pPr>
        <w:pStyle w:val="ListParagraph"/>
        <w:numPr>
          <w:ilvl w:val="2"/>
          <w:numId w:val="26"/>
        </w:numPr>
        <w:tabs>
          <w:tab w:val="left" w:pos="1918"/>
        </w:tabs>
        <w:adjustRightInd/>
        <w:spacing w:before="275"/>
        <w:ind w:left="799" w:right="520" w:firstLine="720"/>
      </w:pPr>
      <w:r>
        <w:t>Overseas</w:t>
      </w:r>
      <w:r>
        <w:rPr>
          <w:spacing w:val="-4"/>
        </w:rPr>
        <w:t xml:space="preserve"> </w:t>
      </w:r>
      <w:r>
        <w:t>generating</w:t>
      </w:r>
      <w:r>
        <w:rPr>
          <w:spacing w:val="-6"/>
        </w:rPr>
        <w:t xml:space="preserve"> </w:t>
      </w:r>
      <w:r>
        <w:t>activities</w:t>
      </w:r>
      <w:r>
        <w:rPr>
          <w:spacing w:val="-4"/>
        </w:rPr>
        <w:t xml:space="preserve"> </w:t>
      </w:r>
      <w:r>
        <w:t>will</w:t>
      </w:r>
      <w:r>
        <w:rPr>
          <w:spacing w:val="-4"/>
        </w:rPr>
        <w:t xml:space="preserve"> </w:t>
      </w:r>
      <w:r>
        <w:t>comply</w:t>
      </w:r>
      <w:r>
        <w:rPr>
          <w:spacing w:val="-4"/>
        </w:rPr>
        <w:t xml:space="preserve"> </w:t>
      </w:r>
      <w:r>
        <w:t>with</w:t>
      </w:r>
      <w:r>
        <w:rPr>
          <w:spacing w:val="-4"/>
        </w:rPr>
        <w:t xml:space="preserve"> </w:t>
      </w:r>
      <w:r>
        <w:t>the</w:t>
      </w:r>
      <w:r>
        <w:rPr>
          <w:spacing w:val="-4"/>
        </w:rPr>
        <w:t xml:space="preserve"> </w:t>
      </w:r>
      <w:r>
        <w:t>FGS,</w:t>
      </w:r>
      <w:r>
        <w:rPr>
          <w:spacing w:val="-4"/>
        </w:rPr>
        <w:t xml:space="preserve"> </w:t>
      </w:r>
      <w:r>
        <w:t>international</w:t>
      </w:r>
      <w:r>
        <w:rPr>
          <w:spacing w:val="-4"/>
        </w:rPr>
        <w:t xml:space="preserve"> </w:t>
      </w:r>
      <w:r>
        <w:t xml:space="preserve">shipping requirements and </w:t>
      </w:r>
      <w:r w:rsidRPr="002137BE">
        <w:rPr>
          <w:highlight w:val="cyan"/>
        </w:rPr>
        <w:t>DoDM 4140.65</w:t>
      </w:r>
      <w:r>
        <w:t xml:space="preserve"> when managing and shipping PCBs.</w:t>
      </w:r>
    </w:p>
    <w:p w14:paraId="5D9D2DC4" w14:textId="77777777" w:rsidR="00864406" w:rsidRDefault="00864406" w:rsidP="00864406">
      <w:pPr>
        <w:pStyle w:val="BodyText"/>
      </w:pPr>
    </w:p>
    <w:p w14:paraId="71F1B255" w14:textId="77777777" w:rsidR="00864406" w:rsidRDefault="00864406" w:rsidP="00864406">
      <w:pPr>
        <w:pStyle w:val="BodyText"/>
      </w:pPr>
    </w:p>
    <w:p w14:paraId="605369ED" w14:textId="0533EA86" w:rsidR="00864406" w:rsidRDefault="00864406" w:rsidP="00864406">
      <w:pPr>
        <w:pStyle w:val="ListParagraph"/>
        <w:numPr>
          <w:ilvl w:val="0"/>
          <w:numId w:val="26"/>
        </w:numPr>
        <w:tabs>
          <w:tab w:val="left" w:pos="1340"/>
        </w:tabs>
        <w:adjustRightInd/>
        <w:ind w:right="499" w:firstLine="0"/>
      </w:pPr>
      <w:r>
        <w:rPr>
          <w:u w:val="single"/>
        </w:rPr>
        <w:t>PRIVACY ACT MATERIALS</w:t>
      </w:r>
      <w:r>
        <w:t>.</w:t>
      </w:r>
      <w:r>
        <w:rPr>
          <w:spacing w:val="40"/>
        </w:rPr>
        <w:t xml:space="preserve"> </w:t>
      </w:r>
      <w:r>
        <w:t xml:space="preserve">DoD activities must be alert to conditions where a person’s privacy is compromised by disposal of property containing Privacy Act materials. </w:t>
      </w:r>
      <w:r w:rsidR="0089695F">
        <w:t>m</w:t>
      </w:r>
      <w:r w:rsidR="002117F6">
        <w:t xml:space="preserve">obile devices, </w:t>
      </w:r>
      <w:r>
        <w:t xml:space="preserve">copiers, </w:t>
      </w:r>
      <w:r w:rsidR="0089695F">
        <w:t xml:space="preserve">printers, </w:t>
      </w:r>
      <w:r>
        <w:t>hard drives, laptops that may create, process, store</w:t>
      </w:r>
      <w:r>
        <w:rPr>
          <w:spacing w:val="-1"/>
        </w:rPr>
        <w:t xml:space="preserve"> </w:t>
      </w:r>
      <w:r>
        <w:t>or transmit personally identifiable</w:t>
      </w:r>
      <w:r>
        <w:rPr>
          <w:spacing w:val="-3"/>
        </w:rPr>
        <w:t xml:space="preserve"> </w:t>
      </w:r>
      <w:r>
        <w:t>information</w:t>
      </w:r>
      <w:r>
        <w:rPr>
          <w:spacing w:val="-2"/>
        </w:rPr>
        <w:t xml:space="preserve"> </w:t>
      </w:r>
      <w:r>
        <w:t>(PII)</w:t>
      </w:r>
      <w:r>
        <w:rPr>
          <w:spacing w:val="-2"/>
        </w:rPr>
        <w:t xml:space="preserve"> </w:t>
      </w:r>
      <w:r>
        <w:t>must</w:t>
      </w:r>
      <w:r>
        <w:rPr>
          <w:spacing w:val="-2"/>
        </w:rPr>
        <w:t xml:space="preserve"> </w:t>
      </w:r>
      <w:r>
        <w:t>be</w:t>
      </w:r>
      <w:r>
        <w:rPr>
          <w:spacing w:val="-2"/>
        </w:rPr>
        <w:t xml:space="preserve"> </w:t>
      </w:r>
      <w:r>
        <w:t>sanitized</w:t>
      </w:r>
      <w:r>
        <w:rPr>
          <w:spacing w:val="-4"/>
        </w:rPr>
        <w:t xml:space="preserve"> </w:t>
      </w:r>
      <w:r w:rsidR="00D807A2">
        <w:rPr>
          <w:spacing w:val="-4"/>
        </w:rPr>
        <w:t xml:space="preserve">in accordance with </w:t>
      </w:r>
      <w:r w:rsidR="0059570B">
        <w:rPr>
          <w:spacing w:val="-4"/>
        </w:rPr>
        <w:t xml:space="preserve">NIST </w:t>
      </w:r>
      <w:r w:rsidR="00B10DBA">
        <w:rPr>
          <w:spacing w:val="-4"/>
        </w:rPr>
        <w:t>S</w:t>
      </w:r>
      <w:r w:rsidR="0059570B">
        <w:rPr>
          <w:spacing w:val="-4"/>
        </w:rPr>
        <w:t>P 8</w:t>
      </w:r>
      <w:r w:rsidR="00114AE5">
        <w:rPr>
          <w:spacing w:val="-4"/>
        </w:rPr>
        <w:t xml:space="preserve">00-88 </w:t>
      </w:r>
      <w:r>
        <w:t>to</w:t>
      </w:r>
      <w:r>
        <w:rPr>
          <w:spacing w:val="-4"/>
        </w:rPr>
        <w:t xml:space="preserve"> </w:t>
      </w:r>
      <w:r>
        <w:t>make</w:t>
      </w:r>
      <w:r>
        <w:rPr>
          <w:spacing w:val="-2"/>
        </w:rPr>
        <w:t xml:space="preserve"> </w:t>
      </w:r>
      <w:r>
        <w:t>the</w:t>
      </w:r>
      <w:r>
        <w:rPr>
          <w:spacing w:val="-2"/>
        </w:rPr>
        <w:t xml:space="preserve"> </w:t>
      </w:r>
      <w:r>
        <w:t>recovery</w:t>
      </w:r>
      <w:r>
        <w:rPr>
          <w:spacing w:val="-2"/>
        </w:rPr>
        <w:t xml:space="preserve"> </w:t>
      </w:r>
      <w:r>
        <w:t>of</w:t>
      </w:r>
      <w:r>
        <w:rPr>
          <w:spacing w:val="-3"/>
        </w:rPr>
        <w:t xml:space="preserve"> </w:t>
      </w:r>
      <w:r>
        <w:t>PII</w:t>
      </w:r>
      <w:r>
        <w:rPr>
          <w:spacing w:val="-3"/>
        </w:rPr>
        <w:t xml:space="preserve"> </w:t>
      </w:r>
      <w:r>
        <w:t>impossible.</w:t>
      </w:r>
      <w:r>
        <w:rPr>
          <w:spacing w:val="40"/>
        </w:rPr>
        <w:t xml:space="preserve"> </w:t>
      </w:r>
      <w:r>
        <w:t>In</w:t>
      </w:r>
      <w:r>
        <w:rPr>
          <w:spacing w:val="-2"/>
        </w:rPr>
        <w:t xml:space="preserve"> </w:t>
      </w:r>
      <w:r>
        <w:t xml:space="preserve">such cases, the appropriate IT personnel, privacy official, and general counsel should be consulted, before disposal according to the procedures in </w:t>
      </w:r>
      <w:r w:rsidR="001B2B21" w:rsidRPr="002C7CBE">
        <w:rPr>
          <w:highlight w:val="cyan"/>
        </w:rPr>
        <w:t>DoD 5400.</w:t>
      </w:r>
      <w:r w:rsidR="00E730D2" w:rsidRPr="002C7CBE">
        <w:rPr>
          <w:highlight w:val="cyan"/>
        </w:rPr>
        <w:t>11 R</w:t>
      </w:r>
      <w:r>
        <w:t>.</w:t>
      </w:r>
    </w:p>
    <w:p w14:paraId="7B139D75" w14:textId="77777777" w:rsidR="00864406" w:rsidRDefault="00864406" w:rsidP="00864406">
      <w:pPr>
        <w:pStyle w:val="BodyText"/>
      </w:pPr>
    </w:p>
    <w:p w14:paraId="3A8C9514" w14:textId="77777777" w:rsidR="00864406" w:rsidRDefault="00864406" w:rsidP="00864406">
      <w:pPr>
        <w:pStyle w:val="BodyText"/>
      </w:pPr>
    </w:p>
    <w:p w14:paraId="3E3FF89B" w14:textId="77777777" w:rsidR="00864406" w:rsidRDefault="00864406" w:rsidP="00864406">
      <w:pPr>
        <w:pStyle w:val="ListParagraph"/>
        <w:numPr>
          <w:ilvl w:val="0"/>
          <w:numId w:val="26"/>
        </w:numPr>
        <w:tabs>
          <w:tab w:val="left" w:pos="1340"/>
        </w:tabs>
        <w:adjustRightInd/>
        <w:ind w:right="1213" w:firstLine="0"/>
      </w:pPr>
      <w:r>
        <w:rPr>
          <w:u w:val="single"/>
        </w:rPr>
        <w:t>RADIATION</w:t>
      </w:r>
      <w:r>
        <w:rPr>
          <w:spacing w:val="-7"/>
          <w:u w:val="single"/>
        </w:rPr>
        <w:t xml:space="preserve"> </w:t>
      </w:r>
      <w:r>
        <w:rPr>
          <w:u w:val="single"/>
        </w:rPr>
        <w:t>EMITTING</w:t>
      </w:r>
      <w:r>
        <w:rPr>
          <w:spacing w:val="-7"/>
          <w:u w:val="single"/>
        </w:rPr>
        <w:t xml:space="preserve"> </w:t>
      </w:r>
      <w:r>
        <w:rPr>
          <w:u w:val="single"/>
        </w:rPr>
        <w:t>ELECTRONIC</w:t>
      </w:r>
      <w:r>
        <w:rPr>
          <w:spacing w:val="-6"/>
          <w:u w:val="single"/>
        </w:rPr>
        <w:t xml:space="preserve"> </w:t>
      </w:r>
      <w:r>
        <w:rPr>
          <w:u w:val="single"/>
        </w:rPr>
        <w:t>PRODUCTS</w:t>
      </w:r>
      <w:r>
        <w:rPr>
          <w:spacing w:val="-7"/>
          <w:u w:val="single"/>
        </w:rPr>
        <w:t xml:space="preserve"> </w:t>
      </w:r>
      <w:r>
        <w:rPr>
          <w:u w:val="single"/>
        </w:rPr>
        <w:t>(CERTIFIED</w:t>
      </w:r>
      <w:r>
        <w:rPr>
          <w:spacing w:val="-7"/>
          <w:u w:val="single"/>
        </w:rPr>
        <w:t xml:space="preserve"> </w:t>
      </w:r>
      <w:r>
        <w:rPr>
          <w:u w:val="single"/>
        </w:rPr>
        <w:t>AND</w:t>
      </w:r>
      <w:r>
        <w:rPr>
          <w:spacing w:val="-7"/>
          <w:u w:val="single"/>
        </w:rPr>
        <w:t xml:space="preserve"> </w:t>
      </w:r>
      <w:r>
        <w:rPr>
          <w:u w:val="single"/>
        </w:rPr>
        <w:t>NON</w:t>
      </w:r>
      <w:r>
        <w:t>-CERTIFIED</w:t>
      </w:r>
      <w:r>
        <w:rPr>
          <w:spacing w:val="-2"/>
          <w:u w:val="single"/>
        </w:rPr>
        <w:t>)</w:t>
      </w:r>
    </w:p>
    <w:p w14:paraId="37313211" w14:textId="77777777" w:rsidR="00864406" w:rsidRDefault="00864406" w:rsidP="00864406">
      <w:pPr>
        <w:pStyle w:val="BodyText"/>
      </w:pPr>
    </w:p>
    <w:p w14:paraId="755A9542" w14:textId="77777777" w:rsidR="00864406" w:rsidRDefault="00864406" w:rsidP="00864406">
      <w:pPr>
        <w:pStyle w:val="ListParagraph"/>
        <w:numPr>
          <w:ilvl w:val="1"/>
          <w:numId w:val="26"/>
        </w:numPr>
        <w:tabs>
          <w:tab w:val="left" w:pos="1446"/>
        </w:tabs>
        <w:adjustRightInd/>
        <w:ind w:left="1446" w:hanging="286"/>
      </w:pPr>
      <w:r>
        <w:rPr>
          <w:spacing w:val="-2"/>
          <w:u w:val="single"/>
        </w:rPr>
        <w:t>General</w:t>
      </w:r>
    </w:p>
    <w:p w14:paraId="2F1CF21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47F885D" w14:textId="77777777" w:rsidR="00864406" w:rsidRDefault="00864406" w:rsidP="00864406">
      <w:pPr>
        <w:pStyle w:val="BodyText"/>
        <w:spacing w:before="166"/>
      </w:pPr>
    </w:p>
    <w:p w14:paraId="2B9F19E0" w14:textId="2650A708" w:rsidR="00864406" w:rsidRDefault="00864406" w:rsidP="00864406">
      <w:pPr>
        <w:pStyle w:val="ListParagraph"/>
        <w:numPr>
          <w:ilvl w:val="2"/>
          <w:numId w:val="26"/>
        </w:numPr>
        <w:tabs>
          <w:tab w:val="left" w:pos="1919"/>
        </w:tabs>
        <w:adjustRightInd/>
        <w:spacing w:before="1"/>
        <w:ind w:left="800" w:right="586" w:firstLine="720"/>
      </w:pPr>
      <w:r w:rsidRPr="00482293">
        <w:rPr>
          <w:highlight w:val="cyan"/>
        </w:rPr>
        <w:t>Section</w:t>
      </w:r>
      <w:r w:rsidRPr="00482293">
        <w:rPr>
          <w:spacing w:val="-5"/>
          <w:highlight w:val="cyan"/>
        </w:rPr>
        <w:t xml:space="preserve"> </w:t>
      </w:r>
      <w:r w:rsidRPr="00482293">
        <w:rPr>
          <w:highlight w:val="cyan"/>
        </w:rPr>
        <w:t>360hh-360ss</w:t>
      </w:r>
      <w:r w:rsidRPr="00482293">
        <w:rPr>
          <w:spacing w:val="-4"/>
          <w:highlight w:val="cyan"/>
        </w:rPr>
        <w:t xml:space="preserve"> </w:t>
      </w:r>
      <w:r w:rsidRPr="00482293">
        <w:rPr>
          <w:highlight w:val="cyan"/>
        </w:rPr>
        <w:t>of</w:t>
      </w:r>
      <w:r w:rsidRPr="00482293">
        <w:rPr>
          <w:spacing w:val="-4"/>
          <w:highlight w:val="cyan"/>
        </w:rPr>
        <w:t xml:space="preserve"> </w:t>
      </w:r>
      <w:r w:rsidRPr="00482293">
        <w:rPr>
          <w:highlight w:val="cyan"/>
        </w:rPr>
        <w:t>Title</w:t>
      </w:r>
      <w:r w:rsidRPr="00482293">
        <w:rPr>
          <w:spacing w:val="-3"/>
          <w:highlight w:val="cyan"/>
        </w:rPr>
        <w:t xml:space="preserve"> </w:t>
      </w:r>
      <w:r w:rsidRPr="00482293">
        <w:rPr>
          <w:highlight w:val="cyan"/>
        </w:rPr>
        <w:t>21,</w:t>
      </w:r>
      <w:r w:rsidRPr="00482293">
        <w:rPr>
          <w:spacing w:val="-5"/>
          <w:highlight w:val="cyan"/>
        </w:rPr>
        <w:t xml:space="preserve"> </w:t>
      </w:r>
      <w:r w:rsidRPr="00482293">
        <w:rPr>
          <w:highlight w:val="cyan"/>
        </w:rPr>
        <w:t>U.S.C</w:t>
      </w:r>
      <w:r>
        <w:t>.,</w:t>
      </w:r>
      <w:r>
        <w:rPr>
          <w:spacing w:val="-3"/>
        </w:rPr>
        <w:t xml:space="preserve"> </w:t>
      </w:r>
      <w:r>
        <w:t>also</w:t>
      </w:r>
      <w:r>
        <w:rPr>
          <w:spacing w:val="-3"/>
        </w:rPr>
        <w:t xml:space="preserve"> </w:t>
      </w:r>
      <w:r>
        <w:t>known</w:t>
      </w:r>
      <w:r>
        <w:rPr>
          <w:spacing w:val="-3"/>
        </w:rPr>
        <w:t xml:space="preserve"> </w:t>
      </w:r>
      <w:r>
        <w:t>as</w:t>
      </w:r>
      <w:r>
        <w:rPr>
          <w:spacing w:val="-3"/>
        </w:rPr>
        <w:t xml:space="preserve"> </w:t>
      </w:r>
      <w:r>
        <w:t>“The</w:t>
      </w:r>
      <w:r>
        <w:rPr>
          <w:spacing w:val="-3"/>
        </w:rPr>
        <w:t xml:space="preserve"> </w:t>
      </w:r>
      <w:r>
        <w:t>Radiation</w:t>
      </w:r>
      <w:r>
        <w:rPr>
          <w:spacing w:val="-5"/>
        </w:rPr>
        <w:t xml:space="preserve"> </w:t>
      </w:r>
      <w:r>
        <w:t>Control</w:t>
      </w:r>
      <w:r>
        <w:rPr>
          <w:spacing w:val="-3"/>
        </w:rPr>
        <w:t xml:space="preserve"> </w:t>
      </w:r>
      <w:r>
        <w:t>for Health and Safety Act of 1968,” as amended, assigns to the Department of Health and Human Services responsibility for policy and procedures governing the safety of electronic products that produce radiation when energized.</w:t>
      </w:r>
      <w:r>
        <w:rPr>
          <w:spacing w:val="40"/>
        </w:rPr>
        <w:t xml:space="preserve"> </w:t>
      </w:r>
      <w:r>
        <w:t>Among the principal radiation emitting electronic products are X-ray systems, lasers, and cold cathode gas discharge tubes.</w:t>
      </w:r>
    </w:p>
    <w:p w14:paraId="11B061CC" w14:textId="6674A3A2" w:rsidR="00864406" w:rsidRDefault="00864406" w:rsidP="00864406">
      <w:pPr>
        <w:pStyle w:val="ListParagraph"/>
        <w:numPr>
          <w:ilvl w:val="2"/>
          <w:numId w:val="26"/>
        </w:numPr>
        <w:tabs>
          <w:tab w:val="left" w:pos="1919"/>
        </w:tabs>
        <w:adjustRightInd/>
        <w:spacing w:before="276"/>
        <w:ind w:left="800" w:right="573" w:firstLine="720"/>
        <w:jc w:val="both"/>
      </w:pPr>
      <w:r>
        <w:t>In</w:t>
      </w:r>
      <w:r>
        <w:rPr>
          <w:spacing w:val="-3"/>
        </w:rPr>
        <w:t xml:space="preserve"> </w:t>
      </w:r>
      <w:r>
        <w:t>accordance</w:t>
      </w:r>
      <w:r>
        <w:rPr>
          <w:spacing w:val="-3"/>
        </w:rPr>
        <w:t xml:space="preserve"> </w:t>
      </w:r>
      <w:r>
        <w:t>with</w:t>
      </w:r>
      <w:r>
        <w:rPr>
          <w:spacing w:val="-3"/>
        </w:rPr>
        <w:t xml:space="preserve"> </w:t>
      </w:r>
      <w:r>
        <w:t>part</w:t>
      </w:r>
      <w:r>
        <w:rPr>
          <w:spacing w:val="-3"/>
        </w:rPr>
        <w:t xml:space="preserve"> </w:t>
      </w:r>
      <w:r>
        <w:t>1000</w:t>
      </w:r>
      <w:r>
        <w:rPr>
          <w:spacing w:val="-3"/>
        </w:rPr>
        <w:t xml:space="preserve"> </w:t>
      </w:r>
      <w:r>
        <w:t>of</w:t>
      </w:r>
      <w:r>
        <w:rPr>
          <w:spacing w:val="-4"/>
        </w:rPr>
        <w:t xml:space="preserve"> </w:t>
      </w:r>
      <w:r w:rsidR="00AF35DE">
        <w:rPr>
          <w:spacing w:val="-4"/>
        </w:rPr>
        <w:t xml:space="preserve">the </w:t>
      </w:r>
      <w:r w:rsidR="00DE4B0B" w:rsidRPr="00DE4B0B">
        <w:rPr>
          <w:highlight w:val="cyan"/>
        </w:rPr>
        <w:t>DLMS</w:t>
      </w:r>
      <w:r w:rsidR="00DE4B0B">
        <w:rPr>
          <w:highlight w:val="cyan"/>
        </w:rPr>
        <w:t xml:space="preserve"> </w:t>
      </w:r>
      <w:r w:rsidR="00DE4B0B" w:rsidRPr="00DE4B0B">
        <w:rPr>
          <w:highlight w:val="cyan"/>
        </w:rPr>
        <w:t>4</w:t>
      </w:r>
      <w:r w:rsidR="00FC43F0">
        <w:rPr>
          <w:highlight w:val="cyan"/>
        </w:rPr>
        <w:t xml:space="preserve">000.25, </w:t>
      </w:r>
      <w:r w:rsidR="00DE4B0B" w:rsidRPr="00DE4B0B">
        <w:rPr>
          <w:highlight w:val="cyan"/>
        </w:rPr>
        <w:t>Volume 2</w:t>
      </w:r>
      <w:r>
        <w:t>,</w:t>
      </w:r>
      <w:r>
        <w:rPr>
          <w:spacing w:val="-3"/>
        </w:rPr>
        <w:t xml:space="preserve"> </w:t>
      </w:r>
      <w:r>
        <w:t>all</w:t>
      </w:r>
      <w:r>
        <w:rPr>
          <w:spacing w:val="-3"/>
        </w:rPr>
        <w:t xml:space="preserve"> </w:t>
      </w:r>
      <w:r>
        <w:t>radiation</w:t>
      </w:r>
      <w:r>
        <w:rPr>
          <w:spacing w:val="-3"/>
        </w:rPr>
        <w:t xml:space="preserve"> </w:t>
      </w:r>
      <w:r>
        <w:t>emitting</w:t>
      </w:r>
      <w:r>
        <w:rPr>
          <w:spacing w:val="-5"/>
        </w:rPr>
        <w:t xml:space="preserve"> </w:t>
      </w:r>
      <w:r>
        <w:t>equipment</w:t>
      </w:r>
      <w:r>
        <w:rPr>
          <w:spacing w:val="-3"/>
        </w:rPr>
        <w:t xml:space="preserve"> </w:t>
      </w:r>
      <w:r>
        <w:t>or products</w:t>
      </w:r>
      <w:r>
        <w:rPr>
          <w:spacing w:val="-3"/>
        </w:rPr>
        <w:t xml:space="preserve"> </w:t>
      </w:r>
      <w:r>
        <w:t>will</w:t>
      </w:r>
      <w:r>
        <w:rPr>
          <w:spacing w:val="-3"/>
        </w:rPr>
        <w:t xml:space="preserve"> </w:t>
      </w:r>
      <w:r>
        <w:t>be</w:t>
      </w:r>
      <w:r>
        <w:rPr>
          <w:spacing w:val="-3"/>
        </w:rPr>
        <w:t xml:space="preserve"> </w:t>
      </w:r>
      <w:r>
        <w:t>treated</w:t>
      </w:r>
      <w:r>
        <w:rPr>
          <w:spacing w:val="-5"/>
        </w:rPr>
        <w:t xml:space="preserve"> </w:t>
      </w:r>
      <w:r>
        <w:t>as</w:t>
      </w:r>
      <w:r>
        <w:rPr>
          <w:spacing w:val="-3"/>
        </w:rPr>
        <w:t xml:space="preserve"> </w:t>
      </w:r>
      <w:r>
        <w:t>non-certified</w:t>
      </w:r>
      <w:r>
        <w:rPr>
          <w:spacing w:val="-3"/>
        </w:rPr>
        <w:t xml:space="preserve"> </w:t>
      </w:r>
      <w:r>
        <w:t>unless</w:t>
      </w:r>
      <w:r>
        <w:rPr>
          <w:spacing w:val="-3"/>
        </w:rPr>
        <w:t xml:space="preserve"> </w:t>
      </w:r>
      <w:r>
        <w:t>the</w:t>
      </w:r>
      <w:r>
        <w:rPr>
          <w:spacing w:val="-3"/>
        </w:rPr>
        <w:t xml:space="preserve"> </w:t>
      </w:r>
      <w:r>
        <w:t>seal</w:t>
      </w:r>
      <w:r>
        <w:rPr>
          <w:spacing w:val="-3"/>
        </w:rPr>
        <w:t xml:space="preserve"> </w:t>
      </w:r>
      <w:r>
        <w:t>on</w:t>
      </w:r>
      <w:r>
        <w:rPr>
          <w:spacing w:val="-5"/>
        </w:rPr>
        <w:t xml:space="preserve"> </w:t>
      </w:r>
      <w:r>
        <w:t>the</w:t>
      </w:r>
      <w:r>
        <w:rPr>
          <w:spacing w:val="-3"/>
        </w:rPr>
        <w:t xml:space="preserve"> </w:t>
      </w:r>
      <w:r>
        <w:t>manufacturer’s</w:t>
      </w:r>
      <w:r>
        <w:rPr>
          <w:spacing w:val="-3"/>
        </w:rPr>
        <w:t xml:space="preserve"> </w:t>
      </w:r>
      <w:r>
        <w:t>original</w:t>
      </w:r>
      <w:r>
        <w:rPr>
          <w:spacing w:val="-4"/>
        </w:rPr>
        <w:t xml:space="preserve"> </w:t>
      </w:r>
      <w:r>
        <w:t>shipping container has never been broken.</w:t>
      </w:r>
    </w:p>
    <w:p w14:paraId="36A48429" w14:textId="77777777" w:rsidR="00864406" w:rsidRDefault="00864406" w:rsidP="00864406">
      <w:pPr>
        <w:pStyle w:val="BodyText"/>
      </w:pPr>
    </w:p>
    <w:p w14:paraId="606EE372" w14:textId="65A653B8" w:rsidR="00864406" w:rsidRDefault="00864406" w:rsidP="00864406">
      <w:pPr>
        <w:pStyle w:val="ListParagraph"/>
        <w:numPr>
          <w:ilvl w:val="2"/>
          <w:numId w:val="26"/>
        </w:numPr>
        <w:tabs>
          <w:tab w:val="left" w:pos="1919"/>
        </w:tabs>
        <w:adjustRightInd/>
        <w:ind w:left="800" w:right="426" w:firstLine="720"/>
      </w:pPr>
      <w:r>
        <w:t xml:space="preserve">The shipping container is not the </w:t>
      </w:r>
      <w:r w:rsidR="005F32B9">
        <w:t>box;</w:t>
      </w:r>
      <w:r>
        <w:t xml:space="preserve"> it is the outer housing for the RA emitting equipment.</w:t>
      </w:r>
      <w:r>
        <w:rPr>
          <w:spacing w:val="40"/>
        </w:rPr>
        <w:t xml:space="preserve"> </w:t>
      </w:r>
      <w:r>
        <w:t>For example, a radio where the tube is located inside, the radio is the “shipping container.”</w:t>
      </w:r>
      <w:r>
        <w:rPr>
          <w:spacing w:val="40"/>
        </w:rPr>
        <w:t xml:space="preserve"> </w:t>
      </w:r>
      <w:r>
        <w:t>If</w:t>
      </w:r>
      <w:r>
        <w:rPr>
          <w:spacing w:val="-3"/>
        </w:rPr>
        <w:t xml:space="preserve"> </w:t>
      </w:r>
      <w:r>
        <w:t>the</w:t>
      </w:r>
      <w:r>
        <w:rPr>
          <w:spacing w:val="-2"/>
        </w:rPr>
        <w:t xml:space="preserve"> </w:t>
      </w:r>
      <w:r>
        <w:t>shipping</w:t>
      </w:r>
      <w:r>
        <w:rPr>
          <w:spacing w:val="-2"/>
        </w:rPr>
        <w:t xml:space="preserve"> </w:t>
      </w:r>
      <w:r>
        <w:t>container</w:t>
      </w:r>
      <w:r>
        <w:rPr>
          <w:spacing w:val="-3"/>
        </w:rPr>
        <w:t xml:space="preserve"> </w:t>
      </w:r>
      <w:r>
        <w:t>is</w:t>
      </w:r>
      <w:r>
        <w:rPr>
          <w:spacing w:val="-2"/>
        </w:rPr>
        <w:t xml:space="preserve"> </w:t>
      </w:r>
      <w:r>
        <w:t>in</w:t>
      </w:r>
      <w:r>
        <w:rPr>
          <w:spacing w:val="-2"/>
        </w:rPr>
        <w:t xml:space="preserve"> </w:t>
      </w:r>
      <w:r>
        <w:t>good</w:t>
      </w:r>
      <w:r>
        <w:rPr>
          <w:spacing w:val="-2"/>
        </w:rPr>
        <w:t xml:space="preserve"> </w:t>
      </w:r>
      <w:r>
        <w:t>condition,</w:t>
      </w:r>
      <w:r>
        <w:rPr>
          <w:spacing w:val="-4"/>
        </w:rPr>
        <w:t xml:space="preserve"> </w:t>
      </w:r>
      <w:r>
        <w:t>then</w:t>
      </w:r>
      <w:r>
        <w:rPr>
          <w:spacing w:val="-2"/>
        </w:rPr>
        <w:t xml:space="preserve"> </w:t>
      </w:r>
      <w:r>
        <w:t>whatever</w:t>
      </w:r>
      <w:r>
        <w:rPr>
          <w:spacing w:val="-3"/>
        </w:rPr>
        <w:t xml:space="preserve"> </w:t>
      </w:r>
      <w:r>
        <w:t>is</w:t>
      </w:r>
      <w:r>
        <w:rPr>
          <w:spacing w:val="-2"/>
        </w:rPr>
        <w:t xml:space="preserve"> </w:t>
      </w:r>
      <w:r>
        <w:t>inside</w:t>
      </w:r>
      <w:r>
        <w:rPr>
          <w:spacing w:val="-3"/>
        </w:rPr>
        <w:t xml:space="preserve"> </w:t>
      </w:r>
      <w:r>
        <w:t>is</w:t>
      </w:r>
      <w:r>
        <w:rPr>
          <w:spacing w:val="-3"/>
        </w:rPr>
        <w:t xml:space="preserve"> </w:t>
      </w:r>
      <w:r>
        <w:t>intact</w:t>
      </w:r>
      <w:r>
        <w:rPr>
          <w:spacing w:val="-3"/>
        </w:rPr>
        <w:t xml:space="preserve"> </w:t>
      </w:r>
      <w:r>
        <w:t>and</w:t>
      </w:r>
      <w:r>
        <w:rPr>
          <w:spacing w:val="-2"/>
        </w:rPr>
        <w:t xml:space="preserve"> </w:t>
      </w:r>
      <w:r>
        <w:t>is considered “according to the original manufacturer's specifications.”</w:t>
      </w:r>
    </w:p>
    <w:p w14:paraId="1918825B" w14:textId="77777777" w:rsidR="00864406" w:rsidRDefault="00864406" w:rsidP="00864406">
      <w:pPr>
        <w:pStyle w:val="BodyText"/>
      </w:pPr>
    </w:p>
    <w:p w14:paraId="5C4D8CC9" w14:textId="77777777" w:rsidR="00864406" w:rsidRDefault="00864406" w:rsidP="00864406">
      <w:pPr>
        <w:pStyle w:val="ListParagraph"/>
        <w:numPr>
          <w:ilvl w:val="2"/>
          <w:numId w:val="26"/>
        </w:numPr>
        <w:tabs>
          <w:tab w:val="left" w:pos="1919"/>
        </w:tabs>
        <w:adjustRightInd/>
        <w:ind w:left="800" w:right="353" w:firstLine="720"/>
      </w:pPr>
      <w:r>
        <w:t>A major part of processing is proper labeling on all radiation emitting electronic products.</w:t>
      </w:r>
      <w:r>
        <w:rPr>
          <w:spacing w:val="40"/>
        </w:rPr>
        <w:t xml:space="preserve"> </w:t>
      </w:r>
      <w:r>
        <w:t xml:space="preserve">They must comply with FDA labeling requirements found on this website, </w:t>
      </w:r>
      <w:r>
        <w:rPr>
          <w:spacing w:val="-2"/>
        </w:rPr>
        <w:t>https://</w:t>
      </w:r>
      <w:hyperlink r:id="rId47">
        <w:r>
          <w:rPr>
            <w:spacing w:val="-2"/>
          </w:rPr>
          <w:t>www.fda.gov/MedicalDevices/DeviceRegulationandGuidance/Overview/DeviceLabeling/</w:t>
        </w:r>
      </w:hyperlink>
      <w:r>
        <w:rPr>
          <w:spacing w:val="-2"/>
        </w:rPr>
        <w:t xml:space="preserve"> LabelingRequirementsforRadiationEmittingDevicesandProducts/default.htm.</w:t>
      </w:r>
    </w:p>
    <w:p w14:paraId="261EEFE9" w14:textId="77777777" w:rsidR="00864406" w:rsidRDefault="00864406" w:rsidP="00864406">
      <w:pPr>
        <w:pStyle w:val="BodyText"/>
      </w:pPr>
    </w:p>
    <w:p w14:paraId="0BE67EE9" w14:textId="77777777" w:rsidR="00864406" w:rsidRDefault="00864406" w:rsidP="00864406">
      <w:pPr>
        <w:pStyle w:val="ListParagraph"/>
        <w:numPr>
          <w:ilvl w:val="2"/>
          <w:numId w:val="26"/>
        </w:numPr>
        <w:tabs>
          <w:tab w:val="left" w:pos="1919"/>
        </w:tabs>
        <w:adjustRightInd/>
        <w:ind w:left="800" w:right="686" w:firstLine="720"/>
      </w:pPr>
      <w:r>
        <w:t>All</w:t>
      </w:r>
      <w:r>
        <w:rPr>
          <w:spacing w:val="-4"/>
        </w:rPr>
        <w:t xml:space="preserve"> </w:t>
      </w:r>
      <w:r>
        <w:t>organizations</w:t>
      </w:r>
      <w:r>
        <w:rPr>
          <w:spacing w:val="-4"/>
        </w:rPr>
        <w:t xml:space="preserve"> </w:t>
      </w:r>
      <w:r>
        <w:t>(including</w:t>
      </w:r>
      <w:r>
        <w:rPr>
          <w:spacing w:val="-6"/>
        </w:rPr>
        <w:t xml:space="preserve"> </w:t>
      </w:r>
      <w:r>
        <w:t>those</w:t>
      </w:r>
      <w:r>
        <w:rPr>
          <w:spacing w:val="-4"/>
        </w:rPr>
        <w:t xml:space="preserve"> </w:t>
      </w:r>
      <w:r>
        <w:t>contracted</w:t>
      </w:r>
      <w:r>
        <w:rPr>
          <w:spacing w:val="-6"/>
        </w:rPr>
        <w:t xml:space="preserve"> </w:t>
      </w:r>
      <w:r>
        <w:t>with</w:t>
      </w:r>
      <w:r>
        <w:rPr>
          <w:spacing w:val="-4"/>
        </w:rPr>
        <w:t xml:space="preserve"> </w:t>
      </w:r>
      <w:r>
        <w:t>DoD</w:t>
      </w:r>
      <w:r>
        <w:rPr>
          <w:spacing w:val="-5"/>
        </w:rPr>
        <w:t xml:space="preserve"> </w:t>
      </w:r>
      <w:r>
        <w:t>activities)</w:t>
      </w:r>
      <w:r>
        <w:rPr>
          <w:spacing w:val="-4"/>
        </w:rPr>
        <w:t xml:space="preserve"> </w:t>
      </w:r>
      <w:r>
        <w:t>planning</w:t>
      </w:r>
      <w:r>
        <w:rPr>
          <w:spacing w:val="-4"/>
        </w:rPr>
        <w:t xml:space="preserve"> </w:t>
      </w:r>
      <w:r>
        <w:t>to</w:t>
      </w:r>
      <w:r>
        <w:rPr>
          <w:spacing w:val="-4"/>
        </w:rPr>
        <w:t xml:space="preserve"> </w:t>
      </w:r>
      <w:r>
        <w:t xml:space="preserve">sell radiation emitting electronic products (certified and non-certified) must have them properly </w:t>
      </w:r>
      <w:r>
        <w:rPr>
          <w:spacing w:val="-2"/>
        </w:rPr>
        <w:t>labeled.</w:t>
      </w:r>
    </w:p>
    <w:p w14:paraId="249F6C24" w14:textId="77777777" w:rsidR="00864406" w:rsidRDefault="00864406" w:rsidP="00864406">
      <w:pPr>
        <w:pStyle w:val="BodyText"/>
      </w:pPr>
    </w:p>
    <w:p w14:paraId="13045D19" w14:textId="77777777" w:rsidR="00864406" w:rsidRDefault="00864406" w:rsidP="00864406">
      <w:pPr>
        <w:pStyle w:val="ListParagraph"/>
        <w:numPr>
          <w:ilvl w:val="1"/>
          <w:numId w:val="26"/>
        </w:numPr>
        <w:tabs>
          <w:tab w:val="left" w:pos="1460"/>
        </w:tabs>
        <w:adjustRightInd/>
        <w:ind w:right="525" w:firstLine="360"/>
      </w:pPr>
      <w:r>
        <w:rPr>
          <w:u w:val="single"/>
        </w:rPr>
        <w:t>Disposal</w:t>
      </w:r>
      <w:r>
        <w:rPr>
          <w:spacing w:val="-4"/>
          <w:u w:val="single"/>
        </w:rPr>
        <w:t xml:space="preserve"> </w:t>
      </w:r>
      <w:r>
        <w:rPr>
          <w:u w:val="single"/>
        </w:rPr>
        <w:t>Processing</w:t>
      </w:r>
      <w:r>
        <w:t>.</w:t>
      </w:r>
      <w:r>
        <w:rPr>
          <w:spacing w:val="40"/>
        </w:rPr>
        <w:t xml:space="preserve"> </w:t>
      </w:r>
      <w:r>
        <w:t>Unless</w:t>
      </w:r>
      <w:r>
        <w:rPr>
          <w:spacing w:val="-3"/>
        </w:rPr>
        <w:t xml:space="preserve"> </w:t>
      </w:r>
      <w:r>
        <w:t>an</w:t>
      </w:r>
      <w:r>
        <w:rPr>
          <w:spacing w:val="-4"/>
        </w:rPr>
        <w:t xml:space="preserve"> </w:t>
      </w:r>
      <w:r>
        <w:t>item</w:t>
      </w:r>
      <w:r>
        <w:rPr>
          <w:spacing w:val="-5"/>
        </w:rPr>
        <w:t xml:space="preserve"> </w:t>
      </w:r>
      <w:r>
        <w:t>is</w:t>
      </w:r>
      <w:r>
        <w:rPr>
          <w:spacing w:val="-3"/>
        </w:rPr>
        <w:t xml:space="preserve"> </w:t>
      </w:r>
      <w:r>
        <w:t>in</w:t>
      </w:r>
      <w:r>
        <w:rPr>
          <w:spacing w:val="-3"/>
        </w:rPr>
        <w:t xml:space="preserve"> </w:t>
      </w:r>
      <w:r>
        <w:t>perfect</w:t>
      </w:r>
      <w:r>
        <w:rPr>
          <w:spacing w:val="-3"/>
        </w:rPr>
        <w:t xml:space="preserve"> </w:t>
      </w:r>
      <w:r>
        <w:t>condition</w:t>
      </w:r>
      <w:r>
        <w:rPr>
          <w:spacing w:val="-3"/>
        </w:rPr>
        <w:t xml:space="preserve"> </w:t>
      </w:r>
      <w:r>
        <w:t>and</w:t>
      </w:r>
      <w:r>
        <w:rPr>
          <w:spacing w:val="-3"/>
        </w:rPr>
        <w:t xml:space="preserve"> </w:t>
      </w:r>
      <w:r>
        <w:t>is</w:t>
      </w:r>
      <w:r>
        <w:rPr>
          <w:spacing w:val="-3"/>
        </w:rPr>
        <w:t xml:space="preserve"> </w:t>
      </w:r>
      <w:r>
        <w:t>specifically</w:t>
      </w:r>
      <w:r>
        <w:rPr>
          <w:spacing w:val="-3"/>
        </w:rPr>
        <w:t xml:space="preserve"> </w:t>
      </w:r>
      <w:r>
        <w:t>labeled</w:t>
      </w:r>
      <w:r>
        <w:rPr>
          <w:spacing w:val="-3"/>
        </w:rPr>
        <w:t xml:space="preserve"> </w:t>
      </w:r>
      <w:r>
        <w:t>as certified, reutilization to DoD activities or transfers to FCAs of these electronic products will contain the message:</w:t>
      </w:r>
      <w:r>
        <w:rPr>
          <w:spacing w:val="40"/>
        </w:rPr>
        <w:t xml:space="preserve"> </w:t>
      </w:r>
      <w:r>
        <w:t>“CAUTION:</w:t>
      </w:r>
      <w:r>
        <w:rPr>
          <w:spacing w:val="40"/>
        </w:rPr>
        <w:t xml:space="preserve"> </w:t>
      </w:r>
      <w:r>
        <w:t>RADIATION-EMITTING ELECTRONIC PRODUCT.</w:t>
      </w:r>
    </w:p>
    <w:p w14:paraId="29744E84" w14:textId="49E70F17" w:rsidR="00864406" w:rsidRDefault="00864406" w:rsidP="00864406">
      <w:pPr>
        <w:pStyle w:val="BodyText"/>
        <w:tabs>
          <w:tab w:val="left" w:pos="4691"/>
        </w:tabs>
        <w:ind w:left="800" w:right="467"/>
      </w:pPr>
      <w:r>
        <w:t>Recipients are warned that item(s)</w:t>
      </w:r>
      <w:r>
        <w:rPr>
          <w:u w:val="single"/>
        </w:rPr>
        <w:tab/>
      </w:r>
      <w:r>
        <w:t xml:space="preserve"> may not be in compliance with FDA radiation safety performance standards prescribed by </w:t>
      </w:r>
      <w:r w:rsidRPr="00106E03">
        <w:rPr>
          <w:highlight w:val="cyan"/>
        </w:rPr>
        <w:t xml:space="preserve">part 1000 of </w:t>
      </w:r>
      <w:r w:rsidR="00106E03" w:rsidRPr="00106E03">
        <w:rPr>
          <w:highlight w:val="cyan"/>
        </w:rPr>
        <w:t>Title 21 CFR</w:t>
      </w:r>
      <w:r w:rsidR="00106E03">
        <w:t xml:space="preserve"> </w:t>
      </w:r>
      <w:r>
        <w:t>and usage may constitute a potential for personal injury unless modified.</w:t>
      </w:r>
      <w:r>
        <w:rPr>
          <w:spacing w:val="40"/>
        </w:rPr>
        <w:t xml:space="preserve"> </w:t>
      </w:r>
      <w:r>
        <w:t>The recipient (specifically FCA transferees and State</w:t>
      </w:r>
      <w:r>
        <w:rPr>
          <w:spacing w:val="-1"/>
        </w:rPr>
        <w:t xml:space="preserve"> </w:t>
      </w:r>
      <w:r>
        <w:t>agency</w:t>
      </w:r>
      <w:r>
        <w:rPr>
          <w:spacing w:val="-3"/>
        </w:rPr>
        <w:t xml:space="preserve"> </w:t>
      </w:r>
      <w:r>
        <w:t>donees)</w:t>
      </w:r>
      <w:r>
        <w:rPr>
          <w:spacing w:val="-1"/>
        </w:rPr>
        <w:t xml:space="preserve"> </w:t>
      </w:r>
      <w:r>
        <w:t>agrees</w:t>
      </w:r>
      <w:r>
        <w:rPr>
          <w:spacing w:val="-1"/>
        </w:rPr>
        <w:t xml:space="preserve"> </w:t>
      </w:r>
      <w:r>
        <w:t>that</w:t>
      </w:r>
      <w:r>
        <w:rPr>
          <w:spacing w:val="-1"/>
        </w:rPr>
        <w:t xml:space="preserve"> </w:t>
      </w:r>
      <w:r>
        <w:t>the</w:t>
      </w:r>
      <w:r>
        <w:rPr>
          <w:spacing w:val="-2"/>
        </w:rPr>
        <w:t xml:space="preserve"> </w:t>
      </w:r>
      <w:r>
        <w:t>U.S.</w:t>
      </w:r>
      <w:r>
        <w:rPr>
          <w:spacing w:val="-1"/>
        </w:rPr>
        <w:t xml:space="preserve"> </w:t>
      </w:r>
      <w:r>
        <w:t>Government</w:t>
      </w:r>
      <w:r>
        <w:rPr>
          <w:spacing w:val="-1"/>
        </w:rPr>
        <w:t xml:space="preserve"> </w:t>
      </w:r>
      <w:r>
        <w:t>will</w:t>
      </w:r>
      <w:r>
        <w:rPr>
          <w:spacing w:val="-1"/>
        </w:rPr>
        <w:t xml:space="preserve"> </w:t>
      </w:r>
      <w:r>
        <w:t>not</w:t>
      </w:r>
      <w:r>
        <w:rPr>
          <w:spacing w:val="-1"/>
        </w:rPr>
        <w:t xml:space="preserve"> </w:t>
      </w:r>
      <w:r>
        <w:t>be</w:t>
      </w:r>
      <w:r>
        <w:rPr>
          <w:spacing w:val="-1"/>
        </w:rPr>
        <w:t xml:space="preserve"> </w:t>
      </w:r>
      <w:r>
        <w:t>liable</w:t>
      </w:r>
      <w:r>
        <w:rPr>
          <w:spacing w:val="-1"/>
        </w:rPr>
        <w:t xml:space="preserve"> </w:t>
      </w:r>
      <w:r>
        <w:t>for</w:t>
      </w:r>
      <w:r>
        <w:rPr>
          <w:spacing w:val="-1"/>
        </w:rPr>
        <w:t xml:space="preserve"> </w:t>
      </w:r>
      <w:r>
        <w:t>personal</w:t>
      </w:r>
      <w:r>
        <w:rPr>
          <w:spacing w:val="-1"/>
        </w:rPr>
        <w:t xml:space="preserve"> </w:t>
      </w:r>
      <w:r>
        <w:t>injuries</w:t>
      </w:r>
      <w:r>
        <w:rPr>
          <w:spacing w:val="-1"/>
        </w:rPr>
        <w:t xml:space="preserve"> </w:t>
      </w:r>
      <w:r>
        <w:t>to, disabilities</w:t>
      </w:r>
      <w:r>
        <w:rPr>
          <w:spacing w:val="-4"/>
        </w:rPr>
        <w:t xml:space="preserve"> </w:t>
      </w:r>
      <w:r>
        <w:t>to,</w:t>
      </w:r>
      <w:r>
        <w:rPr>
          <w:spacing w:val="-3"/>
        </w:rPr>
        <w:t xml:space="preserve"> </w:t>
      </w:r>
      <w:r>
        <w:t>or</w:t>
      </w:r>
      <w:r>
        <w:rPr>
          <w:spacing w:val="-3"/>
        </w:rPr>
        <w:t xml:space="preserve"> </w:t>
      </w:r>
      <w:r>
        <w:t>death</w:t>
      </w:r>
      <w:r>
        <w:rPr>
          <w:spacing w:val="-3"/>
        </w:rPr>
        <w:t xml:space="preserve"> </w:t>
      </w:r>
      <w:r>
        <w:t>of</w:t>
      </w:r>
      <w:r>
        <w:rPr>
          <w:spacing w:val="-4"/>
        </w:rPr>
        <w:t xml:space="preserve"> </w:t>
      </w:r>
      <w:r>
        <w:t>a</w:t>
      </w:r>
      <w:r>
        <w:rPr>
          <w:spacing w:val="-3"/>
        </w:rPr>
        <w:t xml:space="preserve"> </w:t>
      </w:r>
      <w:r>
        <w:t>transferee</w:t>
      </w:r>
      <w:r>
        <w:rPr>
          <w:spacing w:val="-3"/>
        </w:rPr>
        <w:t xml:space="preserve"> </w:t>
      </w:r>
      <w:r>
        <w:t>or</w:t>
      </w:r>
      <w:r>
        <w:rPr>
          <w:spacing w:val="-3"/>
        </w:rPr>
        <w:t xml:space="preserve"> </w:t>
      </w:r>
      <w:r>
        <w:t>donee,</w:t>
      </w:r>
      <w:r>
        <w:rPr>
          <w:spacing w:val="-4"/>
        </w:rPr>
        <w:t xml:space="preserve"> </w:t>
      </w:r>
      <w:r>
        <w:t>the</w:t>
      </w:r>
      <w:r>
        <w:rPr>
          <w:spacing w:val="-3"/>
        </w:rPr>
        <w:t xml:space="preserve"> </w:t>
      </w:r>
      <w:r>
        <w:t>transferee’s</w:t>
      </w:r>
      <w:r>
        <w:rPr>
          <w:spacing w:val="-3"/>
        </w:rPr>
        <w:t xml:space="preserve"> </w:t>
      </w:r>
      <w:r>
        <w:t>or</w:t>
      </w:r>
      <w:r>
        <w:rPr>
          <w:spacing w:val="-3"/>
        </w:rPr>
        <w:t xml:space="preserve"> </w:t>
      </w:r>
      <w:r>
        <w:t>donee’s</w:t>
      </w:r>
      <w:r>
        <w:rPr>
          <w:spacing w:val="-3"/>
        </w:rPr>
        <w:t xml:space="preserve"> </w:t>
      </w:r>
      <w:r>
        <w:t>employees,</w:t>
      </w:r>
      <w:r>
        <w:rPr>
          <w:spacing w:val="-3"/>
        </w:rPr>
        <w:t xml:space="preserve"> </w:t>
      </w:r>
      <w:r>
        <w:t>or</w:t>
      </w:r>
      <w:r>
        <w:rPr>
          <w:spacing w:val="-3"/>
        </w:rPr>
        <w:t xml:space="preserve"> </w:t>
      </w:r>
      <w:r>
        <w:t>to</w:t>
      </w:r>
      <w:r>
        <w:rPr>
          <w:spacing w:val="-3"/>
        </w:rPr>
        <w:t xml:space="preserve"> </w:t>
      </w:r>
      <w:r>
        <w:t>any other person arising from or incident to the transfer or donation of this item, its use, or final disposition.</w:t>
      </w:r>
      <w:r>
        <w:rPr>
          <w:spacing w:val="40"/>
        </w:rPr>
        <w:t xml:space="preserve"> </w:t>
      </w:r>
      <w:r>
        <w:t>The transferee or donation recipient will hold the U.S. Government harmless from any or all debts, liabilities, judgments, costs, demands, suits, actions, or claims of any nature arising from or incident to the transfer or donation of this item.”</w:t>
      </w:r>
    </w:p>
    <w:p w14:paraId="6DF4EDE6" w14:textId="77777777" w:rsidR="00864406" w:rsidRDefault="00864406" w:rsidP="00864406">
      <w:pPr>
        <w:pStyle w:val="ListParagraph"/>
        <w:numPr>
          <w:ilvl w:val="1"/>
          <w:numId w:val="26"/>
        </w:numPr>
        <w:tabs>
          <w:tab w:val="left" w:pos="1445"/>
        </w:tabs>
        <w:adjustRightInd/>
        <w:spacing w:before="275"/>
        <w:ind w:left="799" w:right="470" w:firstLine="360"/>
      </w:pPr>
      <w:r>
        <w:rPr>
          <w:u w:val="single"/>
        </w:rPr>
        <w:t>Donations</w:t>
      </w:r>
      <w:r>
        <w:t>.</w:t>
      </w:r>
      <w:r>
        <w:rPr>
          <w:spacing w:val="40"/>
        </w:rPr>
        <w:t xml:space="preserve"> </w:t>
      </w:r>
      <w:r>
        <w:t>Donations</w:t>
      </w:r>
      <w:r>
        <w:rPr>
          <w:spacing w:val="-3"/>
        </w:rPr>
        <w:t xml:space="preserve"> </w:t>
      </w:r>
      <w:r>
        <w:t>of</w:t>
      </w:r>
      <w:r>
        <w:rPr>
          <w:spacing w:val="-4"/>
        </w:rPr>
        <w:t xml:space="preserve"> </w:t>
      </w:r>
      <w:r>
        <w:t>these</w:t>
      </w:r>
      <w:r>
        <w:rPr>
          <w:spacing w:val="-3"/>
        </w:rPr>
        <w:t xml:space="preserve"> </w:t>
      </w:r>
      <w:r>
        <w:t>electronic</w:t>
      </w:r>
      <w:r>
        <w:rPr>
          <w:spacing w:val="-3"/>
        </w:rPr>
        <w:t xml:space="preserve"> </w:t>
      </w:r>
      <w:r>
        <w:t>products</w:t>
      </w:r>
      <w:r>
        <w:rPr>
          <w:spacing w:val="-3"/>
        </w:rPr>
        <w:t xml:space="preserve"> </w:t>
      </w:r>
      <w:r>
        <w:t>will</w:t>
      </w:r>
      <w:r>
        <w:rPr>
          <w:spacing w:val="-3"/>
        </w:rPr>
        <w:t xml:space="preserve"> </w:t>
      </w:r>
      <w:r>
        <w:t>be</w:t>
      </w:r>
      <w:r>
        <w:rPr>
          <w:spacing w:val="-4"/>
        </w:rPr>
        <w:t xml:space="preserve"> </w:t>
      </w:r>
      <w:r>
        <w:t>accomplished</w:t>
      </w:r>
      <w:r>
        <w:rPr>
          <w:spacing w:val="-3"/>
        </w:rPr>
        <w:t xml:space="preserve"> </w:t>
      </w:r>
      <w:r>
        <w:t>by</w:t>
      </w:r>
      <w:r>
        <w:rPr>
          <w:spacing w:val="-3"/>
        </w:rPr>
        <w:t xml:space="preserve"> </w:t>
      </w:r>
      <w:r>
        <w:t>including</w:t>
      </w:r>
      <w:r>
        <w:rPr>
          <w:spacing w:val="-3"/>
        </w:rPr>
        <w:t xml:space="preserve"> </w:t>
      </w:r>
      <w:r>
        <w:t>the caution statement.</w:t>
      </w:r>
      <w:r>
        <w:rPr>
          <w:spacing w:val="40"/>
        </w:rPr>
        <w:t xml:space="preserve"> </w:t>
      </w:r>
      <w:r>
        <w:t>In addition, for donees, the caution must be signed by the recipient and a copy of the shipping document furnished to the relevant State’s radiation control (RADCON) agency, for the State in which the donor is located, for the following property:</w:t>
      </w:r>
    </w:p>
    <w:p w14:paraId="6857897D" w14:textId="77777777" w:rsidR="00864406" w:rsidRDefault="00864406" w:rsidP="00864406">
      <w:pPr>
        <w:pStyle w:val="BodyText"/>
      </w:pPr>
    </w:p>
    <w:p w14:paraId="014260D9" w14:textId="77777777" w:rsidR="00864406" w:rsidRDefault="00864406" w:rsidP="00864406">
      <w:pPr>
        <w:pStyle w:val="ListParagraph"/>
        <w:numPr>
          <w:ilvl w:val="2"/>
          <w:numId w:val="26"/>
        </w:numPr>
        <w:tabs>
          <w:tab w:val="left" w:pos="1919"/>
        </w:tabs>
        <w:adjustRightInd/>
        <w:ind w:left="1919" w:hanging="399"/>
      </w:pPr>
      <w:r>
        <w:t>Certified</w:t>
      </w:r>
      <w:r>
        <w:rPr>
          <w:spacing w:val="-2"/>
        </w:rPr>
        <w:t xml:space="preserve"> </w:t>
      </w:r>
      <w:r>
        <w:t>and</w:t>
      </w:r>
      <w:r>
        <w:rPr>
          <w:spacing w:val="-2"/>
        </w:rPr>
        <w:t xml:space="preserve"> </w:t>
      </w:r>
      <w:r>
        <w:t>non-certified</w:t>
      </w:r>
      <w:r>
        <w:rPr>
          <w:spacing w:val="-2"/>
        </w:rPr>
        <w:t xml:space="preserve"> </w:t>
      </w:r>
      <w:r>
        <w:t>diagnostic</w:t>
      </w:r>
      <w:r>
        <w:rPr>
          <w:spacing w:val="-2"/>
        </w:rPr>
        <w:t xml:space="preserve"> </w:t>
      </w:r>
      <w:r>
        <w:t>X-ray</w:t>
      </w:r>
      <w:r>
        <w:rPr>
          <w:spacing w:val="-3"/>
        </w:rPr>
        <w:t xml:space="preserve"> </w:t>
      </w:r>
      <w:r>
        <w:t>systems</w:t>
      </w:r>
      <w:r>
        <w:rPr>
          <w:spacing w:val="-2"/>
        </w:rPr>
        <w:t xml:space="preserve"> </w:t>
      </w:r>
      <w:r>
        <w:t>and</w:t>
      </w:r>
      <w:r>
        <w:rPr>
          <w:spacing w:val="-2"/>
        </w:rPr>
        <w:t xml:space="preserve"> </w:t>
      </w:r>
      <w:r>
        <w:t>their</w:t>
      </w:r>
      <w:r>
        <w:rPr>
          <w:spacing w:val="-2"/>
        </w:rPr>
        <w:t xml:space="preserve"> </w:t>
      </w:r>
      <w:r>
        <w:t>major</w:t>
      </w:r>
      <w:r>
        <w:rPr>
          <w:spacing w:val="-1"/>
        </w:rPr>
        <w:t xml:space="preserve"> </w:t>
      </w:r>
      <w:r>
        <w:rPr>
          <w:spacing w:val="-2"/>
        </w:rPr>
        <w:t>components.</w:t>
      </w:r>
    </w:p>
    <w:p w14:paraId="6A8A0F8A" w14:textId="77777777" w:rsidR="00864406" w:rsidRDefault="00864406" w:rsidP="00864406">
      <w:pPr>
        <w:pStyle w:val="BodyText"/>
      </w:pPr>
    </w:p>
    <w:p w14:paraId="4D830F81" w14:textId="77777777" w:rsidR="00864406" w:rsidRDefault="00864406" w:rsidP="00864406">
      <w:pPr>
        <w:pStyle w:val="ListParagraph"/>
        <w:numPr>
          <w:ilvl w:val="2"/>
          <w:numId w:val="26"/>
        </w:numPr>
        <w:tabs>
          <w:tab w:val="left" w:pos="1919"/>
        </w:tabs>
        <w:adjustRightInd/>
        <w:ind w:left="1919" w:hanging="399"/>
      </w:pPr>
      <w:r>
        <w:t>Certified</w:t>
      </w:r>
      <w:r>
        <w:rPr>
          <w:spacing w:val="-3"/>
        </w:rPr>
        <w:t xml:space="preserve"> </w:t>
      </w:r>
      <w:r>
        <w:t>and non-certified</w:t>
      </w:r>
      <w:r>
        <w:rPr>
          <w:spacing w:val="-2"/>
        </w:rPr>
        <w:t xml:space="preserve"> </w:t>
      </w:r>
      <w:r>
        <w:t>diagnostic</w:t>
      </w:r>
      <w:r>
        <w:rPr>
          <w:spacing w:val="-3"/>
        </w:rPr>
        <w:t xml:space="preserve"> </w:t>
      </w:r>
      <w:r>
        <w:t>X-ray</w:t>
      </w:r>
      <w:r>
        <w:rPr>
          <w:spacing w:val="-4"/>
        </w:rPr>
        <w:t xml:space="preserve"> </w:t>
      </w:r>
      <w:r>
        <w:rPr>
          <w:spacing w:val="-2"/>
        </w:rPr>
        <w:t>systems.</w:t>
      </w:r>
    </w:p>
    <w:p w14:paraId="37F69C2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AD191A3" w14:textId="77777777" w:rsidR="00864406" w:rsidRDefault="00864406" w:rsidP="00864406">
      <w:pPr>
        <w:pStyle w:val="BodyText"/>
        <w:spacing w:before="166"/>
      </w:pPr>
    </w:p>
    <w:p w14:paraId="24CCCB4B" w14:textId="77777777" w:rsidR="00864406" w:rsidRDefault="00864406" w:rsidP="00864406">
      <w:pPr>
        <w:pStyle w:val="ListParagraph"/>
        <w:numPr>
          <w:ilvl w:val="2"/>
          <w:numId w:val="26"/>
        </w:numPr>
        <w:tabs>
          <w:tab w:val="left" w:pos="1919"/>
        </w:tabs>
        <w:adjustRightInd/>
        <w:spacing w:before="1"/>
        <w:ind w:left="1919" w:hanging="399"/>
      </w:pPr>
      <w:r>
        <w:t>Non-certified</w:t>
      </w:r>
      <w:r>
        <w:rPr>
          <w:spacing w:val="-3"/>
        </w:rPr>
        <w:t xml:space="preserve"> </w:t>
      </w:r>
      <w:r>
        <w:t>laser</w:t>
      </w:r>
      <w:r>
        <w:rPr>
          <w:spacing w:val="-2"/>
        </w:rPr>
        <w:t xml:space="preserve"> products.</w:t>
      </w:r>
    </w:p>
    <w:p w14:paraId="5F9FD51C" w14:textId="77777777" w:rsidR="00864406" w:rsidRDefault="00864406" w:rsidP="00864406">
      <w:pPr>
        <w:pStyle w:val="ListParagraph"/>
        <w:numPr>
          <w:ilvl w:val="1"/>
          <w:numId w:val="26"/>
        </w:numPr>
        <w:tabs>
          <w:tab w:val="left" w:pos="1460"/>
        </w:tabs>
        <w:adjustRightInd/>
        <w:spacing w:before="276"/>
        <w:ind w:right="400" w:firstLine="360"/>
      </w:pPr>
      <w:r>
        <w:rPr>
          <w:u w:val="single"/>
        </w:rPr>
        <w:t>Sales</w:t>
      </w:r>
      <w:r>
        <w:t>.</w:t>
      </w:r>
      <w:r>
        <w:rPr>
          <w:spacing w:val="40"/>
        </w:rPr>
        <w:t xml:space="preserve"> </w:t>
      </w:r>
      <w:r>
        <w:t>Sales offerings (completed by either government or contractor employees) will include</w:t>
      </w:r>
      <w:r>
        <w:rPr>
          <w:spacing w:val="-4"/>
        </w:rPr>
        <w:t xml:space="preserve"> </w:t>
      </w:r>
      <w:r>
        <w:t>a</w:t>
      </w:r>
      <w:r>
        <w:rPr>
          <w:spacing w:val="-3"/>
        </w:rPr>
        <w:t xml:space="preserve"> </w:t>
      </w:r>
      <w:r>
        <w:t>cautionary</w:t>
      </w:r>
      <w:r>
        <w:rPr>
          <w:spacing w:val="-3"/>
        </w:rPr>
        <w:t xml:space="preserve"> </w:t>
      </w:r>
      <w:r>
        <w:t>statement</w:t>
      </w:r>
      <w:r>
        <w:rPr>
          <w:spacing w:val="-3"/>
        </w:rPr>
        <w:t xml:space="preserve"> </w:t>
      </w:r>
      <w:r>
        <w:t>for</w:t>
      </w:r>
      <w:r>
        <w:rPr>
          <w:spacing w:val="-3"/>
        </w:rPr>
        <w:t xml:space="preserve"> </w:t>
      </w:r>
      <w:r>
        <w:t>customers.</w:t>
      </w:r>
      <w:r>
        <w:rPr>
          <w:spacing w:val="40"/>
        </w:rPr>
        <w:t xml:space="preserve"> </w:t>
      </w:r>
      <w:r>
        <w:t>Sale</w:t>
      </w:r>
      <w:r>
        <w:rPr>
          <w:spacing w:val="-3"/>
        </w:rPr>
        <w:t xml:space="preserve"> </w:t>
      </w:r>
      <w:r>
        <w:t>of</w:t>
      </w:r>
      <w:r>
        <w:rPr>
          <w:spacing w:val="-4"/>
        </w:rPr>
        <w:t xml:space="preserve"> </w:t>
      </w:r>
      <w:r>
        <w:t>the</w:t>
      </w:r>
      <w:r>
        <w:rPr>
          <w:spacing w:val="-3"/>
        </w:rPr>
        <w:t xml:space="preserve"> </w:t>
      </w:r>
      <w:r>
        <w:t>items</w:t>
      </w:r>
      <w:r>
        <w:rPr>
          <w:spacing w:val="-3"/>
        </w:rPr>
        <w:t xml:space="preserve"> </w:t>
      </w:r>
      <w:r>
        <w:t>listed</w:t>
      </w:r>
      <w:r>
        <w:rPr>
          <w:spacing w:val="-3"/>
        </w:rPr>
        <w:t xml:space="preserve"> </w:t>
      </w:r>
      <w:r>
        <w:t>herein</w:t>
      </w:r>
      <w:r>
        <w:rPr>
          <w:spacing w:val="-5"/>
        </w:rPr>
        <w:t xml:space="preserve"> </w:t>
      </w:r>
      <w:r>
        <w:t>require</w:t>
      </w:r>
      <w:r>
        <w:rPr>
          <w:spacing w:val="-3"/>
        </w:rPr>
        <w:t xml:space="preserve"> </w:t>
      </w:r>
      <w:r>
        <w:t>a</w:t>
      </w:r>
      <w:r>
        <w:rPr>
          <w:spacing w:val="-3"/>
        </w:rPr>
        <w:t xml:space="preserve"> </w:t>
      </w:r>
      <w:r>
        <w:t>copy</w:t>
      </w:r>
      <w:r>
        <w:rPr>
          <w:spacing w:val="-3"/>
        </w:rPr>
        <w:t xml:space="preserve"> </w:t>
      </w:r>
      <w:r>
        <w:t>of the award documentation to be provided the State Radiation and Control Agency for the State in which the buyer is located:</w:t>
      </w:r>
    </w:p>
    <w:p w14:paraId="11BF7D59" w14:textId="77777777" w:rsidR="00864406" w:rsidRDefault="00864406" w:rsidP="00864406">
      <w:pPr>
        <w:pStyle w:val="ListParagraph"/>
        <w:numPr>
          <w:ilvl w:val="2"/>
          <w:numId w:val="26"/>
        </w:numPr>
        <w:tabs>
          <w:tab w:val="left" w:pos="1919"/>
        </w:tabs>
        <w:adjustRightInd/>
        <w:spacing w:before="276"/>
        <w:ind w:left="1919" w:hanging="399"/>
      </w:pPr>
      <w:r>
        <w:t>Certified</w:t>
      </w:r>
      <w:r>
        <w:rPr>
          <w:spacing w:val="-2"/>
        </w:rPr>
        <w:t xml:space="preserve"> </w:t>
      </w:r>
      <w:r>
        <w:t>and</w:t>
      </w:r>
      <w:r>
        <w:rPr>
          <w:spacing w:val="-2"/>
        </w:rPr>
        <w:t xml:space="preserve"> </w:t>
      </w:r>
      <w:r>
        <w:t>non-certified</w:t>
      </w:r>
      <w:r>
        <w:rPr>
          <w:spacing w:val="-2"/>
        </w:rPr>
        <w:t xml:space="preserve"> </w:t>
      </w:r>
      <w:r>
        <w:t>diagnostic</w:t>
      </w:r>
      <w:r>
        <w:rPr>
          <w:spacing w:val="-2"/>
        </w:rPr>
        <w:t xml:space="preserve"> </w:t>
      </w:r>
      <w:r>
        <w:t>X-ray</w:t>
      </w:r>
      <w:r>
        <w:rPr>
          <w:spacing w:val="-3"/>
        </w:rPr>
        <w:t xml:space="preserve"> </w:t>
      </w:r>
      <w:r>
        <w:t>systems</w:t>
      </w:r>
      <w:r>
        <w:rPr>
          <w:spacing w:val="-2"/>
        </w:rPr>
        <w:t xml:space="preserve"> </w:t>
      </w:r>
      <w:r>
        <w:t>and</w:t>
      </w:r>
      <w:r>
        <w:rPr>
          <w:spacing w:val="-2"/>
        </w:rPr>
        <w:t xml:space="preserve"> </w:t>
      </w:r>
      <w:r>
        <w:t>their</w:t>
      </w:r>
      <w:r>
        <w:rPr>
          <w:spacing w:val="-2"/>
        </w:rPr>
        <w:t xml:space="preserve"> </w:t>
      </w:r>
      <w:r>
        <w:t>major</w:t>
      </w:r>
      <w:r>
        <w:rPr>
          <w:spacing w:val="-1"/>
        </w:rPr>
        <w:t xml:space="preserve"> </w:t>
      </w:r>
      <w:r>
        <w:rPr>
          <w:spacing w:val="-2"/>
        </w:rPr>
        <w:t>components.</w:t>
      </w:r>
    </w:p>
    <w:p w14:paraId="7A388191" w14:textId="77777777" w:rsidR="00864406" w:rsidRDefault="00864406" w:rsidP="00864406">
      <w:pPr>
        <w:pStyle w:val="BodyText"/>
      </w:pPr>
    </w:p>
    <w:p w14:paraId="64CF8764" w14:textId="77777777" w:rsidR="00864406" w:rsidRDefault="00864406" w:rsidP="00864406">
      <w:pPr>
        <w:pStyle w:val="ListParagraph"/>
        <w:numPr>
          <w:ilvl w:val="2"/>
          <w:numId w:val="26"/>
        </w:numPr>
        <w:tabs>
          <w:tab w:val="left" w:pos="1919"/>
        </w:tabs>
        <w:adjustRightInd/>
        <w:ind w:left="1919" w:hanging="399"/>
      </w:pPr>
      <w:r>
        <w:t>Certified</w:t>
      </w:r>
      <w:r>
        <w:rPr>
          <w:spacing w:val="-2"/>
        </w:rPr>
        <w:t xml:space="preserve"> </w:t>
      </w:r>
      <w:r>
        <w:t>and</w:t>
      </w:r>
      <w:r>
        <w:rPr>
          <w:spacing w:val="-2"/>
        </w:rPr>
        <w:t xml:space="preserve"> </w:t>
      </w:r>
      <w:r>
        <w:t>non-certified</w:t>
      </w:r>
      <w:r>
        <w:rPr>
          <w:spacing w:val="-2"/>
        </w:rPr>
        <w:t xml:space="preserve"> </w:t>
      </w:r>
      <w:r>
        <w:t>cabinet</w:t>
      </w:r>
      <w:r>
        <w:rPr>
          <w:spacing w:val="-2"/>
        </w:rPr>
        <w:t xml:space="preserve"> </w:t>
      </w:r>
      <w:r>
        <w:t>X-ray</w:t>
      </w:r>
      <w:r>
        <w:rPr>
          <w:spacing w:val="-1"/>
        </w:rPr>
        <w:t xml:space="preserve"> </w:t>
      </w:r>
      <w:r>
        <w:rPr>
          <w:spacing w:val="-2"/>
        </w:rPr>
        <w:t>systems.</w:t>
      </w:r>
    </w:p>
    <w:p w14:paraId="088A00F1" w14:textId="77777777" w:rsidR="00864406" w:rsidRDefault="00864406" w:rsidP="00864406">
      <w:pPr>
        <w:pStyle w:val="BodyText"/>
      </w:pPr>
    </w:p>
    <w:p w14:paraId="3152C976" w14:textId="77777777" w:rsidR="00864406" w:rsidRDefault="00864406" w:rsidP="00864406">
      <w:pPr>
        <w:pStyle w:val="ListParagraph"/>
        <w:numPr>
          <w:ilvl w:val="2"/>
          <w:numId w:val="26"/>
        </w:numPr>
        <w:tabs>
          <w:tab w:val="left" w:pos="1919"/>
        </w:tabs>
        <w:adjustRightInd/>
        <w:ind w:left="1919" w:hanging="399"/>
      </w:pPr>
      <w:r>
        <w:t>Non-certified</w:t>
      </w:r>
      <w:r>
        <w:rPr>
          <w:spacing w:val="-3"/>
        </w:rPr>
        <w:t xml:space="preserve"> </w:t>
      </w:r>
      <w:r>
        <w:t>laser</w:t>
      </w:r>
      <w:r>
        <w:rPr>
          <w:spacing w:val="-2"/>
        </w:rPr>
        <w:t xml:space="preserve"> products.</w:t>
      </w:r>
    </w:p>
    <w:p w14:paraId="50077847" w14:textId="77777777" w:rsidR="00864406" w:rsidRDefault="00864406" w:rsidP="00864406">
      <w:pPr>
        <w:pStyle w:val="BodyText"/>
      </w:pPr>
    </w:p>
    <w:p w14:paraId="499E0F6A" w14:textId="77777777" w:rsidR="00864406" w:rsidRDefault="00864406" w:rsidP="00864406">
      <w:pPr>
        <w:pStyle w:val="ListParagraph"/>
        <w:numPr>
          <w:ilvl w:val="2"/>
          <w:numId w:val="26"/>
        </w:numPr>
        <w:tabs>
          <w:tab w:val="left" w:pos="1919"/>
        </w:tabs>
        <w:adjustRightInd/>
        <w:ind w:left="1919" w:hanging="399"/>
      </w:pPr>
      <w:r>
        <w:t>Non-certified</w:t>
      </w:r>
      <w:r>
        <w:rPr>
          <w:spacing w:val="-2"/>
        </w:rPr>
        <w:t xml:space="preserve"> </w:t>
      </w:r>
      <w:r>
        <w:t>cold</w:t>
      </w:r>
      <w:r>
        <w:rPr>
          <w:spacing w:val="-2"/>
        </w:rPr>
        <w:t xml:space="preserve"> </w:t>
      </w:r>
      <w:r>
        <w:t>cathode</w:t>
      </w:r>
      <w:r>
        <w:rPr>
          <w:spacing w:val="-1"/>
        </w:rPr>
        <w:t xml:space="preserve"> </w:t>
      </w:r>
      <w:r>
        <w:t>gas</w:t>
      </w:r>
      <w:r>
        <w:rPr>
          <w:spacing w:val="-2"/>
        </w:rPr>
        <w:t xml:space="preserve"> </w:t>
      </w:r>
      <w:r>
        <w:t>discharge</w:t>
      </w:r>
      <w:r>
        <w:rPr>
          <w:spacing w:val="-2"/>
        </w:rPr>
        <w:t xml:space="preserve"> </w:t>
      </w:r>
      <w:r>
        <w:t>tubes</w:t>
      </w:r>
      <w:r>
        <w:rPr>
          <w:spacing w:val="-1"/>
        </w:rPr>
        <w:t xml:space="preserve"> </w:t>
      </w:r>
      <w:r>
        <w:t>under</w:t>
      </w:r>
      <w:r>
        <w:rPr>
          <w:spacing w:val="-2"/>
        </w:rPr>
        <w:t xml:space="preserve"> </w:t>
      </w:r>
      <w:r>
        <w:t>conditions</w:t>
      </w:r>
      <w:r>
        <w:rPr>
          <w:spacing w:val="-2"/>
        </w:rPr>
        <w:t xml:space="preserve"> </w:t>
      </w:r>
      <w:r>
        <w:t>of</w:t>
      </w:r>
      <w:r>
        <w:rPr>
          <w:spacing w:val="-2"/>
        </w:rPr>
        <w:t xml:space="preserve"> </w:t>
      </w:r>
      <w:r>
        <w:t>scrap</w:t>
      </w:r>
      <w:r>
        <w:rPr>
          <w:spacing w:val="-2"/>
        </w:rPr>
        <w:t xml:space="preserve"> </w:t>
      </w:r>
      <w:r>
        <w:t>or</w:t>
      </w:r>
      <w:r>
        <w:rPr>
          <w:spacing w:val="-1"/>
        </w:rPr>
        <w:t xml:space="preserve"> </w:t>
      </w:r>
      <w:r>
        <w:rPr>
          <w:spacing w:val="-2"/>
        </w:rPr>
        <w:t>salvage.</w:t>
      </w:r>
    </w:p>
    <w:p w14:paraId="4FC22442" w14:textId="77777777" w:rsidR="00864406" w:rsidRDefault="00864406" w:rsidP="00864406">
      <w:pPr>
        <w:pStyle w:val="BodyText"/>
      </w:pPr>
    </w:p>
    <w:p w14:paraId="65F5CE24" w14:textId="77777777" w:rsidR="00864406" w:rsidRDefault="00864406" w:rsidP="00864406">
      <w:pPr>
        <w:pStyle w:val="ListParagraph"/>
        <w:numPr>
          <w:ilvl w:val="2"/>
          <w:numId w:val="26"/>
        </w:numPr>
        <w:tabs>
          <w:tab w:val="left" w:pos="1919"/>
        </w:tabs>
        <w:adjustRightInd/>
        <w:ind w:left="800" w:right="533" w:firstLine="720"/>
      </w:pPr>
      <w:r>
        <w:t>Any</w:t>
      </w:r>
      <w:r>
        <w:rPr>
          <w:spacing w:val="-4"/>
        </w:rPr>
        <w:t xml:space="preserve"> </w:t>
      </w:r>
      <w:r>
        <w:t>other</w:t>
      </w:r>
      <w:r>
        <w:rPr>
          <w:spacing w:val="-4"/>
        </w:rPr>
        <w:t xml:space="preserve"> </w:t>
      </w:r>
      <w:r>
        <w:t>non-certified</w:t>
      </w:r>
      <w:r>
        <w:rPr>
          <w:spacing w:val="-4"/>
        </w:rPr>
        <w:t xml:space="preserve"> </w:t>
      </w:r>
      <w:r>
        <w:t>electronic</w:t>
      </w:r>
      <w:r>
        <w:rPr>
          <w:spacing w:val="-4"/>
        </w:rPr>
        <w:t xml:space="preserve"> </w:t>
      </w:r>
      <w:r>
        <w:t>product</w:t>
      </w:r>
      <w:r>
        <w:rPr>
          <w:spacing w:val="-4"/>
        </w:rPr>
        <w:t xml:space="preserve"> </w:t>
      </w:r>
      <w:r>
        <w:t>for</w:t>
      </w:r>
      <w:r>
        <w:rPr>
          <w:spacing w:val="-4"/>
        </w:rPr>
        <w:t xml:space="preserve"> </w:t>
      </w:r>
      <w:r>
        <w:t>which</w:t>
      </w:r>
      <w:r>
        <w:rPr>
          <w:spacing w:val="-4"/>
        </w:rPr>
        <w:t xml:space="preserve"> </w:t>
      </w:r>
      <w:r>
        <w:t>FDA</w:t>
      </w:r>
      <w:r>
        <w:rPr>
          <w:spacing w:val="-4"/>
        </w:rPr>
        <w:t xml:space="preserve"> </w:t>
      </w:r>
      <w:r>
        <w:t>may</w:t>
      </w:r>
      <w:r>
        <w:rPr>
          <w:spacing w:val="-4"/>
        </w:rPr>
        <w:t xml:space="preserve"> </w:t>
      </w:r>
      <w:r>
        <w:t>issue</w:t>
      </w:r>
      <w:r>
        <w:rPr>
          <w:spacing w:val="-4"/>
        </w:rPr>
        <w:t xml:space="preserve"> </w:t>
      </w:r>
      <w:r>
        <w:t>a</w:t>
      </w:r>
      <w:r>
        <w:rPr>
          <w:spacing w:val="-4"/>
        </w:rPr>
        <w:t xml:space="preserve"> </w:t>
      </w:r>
      <w:r>
        <w:t xml:space="preserve">performance </w:t>
      </w:r>
      <w:r>
        <w:rPr>
          <w:spacing w:val="-2"/>
        </w:rPr>
        <w:t>standard.</w:t>
      </w:r>
    </w:p>
    <w:p w14:paraId="21F236F0" w14:textId="77777777" w:rsidR="00864406" w:rsidRDefault="00864406" w:rsidP="00864406">
      <w:pPr>
        <w:pStyle w:val="BodyText"/>
      </w:pPr>
    </w:p>
    <w:p w14:paraId="64325254" w14:textId="09370DB4" w:rsidR="00864406" w:rsidRDefault="00864406" w:rsidP="00864406">
      <w:pPr>
        <w:pStyle w:val="ListParagraph"/>
        <w:numPr>
          <w:ilvl w:val="1"/>
          <w:numId w:val="26"/>
        </w:numPr>
        <w:tabs>
          <w:tab w:val="left" w:pos="1446"/>
        </w:tabs>
        <w:adjustRightInd/>
        <w:ind w:right="1134" w:firstLine="360"/>
      </w:pPr>
      <w:r>
        <w:rPr>
          <w:u w:val="single"/>
        </w:rPr>
        <w:t>Releases</w:t>
      </w:r>
      <w:r>
        <w:t>.</w:t>
      </w:r>
      <w:r>
        <w:rPr>
          <w:spacing w:val="40"/>
        </w:rPr>
        <w:t xml:space="preserve"> </w:t>
      </w:r>
      <w:r>
        <w:t>All</w:t>
      </w:r>
      <w:r>
        <w:rPr>
          <w:spacing w:val="-4"/>
        </w:rPr>
        <w:t xml:space="preserve"> </w:t>
      </w:r>
      <w:r>
        <w:t>releases</w:t>
      </w:r>
      <w:r>
        <w:rPr>
          <w:spacing w:val="-4"/>
        </w:rPr>
        <w:t xml:space="preserve"> </w:t>
      </w:r>
      <w:r>
        <w:t>of</w:t>
      </w:r>
      <w:r>
        <w:rPr>
          <w:spacing w:val="-5"/>
        </w:rPr>
        <w:t xml:space="preserve"> </w:t>
      </w:r>
      <w:r>
        <w:t>radiation</w:t>
      </w:r>
      <w:r>
        <w:rPr>
          <w:spacing w:val="-4"/>
        </w:rPr>
        <w:t xml:space="preserve"> </w:t>
      </w:r>
      <w:r>
        <w:t>emitting</w:t>
      </w:r>
      <w:r>
        <w:rPr>
          <w:spacing w:val="-4"/>
        </w:rPr>
        <w:t xml:space="preserve"> </w:t>
      </w:r>
      <w:r>
        <w:t>electronic</w:t>
      </w:r>
      <w:r>
        <w:rPr>
          <w:spacing w:val="-4"/>
        </w:rPr>
        <w:t xml:space="preserve"> </w:t>
      </w:r>
      <w:r>
        <w:t>products</w:t>
      </w:r>
      <w:r>
        <w:rPr>
          <w:spacing w:val="-4"/>
        </w:rPr>
        <w:t xml:space="preserve"> </w:t>
      </w:r>
      <w:r>
        <w:t>(certified</w:t>
      </w:r>
      <w:r>
        <w:rPr>
          <w:spacing w:val="-4"/>
        </w:rPr>
        <w:t xml:space="preserve"> </w:t>
      </w:r>
      <w:r>
        <w:t>and</w:t>
      </w:r>
      <w:r>
        <w:rPr>
          <w:spacing w:val="-4"/>
        </w:rPr>
        <w:t xml:space="preserve"> </w:t>
      </w:r>
      <w:r>
        <w:t xml:space="preserve">non- certified) will be in compliance with part 1000 of </w:t>
      </w:r>
      <w:r w:rsidR="009E7512">
        <w:t>Title 21 CFR.</w:t>
      </w:r>
    </w:p>
    <w:p w14:paraId="798D42BE" w14:textId="77777777" w:rsidR="00864406" w:rsidRDefault="00864406" w:rsidP="00864406">
      <w:pPr>
        <w:pStyle w:val="BodyText"/>
      </w:pPr>
    </w:p>
    <w:p w14:paraId="3B46783F" w14:textId="77777777" w:rsidR="00864406" w:rsidRDefault="00864406" w:rsidP="00864406">
      <w:pPr>
        <w:pStyle w:val="ListParagraph"/>
        <w:numPr>
          <w:ilvl w:val="1"/>
          <w:numId w:val="26"/>
        </w:numPr>
        <w:tabs>
          <w:tab w:val="left" w:pos="1418"/>
        </w:tabs>
        <w:adjustRightInd/>
        <w:ind w:left="1418" w:hanging="258"/>
      </w:pPr>
      <w:r>
        <w:rPr>
          <w:u w:val="single"/>
        </w:rPr>
        <w:t>Exempted</w:t>
      </w:r>
      <w:r>
        <w:rPr>
          <w:spacing w:val="-2"/>
          <w:u w:val="single"/>
        </w:rPr>
        <w:t xml:space="preserve"> Lasers</w:t>
      </w:r>
    </w:p>
    <w:p w14:paraId="197FE13B" w14:textId="77777777" w:rsidR="00864406" w:rsidRDefault="00864406" w:rsidP="00864406">
      <w:pPr>
        <w:pStyle w:val="BodyText"/>
      </w:pPr>
    </w:p>
    <w:p w14:paraId="59F04DD4" w14:textId="1C46A29D" w:rsidR="00864406" w:rsidRDefault="00864406" w:rsidP="00864406">
      <w:pPr>
        <w:pStyle w:val="ListParagraph"/>
        <w:numPr>
          <w:ilvl w:val="2"/>
          <w:numId w:val="26"/>
        </w:numPr>
        <w:tabs>
          <w:tab w:val="left" w:pos="1918"/>
        </w:tabs>
        <w:adjustRightInd/>
        <w:ind w:left="799" w:right="407" w:firstLine="720"/>
      </w:pPr>
      <w:r>
        <w:t xml:space="preserve">Lasers and laser products specifically exempted as described in </w:t>
      </w:r>
      <w:r w:rsidRPr="00481FEB">
        <w:rPr>
          <w:highlight w:val="cyan"/>
        </w:rPr>
        <w:t>DoDI 6055.15</w:t>
      </w:r>
      <w:r>
        <w:t xml:space="preserve"> from</w:t>
      </w:r>
      <w:r>
        <w:rPr>
          <w:spacing w:val="-5"/>
        </w:rPr>
        <w:t xml:space="preserve"> </w:t>
      </w:r>
      <w:r>
        <w:t>the</w:t>
      </w:r>
      <w:r>
        <w:rPr>
          <w:spacing w:val="-3"/>
        </w:rPr>
        <w:t xml:space="preserve"> </w:t>
      </w:r>
      <w:r>
        <w:t>DOD-specified</w:t>
      </w:r>
      <w:r>
        <w:rPr>
          <w:spacing w:val="-3"/>
        </w:rPr>
        <w:t xml:space="preserve"> </w:t>
      </w:r>
      <w:r>
        <w:t>elements</w:t>
      </w:r>
      <w:r>
        <w:rPr>
          <w:spacing w:val="-3"/>
        </w:rPr>
        <w:t xml:space="preserve"> </w:t>
      </w:r>
      <w:r>
        <w:t>of</w:t>
      </w:r>
      <w:r>
        <w:rPr>
          <w:spacing w:val="-4"/>
        </w:rPr>
        <w:t xml:space="preserve"> </w:t>
      </w:r>
      <w:r>
        <w:t>part</w:t>
      </w:r>
      <w:r>
        <w:rPr>
          <w:spacing w:val="-3"/>
        </w:rPr>
        <w:t xml:space="preserve"> </w:t>
      </w:r>
      <w:r w:rsidRPr="00C72EB0">
        <w:rPr>
          <w:highlight w:val="cyan"/>
        </w:rPr>
        <w:t>1040</w:t>
      </w:r>
      <w:r w:rsidRPr="00C72EB0">
        <w:rPr>
          <w:spacing w:val="-3"/>
          <w:highlight w:val="cyan"/>
        </w:rPr>
        <w:t xml:space="preserve"> </w:t>
      </w:r>
      <w:r w:rsidRPr="00C72EB0">
        <w:rPr>
          <w:highlight w:val="cyan"/>
        </w:rPr>
        <w:t>of</w:t>
      </w:r>
      <w:r w:rsidRPr="009D6DAF">
        <w:rPr>
          <w:spacing w:val="-4"/>
          <w:highlight w:val="cyan"/>
        </w:rPr>
        <w:t xml:space="preserve"> </w:t>
      </w:r>
      <w:r w:rsidR="009D6DAF" w:rsidRPr="009D6DAF">
        <w:rPr>
          <w:highlight w:val="cyan"/>
        </w:rPr>
        <w:t>Title 21 CFR</w:t>
      </w:r>
      <w:r>
        <w:rPr>
          <w:spacing w:val="-3"/>
        </w:rPr>
        <w:t xml:space="preserve"> </w:t>
      </w:r>
      <w:r>
        <w:t>due</w:t>
      </w:r>
      <w:r>
        <w:rPr>
          <w:spacing w:val="-4"/>
        </w:rPr>
        <w:t xml:space="preserve"> </w:t>
      </w:r>
      <w:r>
        <w:t>to</w:t>
      </w:r>
      <w:r>
        <w:rPr>
          <w:spacing w:val="-3"/>
        </w:rPr>
        <w:t xml:space="preserve"> </w:t>
      </w:r>
      <w:r>
        <w:t>mission need may be disposed through DLA Disposition Services sites.</w:t>
      </w:r>
      <w:r>
        <w:rPr>
          <w:spacing w:val="65"/>
        </w:rPr>
        <w:t xml:space="preserve"> </w:t>
      </w:r>
      <w:r>
        <w:t>To be declared as DoD exempt, a military laser product must be designed for actual combat or combat training or are classified in the interest of national security.</w:t>
      </w:r>
      <w:r>
        <w:rPr>
          <w:spacing w:val="40"/>
        </w:rPr>
        <w:t xml:space="preserve"> </w:t>
      </w:r>
      <w:r>
        <w:t>Once the DoD exemption is applied to a laser system, the working system will not be sold, loaned, or donated to organizations outside of the DoD. Generating activities will:</w:t>
      </w:r>
    </w:p>
    <w:p w14:paraId="72E69D19" w14:textId="77777777" w:rsidR="00864406" w:rsidRDefault="00864406" w:rsidP="00864406">
      <w:pPr>
        <w:pStyle w:val="ListParagraph"/>
        <w:numPr>
          <w:ilvl w:val="3"/>
          <w:numId w:val="26"/>
        </w:numPr>
        <w:tabs>
          <w:tab w:val="left" w:pos="2266"/>
        </w:tabs>
        <w:adjustRightInd/>
        <w:spacing w:before="275"/>
        <w:ind w:left="2266" w:hanging="386"/>
      </w:pPr>
      <w:r>
        <w:t>Identify</w:t>
      </w:r>
      <w:r>
        <w:rPr>
          <w:spacing w:val="-4"/>
        </w:rPr>
        <w:t xml:space="preserve"> </w:t>
      </w:r>
      <w:r>
        <w:t>excess</w:t>
      </w:r>
      <w:r>
        <w:rPr>
          <w:spacing w:val="-1"/>
        </w:rPr>
        <w:t xml:space="preserve"> </w:t>
      </w:r>
      <w:r>
        <w:t>exempted</w:t>
      </w:r>
      <w:r>
        <w:rPr>
          <w:spacing w:val="-3"/>
        </w:rPr>
        <w:t xml:space="preserve"> </w:t>
      </w:r>
      <w:r>
        <w:t>lasers</w:t>
      </w:r>
      <w:r>
        <w:rPr>
          <w:spacing w:val="-1"/>
        </w:rPr>
        <w:t xml:space="preserve"> </w:t>
      </w:r>
      <w:r>
        <w:t>by</w:t>
      </w:r>
      <w:r>
        <w:rPr>
          <w:spacing w:val="-2"/>
        </w:rPr>
        <w:t xml:space="preserve"> </w:t>
      </w:r>
      <w:r>
        <w:t>annotating</w:t>
      </w:r>
      <w:r>
        <w:rPr>
          <w:spacing w:val="-3"/>
        </w:rPr>
        <w:t xml:space="preserve"> </w:t>
      </w:r>
      <w:r>
        <w:t>on</w:t>
      </w:r>
      <w:r>
        <w:rPr>
          <w:spacing w:val="-1"/>
        </w:rPr>
        <w:t xml:space="preserve"> </w:t>
      </w:r>
      <w:r>
        <w:t>the</w:t>
      </w:r>
      <w:r>
        <w:rPr>
          <w:spacing w:val="-2"/>
        </w:rPr>
        <w:t xml:space="preserve"> </w:t>
      </w:r>
      <w:r>
        <w:t>DTID:</w:t>
      </w:r>
      <w:r>
        <w:rPr>
          <w:spacing w:val="58"/>
        </w:rPr>
        <w:t xml:space="preserve"> </w:t>
      </w:r>
      <w:r>
        <w:rPr>
          <w:spacing w:val="-2"/>
        </w:rPr>
        <w:t>“EXEMPTED</w:t>
      </w:r>
    </w:p>
    <w:p w14:paraId="1425B52E" w14:textId="77777777" w:rsidR="00864406" w:rsidRDefault="00864406" w:rsidP="00864406">
      <w:pPr>
        <w:pStyle w:val="BodyText"/>
        <w:ind w:left="800"/>
      </w:pPr>
      <w:r>
        <w:rPr>
          <w:spacing w:val="-2"/>
        </w:rPr>
        <w:t>LASER.”</w:t>
      </w:r>
    </w:p>
    <w:p w14:paraId="05A46B2C" w14:textId="77777777" w:rsidR="00864406" w:rsidRDefault="00864406" w:rsidP="00864406">
      <w:pPr>
        <w:pStyle w:val="BodyText"/>
      </w:pPr>
    </w:p>
    <w:p w14:paraId="0FB03913" w14:textId="77777777" w:rsidR="00864406" w:rsidRDefault="00864406" w:rsidP="00864406">
      <w:pPr>
        <w:pStyle w:val="ListParagraph"/>
        <w:numPr>
          <w:ilvl w:val="3"/>
          <w:numId w:val="26"/>
        </w:numPr>
        <w:tabs>
          <w:tab w:val="left" w:pos="2279"/>
        </w:tabs>
        <w:adjustRightInd/>
        <w:ind w:left="2279" w:hanging="399"/>
      </w:pPr>
      <w:r>
        <w:t>Perpetuate</w:t>
      </w:r>
      <w:r>
        <w:rPr>
          <w:spacing w:val="-4"/>
        </w:rPr>
        <w:t xml:space="preserve"> </w:t>
      </w:r>
      <w:r>
        <w:t>in</w:t>
      </w:r>
      <w:r>
        <w:rPr>
          <w:spacing w:val="-4"/>
        </w:rPr>
        <w:t xml:space="preserve"> </w:t>
      </w:r>
      <w:r>
        <w:t>screening</w:t>
      </w:r>
      <w:r>
        <w:rPr>
          <w:spacing w:val="-3"/>
        </w:rPr>
        <w:t xml:space="preserve"> </w:t>
      </w:r>
      <w:r>
        <w:t>any</w:t>
      </w:r>
      <w:r>
        <w:rPr>
          <w:spacing w:val="-2"/>
        </w:rPr>
        <w:t xml:space="preserve"> </w:t>
      </w:r>
      <w:r>
        <w:t>security</w:t>
      </w:r>
      <w:r>
        <w:rPr>
          <w:spacing w:val="-3"/>
        </w:rPr>
        <w:t xml:space="preserve"> </w:t>
      </w:r>
      <w:r>
        <w:t>classification</w:t>
      </w:r>
      <w:r>
        <w:rPr>
          <w:spacing w:val="-2"/>
        </w:rPr>
        <w:t xml:space="preserve"> </w:t>
      </w:r>
      <w:r>
        <w:t>assigned</w:t>
      </w:r>
      <w:r>
        <w:rPr>
          <w:spacing w:val="-2"/>
        </w:rPr>
        <w:t xml:space="preserve"> </w:t>
      </w:r>
      <w:r>
        <w:t>to</w:t>
      </w:r>
      <w:r>
        <w:rPr>
          <w:spacing w:val="-2"/>
        </w:rPr>
        <w:t xml:space="preserve"> </w:t>
      </w:r>
      <w:r>
        <w:t>the</w:t>
      </w:r>
      <w:r>
        <w:rPr>
          <w:spacing w:val="-2"/>
        </w:rPr>
        <w:t xml:space="preserve"> </w:t>
      </w:r>
      <w:r>
        <w:t>DTID</w:t>
      </w:r>
      <w:r>
        <w:rPr>
          <w:spacing w:val="-2"/>
        </w:rPr>
        <w:t xml:space="preserve"> </w:t>
      </w:r>
      <w:r>
        <w:rPr>
          <w:spacing w:val="-10"/>
        </w:rPr>
        <w:t>.</w:t>
      </w:r>
    </w:p>
    <w:p w14:paraId="768A4951" w14:textId="77777777" w:rsidR="00864406" w:rsidRDefault="00864406" w:rsidP="00864406">
      <w:pPr>
        <w:pStyle w:val="BodyText"/>
      </w:pPr>
    </w:p>
    <w:p w14:paraId="322BAA34" w14:textId="77777777" w:rsidR="00864406" w:rsidRDefault="00864406" w:rsidP="00864406">
      <w:pPr>
        <w:pStyle w:val="ListParagraph"/>
        <w:numPr>
          <w:ilvl w:val="3"/>
          <w:numId w:val="26"/>
        </w:numPr>
        <w:tabs>
          <w:tab w:val="left" w:pos="2266"/>
        </w:tabs>
        <w:adjustRightInd/>
        <w:ind w:left="2266" w:hanging="386"/>
      </w:pPr>
      <w:r>
        <w:t>Maintain</w:t>
      </w:r>
      <w:r>
        <w:rPr>
          <w:spacing w:val="-5"/>
        </w:rPr>
        <w:t xml:space="preserve"> </w:t>
      </w:r>
      <w:r>
        <w:t>physical</w:t>
      </w:r>
      <w:r>
        <w:rPr>
          <w:spacing w:val="-2"/>
        </w:rPr>
        <w:t xml:space="preserve"> </w:t>
      </w:r>
      <w:r>
        <w:t>custody</w:t>
      </w:r>
      <w:r>
        <w:rPr>
          <w:spacing w:val="-2"/>
        </w:rPr>
        <w:t xml:space="preserve"> </w:t>
      </w:r>
      <w:r>
        <w:t>during</w:t>
      </w:r>
      <w:r>
        <w:rPr>
          <w:spacing w:val="-2"/>
        </w:rPr>
        <w:t xml:space="preserve"> </w:t>
      </w:r>
      <w:r>
        <w:t>the</w:t>
      </w:r>
      <w:r>
        <w:rPr>
          <w:spacing w:val="-2"/>
        </w:rPr>
        <w:t xml:space="preserve"> </w:t>
      </w:r>
      <w:r>
        <w:t>screening</w:t>
      </w:r>
      <w:r>
        <w:rPr>
          <w:spacing w:val="-2"/>
        </w:rPr>
        <w:t xml:space="preserve"> period.</w:t>
      </w:r>
    </w:p>
    <w:p w14:paraId="502D5772" w14:textId="77777777" w:rsidR="00864406" w:rsidRDefault="00864406" w:rsidP="00864406">
      <w:pPr>
        <w:pStyle w:val="BodyText"/>
      </w:pPr>
    </w:p>
    <w:p w14:paraId="76807FFC" w14:textId="77777777" w:rsidR="00864406" w:rsidRDefault="00864406" w:rsidP="00864406">
      <w:pPr>
        <w:pStyle w:val="ListParagraph"/>
        <w:numPr>
          <w:ilvl w:val="3"/>
          <w:numId w:val="26"/>
        </w:numPr>
        <w:tabs>
          <w:tab w:val="left" w:pos="2278"/>
        </w:tabs>
        <w:adjustRightInd/>
        <w:ind w:left="799" w:right="380" w:firstLine="1080"/>
        <w:jc w:val="both"/>
      </w:pPr>
      <w:r>
        <w:t>Complete</w:t>
      </w:r>
      <w:r>
        <w:rPr>
          <w:spacing w:val="-4"/>
        </w:rPr>
        <w:t xml:space="preserve"> </w:t>
      </w:r>
      <w:r>
        <w:t>TSC</w:t>
      </w:r>
      <w:r>
        <w:rPr>
          <w:spacing w:val="-5"/>
        </w:rPr>
        <w:t xml:space="preserve"> </w:t>
      </w:r>
      <w:r>
        <w:t>determination,</w:t>
      </w:r>
      <w:r>
        <w:rPr>
          <w:spacing w:val="-4"/>
        </w:rPr>
        <w:t xml:space="preserve"> </w:t>
      </w:r>
      <w:r>
        <w:t>notification</w:t>
      </w:r>
      <w:r>
        <w:rPr>
          <w:spacing w:val="-4"/>
        </w:rPr>
        <w:t xml:space="preserve"> </w:t>
      </w:r>
      <w:r>
        <w:t>of,</w:t>
      </w:r>
      <w:r>
        <w:rPr>
          <w:spacing w:val="-4"/>
        </w:rPr>
        <w:t xml:space="preserve"> </w:t>
      </w:r>
      <w:r>
        <w:t>and</w:t>
      </w:r>
      <w:r>
        <w:rPr>
          <w:spacing w:val="-4"/>
        </w:rPr>
        <w:t xml:space="preserve"> </w:t>
      </w:r>
      <w:r>
        <w:t>approval</w:t>
      </w:r>
      <w:r>
        <w:rPr>
          <w:spacing w:val="-4"/>
        </w:rPr>
        <w:t xml:space="preserve"> </w:t>
      </w:r>
      <w:r>
        <w:t>by</w:t>
      </w:r>
      <w:r>
        <w:rPr>
          <w:spacing w:val="-4"/>
        </w:rPr>
        <w:t xml:space="preserve"> </w:t>
      </w:r>
      <w:r>
        <w:t>the</w:t>
      </w:r>
      <w:r>
        <w:rPr>
          <w:spacing w:val="-4"/>
        </w:rPr>
        <w:t xml:space="preserve"> </w:t>
      </w:r>
      <w:r>
        <w:t>ASD(S)</w:t>
      </w:r>
      <w:r>
        <w:rPr>
          <w:spacing w:val="-4"/>
        </w:rPr>
        <w:t xml:space="preserve"> </w:t>
      </w:r>
      <w:r>
        <w:t>before reutilization or transfer of excess exempted lasers.</w:t>
      </w:r>
      <w:r>
        <w:rPr>
          <w:spacing w:val="40"/>
        </w:rPr>
        <w:t xml:space="preserve"> </w:t>
      </w:r>
      <w:r>
        <w:t>The gaining DoD organization is responsible for obtaining the approval.</w:t>
      </w:r>
      <w:r>
        <w:rPr>
          <w:spacing w:val="40"/>
        </w:rPr>
        <w:t xml:space="preserve"> </w:t>
      </w:r>
      <w:r>
        <w:t>The ASD(S) will coordinate the proposed transfer with the FDA.</w:t>
      </w:r>
    </w:p>
    <w:p w14:paraId="3ABAE301" w14:textId="77777777" w:rsidR="00864406" w:rsidRDefault="00864406" w:rsidP="00864406">
      <w:pPr>
        <w:pStyle w:val="BodyText"/>
      </w:pPr>
    </w:p>
    <w:p w14:paraId="2EA36BF7" w14:textId="77777777" w:rsidR="00864406" w:rsidRDefault="00864406" w:rsidP="00864406">
      <w:pPr>
        <w:pStyle w:val="ListParagraph"/>
        <w:numPr>
          <w:ilvl w:val="2"/>
          <w:numId w:val="26"/>
        </w:numPr>
        <w:tabs>
          <w:tab w:val="left" w:pos="1918"/>
        </w:tabs>
        <w:adjustRightInd/>
        <w:ind w:left="799" w:right="547" w:firstLine="720"/>
      </w:pPr>
      <w:r>
        <w:t>If an organization other than DoD expresses a desire for usable exempted lasers or laser</w:t>
      </w:r>
      <w:r>
        <w:rPr>
          <w:spacing w:val="-3"/>
        </w:rPr>
        <w:t xml:space="preserve"> </w:t>
      </w:r>
      <w:r>
        <w:t>parts,</w:t>
      </w:r>
      <w:r>
        <w:rPr>
          <w:spacing w:val="-3"/>
        </w:rPr>
        <w:t xml:space="preserve"> </w:t>
      </w:r>
      <w:r>
        <w:t>it</w:t>
      </w:r>
      <w:r>
        <w:rPr>
          <w:spacing w:val="-3"/>
        </w:rPr>
        <w:t xml:space="preserve"> </w:t>
      </w:r>
      <w:r>
        <w:t>will</w:t>
      </w:r>
      <w:r>
        <w:rPr>
          <w:spacing w:val="-3"/>
        </w:rPr>
        <w:t xml:space="preserve"> </w:t>
      </w:r>
      <w:r>
        <w:t>be</w:t>
      </w:r>
      <w:r>
        <w:rPr>
          <w:spacing w:val="-3"/>
        </w:rPr>
        <w:t xml:space="preserve"> </w:t>
      </w:r>
      <w:r>
        <w:t>referred</w:t>
      </w:r>
      <w:r>
        <w:rPr>
          <w:spacing w:val="-3"/>
        </w:rPr>
        <w:t xml:space="preserve"> </w:t>
      </w:r>
      <w:r>
        <w:t>by</w:t>
      </w:r>
      <w:r>
        <w:rPr>
          <w:spacing w:val="-3"/>
        </w:rPr>
        <w:t xml:space="preserve"> </w:t>
      </w:r>
      <w:r>
        <w:t>the</w:t>
      </w:r>
      <w:r>
        <w:rPr>
          <w:spacing w:val="-4"/>
        </w:rPr>
        <w:t xml:space="preserve"> </w:t>
      </w:r>
      <w:r>
        <w:t>DLA</w:t>
      </w:r>
      <w:r>
        <w:rPr>
          <w:spacing w:val="-4"/>
        </w:rPr>
        <w:t xml:space="preserve"> </w:t>
      </w:r>
      <w:r>
        <w:t>Disposition</w:t>
      </w:r>
      <w:r>
        <w:rPr>
          <w:spacing w:val="-3"/>
        </w:rPr>
        <w:t xml:space="preserve"> </w:t>
      </w:r>
      <w:r>
        <w:t>Services</w:t>
      </w:r>
      <w:r>
        <w:rPr>
          <w:spacing w:val="-3"/>
        </w:rPr>
        <w:t xml:space="preserve"> </w:t>
      </w:r>
      <w:r>
        <w:t>through</w:t>
      </w:r>
      <w:r>
        <w:rPr>
          <w:spacing w:val="-3"/>
        </w:rPr>
        <w:t xml:space="preserve"> </w:t>
      </w:r>
      <w:r>
        <w:t>the</w:t>
      </w:r>
      <w:r>
        <w:rPr>
          <w:spacing w:val="-3"/>
        </w:rPr>
        <w:t xml:space="preserve"> </w:t>
      </w:r>
      <w:r>
        <w:t>DLA</w:t>
      </w:r>
      <w:r>
        <w:rPr>
          <w:spacing w:val="-4"/>
        </w:rPr>
        <w:t xml:space="preserve"> </w:t>
      </w:r>
      <w:r>
        <w:t>to</w:t>
      </w:r>
      <w:r>
        <w:rPr>
          <w:spacing w:val="-3"/>
        </w:rPr>
        <w:t xml:space="preserve"> </w:t>
      </w:r>
      <w:r>
        <w:t>ASD(S)</w:t>
      </w:r>
      <w:r>
        <w:rPr>
          <w:spacing w:val="-3"/>
        </w:rPr>
        <w:t xml:space="preserve"> </w:t>
      </w:r>
      <w:r>
        <w:t>for security consideration and, if relevant, coordination with FDA, before passing to the GSA for final approval for release.</w:t>
      </w:r>
      <w:r>
        <w:rPr>
          <w:spacing w:val="40"/>
        </w:rPr>
        <w:t xml:space="preserve"> </w:t>
      </w:r>
      <w:r>
        <w:t>Except where such staffing and approvals are obtained in advance,</w:t>
      </w:r>
    </w:p>
    <w:p w14:paraId="4E71AAF6"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9B87D19" w14:textId="77777777" w:rsidR="00864406" w:rsidRDefault="00864406" w:rsidP="00864406">
      <w:pPr>
        <w:pStyle w:val="BodyText"/>
        <w:spacing w:before="166"/>
      </w:pPr>
    </w:p>
    <w:p w14:paraId="35A43134" w14:textId="77777777" w:rsidR="00864406" w:rsidRDefault="00864406" w:rsidP="00864406">
      <w:pPr>
        <w:pStyle w:val="BodyText"/>
        <w:spacing w:before="1"/>
        <w:ind w:left="800" w:right="339"/>
      </w:pPr>
      <w:r>
        <w:t>disposal</w:t>
      </w:r>
      <w:r>
        <w:rPr>
          <w:spacing w:val="-3"/>
        </w:rPr>
        <w:t xml:space="preserve"> </w:t>
      </w:r>
      <w:r>
        <w:t>of</w:t>
      </w:r>
      <w:r>
        <w:rPr>
          <w:spacing w:val="-4"/>
        </w:rPr>
        <w:t xml:space="preserve"> </w:t>
      </w:r>
      <w:r>
        <w:t>usable</w:t>
      </w:r>
      <w:r>
        <w:rPr>
          <w:spacing w:val="-3"/>
        </w:rPr>
        <w:t xml:space="preserve"> </w:t>
      </w:r>
      <w:r>
        <w:t>exempted</w:t>
      </w:r>
      <w:r>
        <w:rPr>
          <w:spacing w:val="-3"/>
        </w:rPr>
        <w:t xml:space="preserve"> </w:t>
      </w:r>
      <w:r>
        <w:t>lasers</w:t>
      </w:r>
      <w:r>
        <w:rPr>
          <w:spacing w:val="-3"/>
        </w:rPr>
        <w:t xml:space="preserve"> </w:t>
      </w:r>
      <w:r>
        <w:t>or</w:t>
      </w:r>
      <w:r>
        <w:rPr>
          <w:spacing w:val="-4"/>
        </w:rPr>
        <w:t xml:space="preserve"> </w:t>
      </w:r>
      <w:r>
        <w:t>laser</w:t>
      </w:r>
      <w:r>
        <w:rPr>
          <w:spacing w:val="-3"/>
        </w:rPr>
        <w:t xml:space="preserve"> </w:t>
      </w:r>
      <w:r>
        <w:t>parts</w:t>
      </w:r>
      <w:r>
        <w:rPr>
          <w:spacing w:val="-3"/>
        </w:rPr>
        <w:t xml:space="preserve"> </w:t>
      </w:r>
      <w:r>
        <w:t>outside</w:t>
      </w:r>
      <w:r>
        <w:rPr>
          <w:spacing w:val="-4"/>
        </w:rPr>
        <w:t xml:space="preserve"> </w:t>
      </w:r>
      <w:r>
        <w:t>the</w:t>
      </w:r>
      <w:r>
        <w:rPr>
          <w:spacing w:val="-3"/>
        </w:rPr>
        <w:t xml:space="preserve"> </w:t>
      </w:r>
      <w:r>
        <w:t>DoD</w:t>
      </w:r>
      <w:r>
        <w:rPr>
          <w:spacing w:val="-4"/>
        </w:rPr>
        <w:t xml:space="preserve"> </w:t>
      </w:r>
      <w:r>
        <w:t>through</w:t>
      </w:r>
      <w:r>
        <w:rPr>
          <w:spacing w:val="-3"/>
        </w:rPr>
        <w:t xml:space="preserve"> </w:t>
      </w:r>
      <w:r>
        <w:t>transfer,</w:t>
      </w:r>
      <w:r>
        <w:rPr>
          <w:spacing w:val="-3"/>
        </w:rPr>
        <w:t xml:space="preserve"> </w:t>
      </w:r>
      <w:r>
        <w:t>donation,</w:t>
      </w:r>
      <w:r>
        <w:rPr>
          <w:spacing w:val="-3"/>
        </w:rPr>
        <w:t xml:space="preserve"> </w:t>
      </w:r>
      <w:r>
        <w:t>or sale is prohibited.</w:t>
      </w:r>
    </w:p>
    <w:p w14:paraId="77005AF3" w14:textId="77777777" w:rsidR="00864406" w:rsidRDefault="00864406" w:rsidP="00864406">
      <w:pPr>
        <w:pStyle w:val="ListParagraph"/>
        <w:numPr>
          <w:ilvl w:val="3"/>
          <w:numId w:val="26"/>
        </w:numPr>
        <w:tabs>
          <w:tab w:val="left" w:pos="2266"/>
        </w:tabs>
        <w:adjustRightInd/>
        <w:spacing w:before="276"/>
        <w:ind w:left="800" w:right="442" w:firstLine="1080"/>
      </w:pPr>
      <w:r>
        <w:t>Upon completion of reutilization or transfer screening, generating activities will identify</w:t>
      </w:r>
      <w:r>
        <w:rPr>
          <w:spacing w:val="-3"/>
        </w:rPr>
        <w:t xml:space="preserve"> </w:t>
      </w:r>
      <w:r>
        <w:t>supply</w:t>
      </w:r>
      <w:r>
        <w:rPr>
          <w:spacing w:val="-3"/>
        </w:rPr>
        <w:t xml:space="preserve"> </w:t>
      </w:r>
      <w:r>
        <w:t>system</w:t>
      </w:r>
      <w:r>
        <w:rPr>
          <w:spacing w:val="-5"/>
        </w:rPr>
        <w:t xml:space="preserve"> </w:t>
      </w:r>
      <w:r>
        <w:t>needs</w:t>
      </w:r>
      <w:r>
        <w:rPr>
          <w:spacing w:val="-3"/>
        </w:rPr>
        <w:t xml:space="preserve"> </w:t>
      </w:r>
      <w:r>
        <w:t>for</w:t>
      </w:r>
      <w:r>
        <w:rPr>
          <w:spacing w:val="-3"/>
        </w:rPr>
        <w:t xml:space="preserve"> </w:t>
      </w:r>
      <w:r>
        <w:t>usable</w:t>
      </w:r>
      <w:r>
        <w:rPr>
          <w:spacing w:val="-3"/>
        </w:rPr>
        <w:t xml:space="preserve"> </w:t>
      </w:r>
      <w:r>
        <w:t>parts,</w:t>
      </w:r>
      <w:r>
        <w:rPr>
          <w:spacing w:val="-3"/>
        </w:rPr>
        <w:t xml:space="preserve"> </w:t>
      </w:r>
      <w:r>
        <w:t>and</w:t>
      </w:r>
      <w:r>
        <w:rPr>
          <w:spacing w:val="-3"/>
        </w:rPr>
        <w:t xml:space="preserve"> </w:t>
      </w:r>
      <w:r>
        <w:t>remove</w:t>
      </w:r>
      <w:r>
        <w:rPr>
          <w:spacing w:val="-3"/>
        </w:rPr>
        <w:t xml:space="preserve"> </w:t>
      </w:r>
      <w:r>
        <w:t>and</w:t>
      </w:r>
      <w:r>
        <w:rPr>
          <w:spacing w:val="-3"/>
        </w:rPr>
        <w:t xml:space="preserve"> </w:t>
      </w:r>
      <w:r>
        <w:t>return</w:t>
      </w:r>
      <w:r>
        <w:rPr>
          <w:spacing w:val="-3"/>
        </w:rPr>
        <w:t xml:space="preserve"> </w:t>
      </w:r>
      <w:r>
        <w:t>needed</w:t>
      </w:r>
      <w:r>
        <w:rPr>
          <w:spacing w:val="-3"/>
        </w:rPr>
        <w:t xml:space="preserve"> </w:t>
      </w:r>
      <w:r>
        <w:t>parts</w:t>
      </w:r>
      <w:r>
        <w:rPr>
          <w:spacing w:val="-4"/>
        </w:rPr>
        <w:t xml:space="preserve"> </w:t>
      </w:r>
      <w:r>
        <w:t>to</w:t>
      </w:r>
      <w:r>
        <w:rPr>
          <w:spacing w:val="-5"/>
        </w:rPr>
        <w:t xml:space="preserve"> </w:t>
      </w:r>
      <w:r>
        <w:t>the</w:t>
      </w:r>
      <w:r>
        <w:rPr>
          <w:spacing w:val="-3"/>
        </w:rPr>
        <w:t xml:space="preserve"> </w:t>
      </w:r>
      <w:r>
        <w:t>system.</w:t>
      </w:r>
    </w:p>
    <w:p w14:paraId="63AE0BEB" w14:textId="68AE5724" w:rsidR="00864406" w:rsidRDefault="00864406" w:rsidP="00864406">
      <w:pPr>
        <w:pStyle w:val="ListParagraph"/>
        <w:numPr>
          <w:ilvl w:val="3"/>
          <w:numId w:val="26"/>
        </w:numPr>
        <w:tabs>
          <w:tab w:val="left" w:pos="2279"/>
        </w:tabs>
        <w:adjustRightInd/>
        <w:spacing w:before="276"/>
        <w:ind w:left="800" w:right="434" w:firstLine="1080"/>
      </w:pPr>
      <w:r>
        <w:t xml:space="preserve">Unclassified residual parts of exempted lasers will be demilitarized as specified in </w:t>
      </w:r>
      <w:r w:rsidR="009A0255" w:rsidRPr="009A0255">
        <w:rPr>
          <w:highlight w:val="cyan"/>
        </w:rPr>
        <w:t>DoDM 4160.28</w:t>
      </w:r>
      <w:r>
        <w:t>.</w:t>
      </w:r>
      <w:r>
        <w:rPr>
          <w:spacing w:val="40"/>
        </w:rPr>
        <w:t xml:space="preserve"> </w:t>
      </w:r>
      <w:r>
        <w:t>Classified residual parts must be rendered unclassified or, when that is not feasible, destroyed according to applicable security regulations.</w:t>
      </w:r>
      <w:r>
        <w:rPr>
          <w:spacing w:val="40"/>
        </w:rPr>
        <w:t xml:space="preserve"> </w:t>
      </w:r>
      <w:r>
        <w:t>Disassembly for needed parts and</w:t>
      </w:r>
      <w:r>
        <w:rPr>
          <w:spacing w:val="-3"/>
        </w:rPr>
        <w:t xml:space="preserve"> </w:t>
      </w:r>
      <w:r>
        <w:t>proper</w:t>
      </w:r>
      <w:r>
        <w:rPr>
          <w:spacing w:val="-4"/>
        </w:rPr>
        <w:t xml:space="preserve"> </w:t>
      </w:r>
      <w:r>
        <w:t>DEMIL</w:t>
      </w:r>
      <w:r>
        <w:rPr>
          <w:spacing w:val="-4"/>
        </w:rPr>
        <w:t xml:space="preserve"> </w:t>
      </w:r>
      <w:r>
        <w:t>of</w:t>
      </w:r>
      <w:r>
        <w:rPr>
          <w:spacing w:val="-4"/>
        </w:rPr>
        <w:t xml:space="preserve"> </w:t>
      </w:r>
      <w:r>
        <w:t>residual</w:t>
      </w:r>
      <w:r>
        <w:rPr>
          <w:spacing w:val="-3"/>
        </w:rPr>
        <w:t xml:space="preserve"> </w:t>
      </w:r>
      <w:r>
        <w:t>parts</w:t>
      </w:r>
      <w:r>
        <w:rPr>
          <w:spacing w:val="-4"/>
        </w:rPr>
        <w:t xml:space="preserve"> </w:t>
      </w:r>
      <w:r>
        <w:t>will</w:t>
      </w:r>
      <w:r>
        <w:rPr>
          <w:spacing w:val="-3"/>
        </w:rPr>
        <w:t xml:space="preserve"> </w:t>
      </w:r>
      <w:r>
        <w:t>constitute</w:t>
      </w:r>
      <w:r>
        <w:rPr>
          <w:spacing w:val="-3"/>
        </w:rPr>
        <w:t xml:space="preserve"> </w:t>
      </w:r>
      <w:r>
        <w:t>final</w:t>
      </w:r>
      <w:r>
        <w:rPr>
          <w:spacing w:val="-3"/>
        </w:rPr>
        <w:t xml:space="preserve"> </w:t>
      </w:r>
      <w:r>
        <w:t>disposition</w:t>
      </w:r>
      <w:r>
        <w:rPr>
          <w:spacing w:val="-5"/>
        </w:rPr>
        <w:t xml:space="preserve"> </w:t>
      </w:r>
      <w:r>
        <w:t>action</w:t>
      </w:r>
      <w:r>
        <w:rPr>
          <w:spacing w:val="-3"/>
        </w:rPr>
        <w:t xml:space="preserve"> </w:t>
      </w:r>
      <w:r>
        <w:t>of</w:t>
      </w:r>
      <w:r>
        <w:rPr>
          <w:spacing w:val="-4"/>
        </w:rPr>
        <w:t xml:space="preserve"> </w:t>
      </w:r>
      <w:r>
        <w:t>the</w:t>
      </w:r>
      <w:r>
        <w:rPr>
          <w:spacing w:val="-3"/>
        </w:rPr>
        <w:t xml:space="preserve"> </w:t>
      </w:r>
      <w:r>
        <w:t>exempted</w:t>
      </w:r>
      <w:r>
        <w:rPr>
          <w:spacing w:val="-3"/>
        </w:rPr>
        <w:t xml:space="preserve"> </w:t>
      </w:r>
      <w:r>
        <w:t>laser for the generating activity’s record and report purposes.</w:t>
      </w:r>
    </w:p>
    <w:p w14:paraId="270C2917" w14:textId="77777777" w:rsidR="00864406" w:rsidRDefault="00864406" w:rsidP="00864406">
      <w:pPr>
        <w:pStyle w:val="BodyText"/>
      </w:pPr>
    </w:p>
    <w:p w14:paraId="18910E5B" w14:textId="77777777" w:rsidR="00864406" w:rsidRDefault="00864406" w:rsidP="00864406">
      <w:pPr>
        <w:pStyle w:val="ListParagraph"/>
        <w:numPr>
          <w:ilvl w:val="2"/>
          <w:numId w:val="26"/>
        </w:numPr>
        <w:tabs>
          <w:tab w:val="left" w:pos="1919"/>
        </w:tabs>
        <w:adjustRightInd/>
        <w:ind w:left="800" w:right="794" w:firstLine="720"/>
      </w:pPr>
      <w:r>
        <w:t>Residue from the actions specified herein may be physically accepted by DLA Disposition Services sites, as scrap.</w:t>
      </w:r>
      <w:r>
        <w:rPr>
          <w:spacing w:val="40"/>
        </w:rPr>
        <w:t xml:space="preserve"> </w:t>
      </w:r>
      <w:r>
        <w:t>The scrap, however, must not be identified to its initial source</w:t>
      </w:r>
      <w:r>
        <w:rPr>
          <w:spacing w:val="-3"/>
        </w:rPr>
        <w:t xml:space="preserve"> </w:t>
      </w:r>
      <w:r>
        <w:t>of</w:t>
      </w:r>
      <w:r>
        <w:rPr>
          <w:spacing w:val="-4"/>
        </w:rPr>
        <w:t xml:space="preserve"> </w:t>
      </w:r>
      <w:r>
        <w:t>generation;</w:t>
      </w:r>
      <w:r>
        <w:rPr>
          <w:spacing w:val="-4"/>
        </w:rPr>
        <w:t xml:space="preserve"> </w:t>
      </w:r>
      <w:r>
        <w:t>that</w:t>
      </w:r>
      <w:r>
        <w:rPr>
          <w:spacing w:val="-3"/>
        </w:rPr>
        <w:t xml:space="preserve"> </w:t>
      </w:r>
      <w:r>
        <w:t>is,</w:t>
      </w:r>
      <w:r>
        <w:rPr>
          <w:spacing w:val="-3"/>
        </w:rPr>
        <w:t xml:space="preserve"> </w:t>
      </w:r>
      <w:r>
        <w:t>the</w:t>
      </w:r>
      <w:r>
        <w:rPr>
          <w:spacing w:val="-3"/>
        </w:rPr>
        <w:t xml:space="preserve"> </w:t>
      </w:r>
      <w:r>
        <w:t>exempted</w:t>
      </w:r>
      <w:r>
        <w:rPr>
          <w:spacing w:val="-3"/>
        </w:rPr>
        <w:t xml:space="preserve"> </w:t>
      </w:r>
      <w:r>
        <w:t>laser.</w:t>
      </w:r>
      <w:r>
        <w:rPr>
          <w:spacing w:val="40"/>
        </w:rPr>
        <w:t xml:space="preserve"> </w:t>
      </w:r>
      <w:r>
        <w:t>It</w:t>
      </w:r>
      <w:r>
        <w:rPr>
          <w:spacing w:val="-3"/>
        </w:rPr>
        <w:t xml:space="preserve"> </w:t>
      </w:r>
      <w:r>
        <w:t>will</w:t>
      </w:r>
      <w:r>
        <w:rPr>
          <w:spacing w:val="-3"/>
        </w:rPr>
        <w:t xml:space="preserve"> </w:t>
      </w:r>
      <w:r>
        <w:t>be</w:t>
      </w:r>
      <w:r>
        <w:rPr>
          <w:spacing w:val="-3"/>
        </w:rPr>
        <w:t xml:space="preserve"> </w:t>
      </w:r>
      <w:r>
        <w:t>commingled</w:t>
      </w:r>
      <w:r>
        <w:rPr>
          <w:spacing w:val="-4"/>
        </w:rPr>
        <w:t xml:space="preserve"> </w:t>
      </w:r>
      <w:r>
        <w:t>with</w:t>
      </w:r>
      <w:r>
        <w:rPr>
          <w:spacing w:val="-3"/>
        </w:rPr>
        <w:t xml:space="preserve"> </w:t>
      </w:r>
      <w:r>
        <w:t>other</w:t>
      </w:r>
      <w:r>
        <w:rPr>
          <w:spacing w:val="-3"/>
        </w:rPr>
        <w:t xml:space="preserve"> </w:t>
      </w:r>
      <w:r>
        <w:t>scrap</w:t>
      </w:r>
      <w:r>
        <w:rPr>
          <w:spacing w:val="-3"/>
        </w:rPr>
        <w:t xml:space="preserve"> </w:t>
      </w:r>
      <w:r>
        <w:t>and disposed of following normal scrap procedures.</w:t>
      </w:r>
    </w:p>
    <w:p w14:paraId="0FE078FA" w14:textId="77777777" w:rsidR="00864406" w:rsidRDefault="00864406" w:rsidP="00864406">
      <w:pPr>
        <w:pStyle w:val="BodyText"/>
      </w:pPr>
    </w:p>
    <w:p w14:paraId="318DBFF9" w14:textId="77777777" w:rsidR="00864406" w:rsidRDefault="00864406" w:rsidP="00864406">
      <w:pPr>
        <w:pStyle w:val="ListParagraph"/>
        <w:numPr>
          <w:ilvl w:val="1"/>
          <w:numId w:val="26"/>
        </w:numPr>
        <w:tabs>
          <w:tab w:val="left" w:pos="1460"/>
        </w:tabs>
        <w:adjustRightInd/>
        <w:ind w:right="399" w:firstLine="360"/>
      </w:pPr>
      <w:r>
        <w:rPr>
          <w:u w:val="single"/>
        </w:rPr>
        <w:t>Non-Exempt</w:t>
      </w:r>
      <w:r>
        <w:rPr>
          <w:spacing w:val="-3"/>
          <w:u w:val="single"/>
        </w:rPr>
        <w:t xml:space="preserve"> </w:t>
      </w:r>
      <w:r>
        <w:rPr>
          <w:u w:val="single"/>
        </w:rPr>
        <w:t>Lasers</w:t>
      </w:r>
      <w:r>
        <w:t>.</w:t>
      </w:r>
      <w:r>
        <w:rPr>
          <w:spacing w:val="40"/>
        </w:rPr>
        <w:t xml:space="preserve"> </w:t>
      </w:r>
      <w:r>
        <w:t>Laser</w:t>
      </w:r>
      <w:r>
        <w:rPr>
          <w:spacing w:val="-3"/>
        </w:rPr>
        <w:t xml:space="preserve"> </w:t>
      </w:r>
      <w:r>
        <w:t>products</w:t>
      </w:r>
      <w:r>
        <w:rPr>
          <w:spacing w:val="-3"/>
        </w:rPr>
        <w:t xml:space="preserve"> </w:t>
      </w:r>
      <w:r>
        <w:t>intended</w:t>
      </w:r>
      <w:r>
        <w:rPr>
          <w:spacing w:val="-5"/>
        </w:rPr>
        <w:t xml:space="preserve"> </w:t>
      </w:r>
      <w:r>
        <w:t>primarily</w:t>
      </w:r>
      <w:r>
        <w:rPr>
          <w:spacing w:val="-3"/>
        </w:rPr>
        <w:t xml:space="preserve"> </w:t>
      </w:r>
      <w:r>
        <w:t>for</w:t>
      </w:r>
      <w:r>
        <w:rPr>
          <w:spacing w:val="-3"/>
        </w:rPr>
        <w:t xml:space="preserve"> </w:t>
      </w:r>
      <w:r>
        <w:t>indoor</w:t>
      </w:r>
      <w:r>
        <w:rPr>
          <w:spacing w:val="-3"/>
        </w:rPr>
        <w:t xml:space="preserve"> </w:t>
      </w:r>
      <w:r>
        <w:t>classroom</w:t>
      </w:r>
      <w:r>
        <w:rPr>
          <w:spacing w:val="-5"/>
        </w:rPr>
        <w:t xml:space="preserve"> </w:t>
      </w:r>
      <w:r>
        <w:t>training</w:t>
      </w:r>
      <w:r>
        <w:rPr>
          <w:spacing w:val="-3"/>
        </w:rPr>
        <w:t xml:space="preserve"> </w:t>
      </w:r>
      <w:r>
        <w:t>and demonstration, industrial operations, scientific investigation, or medical application, as well as certain other lasers used by DoD Components are not exempt from the radiation safety performance standards.</w:t>
      </w:r>
      <w:r>
        <w:rPr>
          <w:spacing w:val="40"/>
        </w:rPr>
        <w:t xml:space="preserve"> </w:t>
      </w:r>
      <w:r>
        <w:t xml:space="preserve">Paragraphs 116a through 116e of this </w:t>
      </w:r>
      <w:r>
        <w:rPr>
          <w:spacing w:val="-3"/>
        </w:rPr>
        <w:t>Special Case</w:t>
      </w:r>
      <w:r>
        <w:t xml:space="preserve"> apply to these types of lasers when determining their final disposition.</w:t>
      </w:r>
    </w:p>
    <w:p w14:paraId="260A934B" w14:textId="77777777" w:rsidR="00864406" w:rsidRDefault="00864406" w:rsidP="00864406">
      <w:pPr>
        <w:pStyle w:val="BodyText"/>
      </w:pPr>
    </w:p>
    <w:p w14:paraId="7EC163EE" w14:textId="77777777" w:rsidR="00864406" w:rsidRDefault="00864406" w:rsidP="00864406">
      <w:pPr>
        <w:pStyle w:val="ListParagraph"/>
        <w:numPr>
          <w:ilvl w:val="1"/>
          <w:numId w:val="26"/>
        </w:numPr>
        <w:tabs>
          <w:tab w:val="left" w:pos="1460"/>
        </w:tabs>
        <w:adjustRightInd/>
        <w:ind w:right="698" w:firstLine="360"/>
      </w:pPr>
      <w:r>
        <w:rPr>
          <w:u w:val="single"/>
        </w:rPr>
        <w:t>Laser Subject Matter Experts</w:t>
      </w:r>
      <w:r>
        <w:t>.</w:t>
      </w:r>
      <w:r>
        <w:rPr>
          <w:spacing w:val="40"/>
        </w:rPr>
        <w:t xml:space="preserve"> </w:t>
      </w:r>
      <w:r>
        <w:t>Questions regarding U.S. Army owned laser systems, exempt</w:t>
      </w:r>
      <w:r>
        <w:rPr>
          <w:spacing w:val="-3"/>
        </w:rPr>
        <w:t xml:space="preserve"> </w:t>
      </w:r>
      <w:r>
        <w:t>or</w:t>
      </w:r>
      <w:r>
        <w:rPr>
          <w:spacing w:val="-3"/>
        </w:rPr>
        <w:t xml:space="preserve"> </w:t>
      </w:r>
      <w:r>
        <w:t>non-exempt</w:t>
      </w:r>
      <w:r>
        <w:rPr>
          <w:spacing w:val="-3"/>
        </w:rPr>
        <w:t xml:space="preserve"> </w:t>
      </w:r>
      <w:r>
        <w:t>may</w:t>
      </w:r>
      <w:r>
        <w:rPr>
          <w:spacing w:val="-3"/>
        </w:rPr>
        <w:t xml:space="preserve"> </w:t>
      </w:r>
      <w:r>
        <w:t>be</w:t>
      </w:r>
      <w:r>
        <w:rPr>
          <w:spacing w:val="-2"/>
        </w:rPr>
        <w:t xml:space="preserve"> </w:t>
      </w:r>
      <w:r>
        <w:t>forwarded</w:t>
      </w:r>
      <w:r>
        <w:rPr>
          <w:spacing w:val="-3"/>
        </w:rPr>
        <w:t xml:space="preserve"> </w:t>
      </w:r>
      <w:r>
        <w:t>to</w:t>
      </w:r>
      <w:r>
        <w:rPr>
          <w:spacing w:val="-5"/>
        </w:rPr>
        <w:t xml:space="preserve"> </w:t>
      </w:r>
      <w:r>
        <w:t>the</w:t>
      </w:r>
      <w:r>
        <w:rPr>
          <w:spacing w:val="-4"/>
        </w:rPr>
        <w:t xml:space="preserve"> </w:t>
      </w:r>
      <w:r>
        <w:t>Army</w:t>
      </w:r>
      <w:r>
        <w:rPr>
          <w:spacing w:val="-3"/>
        </w:rPr>
        <w:t xml:space="preserve"> </w:t>
      </w:r>
      <w:r>
        <w:t>Institute</w:t>
      </w:r>
      <w:r>
        <w:rPr>
          <w:spacing w:val="-3"/>
        </w:rPr>
        <w:t xml:space="preserve"> </w:t>
      </w:r>
      <w:r>
        <w:t>of</w:t>
      </w:r>
      <w:r>
        <w:rPr>
          <w:spacing w:val="-4"/>
        </w:rPr>
        <w:t xml:space="preserve"> </w:t>
      </w:r>
      <w:r>
        <w:t>Public</w:t>
      </w:r>
      <w:r>
        <w:rPr>
          <w:spacing w:val="-4"/>
        </w:rPr>
        <w:t xml:space="preserve"> </w:t>
      </w:r>
      <w:r>
        <w:t>Health,</w:t>
      </w:r>
      <w:r>
        <w:rPr>
          <w:spacing w:val="-3"/>
        </w:rPr>
        <w:t xml:space="preserve"> </w:t>
      </w:r>
      <w:r>
        <w:t>Nonionizing Radiation Program, or call 410-436-3932.</w:t>
      </w:r>
    </w:p>
    <w:p w14:paraId="5C23B0CC" w14:textId="77777777" w:rsidR="00864406" w:rsidRDefault="00864406" w:rsidP="00864406">
      <w:pPr>
        <w:pStyle w:val="BodyText"/>
        <w:spacing w:before="275"/>
      </w:pPr>
    </w:p>
    <w:p w14:paraId="60426E61" w14:textId="77777777" w:rsidR="00864406" w:rsidRDefault="00864406" w:rsidP="00864406">
      <w:pPr>
        <w:pStyle w:val="ListParagraph"/>
        <w:numPr>
          <w:ilvl w:val="0"/>
          <w:numId w:val="26"/>
        </w:numPr>
        <w:tabs>
          <w:tab w:val="left" w:pos="1340"/>
        </w:tabs>
        <w:adjustRightInd/>
        <w:ind w:left="1340" w:hanging="540"/>
      </w:pPr>
      <w:r>
        <w:rPr>
          <w:u w:val="single"/>
        </w:rPr>
        <w:t>RA</w:t>
      </w:r>
      <w:r>
        <w:rPr>
          <w:spacing w:val="-2"/>
          <w:u w:val="single"/>
        </w:rPr>
        <w:t xml:space="preserve"> MATERIAL</w:t>
      </w:r>
    </w:p>
    <w:p w14:paraId="6F916B22" w14:textId="77777777" w:rsidR="00864406" w:rsidRDefault="00864406" w:rsidP="00864406">
      <w:pPr>
        <w:pStyle w:val="BodyText"/>
      </w:pPr>
    </w:p>
    <w:p w14:paraId="38C7E6C5" w14:textId="77777777" w:rsidR="00864406" w:rsidRDefault="00864406" w:rsidP="00864406">
      <w:pPr>
        <w:pStyle w:val="ListParagraph"/>
        <w:numPr>
          <w:ilvl w:val="1"/>
          <w:numId w:val="26"/>
        </w:numPr>
        <w:tabs>
          <w:tab w:val="left" w:pos="1446"/>
        </w:tabs>
        <w:adjustRightInd/>
        <w:ind w:right="571" w:firstLine="360"/>
      </w:pPr>
      <w:r>
        <w:t>Property containing RA material will be managed and disposed of in accordance with NRC</w:t>
      </w:r>
      <w:r>
        <w:rPr>
          <w:spacing w:val="-4"/>
        </w:rPr>
        <w:t xml:space="preserve"> </w:t>
      </w:r>
      <w:r>
        <w:t>requirements,</w:t>
      </w:r>
      <w:r>
        <w:rPr>
          <w:spacing w:val="-3"/>
        </w:rPr>
        <w:t xml:space="preserve"> </w:t>
      </w:r>
      <w:r>
        <w:t>DoD</w:t>
      </w:r>
      <w:r>
        <w:rPr>
          <w:spacing w:val="-4"/>
        </w:rPr>
        <w:t xml:space="preserve"> </w:t>
      </w:r>
      <w:r>
        <w:t>policies,</w:t>
      </w:r>
      <w:r>
        <w:rPr>
          <w:spacing w:val="-5"/>
        </w:rPr>
        <w:t xml:space="preserve"> </w:t>
      </w:r>
      <w:r>
        <w:t>Defense</w:t>
      </w:r>
      <w:r>
        <w:rPr>
          <w:spacing w:val="-3"/>
        </w:rPr>
        <w:t xml:space="preserve"> </w:t>
      </w:r>
      <w:r>
        <w:t>Agencies,</w:t>
      </w:r>
      <w:r>
        <w:rPr>
          <w:spacing w:val="-5"/>
        </w:rPr>
        <w:t xml:space="preserve"> </w:t>
      </w:r>
      <w:r>
        <w:t>and</w:t>
      </w:r>
      <w:r>
        <w:rPr>
          <w:spacing w:val="-3"/>
        </w:rPr>
        <w:t xml:space="preserve"> </w:t>
      </w:r>
      <w:r>
        <w:t>Joint</w:t>
      </w:r>
      <w:r>
        <w:rPr>
          <w:spacing w:val="-3"/>
        </w:rPr>
        <w:t xml:space="preserve"> </w:t>
      </w:r>
      <w:r>
        <w:t>Services’</w:t>
      </w:r>
      <w:r>
        <w:rPr>
          <w:spacing w:val="-3"/>
        </w:rPr>
        <w:t xml:space="preserve"> </w:t>
      </w:r>
      <w:r>
        <w:t>directives</w:t>
      </w:r>
      <w:r>
        <w:rPr>
          <w:spacing w:val="-4"/>
        </w:rPr>
        <w:t xml:space="preserve"> </w:t>
      </w:r>
      <w:r>
        <w:t>or</w:t>
      </w:r>
      <w:r>
        <w:rPr>
          <w:spacing w:val="-3"/>
        </w:rPr>
        <w:t xml:space="preserve"> </w:t>
      </w:r>
      <w:r>
        <w:t>policies.</w:t>
      </w:r>
    </w:p>
    <w:p w14:paraId="67ECF14D" w14:textId="77777777" w:rsidR="00864406" w:rsidRDefault="00864406" w:rsidP="00864406">
      <w:pPr>
        <w:pStyle w:val="BodyText"/>
      </w:pPr>
    </w:p>
    <w:p w14:paraId="07F1F9BB" w14:textId="77777777" w:rsidR="00864406" w:rsidRDefault="00864406" w:rsidP="00864406">
      <w:pPr>
        <w:pStyle w:val="ListParagraph"/>
        <w:numPr>
          <w:ilvl w:val="1"/>
          <w:numId w:val="26"/>
        </w:numPr>
        <w:tabs>
          <w:tab w:val="left" w:pos="1460"/>
        </w:tabs>
        <w:adjustRightInd/>
        <w:ind w:right="338" w:firstLine="360"/>
      </w:pPr>
      <w:r>
        <w:t>DLA</w:t>
      </w:r>
      <w:r>
        <w:rPr>
          <w:spacing w:val="-5"/>
        </w:rPr>
        <w:t xml:space="preserve"> </w:t>
      </w:r>
      <w:r>
        <w:t>Disposition</w:t>
      </w:r>
      <w:r>
        <w:rPr>
          <w:spacing w:val="-4"/>
        </w:rPr>
        <w:t xml:space="preserve"> </w:t>
      </w:r>
      <w:r>
        <w:t>Services</w:t>
      </w:r>
      <w:r>
        <w:rPr>
          <w:spacing w:val="-4"/>
        </w:rPr>
        <w:t xml:space="preserve"> </w:t>
      </w:r>
      <w:r>
        <w:t>sites, for</w:t>
      </w:r>
      <w:r>
        <w:rPr>
          <w:spacing w:val="-4"/>
        </w:rPr>
        <w:t xml:space="preserve"> </w:t>
      </w:r>
      <w:r>
        <w:t>the</w:t>
      </w:r>
      <w:r>
        <w:rPr>
          <w:spacing w:val="-4"/>
        </w:rPr>
        <w:t xml:space="preserve"> </w:t>
      </w:r>
      <w:r>
        <w:t>purpose</w:t>
      </w:r>
      <w:r>
        <w:rPr>
          <w:spacing w:val="-4"/>
        </w:rPr>
        <w:t xml:space="preserve"> </w:t>
      </w:r>
      <w:r>
        <w:t>of</w:t>
      </w:r>
      <w:r>
        <w:rPr>
          <w:spacing w:val="-5"/>
        </w:rPr>
        <w:t xml:space="preserve"> </w:t>
      </w:r>
      <w:r>
        <w:t xml:space="preserve">reutilization, </w:t>
      </w:r>
      <w:r>
        <w:rPr>
          <w:spacing w:val="-4"/>
        </w:rPr>
        <w:t xml:space="preserve"> </w:t>
      </w:r>
      <w:r>
        <w:t>may</w:t>
      </w:r>
      <w:r>
        <w:rPr>
          <w:spacing w:val="-4"/>
        </w:rPr>
        <w:t xml:space="preserve"> </w:t>
      </w:r>
      <w:r>
        <w:t>accept</w:t>
      </w:r>
      <w:r>
        <w:rPr>
          <w:spacing w:val="-4"/>
        </w:rPr>
        <w:t xml:space="preserve"> </w:t>
      </w:r>
      <w:r>
        <w:t>accountability, not physical custody (receipt-in-place only) of license exempt commodities only on a wash-post basis.</w:t>
      </w:r>
      <w:r>
        <w:rPr>
          <w:spacing w:val="40"/>
        </w:rPr>
        <w:t xml:space="preserve"> </w:t>
      </w:r>
      <w:r>
        <w:t>RA commodities, which are not released through RTDS, must be disposed of by the generating activity.</w:t>
      </w:r>
      <w:r>
        <w:rPr>
          <w:spacing w:val="40"/>
        </w:rPr>
        <w:t xml:space="preserve"> </w:t>
      </w:r>
      <w:r>
        <w:t>Processing will be disposed of by the DoD Components.</w:t>
      </w:r>
    </w:p>
    <w:p w14:paraId="72779749" w14:textId="77777777" w:rsidR="00D70276" w:rsidRDefault="00D70276" w:rsidP="00D70276">
      <w:pPr>
        <w:pStyle w:val="ListParagraph"/>
      </w:pPr>
    </w:p>
    <w:p w14:paraId="69063DD8" w14:textId="280A61EF" w:rsidR="00864406" w:rsidRDefault="00C269BD" w:rsidP="00864406">
      <w:pPr>
        <w:pStyle w:val="ListParagraph"/>
        <w:numPr>
          <w:ilvl w:val="1"/>
          <w:numId w:val="26"/>
        </w:numPr>
        <w:tabs>
          <w:tab w:val="left" w:pos="1460"/>
        </w:tabs>
        <w:adjustRightInd/>
        <w:ind w:right="338" w:firstLine="360"/>
      </w:pPr>
      <w:r>
        <w:t>DLA Disposition Services</w:t>
      </w:r>
      <w:r w:rsidR="00A42FA7">
        <w:t xml:space="preserve"> is authorized to accept waste material with </w:t>
      </w:r>
      <w:r w:rsidR="005F0E8C">
        <w:t>naturally occurring radioactive material (NORM) chara</w:t>
      </w:r>
      <w:r w:rsidR="00A42B47">
        <w:t>cteri</w:t>
      </w:r>
      <w:r w:rsidR="007E0862">
        <w:t>stics</w:t>
      </w:r>
      <w:r w:rsidR="00A42B47">
        <w:t>.</w:t>
      </w:r>
      <w:r w:rsidR="00B21AE5">
        <w:t xml:space="preserve">  Di</w:t>
      </w:r>
      <w:r w:rsidR="00571D3A">
        <w:t>s</w:t>
      </w:r>
      <w:r w:rsidR="00B21AE5">
        <w:t xml:space="preserve">pose of this material </w:t>
      </w:r>
      <w:r w:rsidR="00571D3A">
        <w:t>as HW.</w:t>
      </w:r>
    </w:p>
    <w:p w14:paraId="25008281" w14:textId="77777777" w:rsidR="00571D3A" w:rsidRDefault="00571D3A" w:rsidP="00571D3A">
      <w:pPr>
        <w:pStyle w:val="ListParagraph"/>
        <w:tabs>
          <w:tab w:val="left" w:pos="1460"/>
        </w:tabs>
        <w:adjustRightInd/>
        <w:ind w:left="1160" w:right="338" w:firstLine="0"/>
      </w:pPr>
    </w:p>
    <w:p w14:paraId="2F7F692D" w14:textId="77777777" w:rsidR="00864406" w:rsidRDefault="00864406" w:rsidP="00864406">
      <w:pPr>
        <w:pStyle w:val="ListParagraph"/>
        <w:numPr>
          <w:ilvl w:val="1"/>
          <w:numId w:val="26"/>
        </w:numPr>
        <w:tabs>
          <w:tab w:val="left" w:pos="1446"/>
        </w:tabs>
        <w:adjustRightInd/>
        <w:ind w:right="898" w:firstLine="360"/>
      </w:pPr>
      <w:r>
        <w:t>Electron</w:t>
      </w:r>
      <w:r>
        <w:rPr>
          <w:spacing w:val="-4"/>
        </w:rPr>
        <w:t xml:space="preserve"> </w:t>
      </w:r>
      <w:r>
        <w:t>tubes</w:t>
      </w:r>
      <w:r>
        <w:rPr>
          <w:spacing w:val="-4"/>
        </w:rPr>
        <w:t xml:space="preserve"> </w:t>
      </w:r>
      <w:r>
        <w:t>and</w:t>
      </w:r>
      <w:r>
        <w:rPr>
          <w:spacing w:val="-4"/>
        </w:rPr>
        <w:t xml:space="preserve"> </w:t>
      </w:r>
      <w:r>
        <w:t>major</w:t>
      </w:r>
      <w:r>
        <w:rPr>
          <w:spacing w:val="-4"/>
        </w:rPr>
        <w:t xml:space="preserve"> </w:t>
      </w:r>
      <w:r>
        <w:t>items</w:t>
      </w:r>
      <w:r>
        <w:rPr>
          <w:spacing w:val="-4"/>
        </w:rPr>
        <w:t xml:space="preserve"> </w:t>
      </w:r>
      <w:r>
        <w:t>of</w:t>
      </w:r>
      <w:r>
        <w:rPr>
          <w:spacing w:val="-4"/>
        </w:rPr>
        <w:t xml:space="preserve"> </w:t>
      </w:r>
      <w:r>
        <w:t>equipment</w:t>
      </w:r>
      <w:r>
        <w:rPr>
          <w:spacing w:val="-4"/>
        </w:rPr>
        <w:t xml:space="preserve"> </w:t>
      </w:r>
      <w:r>
        <w:t>containing</w:t>
      </w:r>
      <w:r>
        <w:rPr>
          <w:spacing w:val="-4"/>
        </w:rPr>
        <w:t xml:space="preserve"> </w:t>
      </w:r>
      <w:r>
        <w:t>installed</w:t>
      </w:r>
      <w:r>
        <w:rPr>
          <w:spacing w:val="-4"/>
        </w:rPr>
        <w:t xml:space="preserve"> </w:t>
      </w:r>
      <w:r>
        <w:t>license</w:t>
      </w:r>
      <w:r>
        <w:rPr>
          <w:spacing w:val="-4"/>
        </w:rPr>
        <w:t xml:space="preserve"> </w:t>
      </w:r>
      <w:r>
        <w:t>exempt</w:t>
      </w:r>
      <w:r>
        <w:rPr>
          <w:spacing w:val="-4"/>
        </w:rPr>
        <w:t xml:space="preserve"> </w:t>
      </w:r>
      <w:r>
        <w:t>RA material will be disposed of according to normal transfer, donation, or sale procedures, in accordance with DoD policies, Defense Agencies, and Joint Services directives or policies.</w:t>
      </w:r>
    </w:p>
    <w:p w14:paraId="45F2B7CB" w14:textId="77777777" w:rsidR="00864406" w:rsidRDefault="00864406" w:rsidP="00864406">
      <w:pPr>
        <w:pStyle w:val="BodyText"/>
      </w:pPr>
    </w:p>
    <w:p w14:paraId="0B81B56D" w14:textId="77777777" w:rsidR="00864406" w:rsidRDefault="00864406" w:rsidP="00864406">
      <w:pPr>
        <w:pStyle w:val="ListParagraph"/>
        <w:numPr>
          <w:ilvl w:val="1"/>
          <w:numId w:val="26"/>
        </w:numPr>
        <w:tabs>
          <w:tab w:val="left" w:pos="1459"/>
        </w:tabs>
        <w:adjustRightInd/>
        <w:ind w:left="799" w:right="348" w:firstLine="360"/>
      </w:pPr>
      <w:r>
        <w:t>All RA commodities will be properly identified by the owning activity, respective IM, or ICP.</w:t>
      </w:r>
      <w:r>
        <w:rPr>
          <w:spacing w:val="40"/>
        </w:rPr>
        <w:t xml:space="preserve"> </w:t>
      </w:r>
      <w:r>
        <w:t>Any organization attempting to offer these items for sale will make perspective buyers aware</w:t>
      </w:r>
      <w:r>
        <w:rPr>
          <w:spacing w:val="-2"/>
        </w:rPr>
        <w:t xml:space="preserve"> </w:t>
      </w:r>
      <w:r>
        <w:t>of</w:t>
      </w:r>
      <w:r>
        <w:rPr>
          <w:spacing w:val="-3"/>
        </w:rPr>
        <w:t xml:space="preserve"> </w:t>
      </w:r>
      <w:r>
        <w:t>NRC</w:t>
      </w:r>
      <w:r>
        <w:rPr>
          <w:spacing w:val="-3"/>
        </w:rPr>
        <w:t xml:space="preserve"> </w:t>
      </w:r>
      <w:r>
        <w:t>regulations.</w:t>
      </w:r>
      <w:r>
        <w:rPr>
          <w:spacing w:val="40"/>
        </w:rPr>
        <w:t xml:space="preserve"> </w:t>
      </w:r>
      <w:r>
        <w:t>Any</w:t>
      </w:r>
      <w:r>
        <w:rPr>
          <w:spacing w:val="-2"/>
        </w:rPr>
        <w:t xml:space="preserve"> </w:t>
      </w:r>
      <w:r>
        <w:t>sale</w:t>
      </w:r>
      <w:r>
        <w:rPr>
          <w:spacing w:val="-3"/>
        </w:rPr>
        <w:t xml:space="preserve"> </w:t>
      </w:r>
      <w:r>
        <w:t>of</w:t>
      </w:r>
      <w:r>
        <w:rPr>
          <w:spacing w:val="-3"/>
        </w:rPr>
        <w:t xml:space="preserve"> </w:t>
      </w:r>
      <w:r>
        <w:t>such</w:t>
      </w:r>
      <w:r>
        <w:rPr>
          <w:spacing w:val="-2"/>
        </w:rPr>
        <w:t xml:space="preserve"> </w:t>
      </w:r>
      <w:r>
        <w:t>items</w:t>
      </w:r>
      <w:r>
        <w:rPr>
          <w:spacing w:val="-2"/>
        </w:rPr>
        <w:t xml:space="preserve"> </w:t>
      </w:r>
      <w:r>
        <w:t>will</w:t>
      </w:r>
      <w:r>
        <w:rPr>
          <w:spacing w:val="-2"/>
        </w:rPr>
        <w:t xml:space="preserve"> </w:t>
      </w:r>
      <w:r>
        <w:t>only</w:t>
      </w:r>
      <w:r>
        <w:rPr>
          <w:spacing w:val="-2"/>
        </w:rPr>
        <w:t xml:space="preserve"> </w:t>
      </w:r>
      <w:r>
        <w:t>be</w:t>
      </w:r>
      <w:r>
        <w:rPr>
          <w:spacing w:val="-2"/>
        </w:rPr>
        <w:t xml:space="preserve"> </w:t>
      </w:r>
      <w:r>
        <w:t>made</w:t>
      </w:r>
      <w:r>
        <w:rPr>
          <w:spacing w:val="-2"/>
        </w:rPr>
        <w:t xml:space="preserve"> </w:t>
      </w:r>
      <w:r>
        <w:t>to</w:t>
      </w:r>
      <w:r>
        <w:rPr>
          <w:spacing w:val="-2"/>
        </w:rPr>
        <w:t xml:space="preserve"> </w:t>
      </w:r>
      <w:r>
        <w:t>“persons</w:t>
      </w:r>
      <w:r>
        <w:rPr>
          <w:spacing w:val="-2"/>
        </w:rPr>
        <w:t xml:space="preserve"> </w:t>
      </w:r>
      <w:r>
        <w:t>authorized</w:t>
      </w:r>
      <w:r>
        <w:rPr>
          <w:spacing w:val="-2"/>
        </w:rPr>
        <w:t xml:space="preserve"> </w:t>
      </w:r>
      <w:r>
        <w:t>by</w:t>
      </w:r>
      <w:r>
        <w:rPr>
          <w:spacing w:val="-4"/>
        </w:rPr>
        <w:t xml:space="preserve"> </w:t>
      </w:r>
      <w:r>
        <w:t>a NRC or reciprocal agreement State license.”</w:t>
      </w:r>
      <w:r>
        <w:rPr>
          <w:spacing w:val="40"/>
        </w:rPr>
        <w:t xml:space="preserve"> </w:t>
      </w:r>
      <w:r>
        <w:t>Relevant cautionary clauses will be included in the</w:t>
      </w:r>
    </w:p>
    <w:p w14:paraId="0A19BF70"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8D1DEF1" w14:textId="77777777" w:rsidR="00864406" w:rsidRDefault="00864406" w:rsidP="00864406">
      <w:pPr>
        <w:pStyle w:val="BodyText"/>
        <w:spacing w:before="166"/>
      </w:pPr>
    </w:p>
    <w:p w14:paraId="46628051" w14:textId="77777777" w:rsidR="00864406" w:rsidRDefault="00864406" w:rsidP="00864406">
      <w:pPr>
        <w:pStyle w:val="BodyText"/>
        <w:spacing w:before="1"/>
        <w:ind w:left="800"/>
      </w:pPr>
      <w:r>
        <w:t>condition</w:t>
      </w:r>
      <w:r>
        <w:rPr>
          <w:spacing w:val="-1"/>
        </w:rPr>
        <w:t xml:space="preserve"> </w:t>
      </w:r>
      <w:r>
        <w:t>of</w:t>
      </w:r>
      <w:r>
        <w:rPr>
          <w:spacing w:val="-1"/>
        </w:rPr>
        <w:t xml:space="preserve"> </w:t>
      </w:r>
      <w:r>
        <w:rPr>
          <w:spacing w:val="-2"/>
        </w:rPr>
        <w:t>sale.</w:t>
      </w:r>
    </w:p>
    <w:p w14:paraId="4BE1892E" w14:textId="77777777" w:rsidR="00864406" w:rsidRDefault="00864406" w:rsidP="00864406">
      <w:pPr>
        <w:pStyle w:val="ListParagraph"/>
        <w:numPr>
          <w:ilvl w:val="1"/>
          <w:numId w:val="26"/>
        </w:numPr>
        <w:tabs>
          <w:tab w:val="left" w:pos="1445"/>
        </w:tabs>
        <w:adjustRightInd/>
        <w:spacing w:before="276"/>
        <w:ind w:left="799" w:right="392" w:firstLine="360"/>
      </w:pPr>
      <w:r>
        <w:t>RA items may not be mutilated as a condition of sale.</w:t>
      </w:r>
      <w:r>
        <w:rPr>
          <w:spacing w:val="40"/>
        </w:rPr>
        <w:t xml:space="preserve"> </w:t>
      </w:r>
      <w:r>
        <w:t>If DEMIL is necessary on a RA item, the generating activity will be requested to accomplish this action if salable residue would result.</w:t>
      </w:r>
      <w:r>
        <w:rPr>
          <w:spacing w:val="80"/>
        </w:rPr>
        <w:t xml:space="preserve"> </w:t>
      </w:r>
      <w:r>
        <w:t>If the generating activity cannot safely accomplish the DEMIL action, or if salable residue would not be realized, the item will be considered and processed as RA waste.</w:t>
      </w:r>
      <w:r>
        <w:rPr>
          <w:spacing w:val="78"/>
        </w:rPr>
        <w:t xml:space="preserve"> </w:t>
      </w:r>
      <w:r>
        <w:t>If DEMIL is required for a RA item, the generating activity, owning activity, IM or ICP will be requested</w:t>
      </w:r>
      <w:r>
        <w:rPr>
          <w:spacing w:val="-2"/>
        </w:rPr>
        <w:t xml:space="preserve"> </w:t>
      </w:r>
      <w:r>
        <w:t>to</w:t>
      </w:r>
      <w:r>
        <w:rPr>
          <w:spacing w:val="-4"/>
        </w:rPr>
        <w:t xml:space="preserve"> </w:t>
      </w:r>
      <w:r>
        <w:t>accomplish</w:t>
      </w:r>
      <w:r>
        <w:rPr>
          <w:spacing w:val="-2"/>
        </w:rPr>
        <w:t xml:space="preserve"> </w:t>
      </w:r>
      <w:r>
        <w:t>this</w:t>
      </w:r>
      <w:r>
        <w:rPr>
          <w:spacing w:val="-2"/>
        </w:rPr>
        <w:t xml:space="preserve"> </w:t>
      </w:r>
      <w:r>
        <w:t>action.</w:t>
      </w:r>
      <w:r>
        <w:rPr>
          <w:spacing w:val="40"/>
        </w:rPr>
        <w:t xml:space="preserve"> </w:t>
      </w:r>
      <w:r>
        <w:t>If</w:t>
      </w:r>
      <w:r>
        <w:rPr>
          <w:spacing w:val="-3"/>
        </w:rPr>
        <w:t xml:space="preserve"> </w:t>
      </w:r>
      <w:r>
        <w:t>salable</w:t>
      </w:r>
      <w:r>
        <w:rPr>
          <w:spacing w:val="-3"/>
        </w:rPr>
        <w:t xml:space="preserve"> </w:t>
      </w:r>
      <w:r>
        <w:t>residue</w:t>
      </w:r>
      <w:r>
        <w:rPr>
          <w:spacing w:val="-2"/>
        </w:rPr>
        <w:t xml:space="preserve"> </w:t>
      </w:r>
      <w:r>
        <w:t>would</w:t>
      </w:r>
      <w:r>
        <w:rPr>
          <w:spacing w:val="-2"/>
        </w:rPr>
        <w:t xml:space="preserve"> </w:t>
      </w:r>
      <w:r>
        <w:t>not</w:t>
      </w:r>
      <w:r>
        <w:rPr>
          <w:spacing w:val="-2"/>
        </w:rPr>
        <w:t xml:space="preserve"> </w:t>
      </w:r>
      <w:r>
        <w:t>be</w:t>
      </w:r>
      <w:r>
        <w:rPr>
          <w:spacing w:val="-2"/>
        </w:rPr>
        <w:t xml:space="preserve"> </w:t>
      </w:r>
      <w:r>
        <w:t>realized,</w:t>
      </w:r>
      <w:r>
        <w:rPr>
          <w:spacing w:val="-2"/>
        </w:rPr>
        <w:t xml:space="preserve"> </w:t>
      </w:r>
      <w:r>
        <w:t>the</w:t>
      </w:r>
      <w:r>
        <w:rPr>
          <w:spacing w:val="-2"/>
        </w:rPr>
        <w:t xml:space="preserve"> </w:t>
      </w:r>
      <w:r>
        <w:t>RA</w:t>
      </w:r>
      <w:r>
        <w:rPr>
          <w:spacing w:val="-3"/>
        </w:rPr>
        <w:t xml:space="preserve"> </w:t>
      </w:r>
      <w:r>
        <w:t>item(s)</w:t>
      </w:r>
      <w:r>
        <w:rPr>
          <w:spacing w:val="-2"/>
        </w:rPr>
        <w:t xml:space="preserve"> </w:t>
      </w:r>
      <w:r>
        <w:t>will be considered and processed as RA waste by the responsible owning activity.</w:t>
      </w:r>
    </w:p>
    <w:p w14:paraId="265876D0" w14:textId="77777777" w:rsidR="00864406" w:rsidRDefault="00864406" w:rsidP="00864406">
      <w:pPr>
        <w:pStyle w:val="BodyText"/>
      </w:pPr>
    </w:p>
    <w:p w14:paraId="2AD2DFE2" w14:textId="77777777" w:rsidR="00864406" w:rsidRDefault="00864406" w:rsidP="00864406">
      <w:pPr>
        <w:pStyle w:val="ListParagraph"/>
        <w:numPr>
          <w:ilvl w:val="1"/>
          <w:numId w:val="26"/>
        </w:numPr>
        <w:tabs>
          <w:tab w:val="left" w:pos="1418"/>
        </w:tabs>
        <w:adjustRightInd/>
        <w:ind w:right="352" w:firstLine="360"/>
      </w:pPr>
      <w:r>
        <w:t>Any RA commodity improperly transferred to a DLA Disposition Services site, either by generator error or omission; not properly marked or labeled; improperly identified; miscoded; or contains item data that has not been updated or current, will have the shipment rejected and returned</w:t>
      </w:r>
      <w:r>
        <w:rPr>
          <w:spacing w:val="-1"/>
        </w:rPr>
        <w:t xml:space="preserve"> </w:t>
      </w:r>
      <w:r>
        <w:t>to</w:t>
      </w:r>
      <w:r>
        <w:rPr>
          <w:spacing w:val="-3"/>
        </w:rPr>
        <w:t xml:space="preserve"> </w:t>
      </w:r>
      <w:r>
        <w:t>the</w:t>
      </w:r>
      <w:r>
        <w:rPr>
          <w:spacing w:val="-1"/>
        </w:rPr>
        <w:t xml:space="preserve"> </w:t>
      </w:r>
      <w:r>
        <w:t>generator</w:t>
      </w:r>
      <w:r>
        <w:rPr>
          <w:spacing w:val="-2"/>
        </w:rPr>
        <w:t xml:space="preserve"> </w:t>
      </w:r>
      <w:r>
        <w:t>or</w:t>
      </w:r>
      <w:r>
        <w:rPr>
          <w:spacing w:val="-1"/>
        </w:rPr>
        <w:t xml:space="preserve"> </w:t>
      </w:r>
      <w:r>
        <w:t>IM.</w:t>
      </w:r>
      <w:r>
        <w:rPr>
          <w:spacing w:val="40"/>
        </w:rPr>
        <w:t xml:space="preserve"> </w:t>
      </w:r>
      <w:r>
        <w:t>The</w:t>
      </w:r>
      <w:r>
        <w:rPr>
          <w:spacing w:val="-2"/>
        </w:rPr>
        <w:t xml:space="preserve"> </w:t>
      </w:r>
      <w:r>
        <w:t>DLA</w:t>
      </w:r>
      <w:r>
        <w:rPr>
          <w:spacing w:val="-2"/>
        </w:rPr>
        <w:t xml:space="preserve"> </w:t>
      </w:r>
      <w:r>
        <w:t>Disposition</w:t>
      </w:r>
      <w:r>
        <w:rPr>
          <w:spacing w:val="-1"/>
        </w:rPr>
        <w:t xml:space="preserve"> </w:t>
      </w:r>
      <w:r>
        <w:t>Services</w:t>
      </w:r>
      <w:r>
        <w:rPr>
          <w:spacing w:val="-1"/>
        </w:rPr>
        <w:t xml:space="preserve"> </w:t>
      </w:r>
      <w:r>
        <w:t>site</w:t>
      </w:r>
      <w:r>
        <w:rPr>
          <w:spacing w:val="-1"/>
        </w:rPr>
        <w:t xml:space="preserve"> </w:t>
      </w:r>
      <w:r>
        <w:t>will</w:t>
      </w:r>
      <w:r>
        <w:rPr>
          <w:spacing w:val="-1"/>
        </w:rPr>
        <w:t xml:space="preserve"> </w:t>
      </w:r>
      <w:r>
        <w:t>notify</w:t>
      </w:r>
      <w:r>
        <w:rPr>
          <w:spacing w:val="-1"/>
        </w:rPr>
        <w:t xml:space="preserve"> </w:t>
      </w:r>
      <w:r>
        <w:t>the</w:t>
      </w:r>
      <w:r>
        <w:rPr>
          <w:spacing w:val="-1"/>
        </w:rPr>
        <w:t xml:space="preserve"> </w:t>
      </w:r>
      <w:r>
        <w:t>generator,</w:t>
      </w:r>
      <w:r>
        <w:rPr>
          <w:spacing w:val="-3"/>
        </w:rPr>
        <w:t xml:space="preserve"> </w:t>
      </w:r>
      <w:r>
        <w:t>IM or ICP, that these items are prohibited from being accepted and processed by the DLA Disposition</w:t>
      </w:r>
      <w:r>
        <w:rPr>
          <w:spacing w:val="-4"/>
        </w:rPr>
        <w:t xml:space="preserve"> </w:t>
      </w:r>
      <w:r>
        <w:t>Services</w:t>
      </w:r>
      <w:r>
        <w:rPr>
          <w:spacing w:val="-3"/>
        </w:rPr>
        <w:t xml:space="preserve"> </w:t>
      </w:r>
      <w:r>
        <w:t>site.</w:t>
      </w:r>
      <w:r>
        <w:rPr>
          <w:spacing w:val="40"/>
        </w:rPr>
        <w:t xml:space="preserve"> </w:t>
      </w:r>
      <w:r>
        <w:t>If</w:t>
      </w:r>
      <w:r>
        <w:rPr>
          <w:spacing w:val="-3"/>
        </w:rPr>
        <w:t xml:space="preserve"> </w:t>
      </w:r>
      <w:r>
        <w:t>the</w:t>
      </w:r>
      <w:r>
        <w:rPr>
          <w:spacing w:val="-2"/>
        </w:rPr>
        <w:t xml:space="preserve"> </w:t>
      </w:r>
      <w:r>
        <w:t>generator,</w:t>
      </w:r>
      <w:r>
        <w:rPr>
          <w:spacing w:val="-4"/>
        </w:rPr>
        <w:t xml:space="preserve"> </w:t>
      </w:r>
      <w:r>
        <w:t>IM</w:t>
      </w:r>
      <w:r>
        <w:rPr>
          <w:spacing w:val="-2"/>
        </w:rPr>
        <w:t xml:space="preserve"> </w:t>
      </w:r>
      <w:r>
        <w:t>or</w:t>
      </w:r>
      <w:r>
        <w:rPr>
          <w:spacing w:val="-3"/>
        </w:rPr>
        <w:t xml:space="preserve"> </w:t>
      </w:r>
      <w:r>
        <w:t>ICP</w:t>
      </w:r>
      <w:r>
        <w:rPr>
          <w:spacing w:val="-3"/>
        </w:rPr>
        <w:t xml:space="preserve"> </w:t>
      </w:r>
      <w:r>
        <w:t>do</w:t>
      </w:r>
      <w:r>
        <w:rPr>
          <w:spacing w:val="-2"/>
        </w:rPr>
        <w:t xml:space="preserve"> </w:t>
      </w:r>
      <w:r>
        <w:t>not</w:t>
      </w:r>
      <w:r>
        <w:rPr>
          <w:spacing w:val="-2"/>
        </w:rPr>
        <w:t xml:space="preserve"> </w:t>
      </w:r>
      <w:r>
        <w:t>initiate</w:t>
      </w:r>
      <w:r>
        <w:rPr>
          <w:spacing w:val="-2"/>
        </w:rPr>
        <w:t xml:space="preserve"> </w:t>
      </w:r>
      <w:r>
        <w:t>arrangements</w:t>
      </w:r>
      <w:r>
        <w:rPr>
          <w:spacing w:val="-2"/>
        </w:rPr>
        <w:t xml:space="preserve"> </w:t>
      </w:r>
      <w:r>
        <w:t>for</w:t>
      </w:r>
      <w:r>
        <w:rPr>
          <w:spacing w:val="-1"/>
        </w:rPr>
        <w:t xml:space="preserve"> </w:t>
      </w:r>
      <w:r>
        <w:t>retrieval</w:t>
      </w:r>
      <w:r>
        <w:rPr>
          <w:spacing w:val="-2"/>
        </w:rPr>
        <w:t xml:space="preserve"> </w:t>
      </w:r>
      <w:r>
        <w:t>of the property, the DLA Disposition Services site will request shipping instructions from the</w:t>
      </w:r>
      <w:r>
        <w:rPr>
          <w:spacing w:val="40"/>
        </w:rPr>
        <w:t xml:space="preserve"> </w:t>
      </w:r>
      <w:r>
        <w:t>Army, as lead DoD</w:t>
      </w:r>
      <w:r>
        <w:rPr>
          <w:spacing w:val="-1"/>
        </w:rPr>
        <w:t xml:space="preserve"> </w:t>
      </w:r>
      <w:r>
        <w:t>Component for LLRW</w:t>
      </w:r>
      <w:r>
        <w:rPr>
          <w:spacing w:val="-3"/>
        </w:rPr>
        <w:t xml:space="preserve"> </w:t>
      </w:r>
      <w:r>
        <w:t>disposal and will inform</w:t>
      </w:r>
      <w:r>
        <w:rPr>
          <w:spacing w:val="-2"/>
        </w:rPr>
        <w:t xml:space="preserve"> </w:t>
      </w:r>
      <w:r>
        <w:t>the generator IM or ICP</w:t>
      </w:r>
      <w:r>
        <w:rPr>
          <w:spacing w:val="-1"/>
        </w:rPr>
        <w:t xml:space="preserve"> </w:t>
      </w:r>
      <w:r>
        <w:t>that the owning activity will be responsible for all cost associated for the return shipment or final disposition of the material.</w:t>
      </w:r>
    </w:p>
    <w:p w14:paraId="76E39E2A" w14:textId="77777777" w:rsidR="00864406" w:rsidRDefault="00864406" w:rsidP="00864406">
      <w:pPr>
        <w:pStyle w:val="BodyText"/>
      </w:pPr>
    </w:p>
    <w:p w14:paraId="1537B2E3" w14:textId="77777777" w:rsidR="00864406" w:rsidRDefault="00864406" w:rsidP="00864406">
      <w:pPr>
        <w:pStyle w:val="ListParagraph"/>
        <w:numPr>
          <w:ilvl w:val="1"/>
          <w:numId w:val="26"/>
        </w:numPr>
        <w:tabs>
          <w:tab w:val="left" w:pos="1459"/>
        </w:tabs>
        <w:adjustRightInd/>
        <w:ind w:left="799" w:right="360" w:firstLine="360"/>
      </w:pPr>
      <w:r>
        <w:t>Any</w:t>
      </w:r>
      <w:r>
        <w:rPr>
          <w:spacing w:val="-2"/>
        </w:rPr>
        <w:t xml:space="preserve"> </w:t>
      </w:r>
      <w:r>
        <w:t>material</w:t>
      </w:r>
      <w:r>
        <w:rPr>
          <w:spacing w:val="-3"/>
        </w:rPr>
        <w:t xml:space="preserve"> </w:t>
      </w:r>
      <w:r>
        <w:t>offered</w:t>
      </w:r>
      <w:r>
        <w:rPr>
          <w:spacing w:val="-3"/>
        </w:rPr>
        <w:t xml:space="preserve"> </w:t>
      </w:r>
      <w:r>
        <w:t>to</w:t>
      </w:r>
      <w:r>
        <w:rPr>
          <w:spacing w:val="-3"/>
        </w:rPr>
        <w:t xml:space="preserve"> </w:t>
      </w:r>
      <w:r>
        <w:t>any</w:t>
      </w:r>
      <w:r>
        <w:rPr>
          <w:spacing w:val="-3"/>
        </w:rPr>
        <w:t xml:space="preserve"> </w:t>
      </w:r>
      <w:r>
        <w:t>DLA</w:t>
      </w:r>
      <w:r>
        <w:rPr>
          <w:spacing w:val="-4"/>
        </w:rPr>
        <w:t xml:space="preserve"> </w:t>
      </w:r>
      <w:r>
        <w:t>Disposition</w:t>
      </w:r>
      <w:r>
        <w:rPr>
          <w:spacing w:val="-5"/>
        </w:rPr>
        <w:t xml:space="preserve"> </w:t>
      </w:r>
      <w:r>
        <w:t>Services</w:t>
      </w:r>
      <w:r>
        <w:rPr>
          <w:spacing w:val="-4"/>
        </w:rPr>
        <w:t xml:space="preserve"> </w:t>
      </w:r>
      <w:r>
        <w:t>site,</w:t>
      </w:r>
      <w:r>
        <w:rPr>
          <w:spacing w:val="-3"/>
        </w:rPr>
        <w:t xml:space="preserve"> </w:t>
      </w:r>
      <w:r>
        <w:t>which</w:t>
      </w:r>
      <w:r>
        <w:rPr>
          <w:spacing w:val="-3"/>
        </w:rPr>
        <w:t xml:space="preserve"> </w:t>
      </w:r>
      <w:r>
        <w:t>is</w:t>
      </w:r>
      <w:r>
        <w:rPr>
          <w:spacing w:val="-3"/>
        </w:rPr>
        <w:t xml:space="preserve"> </w:t>
      </w:r>
      <w:r>
        <w:t>properly</w:t>
      </w:r>
      <w:r>
        <w:rPr>
          <w:spacing w:val="-5"/>
        </w:rPr>
        <w:t xml:space="preserve"> </w:t>
      </w:r>
      <w:r>
        <w:t>identified</w:t>
      </w:r>
      <w:r>
        <w:rPr>
          <w:spacing w:val="-3"/>
        </w:rPr>
        <w:t xml:space="preserve"> </w:t>
      </w:r>
      <w:r>
        <w:t>in SALD, FLIS, FEDLOG, Services automated data systems or any additional automated data systems containing RA material will require the generator to have a radiological survey performed by a qualified expert (e.g., radiation safety officer, health physicist) to verify the presence or absence of RA material.</w:t>
      </w:r>
      <w:r>
        <w:rPr>
          <w:spacing w:val="40"/>
        </w:rPr>
        <w:t xml:space="preserve"> </w:t>
      </w:r>
      <w:r>
        <w:t>The generator will document the results of the radiological survey, to include the signature of the individual performing the survey, on the DD Form 1348- 1A stating that the material is “free of [any] radioactive material”.</w:t>
      </w:r>
    </w:p>
    <w:p w14:paraId="14D66B3C" w14:textId="77777777" w:rsidR="00864406" w:rsidRDefault="00864406" w:rsidP="00864406">
      <w:pPr>
        <w:pStyle w:val="ListParagraph"/>
        <w:numPr>
          <w:ilvl w:val="1"/>
          <w:numId w:val="26"/>
        </w:numPr>
        <w:tabs>
          <w:tab w:val="left" w:pos="1460"/>
        </w:tabs>
        <w:adjustRightInd/>
        <w:spacing w:before="275"/>
        <w:ind w:right="894" w:firstLine="360"/>
      </w:pPr>
      <w:r>
        <w:t>Persons</w:t>
      </w:r>
      <w:r>
        <w:rPr>
          <w:spacing w:val="-4"/>
        </w:rPr>
        <w:t xml:space="preserve"> </w:t>
      </w:r>
      <w:r>
        <w:t>or</w:t>
      </w:r>
      <w:r>
        <w:rPr>
          <w:spacing w:val="-4"/>
        </w:rPr>
        <w:t xml:space="preserve"> </w:t>
      </w:r>
      <w:r>
        <w:t>organizations</w:t>
      </w:r>
      <w:r>
        <w:rPr>
          <w:spacing w:val="-4"/>
        </w:rPr>
        <w:t xml:space="preserve"> </w:t>
      </w:r>
      <w:r>
        <w:t>within</w:t>
      </w:r>
      <w:r>
        <w:rPr>
          <w:spacing w:val="-6"/>
        </w:rPr>
        <w:t xml:space="preserve"> </w:t>
      </w:r>
      <w:r>
        <w:t>the</w:t>
      </w:r>
      <w:r>
        <w:rPr>
          <w:spacing w:val="-4"/>
        </w:rPr>
        <w:t xml:space="preserve"> </w:t>
      </w:r>
      <w:r>
        <w:t>DoD</w:t>
      </w:r>
      <w:r>
        <w:rPr>
          <w:spacing w:val="-5"/>
        </w:rPr>
        <w:t xml:space="preserve"> </w:t>
      </w:r>
      <w:r>
        <w:t>Components</w:t>
      </w:r>
      <w:r>
        <w:rPr>
          <w:spacing w:val="-4"/>
        </w:rPr>
        <w:t xml:space="preserve"> </w:t>
      </w:r>
      <w:r>
        <w:t>having</w:t>
      </w:r>
      <w:r>
        <w:rPr>
          <w:spacing w:val="-4"/>
        </w:rPr>
        <w:t xml:space="preserve"> </w:t>
      </w:r>
      <w:r>
        <w:t>overall</w:t>
      </w:r>
      <w:r>
        <w:rPr>
          <w:spacing w:val="-4"/>
        </w:rPr>
        <w:t xml:space="preserve"> </w:t>
      </w:r>
      <w:r>
        <w:t>knowledge</w:t>
      </w:r>
      <w:r>
        <w:rPr>
          <w:spacing w:val="-4"/>
        </w:rPr>
        <w:t xml:space="preserve"> </w:t>
      </w:r>
      <w:r>
        <w:t>and responsibility for disposal of RA material within their respective Services or agencies are identified in Figure 22.</w:t>
      </w:r>
    </w:p>
    <w:p w14:paraId="00DC9C31" w14:textId="77777777" w:rsidR="00864406" w:rsidRDefault="00864406" w:rsidP="00864406">
      <w:pPr>
        <w:pStyle w:val="BodyText"/>
      </w:pPr>
    </w:p>
    <w:p w14:paraId="2A60AA8A" w14:textId="77777777" w:rsidR="00864406" w:rsidRDefault="00864406" w:rsidP="00864406">
      <w:pPr>
        <w:pStyle w:val="BodyText"/>
        <w:ind w:left="459"/>
        <w:jc w:val="center"/>
      </w:pPr>
      <w:r>
        <w:rPr>
          <w:u w:val="single"/>
        </w:rPr>
        <w:t>Figure</w:t>
      </w:r>
      <w:r>
        <w:rPr>
          <w:spacing w:val="-1"/>
          <w:u w:val="single"/>
        </w:rPr>
        <w:t xml:space="preserve"> </w:t>
      </w:r>
      <w:r>
        <w:rPr>
          <w:u w:val="single"/>
        </w:rPr>
        <w:t>22</w:t>
      </w:r>
      <w:r>
        <w:t>.</w:t>
      </w:r>
      <w:r>
        <w:rPr>
          <w:spacing w:val="56"/>
        </w:rPr>
        <w:t xml:space="preserve"> </w:t>
      </w:r>
      <w:r>
        <w:rPr>
          <w:u w:val="single"/>
        </w:rPr>
        <w:t>POCs</w:t>
      </w:r>
      <w:r>
        <w:rPr>
          <w:spacing w:val="-1"/>
          <w:u w:val="single"/>
        </w:rPr>
        <w:t xml:space="preserve"> </w:t>
      </w:r>
      <w:r>
        <w:rPr>
          <w:u w:val="single"/>
        </w:rPr>
        <w:t>for</w:t>
      </w:r>
      <w:r>
        <w:rPr>
          <w:spacing w:val="-1"/>
          <w:u w:val="single"/>
        </w:rPr>
        <w:t xml:space="preserve"> </w:t>
      </w:r>
      <w:r>
        <w:rPr>
          <w:u w:val="single"/>
        </w:rPr>
        <w:t>RA</w:t>
      </w:r>
      <w:r>
        <w:rPr>
          <w:spacing w:val="-1"/>
          <w:u w:val="single"/>
        </w:rPr>
        <w:t xml:space="preserve"> </w:t>
      </w:r>
      <w:r>
        <w:rPr>
          <w:spacing w:val="-2"/>
          <w:u w:val="single"/>
        </w:rPr>
        <w:t>Material</w:t>
      </w:r>
    </w:p>
    <w:p w14:paraId="597B4673" w14:textId="77777777" w:rsidR="00864406" w:rsidRDefault="00864406" w:rsidP="00864406">
      <w:pPr>
        <w:pStyle w:val="BodyText"/>
        <w:spacing w:before="24"/>
        <w:rPr>
          <w:sz w:val="20"/>
        </w:rPr>
      </w:pPr>
      <w:r>
        <w:rPr>
          <w:noProof/>
        </w:rPr>
        <mc:AlternateContent>
          <mc:Choice Requires="wps">
            <w:drawing>
              <wp:anchor distT="0" distB="0" distL="0" distR="0" simplePos="0" relativeHeight="251676160" behindDoc="1" locked="0" layoutInCell="1" allowOverlap="1" wp14:anchorId="11B0F7B7" wp14:editId="4D1BEDC3">
                <wp:simplePos x="0" y="0"/>
                <wp:positionH relativeFrom="page">
                  <wp:posOffset>917447</wp:posOffset>
                </wp:positionH>
                <wp:positionV relativeFrom="paragraph">
                  <wp:posOffset>179692</wp:posOffset>
                </wp:positionV>
                <wp:extent cx="5937885" cy="847090"/>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847090"/>
                        </a:xfrm>
                        <a:prstGeom prst="rect">
                          <a:avLst/>
                        </a:prstGeom>
                        <a:ln w="6096">
                          <a:solidFill>
                            <a:srgbClr val="000000"/>
                          </a:solidFill>
                          <a:prstDash val="solid"/>
                        </a:ln>
                      </wps:spPr>
                      <wps:txbx>
                        <w:txbxContent>
                          <w:p w14:paraId="7F561D13" w14:textId="77777777" w:rsidR="00864406" w:rsidRDefault="00864406" w:rsidP="00864406">
                            <w:pPr>
                              <w:ind w:left="103" w:right="250"/>
                              <w:rPr>
                                <w:sz w:val="23"/>
                              </w:rPr>
                            </w:pPr>
                            <w:r>
                              <w:rPr>
                                <w:sz w:val="23"/>
                              </w:rPr>
                              <w:t>Army</w:t>
                            </w:r>
                            <w:r>
                              <w:rPr>
                                <w:spacing w:val="-2"/>
                                <w:sz w:val="23"/>
                              </w:rPr>
                              <w:t xml:space="preserve"> </w:t>
                            </w:r>
                            <w:r>
                              <w:rPr>
                                <w:sz w:val="23"/>
                              </w:rPr>
                              <w:t>POC</w:t>
                            </w:r>
                            <w:r>
                              <w:rPr>
                                <w:spacing w:val="-3"/>
                                <w:sz w:val="23"/>
                              </w:rPr>
                              <w:t xml:space="preserve"> </w:t>
                            </w:r>
                            <w:r>
                              <w:rPr>
                                <w:sz w:val="23"/>
                              </w:rPr>
                              <w:t>is</w:t>
                            </w:r>
                            <w:r>
                              <w:rPr>
                                <w:spacing w:val="-3"/>
                                <w:sz w:val="23"/>
                              </w:rPr>
                              <w:t xml:space="preserve"> </w:t>
                            </w:r>
                            <w:r>
                              <w:rPr>
                                <w:sz w:val="23"/>
                              </w:rPr>
                              <w:t>the</w:t>
                            </w:r>
                            <w:r>
                              <w:rPr>
                                <w:spacing w:val="-4"/>
                                <w:sz w:val="23"/>
                              </w:rPr>
                              <w:t xml:space="preserve"> </w:t>
                            </w:r>
                            <w:r>
                              <w:rPr>
                                <w:sz w:val="23"/>
                              </w:rPr>
                              <w:t>designated</w:t>
                            </w:r>
                            <w:r>
                              <w:rPr>
                                <w:spacing w:val="-3"/>
                                <w:sz w:val="23"/>
                              </w:rPr>
                              <w:t xml:space="preserve"> </w:t>
                            </w:r>
                            <w:r>
                              <w:rPr>
                                <w:sz w:val="23"/>
                              </w:rPr>
                              <w:t>lead</w:t>
                            </w:r>
                            <w:r>
                              <w:rPr>
                                <w:spacing w:val="-3"/>
                                <w:sz w:val="23"/>
                              </w:rPr>
                              <w:t xml:space="preserve"> </w:t>
                            </w:r>
                            <w:r>
                              <w:rPr>
                                <w:sz w:val="23"/>
                              </w:rPr>
                              <w:t>DoD</w:t>
                            </w:r>
                            <w:r>
                              <w:rPr>
                                <w:spacing w:val="-4"/>
                                <w:sz w:val="23"/>
                              </w:rPr>
                              <w:t xml:space="preserve"> </w:t>
                            </w:r>
                            <w:r>
                              <w:rPr>
                                <w:sz w:val="23"/>
                              </w:rPr>
                              <w:t>Components</w:t>
                            </w:r>
                            <w:r>
                              <w:rPr>
                                <w:spacing w:val="-3"/>
                                <w:sz w:val="23"/>
                              </w:rPr>
                              <w:t xml:space="preserve"> </w:t>
                            </w:r>
                            <w:r>
                              <w:rPr>
                                <w:sz w:val="23"/>
                              </w:rPr>
                              <w:t>for</w:t>
                            </w:r>
                            <w:r>
                              <w:rPr>
                                <w:spacing w:val="-3"/>
                                <w:sz w:val="23"/>
                              </w:rPr>
                              <w:t xml:space="preserve"> </w:t>
                            </w:r>
                            <w:r>
                              <w:rPr>
                                <w:sz w:val="23"/>
                              </w:rPr>
                              <w:t>Low</w:t>
                            </w:r>
                            <w:r>
                              <w:rPr>
                                <w:spacing w:val="-3"/>
                                <w:sz w:val="23"/>
                              </w:rPr>
                              <w:t xml:space="preserve"> </w:t>
                            </w:r>
                            <w:r>
                              <w:rPr>
                                <w:sz w:val="23"/>
                              </w:rPr>
                              <w:t>Level</w:t>
                            </w:r>
                            <w:r>
                              <w:rPr>
                                <w:spacing w:val="-4"/>
                                <w:sz w:val="23"/>
                              </w:rPr>
                              <w:t xml:space="preserve"> </w:t>
                            </w:r>
                            <w:r>
                              <w:rPr>
                                <w:sz w:val="23"/>
                              </w:rPr>
                              <w:t>Radioactive</w:t>
                            </w:r>
                            <w:r>
                              <w:rPr>
                                <w:spacing w:val="-4"/>
                                <w:sz w:val="23"/>
                              </w:rPr>
                              <w:t xml:space="preserve"> </w:t>
                            </w:r>
                            <w:r>
                              <w:rPr>
                                <w:sz w:val="23"/>
                              </w:rPr>
                              <w:t>Waste</w:t>
                            </w:r>
                            <w:r>
                              <w:rPr>
                                <w:spacing w:val="-4"/>
                                <w:sz w:val="23"/>
                              </w:rPr>
                              <w:t xml:space="preserve"> </w:t>
                            </w:r>
                            <w:r>
                              <w:rPr>
                                <w:sz w:val="23"/>
                              </w:rPr>
                              <w:t>(LLRW) located at Rock Island, IL under US Army Joint Munitions Command.</w:t>
                            </w:r>
                          </w:p>
                          <w:p w14:paraId="25A66C12" w14:textId="77777777" w:rsidR="00864406" w:rsidRDefault="00864406" w:rsidP="00864406">
                            <w:pPr>
                              <w:ind w:left="103" w:right="250"/>
                              <w:rPr>
                                <w:sz w:val="23"/>
                              </w:rPr>
                            </w:pPr>
                            <w:r>
                              <w:rPr>
                                <w:sz w:val="23"/>
                              </w:rPr>
                              <w:t>US</w:t>
                            </w:r>
                            <w:r>
                              <w:rPr>
                                <w:spacing w:val="-4"/>
                                <w:sz w:val="23"/>
                              </w:rPr>
                              <w:t xml:space="preserve"> </w:t>
                            </w:r>
                            <w:r>
                              <w:rPr>
                                <w:sz w:val="23"/>
                              </w:rPr>
                              <w:t>Army</w:t>
                            </w:r>
                            <w:r>
                              <w:rPr>
                                <w:spacing w:val="-2"/>
                                <w:sz w:val="23"/>
                              </w:rPr>
                              <w:t xml:space="preserve"> </w:t>
                            </w:r>
                            <w:r>
                              <w:rPr>
                                <w:sz w:val="23"/>
                              </w:rPr>
                              <w:t>Joint</w:t>
                            </w:r>
                            <w:r>
                              <w:rPr>
                                <w:spacing w:val="-4"/>
                                <w:sz w:val="23"/>
                              </w:rPr>
                              <w:t xml:space="preserve"> </w:t>
                            </w:r>
                            <w:r>
                              <w:rPr>
                                <w:sz w:val="23"/>
                              </w:rPr>
                              <w:t>Munitions</w:t>
                            </w:r>
                            <w:r>
                              <w:rPr>
                                <w:spacing w:val="-4"/>
                                <w:sz w:val="23"/>
                              </w:rPr>
                              <w:t xml:space="preserve"> </w:t>
                            </w:r>
                            <w:r>
                              <w:rPr>
                                <w:sz w:val="23"/>
                              </w:rPr>
                              <w:t>Command,</w:t>
                            </w:r>
                            <w:r>
                              <w:rPr>
                                <w:spacing w:val="-3"/>
                                <w:sz w:val="23"/>
                              </w:rPr>
                              <w:t xml:space="preserve"> </w:t>
                            </w:r>
                            <w:r>
                              <w:rPr>
                                <w:sz w:val="23"/>
                              </w:rPr>
                              <w:t>Safety</w:t>
                            </w:r>
                            <w:r>
                              <w:rPr>
                                <w:spacing w:val="-2"/>
                                <w:sz w:val="23"/>
                              </w:rPr>
                              <w:t xml:space="preserve"> </w:t>
                            </w:r>
                            <w:r>
                              <w:rPr>
                                <w:sz w:val="23"/>
                              </w:rPr>
                              <w:t>and</w:t>
                            </w:r>
                            <w:r>
                              <w:rPr>
                                <w:spacing w:val="-3"/>
                                <w:sz w:val="23"/>
                              </w:rPr>
                              <w:t xml:space="preserve"> </w:t>
                            </w:r>
                            <w:r>
                              <w:rPr>
                                <w:sz w:val="23"/>
                              </w:rPr>
                              <w:t>Radioactive</w:t>
                            </w:r>
                            <w:r>
                              <w:rPr>
                                <w:spacing w:val="-4"/>
                                <w:sz w:val="23"/>
                              </w:rPr>
                              <w:t xml:space="preserve"> </w:t>
                            </w:r>
                            <w:r>
                              <w:rPr>
                                <w:sz w:val="23"/>
                              </w:rPr>
                              <w:t>Waste</w:t>
                            </w:r>
                            <w:r>
                              <w:rPr>
                                <w:spacing w:val="-4"/>
                                <w:sz w:val="23"/>
                              </w:rPr>
                              <w:t xml:space="preserve"> </w:t>
                            </w:r>
                            <w:r>
                              <w:rPr>
                                <w:sz w:val="23"/>
                              </w:rPr>
                              <w:t>Directorate,</w:t>
                            </w:r>
                            <w:r>
                              <w:rPr>
                                <w:spacing w:val="-3"/>
                                <w:sz w:val="23"/>
                              </w:rPr>
                              <w:t xml:space="preserve"> </w:t>
                            </w:r>
                            <w:r>
                              <w:rPr>
                                <w:sz w:val="23"/>
                              </w:rPr>
                              <w:t>1</w:t>
                            </w:r>
                            <w:r>
                              <w:rPr>
                                <w:spacing w:val="-3"/>
                                <w:sz w:val="23"/>
                              </w:rPr>
                              <w:t xml:space="preserve"> </w:t>
                            </w:r>
                            <w:r>
                              <w:rPr>
                                <w:sz w:val="23"/>
                              </w:rPr>
                              <w:t>Rock</w:t>
                            </w:r>
                            <w:r>
                              <w:rPr>
                                <w:spacing w:val="-3"/>
                                <w:sz w:val="23"/>
                              </w:rPr>
                              <w:t xml:space="preserve"> </w:t>
                            </w:r>
                            <w:r>
                              <w:rPr>
                                <w:sz w:val="23"/>
                              </w:rPr>
                              <w:t>Island Arsenal, Rock Island, IL</w:t>
                            </w:r>
                            <w:r>
                              <w:rPr>
                                <w:spacing w:val="40"/>
                                <w:sz w:val="23"/>
                              </w:rPr>
                              <w:t xml:space="preserve"> </w:t>
                            </w:r>
                            <w:r>
                              <w:rPr>
                                <w:sz w:val="23"/>
                              </w:rPr>
                              <w:t>61299-6000, DSN 793-2989 or 0338, commercial 309-782-2989 or</w:t>
                            </w:r>
                          </w:p>
                          <w:p w14:paraId="7C8CC647" w14:textId="77777777" w:rsidR="00864406" w:rsidRDefault="00864406" w:rsidP="00864406">
                            <w:pPr>
                              <w:ind w:left="103"/>
                              <w:rPr>
                                <w:sz w:val="23"/>
                              </w:rPr>
                            </w:pPr>
                            <w:r>
                              <w:rPr>
                                <w:spacing w:val="-2"/>
                                <w:sz w:val="23"/>
                              </w:rPr>
                              <w:t>0338.</w:t>
                            </w:r>
                          </w:p>
                        </w:txbxContent>
                      </wps:txbx>
                      <wps:bodyPr wrap="square" lIns="0" tIns="0" rIns="0" bIns="0" rtlCol="0">
                        <a:noAutofit/>
                      </wps:bodyPr>
                    </wps:wsp>
                  </a:graphicData>
                </a:graphic>
              </wp:anchor>
            </w:drawing>
          </mc:Choice>
          <mc:Fallback>
            <w:pict>
              <v:shape w14:anchorId="11B0F7B7" id="Textbox 77" o:spid="_x0000_s1059" type="#_x0000_t202" style="position:absolute;margin-left:72.25pt;margin-top:14.15pt;width:467.55pt;height:66.7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" filled="f" strokeweight=".48pt">
                <v:path arrowok="t"/>
                <v:textbox inset="0,0,0,0">
                  <w:txbxContent>
                    <w:p w14:paraId="7F561D13" w14:textId="77777777" w:rsidR="00864406" w:rsidRDefault="00864406" w:rsidP="00864406">
                      <w:pPr>
                        <w:ind w:left="103" w:right="250"/>
                        <w:rPr>
                          <w:sz w:val="23"/>
                        </w:rPr>
                      </w:pPr>
                      <w:r>
                        <w:rPr>
                          <w:sz w:val="23"/>
                        </w:rPr>
                        <w:t>Army</w:t>
                      </w:r>
                      <w:r>
                        <w:rPr>
                          <w:spacing w:val="-2"/>
                          <w:sz w:val="23"/>
                        </w:rPr>
                        <w:t xml:space="preserve"> </w:t>
                      </w:r>
                      <w:r>
                        <w:rPr>
                          <w:sz w:val="23"/>
                        </w:rPr>
                        <w:t>POC</w:t>
                      </w:r>
                      <w:r>
                        <w:rPr>
                          <w:spacing w:val="-3"/>
                          <w:sz w:val="23"/>
                        </w:rPr>
                        <w:t xml:space="preserve"> </w:t>
                      </w:r>
                      <w:r>
                        <w:rPr>
                          <w:sz w:val="23"/>
                        </w:rPr>
                        <w:t>is</w:t>
                      </w:r>
                      <w:r>
                        <w:rPr>
                          <w:spacing w:val="-3"/>
                          <w:sz w:val="23"/>
                        </w:rPr>
                        <w:t xml:space="preserve"> </w:t>
                      </w:r>
                      <w:r>
                        <w:rPr>
                          <w:sz w:val="23"/>
                        </w:rPr>
                        <w:t>the</w:t>
                      </w:r>
                      <w:r>
                        <w:rPr>
                          <w:spacing w:val="-4"/>
                          <w:sz w:val="23"/>
                        </w:rPr>
                        <w:t xml:space="preserve"> </w:t>
                      </w:r>
                      <w:r>
                        <w:rPr>
                          <w:sz w:val="23"/>
                        </w:rPr>
                        <w:t>designated</w:t>
                      </w:r>
                      <w:r>
                        <w:rPr>
                          <w:spacing w:val="-3"/>
                          <w:sz w:val="23"/>
                        </w:rPr>
                        <w:t xml:space="preserve"> </w:t>
                      </w:r>
                      <w:r>
                        <w:rPr>
                          <w:sz w:val="23"/>
                        </w:rPr>
                        <w:t>lead</w:t>
                      </w:r>
                      <w:r>
                        <w:rPr>
                          <w:spacing w:val="-3"/>
                          <w:sz w:val="23"/>
                        </w:rPr>
                        <w:t xml:space="preserve"> </w:t>
                      </w:r>
                      <w:r>
                        <w:rPr>
                          <w:sz w:val="23"/>
                        </w:rPr>
                        <w:t>DoD</w:t>
                      </w:r>
                      <w:r>
                        <w:rPr>
                          <w:spacing w:val="-4"/>
                          <w:sz w:val="23"/>
                        </w:rPr>
                        <w:t xml:space="preserve"> </w:t>
                      </w:r>
                      <w:r>
                        <w:rPr>
                          <w:sz w:val="23"/>
                        </w:rPr>
                        <w:t>Components</w:t>
                      </w:r>
                      <w:r>
                        <w:rPr>
                          <w:spacing w:val="-3"/>
                          <w:sz w:val="23"/>
                        </w:rPr>
                        <w:t xml:space="preserve"> </w:t>
                      </w:r>
                      <w:r>
                        <w:rPr>
                          <w:sz w:val="23"/>
                        </w:rPr>
                        <w:t>for</w:t>
                      </w:r>
                      <w:r>
                        <w:rPr>
                          <w:spacing w:val="-3"/>
                          <w:sz w:val="23"/>
                        </w:rPr>
                        <w:t xml:space="preserve"> </w:t>
                      </w:r>
                      <w:r>
                        <w:rPr>
                          <w:sz w:val="23"/>
                        </w:rPr>
                        <w:t>Low</w:t>
                      </w:r>
                      <w:r>
                        <w:rPr>
                          <w:spacing w:val="-3"/>
                          <w:sz w:val="23"/>
                        </w:rPr>
                        <w:t xml:space="preserve"> </w:t>
                      </w:r>
                      <w:r>
                        <w:rPr>
                          <w:sz w:val="23"/>
                        </w:rPr>
                        <w:t>Level</w:t>
                      </w:r>
                      <w:r>
                        <w:rPr>
                          <w:spacing w:val="-4"/>
                          <w:sz w:val="23"/>
                        </w:rPr>
                        <w:t xml:space="preserve"> </w:t>
                      </w:r>
                      <w:r>
                        <w:rPr>
                          <w:sz w:val="23"/>
                        </w:rPr>
                        <w:t>Radioactive</w:t>
                      </w:r>
                      <w:r>
                        <w:rPr>
                          <w:spacing w:val="-4"/>
                          <w:sz w:val="23"/>
                        </w:rPr>
                        <w:t xml:space="preserve"> </w:t>
                      </w:r>
                      <w:r>
                        <w:rPr>
                          <w:sz w:val="23"/>
                        </w:rPr>
                        <w:t>Waste</w:t>
                      </w:r>
                      <w:r>
                        <w:rPr>
                          <w:spacing w:val="-4"/>
                          <w:sz w:val="23"/>
                        </w:rPr>
                        <w:t xml:space="preserve"> </w:t>
                      </w:r>
                      <w:r>
                        <w:rPr>
                          <w:sz w:val="23"/>
                        </w:rPr>
                        <w:t>(LLRW) located at Rock Island, IL under US Army Joint Munitions Command.</w:t>
                      </w:r>
                    </w:p>
                    <w:p w14:paraId="25A66C12" w14:textId="77777777" w:rsidR="00864406" w:rsidRDefault="00864406" w:rsidP="00864406">
                      <w:pPr>
                        <w:ind w:left="103" w:right="250"/>
                        <w:rPr>
                          <w:sz w:val="23"/>
                        </w:rPr>
                      </w:pPr>
                      <w:r>
                        <w:rPr>
                          <w:sz w:val="23"/>
                        </w:rPr>
                        <w:t>US</w:t>
                      </w:r>
                      <w:r>
                        <w:rPr>
                          <w:spacing w:val="-4"/>
                          <w:sz w:val="23"/>
                        </w:rPr>
                        <w:t xml:space="preserve"> </w:t>
                      </w:r>
                      <w:r>
                        <w:rPr>
                          <w:sz w:val="23"/>
                        </w:rPr>
                        <w:t>Army</w:t>
                      </w:r>
                      <w:r>
                        <w:rPr>
                          <w:spacing w:val="-2"/>
                          <w:sz w:val="23"/>
                        </w:rPr>
                        <w:t xml:space="preserve"> </w:t>
                      </w:r>
                      <w:r>
                        <w:rPr>
                          <w:sz w:val="23"/>
                        </w:rPr>
                        <w:t>Joint</w:t>
                      </w:r>
                      <w:r>
                        <w:rPr>
                          <w:spacing w:val="-4"/>
                          <w:sz w:val="23"/>
                        </w:rPr>
                        <w:t xml:space="preserve"> </w:t>
                      </w:r>
                      <w:r>
                        <w:rPr>
                          <w:sz w:val="23"/>
                        </w:rPr>
                        <w:t>Munitions</w:t>
                      </w:r>
                      <w:r>
                        <w:rPr>
                          <w:spacing w:val="-4"/>
                          <w:sz w:val="23"/>
                        </w:rPr>
                        <w:t xml:space="preserve"> </w:t>
                      </w:r>
                      <w:r>
                        <w:rPr>
                          <w:sz w:val="23"/>
                        </w:rPr>
                        <w:t>Command,</w:t>
                      </w:r>
                      <w:r>
                        <w:rPr>
                          <w:spacing w:val="-3"/>
                          <w:sz w:val="23"/>
                        </w:rPr>
                        <w:t xml:space="preserve"> </w:t>
                      </w:r>
                      <w:r>
                        <w:rPr>
                          <w:sz w:val="23"/>
                        </w:rPr>
                        <w:t>Safety</w:t>
                      </w:r>
                      <w:r>
                        <w:rPr>
                          <w:spacing w:val="-2"/>
                          <w:sz w:val="23"/>
                        </w:rPr>
                        <w:t xml:space="preserve"> </w:t>
                      </w:r>
                      <w:r>
                        <w:rPr>
                          <w:sz w:val="23"/>
                        </w:rPr>
                        <w:t>and</w:t>
                      </w:r>
                      <w:r>
                        <w:rPr>
                          <w:spacing w:val="-3"/>
                          <w:sz w:val="23"/>
                        </w:rPr>
                        <w:t xml:space="preserve"> </w:t>
                      </w:r>
                      <w:r>
                        <w:rPr>
                          <w:sz w:val="23"/>
                        </w:rPr>
                        <w:t>Radioactive</w:t>
                      </w:r>
                      <w:r>
                        <w:rPr>
                          <w:spacing w:val="-4"/>
                          <w:sz w:val="23"/>
                        </w:rPr>
                        <w:t xml:space="preserve"> </w:t>
                      </w:r>
                      <w:r>
                        <w:rPr>
                          <w:sz w:val="23"/>
                        </w:rPr>
                        <w:t>Waste</w:t>
                      </w:r>
                      <w:r>
                        <w:rPr>
                          <w:spacing w:val="-4"/>
                          <w:sz w:val="23"/>
                        </w:rPr>
                        <w:t xml:space="preserve"> </w:t>
                      </w:r>
                      <w:r>
                        <w:rPr>
                          <w:sz w:val="23"/>
                        </w:rPr>
                        <w:t>Directorate,</w:t>
                      </w:r>
                      <w:r>
                        <w:rPr>
                          <w:spacing w:val="-3"/>
                          <w:sz w:val="23"/>
                        </w:rPr>
                        <w:t xml:space="preserve"> </w:t>
                      </w:r>
                      <w:r>
                        <w:rPr>
                          <w:sz w:val="23"/>
                        </w:rPr>
                        <w:t>1</w:t>
                      </w:r>
                      <w:r>
                        <w:rPr>
                          <w:spacing w:val="-3"/>
                          <w:sz w:val="23"/>
                        </w:rPr>
                        <w:t xml:space="preserve"> </w:t>
                      </w:r>
                      <w:r>
                        <w:rPr>
                          <w:sz w:val="23"/>
                        </w:rPr>
                        <w:t>Rock</w:t>
                      </w:r>
                      <w:r>
                        <w:rPr>
                          <w:spacing w:val="-3"/>
                          <w:sz w:val="23"/>
                        </w:rPr>
                        <w:t xml:space="preserve"> </w:t>
                      </w:r>
                      <w:r>
                        <w:rPr>
                          <w:sz w:val="23"/>
                        </w:rPr>
                        <w:t>Island Arsenal, Rock Island, IL</w:t>
                      </w:r>
                      <w:r>
                        <w:rPr>
                          <w:spacing w:val="40"/>
                          <w:sz w:val="23"/>
                        </w:rPr>
                        <w:t xml:space="preserve"> </w:t>
                      </w:r>
                      <w:r>
                        <w:rPr>
                          <w:sz w:val="23"/>
                        </w:rPr>
                        <w:t>61299-6000, DSN 793-2989 or 0338, commercial 309-782-2989 or</w:t>
                      </w:r>
                    </w:p>
                    <w:p w14:paraId="7C8CC647" w14:textId="77777777" w:rsidR="00864406" w:rsidRDefault="00864406" w:rsidP="00864406">
                      <w:pPr>
                        <w:ind w:left="103"/>
                        <w:rPr>
                          <w:sz w:val="23"/>
                        </w:rPr>
                      </w:pPr>
                      <w:r>
                        <w:rPr>
                          <w:spacing w:val="-2"/>
                          <w:sz w:val="23"/>
                        </w:rPr>
                        <w:t>0338.</w:t>
                      </w:r>
                    </w:p>
                  </w:txbxContent>
                </v:textbox>
                <w10:wrap type="topAndBottom" anchorx="page"/>
              </v:shape>
            </w:pict>
          </mc:Fallback>
        </mc:AlternateContent>
      </w:r>
    </w:p>
    <w:p w14:paraId="694A98B5" w14:textId="77777777" w:rsidR="00864406" w:rsidRDefault="00864406" w:rsidP="00864406">
      <w:pPr>
        <w:rPr>
          <w:sz w:val="20"/>
        </w:rPr>
        <w:sectPr w:rsidR="00864406" w:rsidSect="00864406">
          <w:pgSz w:w="12240" w:h="15840"/>
          <w:pgMar w:top="980" w:right="1100" w:bottom="980" w:left="640" w:header="729" w:footer="788" w:gutter="0"/>
          <w:cols w:space="720"/>
        </w:sectPr>
      </w:pPr>
    </w:p>
    <w:p w14:paraId="6DD141B3" w14:textId="77777777" w:rsidR="00864406" w:rsidRDefault="00864406" w:rsidP="00864406">
      <w:pPr>
        <w:pStyle w:val="BodyText"/>
        <w:spacing w:before="166"/>
      </w:pPr>
    </w:p>
    <w:p w14:paraId="0FD26A17" w14:textId="77777777" w:rsidR="00864406" w:rsidRDefault="00864406" w:rsidP="00864406">
      <w:pPr>
        <w:pStyle w:val="BodyText"/>
        <w:spacing w:before="1"/>
        <w:ind w:left="461"/>
        <w:jc w:val="center"/>
      </w:pPr>
      <w:r>
        <w:rPr>
          <w:u w:val="single"/>
        </w:rPr>
        <w:t>Figure</w:t>
      </w:r>
      <w:r>
        <w:rPr>
          <w:spacing w:val="-1"/>
          <w:u w:val="single"/>
        </w:rPr>
        <w:t xml:space="preserve"> </w:t>
      </w:r>
      <w:r>
        <w:rPr>
          <w:u w:val="single"/>
        </w:rPr>
        <w:t>22</w:t>
      </w:r>
      <w:r>
        <w:t>.</w:t>
      </w:r>
      <w:r>
        <w:rPr>
          <w:spacing w:val="56"/>
        </w:rPr>
        <w:t xml:space="preserve"> </w:t>
      </w:r>
      <w:r>
        <w:rPr>
          <w:u w:val="single"/>
        </w:rPr>
        <w:t>POCs</w:t>
      </w:r>
      <w:r>
        <w:rPr>
          <w:spacing w:val="-1"/>
          <w:u w:val="single"/>
        </w:rPr>
        <w:t xml:space="preserve"> </w:t>
      </w:r>
      <w:r>
        <w:rPr>
          <w:u w:val="single"/>
        </w:rPr>
        <w:t>for</w:t>
      </w:r>
      <w:r>
        <w:rPr>
          <w:spacing w:val="-1"/>
          <w:u w:val="single"/>
        </w:rPr>
        <w:t xml:space="preserve"> </w:t>
      </w:r>
      <w:r>
        <w:rPr>
          <w:u w:val="single"/>
        </w:rPr>
        <w:t>RA</w:t>
      </w:r>
      <w:r>
        <w:rPr>
          <w:spacing w:val="-2"/>
          <w:u w:val="single"/>
        </w:rPr>
        <w:t xml:space="preserve"> </w:t>
      </w:r>
      <w:r>
        <w:rPr>
          <w:u w:val="single"/>
        </w:rPr>
        <w:t>Material</w:t>
      </w:r>
      <w:r>
        <w:t>,</w:t>
      </w:r>
      <w:r>
        <w:rPr>
          <w:spacing w:val="-2"/>
        </w:rPr>
        <w:t xml:space="preserve"> Continued</w:t>
      </w:r>
    </w:p>
    <w:p w14:paraId="163CA3CA" w14:textId="77777777" w:rsidR="00864406" w:rsidRDefault="00864406" w:rsidP="00864406">
      <w:pPr>
        <w:pStyle w:val="BodyText"/>
        <w:spacing w:before="23"/>
        <w:rPr>
          <w:sz w:val="20"/>
        </w:rPr>
      </w:pPr>
      <w:r>
        <w:rPr>
          <w:noProof/>
        </w:rPr>
        <mc:AlternateContent>
          <mc:Choice Requires="wps">
            <w:drawing>
              <wp:anchor distT="0" distB="0" distL="0" distR="0" simplePos="0" relativeHeight="251677184" behindDoc="1" locked="0" layoutInCell="1" allowOverlap="1" wp14:anchorId="437D3A37" wp14:editId="362F2ACB">
                <wp:simplePos x="0" y="0"/>
                <wp:positionH relativeFrom="page">
                  <wp:posOffset>917447</wp:posOffset>
                </wp:positionH>
                <wp:positionV relativeFrom="paragraph">
                  <wp:posOffset>179535</wp:posOffset>
                </wp:positionV>
                <wp:extent cx="5937885" cy="3366135"/>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3366135"/>
                        </a:xfrm>
                        <a:prstGeom prst="rect">
                          <a:avLst/>
                        </a:prstGeom>
                        <a:ln w="6096">
                          <a:solidFill>
                            <a:srgbClr val="000000"/>
                          </a:solidFill>
                          <a:prstDash val="solid"/>
                        </a:ln>
                      </wps:spPr>
                      <wps:txbx>
                        <w:txbxContent>
                          <w:p w14:paraId="65F8E93E" w14:textId="77777777" w:rsidR="00864406" w:rsidRDefault="00864406" w:rsidP="00864406">
                            <w:pPr>
                              <w:spacing w:before="263"/>
                              <w:ind w:left="103" w:right="425"/>
                              <w:rPr>
                                <w:sz w:val="23"/>
                              </w:rPr>
                            </w:pPr>
                            <w:r>
                              <w:rPr>
                                <w:sz w:val="23"/>
                              </w:rPr>
                              <w:t>The program office for the Navy is at the Officer in Charge, Naval Sea Systems Command Detachment,</w:t>
                            </w:r>
                            <w:r>
                              <w:rPr>
                                <w:spacing w:val="40"/>
                                <w:sz w:val="23"/>
                              </w:rPr>
                              <w:t xml:space="preserve"> </w:t>
                            </w:r>
                            <w:r>
                              <w:rPr>
                                <w:sz w:val="23"/>
                              </w:rPr>
                              <w:t>Radiological</w:t>
                            </w:r>
                            <w:r>
                              <w:rPr>
                                <w:spacing w:val="-4"/>
                                <w:sz w:val="23"/>
                              </w:rPr>
                              <w:t xml:space="preserve"> </w:t>
                            </w:r>
                            <w:r>
                              <w:rPr>
                                <w:sz w:val="23"/>
                              </w:rPr>
                              <w:t>Affairs</w:t>
                            </w:r>
                            <w:r>
                              <w:rPr>
                                <w:spacing w:val="-4"/>
                                <w:sz w:val="23"/>
                              </w:rPr>
                              <w:t xml:space="preserve"> </w:t>
                            </w:r>
                            <w:r>
                              <w:rPr>
                                <w:sz w:val="23"/>
                              </w:rPr>
                              <w:t>Support</w:t>
                            </w:r>
                            <w:r>
                              <w:rPr>
                                <w:spacing w:val="-4"/>
                                <w:sz w:val="23"/>
                              </w:rPr>
                              <w:t xml:space="preserve"> </w:t>
                            </w:r>
                            <w:r>
                              <w:rPr>
                                <w:sz w:val="23"/>
                              </w:rPr>
                              <w:t>Office</w:t>
                            </w:r>
                            <w:r>
                              <w:rPr>
                                <w:spacing w:val="-4"/>
                                <w:sz w:val="23"/>
                              </w:rPr>
                              <w:t xml:space="preserve"> </w:t>
                            </w:r>
                            <w:r>
                              <w:rPr>
                                <w:sz w:val="23"/>
                              </w:rPr>
                              <w:t>(RASO),</w:t>
                            </w:r>
                            <w:r>
                              <w:rPr>
                                <w:spacing w:val="-5"/>
                                <w:sz w:val="23"/>
                              </w:rPr>
                              <w:t xml:space="preserve"> </w:t>
                            </w:r>
                            <w:r>
                              <w:rPr>
                                <w:sz w:val="23"/>
                              </w:rPr>
                              <w:t>NWS,</w:t>
                            </w:r>
                            <w:r>
                              <w:rPr>
                                <w:spacing w:val="-3"/>
                                <w:sz w:val="23"/>
                              </w:rPr>
                              <w:t xml:space="preserve"> </w:t>
                            </w:r>
                            <w:r>
                              <w:rPr>
                                <w:sz w:val="23"/>
                              </w:rPr>
                              <w:t>Yorktown,</w:t>
                            </w:r>
                            <w:r>
                              <w:rPr>
                                <w:spacing w:val="-3"/>
                                <w:sz w:val="23"/>
                              </w:rPr>
                              <w:t xml:space="preserve"> </w:t>
                            </w:r>
                            <w:r>
                              <w:rPr>
                                <w:sz w:val="23"/>
                              </w:rPr>
                              <w:t>VA</w:t>
                            </w:r>
                            <w:r>
                              <w:rPr>
                                <w:spacing w:val="40"/>
                                <w:sz w:val="23"/>
                              </w:rPr>
                              <w:t xml:space="preserve"> </w:t>
                            </w:r>
                            <w:r>
                              <w:rPr>
                                <w:sz w:val="23"/>
                              </w:rPr>
                              <w:t>23692,</w:t>
                            </w:r>
                            <w:r>
                              <w:rPr>
                                <w:spacing w:val="-5"/>
                                <w:sz w:val="23"/>
                              </w:rPr>
                              <w:t xml:space="preserve"> </w:t>
                            </w:r>
                            <w:r>
                              <w:rPr>
                                <w:sz w:val="23"/>
                              </w:rPr>
                              <w:t>DSN 953-4692 or commercial (757) 887-4692.</w:t>
                            </w:r>
                          </w:p>
                          <w:p w14:paraId="1918E790" w14:textId="77777777" w:rsidR="00864406" w:rsidRDefault="00864406" w:rsidP="00864406">
                            <w:pPr>
                              <w:spacing w:before="263"/>
                              <w:ind w:left="103" w:right="144"/>
                              <w:rPr>
                                <w:sz w:val="23"/>
                              </w:rPr>
                            </w:pPr>
                            <w:r>
                              <w:rPr>
                                <w:sz w:val="23"/>
                              </w:rPr>
                              <w:t>The program office for the Marine Corps is USMC Commandant of the Marine Corps, Safety Division,</w:t>
                            </w:r>
                            <w:r>
                              <w:rPr>
                                <w:spacing w:val="-5"/>
                                <w:sz w:val="23"/>
                              </w:rPr>
                              <w:t xml:space="preserve"> </w:t>
                            </w:r>
                            <w:r>
                              <w:rPr>
                                <w:sz w:val="23"/>
                              </w:rPr>
                              <w:t>Attn:</w:t>
                            </w:r>
                            <w:r>
                              <w:rPr>
                                <w:spacing w:val="-4"/>
                                <w:sz w:val="23"/>
                              </w:rPr>
                              <w:t xml:space="preserve"> </w:t>
                            </w:r>
                            <w:r>
                              <w:rPr>
                                <w:sz w:val="23"/>
                              </w:rPr>
                              <w:t>Senior</w:t>
                            </w:r>
                            <w:r>
                              <w:rPr>
                                <w:spacing w:val="-3"/>
                                <w:sz w:val="23"/>
                              </w:rPr>
                              <w:t xml:space="preserve"> </w:t>
                            </w:r>
                            <w:r>
                              <w:rPr>
                                <w:sz w:val="23"/>
                              </w:rPr>
                              <w:t>Marine</w:t>
                            </w:r>
                            <w:r>
                              <w:rPr>
                                <w:spacing w:val="-4"/>
                                <w:sz w:val="23"/>
                              </w:rPr>
                              <w:t xml:space="preserve"> </w:t>
                            </w:r>
                            <w:r>
                              <w:rPr>
                                <w:sz w:val="23"/>
                              </w:rPr>
                              <w:t>Corps</w:t>
                            </w:r>
                            <w:r>
                              <w:rPr>
                                <w:spacing w:val="-4"/>
                                <w:sz w:val="23"/>
                              </w:rPr>
                              <w:t xml:space="preserve"> </w:t>
                            </w:r>
                            <w:r>
                              <w:rPr>
                                <w:sz w:val="23"/>
                              </w:rPr>
                              <w:t>Health</w:t>
                            </w:r>
                            <w:r>
                              <w:rPr>
                                <w:spacing w:val="-3"/>
                                <w:sz w:val="23"/>
                              </w:rPr>
                              <w:t xml:space="preserve"> </w:t>
                            </w:r>
                            <w:r>
                              <w:rPr>
                                <w:sz w:val="23"/>
                              </w:rPr>
                              <w:t>Physicist,</w:t>
                            </w:r>
                            <w:r>
                              <w:rPr>
                                <w:spacing w:val="-3"/>
                                <w:sz w:val="23"/>
                              </w:rPr>
                              <w:t xml:space="preserve"> </w:t>
                            </w:r>
                            <w:r>
                              <w:rPr>
                                <w:sz w:val="23"/>
                              </w:rPr>
                              <w:t>3000</w:t>
                            </w:r>
                            <w:r>
                              <w:rPr>
                                <w:spacing w:val="-5"/>
                                <w:sz w:val="23"/>
                              </w:rPr>
                              <w:t xml:space="preserve"> </w:t>
                            </w:r>
                            <w:r>
                              <w:rPr>
                                <w:sz w:val="23"/>
                              </w:rPr>
                              <w:t>Marine</w:t>
                            </w:r>
                            <w:r>
                              <w:rPr>
                                <w:spacing w:val="-4"/>
                                <w:sz w:val="23"/>
                              </w:rPr>
                              <w:t xml:space="preserve"> </w:t>
                            </w:r>
                            <w:r>
                              <w:rPr>
                                <w:sz w:val="23"/>
                              </w:rPr>
                              <w:t>Corps</w:t>
                            </w:r>
                            <w:r>
                              <w:rPr>
                                <w:spacing w:val="-4"/>
                                <w:sz w:val="23"/>
                              </w:rPr>
                              <w:t xml:space="preserve"> </w:t>
                            </w:r>
                            <w:r>
                              <w:rPr>
                                <w:sz w:val="23"/>
                              </w:rPr>
                              <w:t>Pentagon,</w:t>
                            </w:r>
                            <w:r>
                              <w:rPr>
                                <w:spacing w:val="40"/>
                                <w:sz w:val="23"/>
                              </w:rPr>
                              <w:t xml:space="preserve"> </w:t>
                            </w:r>
                            <w:r>
                              <w:rPr>
                                <w:sz w:val="23"/>
                              </w:rPr>
                              <w:t>Washington DC 20350-3000.</w:t>
                            </w:r>
                          </w:p>
                          <w:p w14:paraId="6B783256" w14:textId="77777777" w:rsidR="00864406" w:rsidRDefault="00864406" w:rsidP="00864406">
                            <w:pPr>
                              <w:pStyle w:val="BodyText"/>
                              <w:spacing w:before="1"/>
                            </w:pPr>
                          </w:p>
                          <w:p w14:paraId="7D3001D4" w14:textId="77777777" w:rsidR="00864406" w:rsidRDefault="00864406" w:rsidP="00864406">
                            <w:pPr>
                              <w:ind w:left="103" w:right="250"/>
                              <w:rPr>
                                <w:sz w:val="23"/>
                              </w:rPr>
                            </w:pPr>
                            <w:r>
                              <w:rPr>
                                <w:sz w:val="23"/>
                              </w:rPr>
                              <w:t>The Air Force program office is the Radiation Safety Branch/AFRRAD, 88 ABW/CEVO, 1450 Littrell</w:t>
                            </w:r>
                            <w:r>
                              <w:rPr>
                                <w:spacing w:val="-3"/>
                                <w:sz w:val="23"/>
                              </w:rPr>
                              <w:t xml:space="preserve"> </w:t>
                            </w:r>
                            <w:r>
                              <w:rPr>
                                <w:sz w:val="23"/>
                              </w:rPr>
                              <w:t>Road,</w:t>
                            </w:r>
                            <w:r>
                              <w:rPr>
                                <w:spacing w:val="-3"/>
                                <w:sz w:val="23"/>
                              </w:rPr>
                              <w:t xml:space="preserve"> </w:t>
                            </w:r>
                            <w:r>
                              <w:rPr>
                                <w:sz w:val="23"/>
                              </w:rPr>
                              <w:t>Wright</w:t>
                            </w:r>
                            <w:r>
                              <w:rPr>
                                <w:spacing w:val="-3"/>
                                <w:sz w:val="23"/>
                              </w:rPr>
                              <w:t xml:space="preserve"> </w:t>
                            </w:r>
                            <w:r>
                              <w:rPr>
                                <w:sz w:val="23"/>
                              </w:rPr>
                              <w:t>Patterson</w:t>
                            </w:r>
                            <w:r>
                              <w:rPr>
                                <w:spacing w:val="-4"/>
                                <w:sz w:val="23"/>
                              </w:rPr>
                              <w:t xml:space="preserve"> </w:t>
                            </w:r>
                            <w:r>
                              <w:rPr>
                                <w:sz w:val="23"/>
                              </w:rPr>
                              <w:t>AFB,</w:t>
                            </w:r>
                            <w:r>
                              <w:rPr>
                                <w:spacing w:val="-4"/>
                                <w:sz w:val="23"/>
                              </w:rPr>
                              <w:t xml:space="preserve"> </w:t>
                            </w:r>
                            <w:r>
                              <w:rPr>
                                <w:sz w:val="23"/>
                              </w:rPr>
                              <w:t>OH</w:t>
                            </w:r>
                            <w:r>
                              <w:rPr>
                                <w:spacing w:val="40"/>
                                <w:sz w:val="23"/>
                              </w:rPr>
                              <w:t xml:space="preserve"> </w:t>
                            </w:r>
                            <w:r>
                              <w:rPr>
                                <w:sz w:val="23"/>
                              </w:rPr>
                              <w:t>45433-5209,</w:t>
                            </w:r>
                            <w:r>
                              <w:rPr>
                                <w:spacing w:val="-3"/>
                                <w:sz w:val="23"/>
                              </w:rPr>
                              <w:t xml:space="preserve"> </w:t>
                            </w:r>
                            <w:r>
                              <w:rPr>
                                <w:sz w:val="23"/>
                              </w:rPr>
                              <w:t>DSN</w:t>
                            </w:r>
                            <w:r>
                              <w:rPr>
                                <w:spacing w:val="-3"/>
                                <w:sz w:val="23"/>
                              </w:rPr>
                              <w:t xml:space="preserve"> </w:t>
                            </w:r>
                            <w:r>
                              <w:rPr>
                                <w:sz w:val="23"/>
                              </w:rPr>
                              <w:t>787-7320</w:t>
                            </w:r>
                            <w:r>
                              <w:rPr>
                                <w:spacing w:val="-3"/>
                                <w:sz w:val="23"/>
                              </w:rPr>
                              <w:t xml:space="preserve"> </w:t>
                            </w:r>
                            <w:r>
                              <w:rPr>
                                <w:sz w:val="23"/>
                              </w:rPr>
                              <w:t>or</w:t>
                            </w:r>
                            <w:r>
                              <w:rPr>
                                <w:spacing w:val="-4"/>
                                <w:sz w:val="23"/>
                              </w:rPr>
                              <w:t xml:space="preserve"> </w:t>
                            </w:r>
                            <w:r>
                              <w:rPr>
                                <w:sz w:val="23"/>
                              </w:rPr>
                              <w:t>commercial</w:t>
                            </w:r>
                            <w:r>
                              <w:rPr>
                                <w:spacing w:val="-3"/>
                                <w:sz w:val="23"/>
                              </w:rPr>
                              <w:t xml:space="preserve"> </w:t>
                            </w:r>
                            <w:r>
                              <w:rPr>
                                <w:sz w:val="23"/>
                              </w:rPr>
                              <w:t>(937)</w:t>
                            </w:r>
                            <w:r>
                              <w:rPr>
                                <w:spacing w:val="-3"/>
                                <w:sz w:val="23"/>
                              </w:rPr>
                              <w:t xml:space="preserve"> </w:t>
                            </w:r>
                            <w:r>
                              <w:rPr>
                                <w:sz w:val="23"/>
                              </w:rPr>
                              <w:t>257-</w:t>
                            </w:r>
                          </w:p>
                          <w:p w14:paraId="35C31422" w14:textId="77777777" w:rsidR="00864406" w:rsidRDefault="00864406" w:rsidP="00864406">
                            <w:pPr>
                              <w:ind w:left="103"/>
                              <w:rPr>
                                <w:sz w:val="23"/>
                              </w:rPr>
                            </w:pPr>
                            <w:r>
                              <w:rPr>
                                <w:spacing w:val="-2"/>
                                <w:sz w:val="23"/>
                              </w:rPr>
                              <w:t>7320.</w:t>
                            </w:r>
                          </w:p>
                          <w:p w14:paraId="17E82868" w14:textId="77777777" w:rsidR="00864406" w:rsidRDefault="00864406" w:rsidP="00864406">
                            <w:pPr>
                              <w:spacing w:before="264"/>
                              <w:ind w:left="103" w:right="250"/>
                              <w:rPr>
                                <w:sz w:val="23"/>
                              </w:rPr>
                            </w:pPr>
                            <w:r>
                              <w:rPr>
                                <w:sz w:val="23"/>
                              </w:rPr>
                              <w:t>The</w:t>
                            </w:r>
                            <w:r>
                              <w:rPr>
                                <w:spacing w:val="-3"/>
                                <w:sz w:val="23"/>
                              </w:rPr>
                              <w:t xml:space="preserve"> </w:t>
                            </w:r>
                            <w:r>
                              <w:rPr>
                                <w:sz w:val="23"/>
                              </w:rPr>
                              <w:t>Defense</w:t>
                            </w:r>
                            <w:r>
                              <w:rPr>
                                <w:spacing w:val="-4"/>
                                <w:sz w:val="23"/>
                              </w:rPr>
                              <w:t xml:space="preserve"> </w:t>
                            </w:r>
                            <w:r>
                              <w:rPr>
                                <w:sz w:val="23"/>
                              </w:rPr>
                              <w:t>Logistics</w:t>
                            </w:r>
                            <w:r>
                              <w:rPr>
                                <w:spacing w:val="-2"/>
                                <w:sz w:val="23"/>
                              </w:rPr>
                              <w:t xml:space="preserve"> </w:t>
                            </w:r>
                            <w:r>
                              <w:rPr>
                                <w:sz w:val="23"/>
                              </w:rPr>
                              <w:t>Agency</w:t>
                            </w:r>
                            <w:r>
                              <w:rPr>
                                <w:spacing w:val="-2"/>
                                <w:sz w:val="23"/>
                              </w:rPr>
                              <w:t xml:space="preserve"> </w:t>
                            </w:r>
                            <w:r>
                              <w:rPr>
                                <w:sz w:val="23"/>
                              </w:rPr>
                              <w:t>POC</w:t>
                            </w:r>
                            <w:r>
                              <w:rPr>
                                <w:spacing w:val="-4"/>
                                <w:sz w:val="23"/>
                              </w:rPr>
                              <w:t xml:space="preserve"> </w:t>
                            </w:r>
                            <w:r>
                              <w:rPr>
                                <w:sz w:val="23"/>
                              </w:rPr>
                              <w:t>is</w:t>
                            </w:r>
                            <w:r>
                              <w:rPr>
                                <w:spacing w:val="-3"/>
                                <w:sz w:val="23"/>
                              </w:rPr>
                              <w:t xml:space="preserve"> </w:t>
                            </w:r>
                            <w:r>
                              <w:rPr>
                                <w:sz w:val="23"/>
                              </w:rPr>
                              <w:t>at</w:t>
                            </w:r>
                            <w:r>
                              <w:rPr>
                                <w:spacing w:val="-3"/>
                                <w:sz w:val="23"/>
                              </w:rPr>
                              <w:t xml:space="preserve"> </w:t>
                            </w:r>
                            <w:r>
                              <w:rPr>
                                <w:sz w:val="23"/>
                              </w:rPr>
                              <w:t>HQ,</w:t>
                            </w:r>
                            <w:r>
                              <w:rPr>
                                <w:spacing w:val="-4"/>
                                <w:sz w:val="23"/>
                              </w:rPr>
                              <w:t xml:space="preserve"> </w:t>
                            </w:r>
                            <w:r>
                              <w:rPr>
                                <w:sz w:val="23"/>
                              </w:rPr>
                              <w:t>Defense</w:t>
                            </w:r>
                            <w:r>
                              <w:rPr>
                                <w:spacing w:val="-3"/>
                                <w:sz w:val="23"/>
                              </w:rPr>
                              <w:t xml:space="preserve"> </w:t>
                            </w:r>
                            <w:r>
                              <w:rPr>
                                <w:sz w:val="23"/>
                              </w:rPr>
                              <w:t>Logistics</w:t>
                            </w:r>
                            <w:r>
                              <w:rPr>
                                <w:spacing w:val="-3"/>
                                <w:sz w:val="23"/>
                              </w:rPr>
                              <w:t xml:space="preserve"> </w:t>
                            </w:r>
                            <w:r>
                              <w:rPr>
                                <w:sz w:val="23"/>
                              </w:rPr>
                              <w:t>Agency,</w:t>
                            </w:r>
                            <w:r>
                              <w:rPr>
                                <w:spacing w:val="-2"/>
                                <w:sz w:val="23"/>
                              </w:rPr>
                              <w:t xml:space="preserve"> </w:t>
                            </w:r>
                            <w:r>
                              <w:rPr>
                                <w:sz w:val="23"/>
                              </w:rPr>
                              <w:t>8725</w:t>
                            </w:r>
                            <w:r>
                              <w:rPr>
                                <w:spacing w:val="-2"/>
                                <w:sz w:val="23"/>
                              </w:rPr>
                              <w:t xml:space="preserve"> </w:t>
                            </w:r>
                            <w:r>
                              <w:rPr>
                                <w:sz w:val="23"/>
                              </w:rPr>
                              <w:t>John</w:t>
                            </w:r>
                            <w:r>
                              <w:rPr>
                                <w:spacing w:val="-4"/>
                                <w:sz w:val="23"/>
                              </w:rPr>
                              <w:t xml:space="preserve"> </w:t>
                            </w:r>
                            <w:r>
                              <w:rPr>
                                <w:sz w:val="23"/>
                              </w:rPr>
                              <w:t>J.</w:t>
                            </w:r>
                            <w:r>
                              <w:rPr>
                                <w:spacing w:val="-4"/>
                                <w:sz w:val="23"/>
                              </w:rPr>
                              <w:t xml:space="preserve"> </w:t>
                            </w:r>
                            <w:r>
                              <w:rPr>
                                <w:sz w:val="23"/>
                              </w:rPr>
                              <w:t>Kingman Highway, Suite 2533, Fort Belvoir, VA</w:t>
                            </w:r>
                            <w:r>
                              <w:rPr>
                                <w:spacing w:val="40"/>
                                <w:sz w:val="23"/>
                              </w:rPr>
                              <w:t xml:space="preserve"> </w:t>
                            </w:r>
                            <w:r>
                              <w:rPr>
                                <w:sz w:val="23"/>
                              </w:rPr>
                              <w:t>22060-6221, DSN 427-6231 or commercial 703-767-</w:t>
                            </w:r>
                          </w:p>
                          <w:p w14:paraId="4062DF45" w14:textId="77777777" w:rsidR="00864406" w:rsidRDefault="00864406" w:rsidP="00864406">
                            <w:pPr>
                              <w:ind w:left="102"/>
                              <w:rPr>
                                <w:sz w:val="23"/>
                              </w:rPr>
                            </w:pPr>
                            <w:r>
                              <w:rPr>
                                <w:spacing w:val="-2"/>
                                <w:sz w:val="23"/>
                              </w:rPr>
                              <w:t>6231.</w:t>
                            </w:r>
                          </w:p>
                          <w:p w14:paraId="2C1C2A77" w14:textId="77777777" w:rsidR="00864406" w:rsidRDefault="00864406" w:rsidP="00864406">
                            <w:pPr>
                              <w:pStyle w:val="BodyText"/>
                            </w:pPr>
                          </w:p>
                          <w:p w14:paraId="4F95ED3F" w14:textId="77777777" w:rsidR="00864406" w:rsidRDefault="00864406" w:rsidP="00864406">
                            <w:pPr>
                              <w:ind w:left="102" w:right="144"/>
                              <w:rPr>
                                <w:sz w:val="23"/>
                              </w:rPr>
                            </w:pPr>
                            <w:r>
                              <w:rPr>
                                <w:sz w:val="23"/>
                              </w:rPr>
                              <w:t>The</w:t>
                            </w:r>
                            <w:r>
                              <w:rPr>
                                <w:spacing w:val="-3"/>
                                <w:sz w:val="23"/>
                              </w:rPr>
                              <w:t xml:space="preserve"> </w:t>
                            </w:r>
                            <w:r>
                              <w:rPr>
                                <w:sz w:val="23"/>
                              </w:rPr>
                              <w:t>POC</w:t>
                            </w:r>
                            <w:r>
                              <w:rPr>
                                <w:spacing w:val="-4"/>
                                <w:sz w:val="23"/>
                              </w:rPr>
                              <w:t xml:space="preserve"> </w:t>
                            </w:r>
                            <w:r>
                              <w:rPr>
                                <w:sz w:val="23"/>
                              </w:rPr>
                              <w:t>for</w:t>
                            </w:r>
                            <w:r>
                              <w:rPr>
                                <w:spacing w:val="-4"/>
                                <w:sz w:val="23"/>
                              </w:rPr>
                              <w:t xml:space="preserve"> </w:t>
                            </w:r>
                            <w:r>
                              <w:rPr>
                                <w:sz w:val="23"/>
                              </w:rPr>
                              <w:t>the</w:t>
                            </w:r>
                            <w:r>
                              <w:rPr>
                                <w:spacing w:val="-3"/>
                                <w:sz w:val="23"/>
                              </w:rPr>
                              <w:t xml:space="preserve"> </w:t>
                            </w:r>
                            <w:r>
                              <w:rPr>
                                <w:sz w:val="23"/>
                              </w:rPr>
                              <w:t>Army</w:t>
                            </w:r>
                            <w:r>
                              <w:rPr>
                                <w:spacing w:val="-2"/>
                                <w:sz w:val="23"/>
                              </w:rPr>
                              <w:t xml:space="preserve"> </w:t>
                            </w:r>
                            <w:r>
                              <w:rPr>
                                <w:sz w:val="23"/>
                              </w:rPr>
                              <w:t>Corps</w:t>
                            </w:r>
                            <w:r>
                              <w:rPr>
                                <w:spacing w:val="-3"/>
                                <w:sz w:val="23"/>
                              </w:rPr>
                              <w:t xml:space="preserve"> </w:t>
                            </w:r>
                            <w:r>
                              <w:rPr>
                                <w:sz w:val="23"/>
                              </w:rPr>
                              <w:t>of</w:t>
                            </w:r>
                            <w:r>
                              <w:rPr>
                                <w:spacing w:val="-3"/>
                                <w:sz w:val="23"/>
                              </w:rPr>
                              <w:t xml:space="preserve"> </w:t>
                            </w:r>
                            <w:r>
                              <w:rPr>
                                <w:sz w:val="23"/>
                              </w:rPr>
                              <w:t>Engineers</w:t>
                            </w:r>
                            <w:r>
                              <w:rPr>
                                <w:spacing w:val="-3"/>
                                <w:sz w:val="23"/>
                              </w:rPr>
                              <w:t xml:space="preserve"> </w:t>
                            </w:r>
                            <w:r>
                              <w:rPr>
                                <w:sz w:val="23"/>
                              </w:rPr>
                              <w:t>is</w:t>
                            </w:r>
                            <w:r>
                              <w:rPr>
                                <w:spacing w:val="-3"/>
                                <w:sz w:val="23"/>
                              </w:rPr>
                              <w:t xml:space="preserve"> </w:t>
                            </w:r>
                            <w:r>
                              <w:rPr>
                                <w:sz w:val="23"/>
                              </w:rPr>
                              <w:t>at</w:t>
                            </w:r>
                            <w:r>
                              <w:rPr>
                                <w:spacing w:val="-3"/>
                                <w:sz w:val="23"/>
                              </w:rPr>
                              <w:t xml:space="preserve"> </w:t>
                            </w:r>
                            <w:r>
                              <w:rPr>
                                <w:sz w:val="23"/>
                              </w:rPr>
                              <w:t>the</w:t>
                            </w:r>
                            <w:r>
                              <w:rPr>
                                <w:spacing w:val="-3"/>
                                <w:sz w:val="23"/>
                              </w:rPr>
                              <w:t xml:space="preserve"> </w:t>
                            </w:r>
                            <w:r>
                              <w:rPr>
                                <w:sz w:val="23"/>
                              </w:rPr>
                              <w:t>Huntsville</w:t>
                            </w:r>
                            <w:r>
                              <w:rPr>
                                <w:spacing w:val="-4"/>
                                <w:sz w:val="23"/>
                              </w:rPr>
                              <w:t xml:space="preserve"> </w:t>
                            </w:r>
                            <w:r>
                              <w:rPr>
                                <w:sz w:val="23"/>
                              </w:rPr>
                              <w:t>Engineering</w:t>
                            </w:r>
                            <w:r>
                              <w:rPr>
                                <w:spacing w:val="-3"/>
                                <w:sz w:val="23"/>
                              </w:rPr>
                              <w:t xml:space="preserve"> </w:t>
                            </w:r>
                            <w:r>
                              <w:rPr>
                                <w:sz w:val="23"/>
                              </w:rPr>
                              <w:t>Center</w:t>
                            </w:r>
                            <w:r>
                              <w:rPr>
                                <w:spacing w:val="-3"/>
                                <w:sz w:val="23"/>
                              </w:rPr>
                              <w:t xml:space="preserve"> </w:t>
                            </w:r>
                            <w:r>
                              <w:rPr>
                                <w:sz w:val="23"/>
                              </w:rPr>
                              <w:t>Environmental &amp; Munitions CX, 12565 West Center Road, Omaha, NE 68144, commercial (402) 697-2592.</w:t>
                            </w:r>
                          </w:p>
                        </w:txbxContent>
                      </wps:txbx>
                      <wps:bodyPr wrap="square" lIns="0" tIns="0" rIns="0" bIns="0" rtlCol="0">
                        <a:noAutofit/>
                      </wps:bodyPr>
                    </wps:wsp>
                  </a:graphicData>
                </a:graphic>
              </wp:anchor>
            </w:drawing>
          </mc:Choice>
          <mc:Fallback>
            <w:pict>
              <v:shape w14:anchorId="437D3A37" id="Textbox 78" o:spid="_x0000_s1060" type="#_x0000_t202" style="position:absolute;margin-left:72.25pt;margin-top:14.15pt;width:467.55pt;height:265.05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" filled="f" strokeweight=".48pt">
                <v:path arrowok="t"/>
                <v:textbox inset="0,0,0,0">
                  <w:txbxContent>
                    <w:p w14:paraId="65F8E93E" w14:textId="77777777" w:rsidR="00864406" w:rsidRDefault="00864406" w:rsidP="00864406">
                      <w:pPr>
                        <w:spacing w:before="263"/>
                        <w:ind w:left="103" w:right="425"/>
                        <w:rPr>
                          <w:sz w:val="23"/>
                        </w:rPr>
                      </w:pPr>
                      <w:r>
                        <w:rPr>
                          <w:sz w:val="23"/>
                        </w:rPr>
                        <w:t>The program office for the Navy is at the Officer in Charge, Naval Sea Systems Command Detachment,</w:t>
                      </w:r>
                      <w:r>
                        <w:rPr>
                          <w:spacing w:val="40"/>
                          <w:sz w:val="23"/>
                        </w:rPr>
                        <w:t xml:space="preserve"> </w:t>
                      </w:r>
                      <w:r>
                        <w:rPr>
                          <w:sz w:val="23"/>
                        </w:rPr>
                        <w:t>Radiological</w:t>
                      </w:r>
                      <w:r>
                        <w:rPr>
                          <w:spacing w:val="-4"/>
                          <w:sz w:val="23"/>
                        </w:rPr>
                        <w:t xml:space="preserve"> </w:t>
                      </w:r>
                      <w:r>
                        <w:rPr>
                          <w:sz w:val="23"/>
                        </w:rPr>
                        <w:t>Affairs</w:t>
                      </w:r>
                      <w:r>
                        <w:rPr>
                          <w:spacing w:val="-4"/>
                          <w:sz w:val="23"/>
                        </w:rPr>
                        <w:t xml:space="preserve"> </w:t>
                      </w:r>
                      <w:r>
                        <w:rPr>
                          <w:sz w:val="23"/>
                        </w:rPr>
                        <w:t>Support</w:t>
                      </w:r>
                      <w:r>
                        <w:rPr>
                          <w:spacing w:val="-4"/>
                          <w:sz w:val="23"/>
                        </w:rPr>
                        <w:t xml:space="preserve"> </w:t>
                      </w:r>
                      <w:r>
                        <w:rPr>
                          <w:sz w:val="23"/>
                        </w:rPr>
                        <w:t>Office</w:t>
                      </w:r>
                      <w:r>
                        <w:rPr>
                          <w:spacing w:val="-4"/>
                          <w:sz w:val="23"/>
                        </w:rPr>
                        <w:t xml:space="preserve"> </w:t>
                      </w:r>
                      <w:r>
                        <w:rPr>
                          <w:sz w:val="23"/>
                        </w:rPr>
                        <w:t>(RASO),</w:t>
                      </w:r>
                      <w:r>
                        <w:rPr>
                          <w:spacing w:val="-5"/>
                          <w:sz w:val="23"/>
                        </w:rPr>
                        <w:t xml:space="preserve"> </w:t>
                      </w:r>
                      <w:r>
                        <w:rPr>
                          <w:sz w:val="23"/>
                        </w:rPr>
                        <w:t>NWS,</w:t>
                      </w:r>
                      <w:r>
                        <w:rPr>
                          <w:spacing w:val="-3"/>
                          <w:sz w:val="23"/>
                        </w:rPr>
                        <w:t xml:space="preserve"> </w:t>
                      </w:r>
                      <w:r>
                        <w:rPr>
                          <w:sz w:val="23"/>
                        </w:rPr>
                        <w:t>Yorktown,</w:t>
                      </w:r>
                      <w:r>
                        <w:rPr>
                          <w:spacing w:val="-3"/>
                          <w:sz w:val="23"/>
                        </w:rPr>
                        <w:t xml:space="preserve"> </w:t>
                      </w:r>
                      <w:r>
                        <w:rPr>
                          <w:sz w:val="23"/>
                        </w:rPr>
                        <w:t>VA</w:t>
                      </w:r>
                      <w:r>
                        <w:rPr>
                          <w:spacing w:val="40"/>
                          <w:sz w:val="23"/>
                        </w:rPr>
                        <w:t xml:space="preserve"> </w:t>
                      </w:r>
                      <w:r>
                        <w:rPr>
                          <w:sz w:val="23"/>
                        </w:rPr>
                        <w:t>23692,</w:t>
                      </w:r>
                      <w:r>
                        <w:rPr>
                          <w:spacing w:val="-5"/>
                          <w:sz w:val="23"/>
                        </w:rPr>
                        <w:t xml:space="preserve"> </w:t>
                      </w:r>
                      <w:r>
                        <w:rPr>
                          <w:sz w:val="23"/>
                        </w:rPr>
                        <w:t>DSN 953-4692 or commercial (757) 887-4692.</w:t>
                      </w:r>
                    </w:p>
                    <w:p w14:paraId="1918E790" w14:textId="77777777" w:rsidR="00864406" w:rsidRDefault="00864406" w:rsidP="00864406">
                      <w:pPr>
                        <w:spacing w:before="263"/>
                        <w:ind w:left="103" w:right="144"/>
                        <w:rPr>
                          <w:sz w:val="23"/>
                        </w:rPr>
                      </w:pPr>
                      <w:r>
                        <w:rPr>
                          <w:sz w:val="23"/>
                        </w:rPr>
                        <w:t>The program office for the Marine Corps is USMC Commandant of the Marine Corps, Safety Division,</w:t>
                      </w:r>
                      <w:r>
                        <w:rPr>
                          <w:spacing w:val="-5"/>
                          <w:sz w:val="23"/>
                        </w:rPr>
                        <w:t xml:space="preserve"> </w:t>
                      </w:r>
                      <w:r>
                        <w:rPr>
                          <w:sz w:val="23"/>
                        </w:rPr>
                        <w:t>Attn:</w:t>
                      </w:r>
                      <w:r>
                        <w:rPr>
                          <w:spacing w:val="-4"/>
                          <w:sz w:val="23"/>
                        </w:rPr>
                        <w:t xml:space="preserve"> </w:t>
                      </w:r>
                      <w:r>
                        <w:rPr>
                          <w:sz w:val="23"/>
                        </w:rPr>
                        <w:t>Senior</w:t>
                      </w:r>
                      <w:r>
                        <w:rPr>
                          <w:spacing w:val="-3"/>
                          <w:sz w:val="23"/>
                        </w:rPr>
                        <w:t xml:space="preserve"> </w:t>
                      </w:r>
                      <w:r>
                        <w:rPr>
                          <w:sz w:val="23"/>
                        </w:rPr>
                        <w:t>Marine</w:t>
                      </w:r>
                      <w:r>
                        <w:rPr>
                          <w:spacing w:val="-4"/>
                          <w:sz w:val="23"/>
                        </w:rPr>
                        <w:t xml:space="preserve"> </w:t>
                      </w:r>
                      <w:r>
                        <w:rPr>
                          <w:sz w:val="23"/>
                        </w:rPr>
                        <w:t>Corps</w:t>
                      </w:r>
                      <w:r>
                        <w:rPr>
                          <w:spacing w:val="-4"/>
                          <w:sz w:val="23"/>
                        </w:rPr>
                        <w:t xml:space="preserve"> </w:t>
                      </w:r>
                      <w:r>
                        <w:rPr>
                          <w:sz w:val="23"/>
                        </w:rPr>
                        <w:t>Health</w:t>
                      </w:r>
                      <w:r>
                        <w:rPr>
                          <w:spacing w:val="-3"/>
                          <w:sz w:val="23"/>
                        </w:rPr>
                        <w:t xml:space="preserve"> </w:t>
                      </w:r>
                      <w:r>
                        <w:rPr>
                          <w:sz w:val="23"/>
                        </w:rPr>
                        <w:t>Physicist,</w:t>
                      </w:r>
                      <w:r>
                        <w:rPr>
                          <w:spacing w:val="-3"/>
                          <w:sz w:val="23"/>
                        </w:rPr>
                        <w:t xml:space="preserve"> </w:t>
                      </w:r>
                      <w:r>
                        <w:rPr>
                          <w:sz w:val="23"/>
                        </w:rPr>
                        <w:t>3000</w:t>
                      </w:r>
                      <w:r>
                        <w:rPr>
                          <w:spacing w:val="-5"/>
                          <w:sz w:val="23"/>
                        </w:rPr>
                        <w:t xml:space="preserve"> </w:t>
                      </w:r>
                      <w:r>
                        <w:rPr>
                          <w:sz w:val="23"/>
                        </w:rPr>
                        <w:t>Marine</w:t>
                      </w:r>
                      <w:r>
                        <w:rPr>
                          <w:spacing w:val="-4"/>
                          <w:sz w:val="23"/>
                        </w:rPr>
                        <w:t xml:space="preserve"> </w:t>
                      </w:r>
                      <w:r>
                        <w:rPr>
                          <w:sz w:val="23"/>
                        </w:rPr>
                        <w:t>Corps</w:t>
                      </w:r>
                      <w:r>
                        <w:rPr>
                          <w:spacing w:val="-4"/>
                          <w:sz w:val="23"/>
                        </w:rPr>
                        <w:t xml:space="preserve"> </w:t>
                      </w:r>
                      <w:r>
                        <w:rPr>
                          <w:sz w:val="23"/>
                        </w:rPr>
                        <w:t>Pentagon,</w:t>
                      </w:r>
                      <w:r>
                        <w:rPr>
                          <w:spacing w:val="40"/>
                          <w:sz w:val="23"/>
                        </w:rPr>
                        <w:t xml:space="preserve"> </w:t>
                      </w:r>
                      <w:r>
                        <w:rPr>
                          <w:sz w:val="23"/>
                        </w:rPr>
                        <w:t>Washington DC 20350-3000.</w:t>
                      </w:r>
                    </w:p>
                    <w:p w14:paraId="6B783256" w14:textId="77777777" w:rsidR="00864406" w:rsidRDefault="00864406" w:rsidP="00864406">
                      <w:pPr>
                        <w:pStyle w:val="BodyText"/>
                        <w:spacing w:before="1"/>
                      </w:pPr>
                    </w:p>
                    <w:p w14:paraId="7D3001D4" w14:textId="77777777" w:rsidR="00864406" w:rsidRDefault="00864406" w:rsidP="00864406">
                      <w:pPr>
                        <w:ind w:left="103" w:right="250"/>
                        <w:rPr>
                          <w:sz w:val="23"/>
                        </w:rPr>
                      </w:pPr>
                      <w:r>
                        <w:rPr>
                          <w:sz w:val="23"/>
                        </w:rPr>
                        <w:t>The Air Force program office is the Radiation Safety Branch/AFRRAD, 88 ABW/CEVO, 1450 Littrell</w:t>
                      </w:r>
                      <w:r>
                        <w:rPr>
                          <w:spacing w:val="-3"/>
                          <w:sz w:val="23"/>
                        </w:rPr>
                        <w:t xml:space="preserve"> </w:t>
                      </w:r>
                      <w:r>
                        <w:rPr>
                          <w:sz w:val="23"/>
                        </w:rPr>
                        <w:t>Road,</w:t>
                      </w:r>
                      <w:r>
                        <w:rPr>
                          <w:spacing w:val="-3"/>
                          <w:sz w:val="23"/>
                        </w:rPr>
                        <w:t xml:space="preserve"> </w:t>
                      </w:r>
                      <w:r>
                        <w:rPr>
                          <w:sz w:val="23"/>
                        </w:rPr>
                        <w:t>Wright</w:t>
                      </w:r>
                      <w:r>
                        <w:rPr>
                          <w:spacing w:val="-3"/>
                          <w:sz w:val="23"/>
                        </w:rPr>
                        <w:t xml:space="preserve"> </w:t>
                      </w:r>
                      <w:r>
                        <w:rPr>
                          <w:sz w:val="23"/>
                        </w:rPr>
                        <w:t>Patterson</w:t>
                      </w:r>
                      <w:r>
                        <w:rPr>
                          <w:spacing w:val="-4"/>
                          <w:sz w:val="23"/>
                        </w:rPr>
                        <w:t xml:space="preserve"> </w:t>
                      </w:r>
                      <w:r>
                        <w:rPr>
                          <w:sz w:val="23"/>
                        </w:rPr>
                        <w:t>AFB,</w:t>
                      </w:r>
                      <w:r>
                        <w:rPr>
                          <w:spacing w:val="-4"/>
                          <w:sz w:val="23"/>
                        </w:rPr>
                        <w:t xml:space="preserve"> </w:t>
                      </w:r>
                      <w:r>
                        <w:rPr>
                          <w:sz w:val="23"/>
                        </w:rPr>
                        <w:t>OH</w:t>
                      </w:r>
                      <w:r>
                        <w:rPr>
                          <w:spacing w:val="40"/>
                          <w:sz w:val="23"/>
                        </w:rPr>
                        <w:t xml:space="preserve"> </w:t>
                      </w:r>
                      <w:r>
                        <w:rPr>
                          <w:sz w:val="23"/>
                        </w:rPr>
                        <w:t>45433-5209,</w:t>
                      </w:r>
                      <w:r>
                        <w:rPr>
                          <w:spacing w:val="-3"/>
                          <w:sz w:val="23"/>
                        </w:rPr>
                        <w:t xml:space="preserve"> </w:t>
                      </w:r>
                      <w:r>
                        <w:rPr>
                          <w:sz w:val="23"/>
                        </w:rPr>
                        <w:t>DSN</w:t>
                      </w:r>
                      <w:r>
                        <w:rPr>
                          <w:spacing w:val="-3"/>
                          <w:sz w:val="23"/>
                        </w:rPr>
                        <w:t xml:space="preserve"> </w:t>
                      </w:r>
                      <w:r>
                        <w:rPr>
                          <w:sz w:val="23"/>
                        </w:rPr>
                        <w:t>787-7320</w:t>
                      </w:r>
                      <w:r>
                        <w:rPr>
                          <w:spacing w:val="-3"/>
                          <w:sz w:val="23"/>
                        </w:rPr>
                        <w:t xml:space="preserve"> </w:t>
                      </w:r>
                      <w:r>
                        <w:rPr>
                          <w:sz w:val="23"/>
                        </w:rPr>
                        <w:t>or</w:t>
                      </w:r>
                      <w:r>
                        <w:rPr>
                          <w:spacing w:val="-4"/>
                          <w:sz w:val="23"/>
                        </w:rPr>
                        <w:t xml:space="preserve"> </w:t>
                      </w:r>
                      <w:r>
                        <w:rPr>
                          <w:sz w:val="23"/>
                        </w:rPr>
                        <w:t>commercial</w:t>
                      </w:r>
                      <w:r>
                        <w:rPr>
                          <w:spacing w:val="-3"/>
                          <w:sz w:val="23"/>
                        </w:rPr>
                        <w:t xml:space="preserve"> </w:t>
                      </w:r>
                      <w:r>
                        <w:rPr>
                          <w:sz w:val="23"/>
                        </w:rPr>
                        <w:t>(937)</w:t>
                      </w:r>
                      <w:r>
                        <w:rPr>
                          <w:spacing w:val="-3"/>
                          <w:sz w:val="23"/>
                        </w:rPr>
                        <w:t xml:space="preserve"> </w:t>
                      </w:r>
                      <w:r>
                        <w:rPr>
                          <w:sz w:val="23"/>
                        </w:rPr>
                        <w:t>257-</w:t>
                      </w:r>
                    </w:p>
                    <w:p w14:paraId="35C31422" w14:textId="77777777" w:rsidR="00864406" w:rsidRDefault="00864406" w:rsidP="00864406">
                      <w:pPr>
                        <w:ind w:left="103"/>
                        <w:rPr>
                          <w:sz w:val="23"/>
                        </w:rPr>
                      </w:pPr>
                      <w:r>
                        <w:rPr>
                          <w:spacing w:val="-2"/>
                          <w:sz w:val="23"/>
                        </w:rPr>
                        <w:t>7320.</w:t>
                      </w:r>
                    </w:p>
                    <w:p w14:paraId="17E82868" w14:textId="77777777" w:rsidR="00864406" w:rsidRDefault="00864406" w:rsidP="00864406">
                      <w:pPr>
                        <w:spacing w:before="264"/>
                        <w:ind w:left="103" w:right="250"/>
                        <w:rPr>
                          <w:sz w:val="23"/>
                        </w:rPr>
                      </w:pPr>
                      <w:r>
                        <w:rPr>
                          <w:sz w:val="23"/>
                        </w:rPr>
                        <w:t>The</w:t>
                      </w:r>
                      <w:r>
                        <w:rPr>
                          <w:spacing w:val="-3"/>
                          <w:sz w:val="23"/>
                        </w:rPr>
                        <w:t xml:space="preserve"> </w:t>
                      </w:r>
                      <w:r>
                        <w:rPr>
                          <w:sz w:val="23"/>
                        </w:rPr>
                        <w:t>Defense</w:t>
                      </w:r>
                      <w:r>
                        <w:rPr>
                          <w:spacing w:val="-4"/>
                          <w:sz w:val="23"/>
                        </w:rPr>
                        <w:t xml:space="preserve"> </w:t>
                      </w:r>
                      <w:r>
                        <w:rPr>
                          <w:sz w:val="23"/>
                        </w:rPr>
                        <w:t>Logistics</w:t>
                      </w:r>
                      <w:r>
                        <w:rPr>
                          <w:spacing w:val="-2"/>
                          <w:sz w:val="23"/>
                        </w:rPr>
                        <w:t xml:space="preserve"> </w:t>
                      </w:r>
                      <w:r>
                        <w:rPr>
                          <w:sz w:val="23"/>
                        </w:rPr>
                        <w:t>Agency</w:t>
                      </w:r>
                      <w:r>
                        <w:rPr>
                          <w:spacing w:val="-2"/>
                          <w:sz w:val="23"/>
                        </w:rPr>
                        <w:t xml:space="preserve"> </w:t>
                      </w:r>
                      <w:r>
                        <w:rPr>
                          <w:sz w:val="23"/>
                        </w:rPr>
                        <w:t>POC</w:t>
                      </w:r>
                      <w:r>
                        <w:rPr>
                          <w:spacing w:val="-4"/>
                          <w:sz w:val="23"/>
                        </w:rPr>
                        <w:t xml:space="preserve"> </w:t>
                      </w:r>
                      <w:r>
                        <w:rPr>
                          <w:sz w:val="23"/>
                        </w:rPr>
                        <w:t>is</w:t>
                      </w:r>
                      <w:r>
                        <w:rPr>
                          <w:spacing w:val="-3"/>
                          <w:sz w:val="23"/>
                        </w:rPr>
                        <w:t xml:space="preserve"> </w:t>
                      </w:r>
                      <w:r>
                        <w:rPr>
                          <w:sz w:val="23"/>
                        </w:rPr>
                        <w:t>at</w:t>
                      </w:r>
                      <w:r>
                        <w:rPr>
                          <w:spacing w:val="-3"/>
                          <w:sz w:val="23"/>
                        </w:rPr>
                        <w:t xml:space="preserve"> </w:t>
                      </w:r>
                      <w:r>
                        <w:rPr>
                          <w:sz w:val="23"/>
                        </w:rPr>
                        <w:t>HQ,</w:t>
                      </w:r>
                      <w:r>
                        <w:rPr>
                          <w:spacing w:val="-4"/>
                          <w:sz w:val="23"/>
                        </w:rPr>
                        <w:t xml:space="preserve"> </w:t>
                      </w:r>
                      <w:r>
                        <w:rPr>
                          <w:sz w:val="23"/>
                        </w:rPr>
                        <w:t>Defense</w:t>
                      </w:r>
                      <w:r>
                        <w:rPr>
                          <w:spacing w:val="-3"/>
                          <w:sz w:val="23"/>
                        </w:rPr>
                        <w:t xml:space="preserve"> </w:t>
                      </w:r>
                      <w:r>
                        <w:rPr>
                          <w:sz w:val="23"/>
                        </w:rPr>
                        <w:t>Logistics</w:t>
                      </w:r>
                      <w:r>
                        <w:rPr>
                          <w:spacing w:val="-3"/>
                          <w:sz w:val="23"/>
                        </w:rPr>
                        <w:t xml:space="preserve"> </w:t>
                      </w:r>
                      <w:r>
                        <w:rPr>
                          <w:sz w:val="23"/>
                        </w:rPr>
                        <w:t>Agency,</w:t>
                      </w:r>
                      <w:r>
                        <w:rPr>
                          <w:spacing w:val="-2"/>
                          <w:sz w:val="23"/>
                        </w:rPr>
                        <w:t xml:space="preserve"> </w:t>
                      </w:r>
                      <w:r>
                        <w:rPr>
                          <w:sz w:val="23"/>
                        </w:rPr>
                        <w:t>8725</w:t>
                      </w:r>
                      <w:r>
                        <w:rPr>
                          <w:spacing w:val="-2"/>
                          <w:sz w:val="23"/>
                        </w:rPr>
                        <w:t xml:space="preserve"> </w:t>
                      </w:r>
                      <w:r>
                        <w:rPr>
                          <w:sz w:val="23"/>
                        </w:rPr>
                        <w:t>John</w:t>
                      </w:r>
                      <w:r>
                        <w:rPr>
                          <w:spacing w:val="-4"/>
                          <w:sz w:val="23"/>
                        </w:rPr>
                        <w:t xml:space="preserve"> </w:t>
                      </w:r>
                      <w:r>
                        <w:rPr>
                          <w:sz w:val="23"/>
                        </w:rPr>
                        <w:t>J.</w:t>
                      </w:r>
                      <w:r>
                        <w:rPr>
                          <w:spacing w:val="-4"/>
                          <w:sz w:val="23"/>
                        </w:rPr>
                        <w:t xml:space="preserve"> </w:t>
                      </w:r>
                      <w:r>
                        <w:rPr>
                          <w:sz w:val="23"/>
                        </w:rPr>
                        <w:t>Kingman Highway, Suite 2533, Fort Belvoir, VA</w:t>
                      </w:r>
                      <w:r>
                        <w:rPr>
                          <w:spacing w:val="40"/>
                          <w:sz w:val="23"/>
                        </w:rPr>
                        <w:t xml:space="preserve"> </w:t>
                      </w:r>
                      <w:r>
                        <w:rPr>
                          <w:sz w:val="23"/>
                        </w:rPr>
                        <w:t>22060-6221, DSN 427-6231 or commercial 703-767-</w:t>
                      </w:r>
                    </w:p>
                    <w:p w14:paraId="4062DF45" w14:textId="77777777" w:rsidR="00864406" w:rsidRDefault="00864406" w:rsidP="00864406">
                      <w:pPr>
                        <w:ind w:left="102"/>
                        <w:rPr>
                          <w:sz w:val="23"/>
                        </w:rPr>
                      </w:pPr>
                      <w:r>
                        <w:rPr>
                          <w:spacing w:val="-2"/>
                          <w:sz w:val="23"/>
                        </w:rPr>
                        <w:t>6231.</w:t>
                      </w:r>
                    </w:p>
                    <w:p w14:paraId="2C1C2A77" w14:textId="77777777" w:rsidR="00864406" w:rsidRDefault="00864406" w:rsidP="00864406">
                      <w:pPr>
                        <w:pStyle w:val="BodyText"/>
                      </w:pPr>
                    </w:p>
                    <w:p w14:paraId="4F95ED3F" w14:textId="77777777" w:rsidR="00864406" w:rsidRDefault="00864406" w:rsidP="00864406">
                      <w:pPr>
                        <w:ind w:left="102" w:right="144"/>
                        <w:rPr>
                          <w:sz w:val="23"/>
                        </w:rPr>
                      </w:pPr>
                      <w:r>
                        <w:rPr>
                          <w:sz w:val="23"/>
                        </w:rPr>
                        <w:t>The</w:t>
                      </w:r>
                      <w:r>
                        <w:rPr>
                          <w:spacing w:val="-3"/>
                          <w:sz w:val="23"/>
                        </w:rPr>
                        <w:t xml:space="preserve"> </w:t>
                      </w:r>
                      <w:r>
                        <w:rPr>
                          <w:sz w:val="23"/>
                        </w:rPr>
                        <w:t>POC</w:t>
                      </w:r>
                      <w:r>
                        <w:rPr>
                          <w:spacing w:val="-4"/>
                          <w:sz w:val="23"/>
                        </w:rPr>
                        <w:t xml:space="preserve"> </w:t>
                      </w:r>
                      <w:r>
                        <w:rPr>
                          <w:sz w:val="23"/>
                        </w:rPr>
                        <w:t>for</w:t>
                      </w:r>
                      <w:r>
                        <w:rPr>
                          <w:spacing w:val="-4"/>
                          <w:sz w:val="23"/>
                        </w:rPr>
                        <w:t xml:space="preserve"> </w:t>
                      </w:r>
                      <w:r>
                        <w:rPr>
                          <w:sz w:val="23"/>
                        </w:rPr>
                        <w:t>the</w:t>
                      </w:r>
                      <w:r>
                        <w:rPr>
                          <w:spacing w:val="-3"/>
                          <w:sz w:val="23"/>
                        </w:rPr>
                        <w:t xml:space="preserve"> </w:t>
                      </w:r>
                      <w:r>
                        <w:rPr>
                          <w:sz w:val="23"/>
                        </w:rPr>
                        <w:t>Army</w:t>
                      </w:r>
                      <w:r>
                        <w:rPr>
                          <w:spacing w:val="-2"/>
                          <w:sz w:val="23"/>
                        </w:rPr>
                        <w:t xml:space="preserve"> </w:t>
                      </w:r>
                      <w:r>
                        <w:rPr>
                          <w:sz w:val="23"/>
                        </w:rPr>
                        <w:t>Corps</w:t>
                      </w:r>
                      <w:r>
                        <w:rPr>
                          <w:spacing w:val="-3"/>
                          <w:sz w:val="23"/>
                        </w:rPr>
                        <w:t xml:space="preserve"> </w:t>
                      </w:r>
                      <w:r>
                        <w:rPr>
                          <w:sz w:val="23"/>
                        </w:rPr>
                        <w:t>of</w:t>
                      </w:r>
                      <w:r>
                        <w:rPr>
                          <w:spacing w:val="-3"/>
                          <w:sz w:val="23"/>
                        </w:rPr>
                        <w:t xml:space="preserve"> </w:t>
                      </w:r>
                      <w:r>
                        <w:rPr>
                          <w:sz w:val="23"/>
                        </w:rPr>
                        <w:t>Engineers</w:t>
                      </w:r>
                      <w:r>
                        <w:rPr>
                          <w:spacing w:val="-3"/>
                          <w:sz w:val="23"/>
                        </w:rPr>
                        <w:t xml:space="preserve"> </w:t>
                      </w:r>
                      <w:r>
                        <w:rPr>
                          <w:sz w:val="23"/>
                        </w:rPr>
                        <w:t>is</w:t>
                      </w:r>
                      <w:r>
                        <w:rPr>
                          <w:spacing w:val="-3"/>
                          <w:sz w:val="23"/>
                        </w:rPr>
                        <w:t xml:space="preserve"> </w:t>
                      </w:r>
                      <w:r>
                        <w:rPr>
                          <w:sz w:val="23"/>
                        </w:rPr>
                        <w:t>at</w:t>
                      </w:r>
                      <w:r>
                        <w:rPr>
                          <w:spacing w:val="-3"/>
                          <w:sz w:val="23"/>
                        </w:rPr>
                        <w:t xml:space="preserve"> </w:t>
                      </w:r>
                      <w:r>
                        <w:rPr>
                          <w:sz w:val="23"/>
                        </w:rPr>
                        <w:t>the</w:t>
                      </w:r>
                      <w:r>
                        <w:rPr>
                          <w:spacing w:val="-3"/>
                          <w:sz w:val="23"/>
                        </w:rPr>
                        <w:t xml:space="preserve"> </w:t>
                      </w:r>
                      <w:r>
                        <w:rPr>
                          <w:sz w:val="23"/>
                        </w:rPr>
                        <w:t>Huntsville</w:t>
                      </w:r>
                      <w:r>
                        <w:rPr>
                          <w:spacing w:val="-4"/>
                          <w:sz w:val="23"/>
                        </w:rPr>
                        <w:t xml:space="preserve"> </w:t>
                      </w:r>
                      <w:r>
                        <w:rPr>
                          <w:sz w:val="23"/>
                        </w:rPr>
                        <w:t>Engineering</w:t>
                      </w:r>
                      <w:r>
                        <w:rPr>
                          <w:spacing w:val="-3"/>
                          <w:sz w:val="23"/>
                        </w:rPr>
                        <w:t xml:space="preserve"> </w:t>
                      </w:r>
                      <w:r>
                        <w:rPr>
                          <w:sz w:val="23"/>
                        </w:rPr>
                        <w:t>Center</w:t>
                      </w:r>
                      <w:r>
                        <w:rPr>
                          <w:spacing w:val="-3"/>
                          <w:sz w:val="23"/>
                        </w:rPr>
                        <w:t xml:space="preserve"> </w:t>
                      </w:r>
                      <w:r>
                        <w:rPr>
                          <w:sz w:val="23"/>
                        </w:rPr>
                        <w:t>Environmental &amp; Munitions CX, 12565 West Center Road, Omaha, NE 68144, commercial (402) 697-2592.</w:t>
                      </w:r>
                    </w:p>
                  </w:txbxContent>
                </v:textbox>
                <w10:wrap type="topAndBottom" anchorx="page"/>
              </v:shape>
            </w:pict>
          </mc:Fallback>
        </mc:AlternateContent>
      </w:r>
    </w:p>
    <w:p w14:paraId="2F642F09" w14:textId="77777777" w:rsidR="00864406" w:rsidRDefault="00864406" w:rsidP="00864406">
      <w:pPr>
        <w:pStyle w:val="BodyText"/>
        <w:spacing w:before="2"/>
      </w:pPr>
    </w:p>
    <w:p w14:paraId="316D3E04" w14:textId="77777777" w:rsidR="00864406" w:rsidRDefault="00864406" w:rsidP="00864406">
      <w:pPr>
        <w:pStyle w:val="ListParagraph"/>
        <w:numPr>
          <w:ilvl w:val="1"/>
          <w:numId w:val="26"/>
        </w:numPr>
        <w:tabs>
          <w:tab w:val="left" w:pos="1406"/>
        </w:tabs>
        <w:adjustRightInd/>
        <w:ind w:right="685" w:firstLine="360"/>
      </w:pPr>
      <w:r>
        <w:t>Radioactively</w:t>
      </w:r>
      <w:r>
        <w:rPr>
          <w:spacing w:val="-4"/>
        </w:rPr>
        <w:t xml:space="preserve"> </w:t>
      </w:r>
      <w:r>
        <w:t>contaminated</w:t>
      </w:r>
      <w:r>
        <w:rPr>
          <w:spacing w:val="-6"/>
        </w:rPr>
        <w:t xml:space="preserve"> </w:t>
      </w:r>
      <w:r>
        <w:t>(primarily</w:t>
      </w:r>
      <w:r>
        <w:rPr>
          <w:spacing w:val="-4"/>
        </w:rPr>
        <w:t xml:space="preserve"> </w:t>
      </w:r>
      <w:r>
        <w:t>DU</w:t>
      </w:r>
      <w:r>
        <w:rPr>
          <w:spacing w:val="-5"/>
        </w:rPr>
        <w:t xml:space="preserve"> </w:t>
      </w:r>
      <w:r>
        <w:t>or</w:t>
      </w:r>
      <w:r>
        <w:rPr>
          <w:spacing w:val="-4"/>
        </w:rPr>
        <w:t xml:space="preserve"> </w:t>
      </w:r>
      <w:r>
        <w:t>Pm147)</w:t>
      </w:r>
      <w:r>
        <w:rPr>
          <w:spacing w:val="-4"/>
        </w:rPr>
        <w:t xml:space="preserve"> </w:t>
      </w:r>
      <w:r>
        <w:t>ammunition</w:t>
      </w:r>
      <w:r>
        <w:rPr>
          <w:spacing w:val="-4"/>
        </w:rPr>
        <w:t xml:space="preserve"> </w:t>
      </w:r>
      <w:r>
        <w:t>components</w:t>
      </w:r>
      <w:r>
        <w:rPr>
          <w:spacing w:val="-4"/>
        </w:rPr>
        <w:t xml:space="preserve"> </w:t>
      </w:r>
      <w:r>
        <w:t>may</w:t>
      </w:r>
      <w:r>
        <w:rPr>
          <w:spacing w:val="-4"/>
        </w:rPr>
        <w:t xml:space="preserve"> </w:t>
      </w:r>
      <w:r>
        <w:t>be generated from disassembly of a commodity with a RA component.</w:t>
      </w:r>
    </w:p>
    <w:p w14:paraId="46F0FFD0" w14:textId="77777777" w:rsidR="00864406" w:rsidRDefault="00864406" w:rsidP="00864406">
      <w:pPr>
        <w:pStyle w:val="ListParagraph"/>
        <w:numPr>
          <w:ilvl w:val="1"/>
          <w:numId w:val="26"/>
        </w:numPr>
        <w:tabs>
          <w:tab w:val="left" w:pos="1406"/>
        </w:tabs>
        <w:adjustRightInd/>
        <w:spacing w:before="275"/>
        <w:ind w:right="680" w:firstLine="360"/>
      </w:pPr>
      <w:r>
        <w:t>For</w:t>
      </w:r>
      <w:r>
        <w:rPr>
          <w:spacing w:val="-3"/>
        </w:rPr>
        <w:t xml:space="preserve"> </w:t>
      </w:r>
      <w:r>
        <w:t>related</w:t>
      </w:r>
      <w:r>
        <w:rPr>
          <w:spacing w:val="-3"/>
        </w:rPr>
        <w:t xml:space="preserve"> </w:t>
      </w:r>
      <w:r>
        <w:t>property,</w:t>
      </w:r>
      <w:r>
        <w:rPr>
          <w:spacing w:val="-5"/>
        </w:rPr>
        <w:t xml:space="preserve"> </w:t>
      </w:r>
      <w:r>
        <w:t>see</w:t>
      </w:r>
      <w:r>
        <w:rPr>
          <w:spacing w:val="-3"/>
        </w:rPr>
        <w:t xml:space="preserve"> </w:t>
      </w:r>
      <w:r>
        <w:t>Reserved</w:t>
      </w:r>
      <w:r>
        <w:rPr>
          <w:spacing w:val="-5"/>
        </w:rPr>
        <w:t xml:space="preserve"> </w:t>
      </w:r>
      <w:r>
        <w:t>Materials</w:t>
      </w:r>
      <w:r>
        <w:rPr>
          <w:spacing w:val="-3"/>
        </w:rPr>
        <w:t xml:space="preserve"> </w:t>
      </w:r>
      <w:r>
        <w:t>and</w:t>
      </w:r>
      <w:r>
        <w:rPr>
          <w:spacing w:val="-3"/>
        </w:rPr>
        <w:t xml:space="preserve"> </w:t>
      </w:r>
      <w:r>
        <w:t>Thermal</w:t>
      </w:r>
      <w:r>
        <w:rPr>
          <w:spacing w:val="-3"/>
        </w:rPr>
        <w:t xml:space="preserve"> </w:t>
      </w:r>
      <w:r>
        <w:t>Batteries</w:t>
      </w:r>
      <w:r>
        <w:rPr>
          <w:spacing w:val="-3"/>
        </w:rPr>
        <w:t xml:space="preserve"> </w:t>
      </w:r>
      <w:r>
        <w:t>in</w:t>
      </w:r>
      <w:r>
        <w:rPr>
          <w:spacing w:val="-3"/>
        </w:rPr>
        <w:t xml:space="preserve"> </w:t>
      </w:r>
      <w:r>
        <w:t>section</w:t>
      </w:r>
      <w:r>
        <w:rPr>
          <w:spacing w:val="-3"/>
        </w:rPr>
        <w:t xml:space="preserve"> </w:t>
      </w:r>
      <w:r>
        <w:t>15</w:t>
      </w:r>
      <w:r>
        <w:rPr>
          <w:spacing w:val="-3"/>
        </w:rPr>
        <w:t xml:space="preserve"> </w:t>
      </w:r>
      <w:r>
        <w:t>of</w:t>
      </w:r>
      <w:r>
        <w:rPr>
          <w:spacing w:val="-4"/>
        </w:rPr>
        <w:t xml:space="preserve"> </w:t>
      </w:r>
      <w:r>
        <w:t xml:space="preserve">this </w:t>
      </w:r>
      <w:r>
        <w:rPr>
          <w:spacing w:val="-2"/>
        </w:rPr>
        <w:t>enclosure.</w:t>
      </w:r>
    </w:p>
    <w:p w14:paraId="269298AB" w14:textId="77777777" w:rsidR="00864406" w:rsidRDefault="00864406" w:rsidP="00864406">
      <w:pPr>
        <w:pStyle w:val="BodyText"/>
      </w:pPr>
    </w:p>
    <w:p w14:paraId="60F7A43F" w14:textId="77777777" w:rsidR="00864406" w:rsidRDefault="00864406" w:rsidP="00864406">
      <w:pPr>
        <w:pStyle w:val="BodyText"/>
      </w:pPr>
    </w:p>
    <w:p w14:paraId="1764F3B5" w14:textId="28C460DF" w:rsidR="00864406" w:rsidRDefault="00864406" w:rsidP="00864406">
      <w:pPr>
        <w:pStyle w:val="ListParagraph"/>
        <w:numPr>
          <w:ilvl w:val="0"/>
          <w:numId w:val="26"/>
        </w:numPr>
        <w:tabs>
          <w:tab w:val="left" w:pos="1340"/>
        </w:tabs>
        <w:adjustRightInd/>
        <w:ind w:right="840" w:firstLine="0"/>
      </w:pPr>
      <w:r>
        <w:rPr>
          <w:u w:val="single"/>
        </w:rPr>
        <w:t>RA</w:t>
      </w:r>
      <w:r>
        <w:rPr>
          <w:spacing w:val="-4"/>
          <w:u w:val="single"/>
        </w:rPr>
        <w:t xml:space="preserve"> </w:t>
      </w:r>
      <w:r>
        <w:rPr>
          <w:u w:val="single"/>
        </w:rPr>
        <w:t>MIXED</w:t>
      </w:r>
      <w:r>
        <w:rPr>
          <w:spacing w:val="-3"/>
          <w:u w:val="single"/>
        </w:rPr>
        <w:t xml:space="preserve"> </w:t>
      </w:r>
      <w:r>
        <w:rPr>
          <w:u w:val="single"/>
        </w:rPr>
        <w:t>WASTE</w:t>
      </w:r>
      <w:r>
        <w:t>.</w:t>
      </w:r>
      <w:r>
        <w:rPr>
          <w:spacing w:val="40"/>
        </w:rPr>
        <w:t xml:space="preserve"> </w:t>
      </w:r>
      <w:r>
        <w:t>DLA</w:t>
      </w:r>
      <w:r>
        <w:rPr>
          <w:spacing w:val="-3"/>
        </w:rPr>
        <w:t xml:space="preserve"> </w:t>
      </w:r>
      <w:r>
        <w:t>Disposition</w:t>
      </w:r>
      <w:r>
        <w:rPr>
          <w:spacing w:val="-3"/>
        </w:rPr>
        <w:t xml:space="preserve"> </w:t>
      </w:r>
      <w:r>
        <w:t>Services</w:t>
      </w:r>
      <w:r>
        <w:rPr>
          <w:spacing w:val="-3"/>
        </w:rPr>
        <w:t xml:space="preserve"> </w:t>
      </w:r>
      <w:r>
        <w:t>sites</w:t>
      </w:r>
      <w:r>
        <w:rPr>
          <w:spacing w:val="-4"/>
        </w:rPr>
        <w:t xml:space="preserve"> </w:t>
      </w:r>
      <w:r>
        <w:t>are</w:t>
      </w:r>
      <w:r>
        <w:rPr>
          <w:spacing w:val="-3"/>
        </w:rPr>
        <w:t xml:space="preserve"> </w:t>
      </w:r>
      <w:r>
        <w:t>not</w:t>
      </w:r>
      <w:r>
        <w:rPr>
          <w:spacing w:val="-4"/>
        </w:rPr>
        <w:t xml:space="preserve"> </w:t>
      </w:r>
      <w:r>
        <w:t>authorized</w:t>
      </w:r>
      <w:r>
        <w:rPr>
          <w:spacing w:val="-5"/>
        </w:rPr>
        <w:t xml:space="preserve"> </w:t>
      </w:r>
      <w:r>
        <w:t>to</w:t>
      </w:r>
      <w:r>
        <w:rPr>
          <w:spacing w:val="-3"/>
        </w:rPr>
        <w:t xml:space="preserve"> </w:t>
      </w:r>
      <w:r>
        <w:t>receive</w:t>
      </w:r>
      <w:r>
        <w:rPr>
          <w:spacing w:val="-3"/>
        </w:rPr>
        <w:t xml:space="preserve"> </w:t>
      </w:r>
      <w:r>
        <w:t xml:space="preserve">or dispose of RA mixed waste pursuant to </w:t>
      </w:r>
      <w:r w:rsidRPr="0027132B">
        <w:rPr>
          <w:highlight w:val="cyan"/>
        </w:rPr>
        <w:t xml:space="preserve">section </w:t>
      </w:r>
      <w:r w:rsidR="0027132B" w:rsidRPr="0027132B">
        <w:rPr>
          <w:highlight w:val="cyan"/>
        </w:rPr>
        <w:t>8</w:t>
      </w:r>
      <w:r w:rsidRPr="0027132B">
        <w:rPr>
          <w:highlight w:val="cyan"/>
        </w:rPr>
        <w:t xml:space="preserve"> of </w:t>
      </w:r>
      <w:r w:rsidR="0027132B" w:rsidRPr="0027132B">
        <w:rPr>
          <w:highlight w:val="cyan"/>
        </w:rPr>
        <w:t>Volume 1 of the DoDM 4160.21.</w:t>
      </w:r>
      <w:r w:rsidR="0027132B">
        <w:t xml:space="preserve"> </w:t>
      </w:r>
    </w:p>
    <w:p w14:paraId="16E63309" w14:textId="77777777" w:rsidR="00864406" w:rsidRDefault="00864406" w:rsidP="00864406">
      <w:pPr>
        <w:pStyle w:val="BodyText"/>
      </w:pPr>
    </w:p>
    <w:p w14:paraId="1840904D" w14:textId="77777777" w:rsidR="00864406" w:rsidRDefault="00864406" w:rsidP="00864406">
      <w:pPr>
        <w:pStyle w:val="BodyText"/>
      </w:pPr>
    </w:p>
    <w:p w14:paraId="3DDFC048" w14:textId="77777777" w:rsidR="00055D6F" w:rsidRPr="00055D6F" w:rsidRDefault="00864406" w:rsidP="00864406">
      <w:pPr>
        <w:pStyle w:val="ListParagraph"/>
        <w:numPr>
          <w:ilvl w:val="0"/>
          <w:numId w:val="26"/>
        </w:numPr>
        <w:tabs>
          <w:tab w:val="left" w:pos="1339"/>
        </w:tabs>
        <w:adjustRightInd/>
        <w:spacing w:before="1"/>
        <w:ind w:left="799" w:right="565" w:firstLine="0"/>
      </w:pPr>
      <w:r>
        <w:rPr>
          <w:u w:val="single"/>
        </w:rPr>
        <w:t>RA RADCON PROPERTY, POTENTIAL</w:t>
      </w:r>
      <w:r>
        <w:t>.</w:t>
      </w:r>
      <w:r>
        <w:rPr>
          <w:spacing w:val="40"/>
        </w:rPr>
        <w:t xml:space="preserve"> </w:t>
      </w:r>
    </w:p>
    <w:p w14:paraId="7AC21B4C" w14:textId="77777777" w:rsidR="00055D6F" w:rsidRDefault="00055D6F" w:rsidP="00055D6F">
      <w:pPr>
        <w:pStyle w:val="ListParagraph"/>
        <w:tabs>
          <w:tab w:val="left" w:pos="1339"/>
        </w:tabs>
        <w:adjustRightInd/>
        <w:spacing w:before="1"/>
        <w:ind w:left="799" w:right="565" w:firstLine="0"/>
        <w:rPr>
          <w:u w:val="single"/>
        </w:rPr>
      </w:pPr>
    </w:p>
    <w:p w14:paraId="02066AF7" w14:textId="77777777" w:rsidR="006156EA" w:rsidRDefault="00055D6F" w:rsidP="006156EA">
      <w:pPr>
        <w:pStyle w:val="ListParagraph"/>
        <w:tabs>
          <w:tab w:val="left" w:pos="1339"/>
        </w:tabs>
        <w:adjustRightInd/>
        <w:spacing w:before="1"/>
        <w:ind w:left="799" w:right="565" w:firstLine="0"/>
      </w:pPr>
      <w:r w:rsidRPr="00055D6F">
        <w:t xml:space="preserve">The requirements </w:t>
      </w:r>
      <w:r>
        <w:t xml:space="preserve">for RA RADCON property </w:t>
      </w:r>
      <w:r w:rsidRPr="00055D6F">
        <w:t xml:space="preserve">are based on the </w:t>
      </w:r>
      <w:r w:rsidRPr="006156EA">
        <w:rPr>
          <w:highlight w:val="cyan"/>
        </w:rPr>
        <w:t>DLAI 4145.8/OPNAVINST 4460.X/AFJI 23-504/MCO P4400.105D/AR 700-ZZ,</w:t>
      </w:r>
      <w:r w:rsidRPr="00055D6F">
        <w:t xml:space="preserve">  This Joint publication is implemented under the authority of </w:t>
      </w:r>
      <w:r w:rsidRPr="006156EA">
        <w:rPr>
          <w:highlight w:val="cyan"/>
        </w:rPr>
        <w:t>DOD 4140.1-R</w:t>
      </w:r>
      <w:r w:rsidR="006156EA">
        <w:t xml:space="preserve">.  </w:t>
      </w:r>
      <w:r w:rsidR="006156EA" w:rsidRPr="006156EA">
        <w:t xml:space="preserve"> </w:t>
      </w:r>
    </w:p>
    <w:p w14:paraId="49065BFE" w14:textId="77777777" w:rsidR="006156EA" w:rsidRDefault="006156EA" w:rsidP="006156EA">
      <w:pPr>
        <w:pStyle w:val="ListParagraph"/>
        <w:tabs>
          <w:tab w:val="left" w:pos="1339"/>
        </w:tabs>
        <w:adjustRightInd/>
        <w:spacing w:before="1"/>
        <w:ind w:left="799" w:right="565" w:firstLine="0"/>
      </w:pPr>
    </w:p>
    <w:p w14:paraId="3E358B3B" w14:textId="77777777" w:rsidR="008F6BDF" w:rsidRPr="003009B4" w:rsidRDefault="008F6BDF" w:rsidP="008F6BDF">
      <w:pPr>
        <w:pStyle w:val="ListParagraph"/>
        <w:tabs>
          <w:tab w:val="left" w:pos="1339"/>
        </w:tabs>
        <w:adjustRightInd/>
        <w:spacing w:before="1"/>
        <w:ind w:left="800" w:right="565" w:firstLine="0"/>
        <w:rPr>
          <w:highlight w:val="yellow"/>
        </w:rPr>
      </w:pPr>
      <w:r w:rsidRPr="003009B4">
        <w:rPr>
          <w:highlight w:val="yellow"/>
        </w:rPr>
        <w:t xml:space="preserve">Item (s) controlled by an NRC or agreement state license shall; need the agency and or licensee to state in writing on the Disposal Release Order, that:  the transfer or reutilization is restricted to LICENSED recipients only. a.  Accomplish disposal of  radioactive items by the DOD Executive Agent for  Low Level Radioactive Waste (DOD EALLRW) and the storing activity. </w:t>
      </w:r>
    </w:p>
    <w:p w14:paraId="38B3644F" w14:textId="557680BC" w:rsidR="003009B4" w:rsidRPr="003009B4" w:rsidRDefault="003009B4" w:rsidP="006156EA">
      <w:pPr>
        <w:pStyle w:val="ListParagraph"/>
        <w:tabs>
          <w:tab w:val="left" w:pos="1339"/>
        </w:tabs>
        <w:adjustRightInd/>
        <w:spacing w:before="1"/>
        <w:ind w:left="799" w:right="565" w:firstLine="0"/>
        <w:rPr>
          <w:highlight w:val="yellow"/>
        </w:rPr>
      </w:pPr>
    </w:p>
    <w:p w14:paraId="2B439DB5" w14:textId="77777777" w:rsidR="003009B4" w:rsidRPr="003009B4" w:rsidRDefault="006156EA" w:rsidP="006156EA">
      <w:pPr>
        <w:pStyle w:val="ListParagraph"/>
        <w:tabs>
          <w:tab w:val="left" w:pos="1339"/>
        </w:tabs>
        <w:adjustRightInd/>
        <w:spacing w:before="1"/>
        <w:ind w:left="799" w:right="565" w:firstLine="0"/>
        <w:rPr>
          <w:highlight w:val="yellow"/>
        </w:rPr>
      </w:pPr>
      <w:r w:rsidRPr="003009B4">
        <w:rPr>
          <w:highlight w:val="yellow"/>
        </w:rPr>
        <w:t xml:space="preserve">Identify all radioactive items on all turn-in documents of the end item (s) containing radioactive material (s) and ensure all requirements of the current DEMIL instruction are enforced. </w:t>
      </w:r>
    </w:p>
    <w:p w14:paraId="6C6DA099" w14:textId="77777777" w:rsidR="003009B4" w:rsidRPr="003009B4" w:rsidRDefault="003009B4" w:rsidP="006156EA">
      <w:pPr>
        <w:pStyle w:val="ListParagraph"/>
        <w:tabs>
          <w:tab w:val="left" w:pos="1339"/>
        </w:tabs>
        <w:adjustRightInd/>
        <w:spacing w:before="1"/>
        <w:ind w:left="799" w:right="565" w:firstLine="0"/>
        <w:rPr>
          <w:highlight w:val="yellow"/>
        </w:rPr>
      </w:pPr>
    </w:p>
    <w:p w14:paraId="3A00D327" w14:textId="4CB1478C" w:rsidR="003009B4" w:rsidRPr="003009B4" w:rsidRDefault="006156EA" w:rsidP="003009B4">
      <w:pPr>
        <w:pStyle w:val="ListParagraph"/>
        <w:numPr>
          <w:ilvl w:val="0"/>
          <w:numId w:val="42"/>
        </w:numPr>
        <w:tabs>
          <w:tab w:val="left" w:pos="1339"/>
        </w:tabs>
        <w:adjustRightInd/>
        <w:spacing w:before="1"/>
        <w:ind w:right="565"/>
        <w:rPr>
          <w:highlight w:val="yellow"/>
        </w:rPr>
      </w:pPr>
      <w:r w:rsidRPr="003009B4">
        <w:rPr>
          <w:highlight w:val="yellow"/>
        </w:rPr>
        <w:t>DEMIL: United States Munitions List:  Demil code F (USML) items require physical demil IAW ref 1 (</w:t>
      </w:r>
      <w:proofErr w:type="spellStart"/>
      <w:r w:rsidRPr="003009B4">
        <w:rPr>
          <w:highlight w:val="yellow"/>
        </w:rPr>
        <w:t>ao</w:t>
      </w:r>
      <w:proofErr w:type="spellEnd"/>
      <w:r w:rsidRPr="003009B4">
        <w:rPr>
          <w:highlight w:val="yellow"/>
        </w:rPr>
        <w:t xml:space="preserve">) and (ap).  </w:t>
      </w:r>
    </w:p>
    <w:p w14:paraId="63151CF2" w14:textId="77777777" w:rsidR="003009B4" w:rsidRPr="003009B4" w:rsidRDefault="006156EA" w:rsidP="003009B4">
      <w:pPr>
        <w:pStyle w:val="ListParagraph"/>
        <w:numPr>
          <w:ilvl w:val="0"/>
          <w:numId w:val="42"/>
        </w:numPr>
        <w:tabs>
          <w:tab w:val="left" w:pos="1339"/>
        </w:tabs>
        <w:adjustRightInd/>
        <w:spacing w:before="1"/>
        <w:ind w:right="565"/>
        <w:rPr>
          <w:highlight w:val="yellow"/>
        </w:rPr>
      </w:pPr>
      <w:r w:rsidRPr="003009B4">
        <w:rPr>
          <w:highlight w:val="yellow"/>
        </w:rPr>
        <w:t xml:space="preserve">Item managers, product specialists and or, equipment specialists shall furnish special demil instructions. 4.  </w:t>
      </w:r>
    </w:p>
    <w:p w14:paraId="6528D139" w14:textId="577B9057" w:rsidR="008F6BDF" w:rsidRPr="008F6BDF" w:rsidRDefault="006156EA" w:rsidP="008F6BDF">
      <w:pPr>
        <w:pStyle w:val="ListParagraph"/>
        <w:numPr>
          <w:ilvl w:val="0"/>
          <w:numId w:val="42"/>
        </w:numPr>
        <w:tabs>
          <w:tab w:val="left" w:pos="1339"/>
        </w:tabs>
        <w:adjustRightInd/>
        <w:spacing w:before="1"/>
        <w:ind w:right="565" w:firstLine="0"/>
      </w:pPr>
      <w:r w:rsidRPr="008F6BDF">
        <w:rPr>
          <w:highlight w:val="yellow"/>
        </w:rPr>
        <w:t xml:space="preserve">Do NOT  transfer radioactive items to any Defense Logistics Agency Disposition Services site (DLADISPO).  </w:t>
      </w:r>
    </w:p>
    <w:p w14:paraId="7F382650" w14:textId="7E14994A" w:rsidR="003009B4" w:rsidRPr="003009B4" w:rsidRDefault="006156EA" w:rsidP="008F6BDF">
      <w:pPr>
        <w:tabs>
          <w:tab w:val="left" w:pos="1339"/>
        </w:tabs>
        <w:adjustRightInd/>
        <w:spacing w:before="1"/>
        <w:ind w:right="565"/>
      </w:pPr>
      <w:r w:rsidRPr="008F6BDF">
        <w:rPr>
          <w:highlight w:val="yellow"/>
        </w:rPr>
        <w:t xml:space="preserve"> Separate the items to be disposed from mission ready stock and arrange for pick up and disposal with DOD EALLRW.  Radioactive items are PROHIBITED from being physically transferred to [any] DLA Disposition Services </w:t>
      </w:r>
      <w:r w:rsidR="008F6BDF">
        <w:rPr>
          <w:highlight w:val="yellow"/>
        </w:rPr>
        <w:t xml:space="preserve">site </w:t>
      </w:r>
      <w:r w:rsidRPr="008F6BDF">
        <w:rPr>
          <w:highlight w:val="yellow"/>
        </w:rPr>
        <w:t xml:space="preserve">for disposal.  </w:t>
      </w:r>
    </w:p>
    <w:p w14:paraId="580DF658" w14:textId="77777777" w:rsidR="003009B4" w:rsidRPr="003009B4" w:rsidRDefault="003009B4" w:rsidP="003009B4">
      <w:pPr>
        <w:pStyle w:val="ListParagraph"/>
        <w:tabs>
          <w:tab w:val="left" w:pos="1339"/>
        </w:tabs>
        <w:adjustRightInd/>
        <w:spacing w:before="1"/>
        <w:ind w:left="800" w:right="565" w:firstLine="0"/>
      </w:pPr>
    </w:p>
    <w:p w14:paraId="1A902E8D" w14:textId="77777777" w:rsidR="008F6BDF" w:rsidRDefault="006156EA" w:rsidP="003009B4">
      <w:pPr>
        <w:tabs>
          <w:tab w:val="left" w:pos="1339"/>
        </w:tabs>
        <w:adjustRightInd/>
        <w:spacing w:before="1"/>
        <w:ind w:right="565"/>
        <w:rPr>
          <w:highlight w:val="yellow"/>
        </w:rPr>
      </w:pPr>
      <w:r w:rsidRPr="003009B4">
        <w:rPr>
          <w:highlight w:val="yellow"/>
        </w:rPr>
        <w:t xml:space="preserve">Ensure the disposal of radioactive material is IAW </w:t>
      </w:r>
      <w:r w:rsidRPr="008F6BDF">
        <w:rPr>
          <w:highlight w:val="cyan"/>
        </w:rPr>
        <w:t xml:space="preserve"> </w:t>
      </w:r>
      <w:r w:rsidR="008F6BDF" w:rsidRPr="008F6BDF">
        <w:rPr>
          <w:highlight w:val="cyan"/>
        </w:rPr>
        <w:t xml:space="preserve">DoD 4715.6-R </w:t>
      </w:r>
      <w:r w:rsidRPr="003009B4">
        <w:rPr>
          <w:highlight w:val="yellow"/>
        </w:rPr>
        <w:t>, Service or Agency directives, and burial site criteria, if applicable.</w:t>
      </w:r>
    </w:p>
    <w:p w14:paraId="1ADA494A" w14:textId="77777777" w:rsidR="008F6BDF" w:rsidRDefault="008F6BDF" w:rsidP="003009B4">
      <w:pPr>
        <w:tabs>
          <w:tab w:val="left" w:pos="1339"/>
        </w:tabs>
        <w:adjustRightInd/>
        <w:spacing w:before="1"/>
        <w:ind w:right="565"/>
        <w:rPr>
          <w:highlight w:val="yellow"/>
        </w:rPr>
      </w:pPr>
    </w:p>
    <w:p w14:paraId="137C1737" w14:textId="115F0AC0" w:rsidR="003009B4" w:rsidRPr="003009B4" w:rsidRDefault="006156EA" w:rsidP="003009B4">
      <w:pPr>
        <w:tabs>
          <w:tab w:val="left" w:pos="1339"/>
        </w:tabs>
        <w:adjustRightInd/>
        <w:spacing w:before="1"/>
        <w:ind w:right="565"/>
      </w:pPr>
      <w:r w:rsidRPr="003009B4">
        <w:rPr>
          <w:highlight w:val="yellow"/>
        </w:rPr>
        <w:t xml:space="preserve">Once the radioactive item has been declared as </w:t>
      </w:r>
      <w:r w:rsidR="008F6BDF">
        <w:rPr>
          <w:highlight w:val="yellow"/>
        </w:rPr>
        <w:t xml:space="preserve">excess </w:t>
      </w:r>
      <w:r w:rsidRPr="003009B4">
        <w:rPr>
          <w:highlight w:val="yellow"/>
        </w:rPr>
        <w:t xml:space="preserve">by </w:t>
      </w:r>
      <w:r w:rsidR="008F6BDF">
        <w:rPr>
          <w:highlight w:val="yellow"/>
        </w:rPr>
        <w:t xml:space="preserve">responsible </w:t>
      </w:r>
      <w:r w:rsidRPr="003009B4">
        <w:rPr>
          <w:highlight w:val="yellow"/>
        </w:rPr>
        <w:t xml:space="preserve">Service, Agency, authority,  item manager,  product specialist or supply planner, the </w:t>
      </w:r>
      <w:r w:rsidR="008F6BDF">
        <w:rPr>
          <w:highlight w:val="yellow"/>
        </w:rPr>
        <w:t xml:space="preserve">generating </w:t>
      </w:r>
      <w:r w:rsidRPr="003009B4">
        <w:rPr>
          <w:highlight w:val="yellow"/>
        </w:rPr>
        <w:t xml:space="preserve">activity shall contact the correct Service or Agency Low Level Radioactive Waste (LLRW) disposal office listed below:   </w:t>
      </w:r>
    </w:p>
    <w:p w14:paraId="75587FC5" w14:textId="77777777" w:rsidR="003009B4" w:rsidRDefault="003009B4" w:rsidP="003009B4">
      <w:pPr>
        <w:tabs>
          <w:tab w:val="left" w:pos="1339"/>
        </w:tabs>
        <w:adjustRightInd/>
        <w:spacing w:before="1"/>
        <w:ind w:right="565"/>
        <w:rPr>
          <w:highlight w:val="yellow"/>
        </w:rPr>
      </w:pPr>
    </w:p>
    <w:p w14:paraId="1F33DE53" w14:textId="2D3F6D80" w:rsidR="003009B4" w:rsidRPr="003009B4" w:rsidRDefault="006156EA" w:rsidP="003009B4">
      <w:pPr>
        <w:tabs>
          <w:tab w:val="left" w:pos="1339"/>
        </w:tabs>
        <w:adjustRightInd/>
        <w:spacing w:before="1"/>
        <w:ind w:right="565"/>
      </w:pPr>
      <w:r w:rsidRPr="003009B4">
        <w:rPr>
          <w:highlight w:val="yellow"/>
        </w:rPr>
        <w:t xml:space="preserve">Defense Logistics Agency: Director , Headquarters, Defense Logistics Agency, ATTN: DS-O, 8725 John J. Kingman Road, Suite 2639, Fort Belvoir, VA. 22060-6221  </w:t>
      </w:r>
    </w:p>
    <w:p w14:paraId="0DE239B0" w14:textId="77777777" w:rsidR="003009B4" w:rsidRDefault="003009B4" w:rsidP="003009B4">
      <w:pPr>
        <w:pStyle w:val="ListParagraph"/>
        <w:tabs>
          <w:tab w:val="left" w:pos="1339"/>
        </w:tabs>
        <w:adjustRightInd/>
        <w:spacing w:before="1"/>
        <w:ind w:left="800" w:right="565" w:firstLine="0"/>
        <w:rPr>
          <w:highlight w:val="yellow"/>
        </w:rPr>
      </w:pPr>
    </w:p>
    <w:p w14:paraId="00DF82F9" w14:textId="0FF6E600" w:rsidR="003009B4" w:rsidRPr="003009B4" w:rsidRDefault="006156EA" w:rsidP="003009B4">
      <w:pPr>
        <w:pStyle w:val="ListParagraph"/>
        <w:tabs>
          <w:tab w:val="left" w:pos="1339"/>
        </w:tabs>
        <w:adjustRightInd/>
        <w:spacing w:before="1"/>
        <w:ind w:left="800" w:right="565" w:firstLine="0"/>
      </w:pPr>
      <w:r w:rsidRPr="003009B4">
        <w:rPr>
          <w:highlight w:val="yellow"/>
        </w:rPr>
        <w:t xml:space="preserve">Department of the Air Force: 2402 E Drive, Brooks Air Force Base, TX. 78235-5114, AFIERA/ADR </w:t>
      </w:r>
    </w:p>
    <w:p w14:paraId="363C0309" w14:textId="77777777" w:rsidR="003009B4" w:rsidRDefault="003009B4" w:rsidP="003009B4">
      <w:pPr>
        <w:pStyle w:val="ListParagraph"/>
        <w:tabs>
          <w:tab w:val="left" w:pos="1339"/>
        </w:tabs>
        <w:adjustRightInd/>
        <w:spacing w:before="1"/>
        <w:ind w:left="800" w:right="565" w:firstLine="0"/>
        <w:rPr>
          <w:highlight w:val="yellow"/>
        </w:rPr>
      </w:pPr>
    </w:p>
    <w:p w14:paraId="1F70651D" w14:textId="3ACBC471" w:rsidR="003009B4" w:rsidRPr="003009B4" w:rsidRDefault="006156EA" w:rsidP="003009B4">
      <w:pPr>
        <w:pStyle w:val="ListParagraph"/>
        <w:tabs>
          <w:tab w:val="left" w:pos="1339"/>
        </w:tabs>
        <w:adjustRightInd/>
        <w:spacing w:before="1"/>
        <w:ind w:left="800" w:right="565" w:firstLine="0"/>
      </w:pPr>
      <w:r w:rsidRPr="003009B4">
        <w:rPr>
          <w:highlight w:val="yellow"/>
        </w:rPr>
        <w:t xml:space="preserve">Department of the Navy: Naval Sea Systems Command Detachment, Radiological Affairs Support Office (RASO), NWS P.O. Drawer 260, Yorktown, VA. 236910260. 19  DLAR (JP) 4145.8 d.  </w:t>
      </w:r>
    </w:p>
    <w:p w14:paraId="294C5AED" w14:textId="77777777" w:rsidR="003009B4" w:rsidRDefault="003009B4" w:rsidP="003009B4">
      <w:pPr>
        <w:pStyle w:val="ListParagraph"/>
        <w:tabs>
          <w:tab w:val="left" w:pos="1339"/>
        </w:tabs>
        <w:adjustRightInd/>
        <w:spacing w:before="1"/>
        <w:ind w:left="800" w:right="565" w:firstLine="0"/>
        <w:rPr>
          <w:highlight w:val="yellow"/>
        </w:rPr>
      </w:pPr>
    </w:p>
    <w:p w14:paraId="2E74A835" w14:textId="374D3DE5" w:rsidR="00864406" w:rsidRDefault="006156EA" w:rsidP="003009B4">
      <w:pPr>
        <w:pStyle w:val="ListParagraph"/>
        <w:tabs>
          <w:tab w:val="left" w:pos="1339"/>
        </w:tabs>
        <w:adjustRightInd/>
        <w:spacing w:before="1"/>
        <w:ind w:left="800" w:right="565" w:firstLine="0"/>
      </w:pPr>
      <w:r w:rsidRPr="003009B4">
        <w:rPr>
          <w:highlight w:val="yellow"/>
        </w:rPr>
        <w:t>Department of the Army:  Low-Level Radioactive Joint Munitions Command Safety/Rad Waste Directorate AMSJM-SF, 1 Rock Island Arsenal, Rock Island, IL  61299-6000.</w:t>
      </w:r>
      <w:r w:rsidRPr="006156EA">
        <w:t xml:space="preserve">   </w:t>
      </w:r>
    </w:p>
    <w:p w14:paraId="4C65D7D0" w14:textId="77777777" w:rsidR="00864406" w:rsidRDefault="00864406" w:rsidP="00864406">
      <w:pPr>
        <w:pStyle w:val="BodyText"/>
        <w:spacing w:before="4"/>
      </w:pPr>
    </w:p>
    <w:p w14:paraId="7A15293D" w14:textId="77777777" w:rsidR="00864406" w:rsidRDefault="00864406" w:rsidP="00864406">
      <w:pPr>
        <w:pStyle w:val="ListParagraph"/>
        <w:numPr>
          <w:ilvl w:val="0"/>
          <w:numId w:val="26"/>
        </w:numPr>
        <w:tabs>
          <w:tab w:val="left" w:pos="1340"/>
        </w:tabs>
        <w:adjustRightInd/>
        <w:ind w:left="1340" w:hanging="540"/>
      </w:pPr>
      <w:r>
        <w:rPr>
          <w:u w:val="single"/>
        </w:rPr>
        <w:t>RADIO</w:t>
      </w:r>
      <w:r>
        <w:rPr>
          <w:spacing w:val="-5"/>
          <w:u w:val="single"/>
        </w:rPr>
        <w:t xml:space="preserve"> </w:t>
      </w:r>
      <w:r>
        <w:rPr>
          <w:u w:val="single"/>
        </w:rPr>
        <w:t>FREQUENCY</w:t>
      </w:r>
      <w:r>
        <w:rPr>
          <w:spacing w:val="-3"/>
          <w:u w:val="single"/>
        </w:rPr>
        <w:t xml:space="preserve"> </w:t>
      </w:r>
      <w:r>
        <w:rPr>
          <w:spacing w:val="-2"/>
          <w:u w:val="single"/>
        </w:rPr>
        <w:t>DEVICES</w:t>
      </w:r>
    </w:p>
    <w:p w14:paraId="18DC11D5" w14:textId="77777777" w:rsidR="00864406" w:rsidRDefault="00864406" w:rsidP="00864406">
      <w:pPr>
        <w:pStyle w:val="BodyText"/>
      </w:pPr>
    </w:p>
    <w:p w14:paraId="4DA4D7D8" w14:textId="101269CB" w:rsidR="00864406" w:rsidRDefault="00864406" w:rsidP="00864406">
      <w:pPr>
        <w:pStyle w:val="ListParagraph"/>
        <w:numPr>
          <w:ilvl w:val="1"/>
          <w:numId w:val="26"/>
        </w:numPr>
        <w:tabs>
          <w:tab w:val="left" w:pos="1445"/>
        </w:tabs>
        <w:adjustRightInd/>
        <w:ind w:left="799" w:right="375" w:firstLine="360"/>
      </w:pPr>
      <w:r>
        <w:t>Radio</w:t>
      </w:r>
      <w:r>
        <w:rPr>
          <w:spacing w:val="-4"/>
        </w:rPr>
        <w:t xml:space="preserve"> </w:t>
      </w:r>
      <w:r>
        <w:t>frequency</w:t>
      </w:r>
      <w:r>
        <w:rPr>
          <w:spacing w:val="-4"/>
        </w:rPr>
        <w:t xml:space="preserve"> </w:t>
      </w:r>
      <w:r>
        <w:t>devices</w:t>
      </w:r>
      <w:r>
        <w:rPr>
          <w:spacing w:val="-4"/>
        </w:rPr>
        <w:t xml:space="preserve"> </w:t>
      </w:r>
      <w:r>
        <w:t>marketed</w:t>
      </w:r>
      <w:r>
        <w:rPr>
          <w:spacing w:val="-4"/>
        </w:rPr>
        <w:t xml:space="preserve"> </w:t>
      </w:r>
      <w:r>
        <w:t>and</w:t>
      </w:r>
      <w:r>
        <w:rPr>
          <w:spacing w:val="-4"/>
        </w:rPr>
        <w:t xml:space="preserve"> </w:t>
      </w:r>
      <w:r>
        <w:t>used</w:t>
      </w:r>
      <w:r>
        <w:rPr>
          <w:spacing w:val="-4"/>
        </w:rPr>
        <w:t xml:space="preserve"> </w:t>
      </w:r>
      <w:r>
        <w:t>by</w:t>
      </w:r>
      <w:r>
        <w:rPr>
          <w:spacing w:val="-4"/>
        </w:rPr>
        <w:t xml:space="preserve"> </w:t>
      </w:r>
      <w:r>
        <w:t>the</w:t>
      </w:r>
      <w:r>
        <w:rPr>
          <w:spacing w:val="-4"/>
        </w:rPr>
        <w:t xml:space="preserve"> </w:t>
      </w:r>
      <w:r>
        <w:t>general</w:t>
      </w:r>
      <w:r>
        <w:rPr>
          <w:spacing w:val="-4"/>
        </w:rPr>
        <w:t xml:space="preserve"> </w:t>
      </w:r>
      <w:r>
        <w:t>public</w:t>
      </w:r>
      <w:r>
        <w:rPr>
          <w:spacing w:val="-4"/>
        </w:rPr>
        <w:t xml:space="preserve"> </w:t>
      </w:r>
      <w:r>
        <w:t>or</w:t>
      </w:r>
      <w:r>
        <w:rPr>
          <w:spacing w:val="-4"/>
        </w:rPr>
        <w:t xml:space="preserve"> </w:t>
      </w:r>
      <w:r>
        <w:t>non-Federal</w:t>
      </w:r>
      <w:r>
        <w:rPr>
          <w:spacing w:val="-4"/>
        </w:rPr>
        <w:t xml:space="preserve"> </w:t>
      </w:r>
      <w:r>
        <w:t>agencies must comply with Federal Communications Commission regulations.</w:t>
      </w:r>
      <w:r>
        <w:rPr>
          <w:spacing w:val="40"/>
        </w:rPr>
        <w:t xml:space="preserve"> </w:t>
      </w:r>
      <w:r>
        <w:t xml:space="preserve">Marketing of radio frequency devices that do not comply with the Commission’s rules is a violation of section 301 of </w:t>
      </w:r>
      <w:r w:rsidRPr="00C47CBC">
        <w:rPr>
          <w:highlight w:val="cyan"/>
        </w:rPr>
        <w:t>Title 47, U.S.C.</w:t>
      </w:r>
      <w:r>
        <w:t xml:space="preserve"> and is punishable in accordance with sections 501 and 502 of </w:t>
      </w:r>
      <w:r w:rsidR="00C47CBC" w:rsidRPr="00C47CBC">
        <w:rPr>
          <w:highlight w:val="cyan"/>
        </w:rPr>
        <w:t>Title 47, U.S.C.</w:t>
      </w:r>
      <w:r>
        <w:t>.</w:t>
      </w:r>
    </w:p>
    <w:p w14:paraId="47F94D8A" w14:textId="77777777" w:rsidR="00864406" w:rsidRDefault="00864406" w:rsidP="00864406">
      <w:pPr>
        <w:pStyle w:val="BodyText"/>
      </w:pPr>
    </w:p>
    <w:p w14:paraId="42207954" w14:textId="77777777" w:rsidR="00864406" w:rsidRDefault="00864406" w:rsidP="00864406">
      <w:pPr>
        <w:pStyle w:val="ListParagraph"/>
        <w:numPr>
          <w:ilvl w:val="1"/>
          <w:numId w:val="26"/>
        </w:numPr>
        <w:tabs>
          <w:tab w:val="left" w:pos="1459"/>
        </w:tabs>
        <w:adjustRightInd/>
        <w:ind w:left="799" w:right="438" w:firstLine="360"/>
      </w:pPr>
      <w:r>
        <w:t>Sales offerings must contain a special condition of sale related to the previous paragraph within the CONUS for these items.</w:t>
      </w:r>
      <w:r>
        <w:rPr>
          <w:spacing w:val="40"/>
        </w:rPr>
        <w:t xml:space="preserve"> </w:t>
      </w:r>
      <w:r>
        <w:t>Documents releasing these items outside the DoD for transfer or donation will be annotated by the DLA Disposition Services site with a warning statement:</w:t>
      </w:r>
      <w:r>
        <w:rPr>
          <w:spacing w:val="40"/>
        </w:rPr>
        <w:t xml:space="preserve"> </w:t>
      </w:r>
      <w:r>
        <w:t>“FAILURE</w:t>
      </w:r>
      <w:r>
        <w:rPr>
          <w:spacing w:val="-2"/>
        </w:rPr>
        <w:t xml:space="preserve"> </w:t>
      </w:r>
      <w:r>
        <w:t>TO</w:t>
      </w:r>
      <w:r>
        <w:rPr>
          <w:spacing w:val="-4"/>
        </w:rPr>
        <w:t xml:space="preserve"> </w:t>
      </w:r>
      <w:r>
        <w:t>COMPLY</w:t>
      </w:r>
      <w:r>
        <w:rPr>
          <w:spacing w:val="-3"/>
        </w:rPr>
        <w:t xml:space="preserve"> </w:t>
      </w:r>
      <w:r>
        <w:t>WITH</w:t>
      </w:r>
      <w:r>
        <w:rPr>
          <w:spacing w:val="-3"/>
        </w:rPr>
        <w:t xml:space="preserve"> </w:t>
      </w:r>
      <w:r>
        <w:t>FEDERAL</w:t>
      </w:r>
      <w:r>
        <w:rPr>
          <w:spacing w:val="-4"/>
        </w:rPr>
        <w:t xml:space="preserve"> </w:t>
      </w:r>
      <w:r>
        <w:t>LAW</w:t>
      </w:r>
      <w:r>
        <w:rPr>
          <w:spacing w:val="-4"/>
        </w:rPr>
        <w:t xml:space="preserve"> </w:t>
      </w:r>
      <w:r>
        <w:t>47</w:t>
      </w:r>
      <w:r>
        <w:rPr>
          <w:spacing w:val="-3"/>
        </w:rPr>
        <w:t xml:space="preserve"> </w:t>
      </w:r>
      <w:r>
        <w:t>U.S.C.</w:t>
      </w:r>
      <w:r>
        <w:rPr>
          <w:spacing w:val="-3"/>
        </w:rPr>
        <w:t xml:space="preserve"> </w:t>
      </w:r>
      <w:r>
        <w:t>301</w:t>
      </w:r>
      <w:r>
        <w:rPr>
          <w:spacing w:val="-3"/>
        </w:rPr>
        <w:t xml:space="preserve"> </w:t>
      </w:r>
      <w:r>
        <w:t>IN</w:t>
      </w:r>
      <w:r>
        <w:rPr>
          <w:spacing w:val="-4"/>
        </w:rPr>
        <w:t xml:space="preserve"> </w:t>
      </w:r>
      <w:r>
        <w:t>OPERATION OF THIS EQUIPMENT IS PUNISHABLE UNDER 47 U.S.C. 501 and 502.”</w:t>
      </w:r>
    </w:p>
    <w:p w14:paraId="72DB6F51" w14:textId="77777777" w:rsidR="00864406" w:rsidRDefault="00864406" w:rsidP="00864406">
      <w:pPr>
        <w:pStyle w:val="BodyText"/>
      </w:pPr>
    </w:p>
    <w:p w14:paraId="674A7487" w14:textId="77777777" w:rsidR="00864406" w:rsidRDefault="00864406" w:rsidP="00864406">
      <w:pPr>
        <w:pStyle w:val="BodyText"/>
      </w:pPr>
    </w:p>
    <w:p w14:paraId="2E6553DC" w14:textId="77777777" w:rsidR="00864406" w:rsidRDefault="00864406" w:rsidP="00864406">
      <w:pPr>
        <w:pStyle w:val="ListParagraph"/>
        <w:numPr>
          <w:ilvl w:val="0"/>
          <w:numId w:val="26"/>
        </w:numPr>
        <w:tabs>
          <w:tab w:val="left" w:pos="1339"/>
        </w:tabs>
        <w:adjustRightInd/>
        <w:ind w:left="1339" w:hanging="540"/>
      </w:pPr>
      <w:r>
        <w:rPr>
          <w:u w:val="single"/>
        </w:rPr>
        <w:t>REFUELERS</w:t>
      </w:r>
      <w:r>
        <w:t>.</w:t>
      </w:r>
      <w:r>
        <w:rPr>
          <w:spacing w:val="54"/>
        </w:rPr>
        <w:t xml:space="preserve"> </w:t>
      </w:r>
      <w:r>
        <w:t>For</w:t>
      </w:r>
      <w:r>
        <w:rPr>
          <w:spacing w:val="-1"/>
        </w:rPr>
        <w:t xml:space="preserve"> </w:t>
      </w:r>
      <w:r>
        <w:t>disposal</w:t>
      </w:r>
      <w:r>
        <w:rPr>
          <w:spacing w:val="-2"/>
        </w:rPr>
        <w:t xml:space="preserve"> </w:t>
      </w:r>
      <w:r>
        <w:t>procedures</w:t>
      </w:r>
      <w:r>
        <w:rPr>
          <w:spacing w:val="-1"/>
        </w:rPr>
        <w:t xml:space="preserve"> </w:t>
      </w:r>
      <w:r>
        <w:t>see</w:t>
      </w:r>
      <w:r>
        <w:rPr>
          <w:spacing w:val="-3"/>
        </w:rPr>
        <w:t xml:space="preserve"> </w:t>
      </w:r>
      <w:r>
        <w:t>section</w:t>
      </w:r>
      <w:r>
        <w:rPr>
          <w:spacing w:val="-1"/>
        </w:rPr>
        <w:t xml:space="preserve"> </w:t>
      </w:r>
      <w:r>
        <w:t>149</w:t>
      </w:r>
      <w:r>
        <w:rPr>
          <w:spacing w:val="-3"/>
        </w:rPr>
        <w:t xml:space="preserve"> </w:t>
      </w:r>
      <w:r>
        <w:t>of</w:t>
      </w:r>
      <w:r>
        <w:rPr>
          <w:spacing w:val="-3"/>
        </w:rPr>
        <w:t xml:space="preserve"> </w:t>
      </w:r>
      <w:r>
        <w:t>this</w:t>
      </w:r>
      <w:r>
        <w:rPr>
          <w:spacing w:val="-1"/>
        </w:rPr>
        <w:t xml:space="preserve"> </w:t>
      </w:r>
      <w:r>
        <w:rPr>
          <w:spacing w:val="-2"/>
        </w:rPr>
        <w:t>enclosure.</w:t>
      </w:r>
    </w:p>
    <w:p w14:paraId="004ED938" w14:textId="77777777" w:rsidR="00864406" w:rsidRDefault="00864406" w:rsidP="00864406">
      <w:pPr>
        <w:pStyle w:val="BodyText"/>
      </w:pPr>
    </w:p>
    <w:p w14:paraId="6BEFF8F5" w14:textId="77777777" w:rsidR="00864406" w:rsidRDefault="00864406" w:rsidP="00864406">
      <w:pPr>
        <w:pStyle w:val="BodyText"/>
      </w:pPr>
    </w:p>
    <w:p w14:paraId="702EB102" w14:textId="77777777" w:rsidR="00864406" w:rsidRDefault="00864406" w:rsidP="00864406">
      <w:pPr>
        <w:pStyle w:val="ListParagraph"/>
        <w:numPr>
          <w:ilvl w:val="0"/>
          <w:numId w:val="26"/>
        </w:numPr>
        <w:tabs>
          <w:tab w:val="left" w:pos="1339"/>
        </w:tabs>
        <w:adjustRightInd/>
        <w:ind w:left="799" w:right="870" w:firstLine="0"/>
      </w:pPr>
      <w:r>
        <w:rPr>
          <w:u w:val="single"/>
        </w:rPr>
        <w:t>REFRIGERATION</w:t>
      </w:r>
      <w:r>
        <w:rPr>
          <w:spacing w:val="-5"/>
          <w:u w:val="single"/>
        </w:rPr>
        <w:t xml:space="preserve"> </w:t>
      </w:r>
      <w:r>
        <w:rPr>
          <w:u w:val="single"/>
        </w:rPr>
        <w:t>EQUIPMENT</w:t>
      </w:r>
      <w:r>
        <w:rPr>
          <w:spacing w:val="-6"/>
          <w:u w:val="single"/>
        </w:rPr>
        <w:t xml:space="preserve"> </w:t>
      </w:r>
      <w:r>
        <w:rPr>
          <w:u w:val="single"/>
        </w:rPr>
        <w:t>AND</w:t>
      </w:r>
      <w:r>
        <w:rPr>
          <w:spacing w:val="-6"/>
          <w:u w:val="single"/>
        </w:rPr>
        <w:t xml:space="preserve"> </w:t>
      </w:r>
      <w:r>
        <w:rPr>
          <w:u w:val="single"/>
        </w:rPr>
        <w:t>APPLIANCES</w:t>
      </w:r>
      <w:r>
        <w:t>.</w:t>
      </w:r>
      <w:r>
        <w:rPr>
          <w:spacing w:val="40"/>
        </w:rPr>
        <w:t xml:space="preserve"> </w:t>
      </w:r>
      <w:r>
        <w:t>For</w:t>
      </w:r>
      <w:r>
        <w:rPr>
          <w:spacing w:val="-5"/>
        </w:rPr>
        <w:t xml:space="preserve"> </w:t>
      </w:r>
      <w:r>
        <w:t>disposal</w:t>
      </w:r>
      <w:r>
        <w:rPr>
          <w:spacing w:val="-5"/>
        </w:rPr>
        <w:t xml:space="preserve"> </w:t>
      </w:r>
      <w:r>
        <w:t>procedures</w:t>
      </w:r>
      <w:r>
        <w:rPr>
          <w:spacing w:val="-5"/>
        </w:rPr>
        <w:t xml:space="preserve"> </w:t>
      </w:r>
      <w:r>
        <w:t>see section 111 on ODS.</w:t>
      </w:r>
    </w:p>
    <w:p w14:paraId="4A49986E" w14:textId="77777777" w:rsidR="00864406" w:rsidRDefault="00864406" w:rsidP="00864406">
      <w:pPr>
        <w:pStyle w:val="BodyText"/>
      </w:pPr>
    </w:p>
    <w:p w14:paraId="046993CC" w14:textId="77777777" w:rsidR="00864406" w:rsidRDefault="00864406" w:rsidP="00864406">
      <w:pPr>
        <w:pStyle w:val="BodyText"/>
      </w:pPr>
    </w:p>
    <w:p w14:paraId="6157B8CC" w14:textId="77777777" w:rsidR="00864406" w:rsidRDefault="00864406" w:rsidP="00864406">
      <w:pPr>
        <w:pStyle w:val="ListParagraph"/>
        <w:numPr>
          <w:ilvl w:val="0"/>
          <w:numId w:val="26"/>
        </w:numPr>
        <w:tabs>
          <w:tab w:val="left" w:pos="1339"/>
        </w:tabs>
        <w:adjustRightInd/>
        <w:ind w:left="1339" w:hanging="540"/>
      </w:pPr>
      <w:r>
        <w:rPr>
          <w:u w:val="single"/>
        </w:rPr>
        <w:t>SEA</w:t>
      </w:r>
      <w:r>
        <w:rPr>
          <w:spacing w:val="-5"/>
          <w:u w:val="single"/>
        </w:rPr>
        <w:t xml:space="preserve"> </w:t>
      </w:r>
      <w:r>
        <w:rPr>
          <w:u w:val="single"/>
        </w:rPr>
        <w:t>DYE</w:t>
      </w:r>
      <w:r>
        <w:rPr>
          <w:spacing w:val="-2"/>
          <w:u w:val="single"/>
        </w:rPr>
        <w:t xml:space="preserve"> MARKER</w:t>
      </w:r>
    </w:p>
    <w:p w14:paraId="7D595315" w14:textId="77777777" w:rsidR="00864406" w:rsidRDefault="00864406" w:rsidP="00864406">
      <w:pPr>
        <w:pStyle w:val="BodyText"/>
      </w:pPr>
    </w:p>
    <w:p w14:paraId="66D538D3" w14:textId="77777777" w:rsidR="00864406" w:rsidRDefault="00864406" w:rsidP="00864406">
      <w:pPr>
        <w:pStyle w:val="ListParagraph"/>
        <w:numPr>
          <w:ilvl w:val="1"/>
          <w:numId w:val="26"/>
        </w:numPr>
        <w:tabs>
          <w:tab w:val="left" w:pos="1445"/>
        </w:tabs>
        <w:adjustRightInd/>
        <w:ind w:left="1445" w:hanging="286"/>
      </w:pPr>
      <w:r>
        <w:rPr>
          <w:spacing w:val="-2"/>
          <w:u w:val="single"/>
        </w:rPr>
        <w:t>Purposes</w:t>
      </w:r>
    </w:p>
    <w:p w14:paraId="1CF1DB95" w14:textId="77777777" w:rsidR="00864406" w:rsidRDefault="00864406" w:rsidP="00864406">
      <w:pPr>
        <w:pStyle w:val="BodyText"/>
      </w:pPr>
    </w:p>
    <w:p w14:paraId="0581B04F" w14:textId="77777777" w:rsidR="00864406" w:rsidRDefault="00864406" w:rsidP="00864406">
      <w:pPr>
        <w:pStyle w:val="ListParagraph"/>
        <w:numPr>
          <w:ilvl w:val="2"/>
          <w:numId w:val="26"/>
        </w:numPr>
        <w:tabs>
          <w:tab w:val="left" w:pos="1918"/>
        </w:tabs>
        <w:adjustRightInd/>
        <w:spacing w:before="1"/>
        <w:ind w:left="1918" w:hanging="399"/>
      </w:pPr>
      <w:r>
        <w:t>Non-hazardous</w:t>
      </w:r>
      <w:r>
        <w:rPr>
          <w:spacing w:val="-4"/>
        </w:rPr>
        <w:t xml:space="preserve"> </w:t>
      </w:r>
      <w:r>
        <w:t>chemical</w:t>
      </w:r>
      <w:r>
        <w:rPr>
          <w:spacing w:val="-2"/>
        </w:rPr>
        <w:t xml:space="preserve"> </w:t>
      </w:r>
      <w:r>
        <w:t>used</w:t>
      </w:r>
      <w:r>
        <w:rPr>
          <w:spacing w:val="-2"/>
        </w:rPr>
        <w:t xml:space="preserve"> </w:t>
      </w:r>
      <w:r>
        <w:t>to</w:t>
      </w:r>
      <w:r>
        <w:rPr>
          <w:spacing w:val="-4"/>
        </w:rPr>
        <w:t xml:space="preserve"> </w:t>
      </w:r>
      <w:r>
        <w:t>mark</w:t>
      </w:r>
      <w:r>
        <w:rPr>
          <w:spacing w:val="-1"/>
        </w:rPr>
        <w:t xml:space="preserve"> </w:t>
      </w:r>
      <w:r>
        <w:t>locations</w:t>
      </w:r>
      <w:r>
        <w:rPr>
          <w:spacing w:val="-2"/>
        </w:rPr>
        <w:t xml:space="preserve"> </w:t>
      </w:r>
      <w:r>
        <w:t>for</w:t>
      </w:r>
      <w:r>
        <w:rPr>
          <w:spacing w:val="-1"/>
        </w:rPr>
        <w:t xml:space="preserve"> </w:t>
      </w:r>
      <w:r>
        <w:t>water</w:t>
      </w:r>
      <w:r>
        <w:rPr>
          <w:spacing w:val="-3"/>
        </w:rPr>
        <w:t xml:space="preserve"> </w:t>
      </w:r>
      <w:r>
        <w:t>rescue</w:t>
      </w:r>
      <w:r>
        <w:rPr>
          <w:spacing w:val="-1"/>
        </w:rPr>
        <w:t xml:space="preserve"> </w:t>
      </w:r>
      <w:r>
        <w:rPr>
          <w:spacing w:val="-2"/>
        </w:rPr>
        <w:t>purposes.</w:t>
      </w:r>
    </w:p>
    <w:p w14:paraId="5B557D9F" w14:textId="77777777" w:rsidR="00864406" w:rsidRDefault="00864406" w:rsidP="00864406">
      <w:pPr>
        <w:pStyle w:val="ListParagraph"/>
        <w:numPr>
          <w:ilvl w:val="2"/>
          <w:numId w:val="26"/>
        </w:numPr>
        <w:tabs>
          <w:tab w:val="left" w:pos="1918"/>
        </w:tabs>
        <w:adjustRightInd/>
        <w:spacing w:before="276"/>
        <w:ind w:left="1918" w:hanging="399"/>
      </w:pPr>
      <w:r>
        <w:t>These</w:t>
      </w:r>
      <w:r>
        <w:rPr>
          <w:spacing w:val="-3"/>
        </w:rPr>
        <w:t xml:space="preserve"> </w:t>
      </w:r>
      <w:r>
        <w:t>items will</w:t>
      </w:r>
      <w:r>
        <w:rPr>
          <w:spacing w:val="-2"/>
        </w:rPr>
        <w:t xml:space="preserve"> </w:t>
      </w:r>
      <w:r>
        <w:t>normally</w:t>
      </w:r>
      <w:r>
        <w:rPr>
          <w:spacing w:val="-1"/>
        </w:rPr>
        <w:t xml:space="preserve"> </w:t>
      </w:r>
      <w:r>
        <w:t>be</w:t>
      </w:r>
      <w:r>
        <w:rPr>
          <w:spacing w:val="-2"/>
        </w:rPr>
        <w:t xml:space="preserve"> </w:t>
      </w:r>
      <w:r>
        <w:t>assigned</w:t>
      </w:r>
      <w:r>
        <w:rPr>
          <w:spacing w:val="-1"/>
        </w:rPr>
        <w:t xml:space="preserve"> </w:t>
      </w:r>
      <w:r>
        <w:t>FSC</w:t>
      </w:r>
      <w:r>
        <w:rPr>
          <w:spacing w:val="-2"/>
        </w:rPr>
        <w:t xml:space="preserve"> </w:t>
      </w:r>
      <w:r>
        <w:rPr>
          <w:spacing w:val="-4"/>
        </w:rPr>
        <w:t>6850.</w:t>
      </w:r>
    </w:p>
    <w:p w14:paraId="79C11C11" w14:textId="77777777" w:rsidR="00864406" w:rsidRDefault="00864406" w:rsidP="00864406">
      <w:pPr>
        <w:pStyle w:val="ListParagraph"/>
        <w:numPr>
          <w:ilvl w:val="1"/>
          <w:numId w:val="26"/>
        </w:numPr>
        <w:tabs>
          <w:tab w:val="left" w:pos="1459"/>
        </w:tabs>
        <w:adjustRightInd/>
        <w:spacing w:before="276"/>
        <w:ind w:left="1459" w:hanging="300"/>
      </w:pPr>
      <w:r>
        <w:rPr>
          <w:u w:val="single"/>
        </w:rPr>
        <w:t>Disposal</w:t>
      </w:r>
      <w:r>
        <w:rPr>
          <w:spacing w:val="-2"/>
          <w:u w:val="single"/>
        </w:rPr>
        <w:t xml:space="preserve"> Processing</w:t>
      </w:r>
    </w:p>
    <w:p w14:paraId="005EBA2E"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D192FE1" w14:textId="77777777" w:rsidR="00864406" w:rsidRDefault="00864406" w:rsidP="00864406">
      <w:pPr>
        <w:pStyle w:val="BodyText"/>
        <w:spacing w:before="166"/>
      </w:pPr>
    </w:p>
    <w:p w14:paraId="5A4EBB48" w14:textId="77777777" w:rsidR="00864406" w:rsidRDefault="00864406" w:rsidP="00864406">
      <w:pPr>
        <w:pStyle w:val="ListParagraph"/>
        <w:numPr>
          <w:ilvl w:val="2"/>
          <w:numId w:val="26"/>
        </w:numPr>
        <w:tabs>
          <w:tab w:val="left" w:pos="1919"/>
        </w:tabs>
        <w:adjustRightInd/>
        <w:spacing w:before="1"/>
        <w:ind w:left="1919" w:hanging="399"/>
      </w:pPr>
      <w:r>
        <w:t>Transfer</w:t>
      </w:r>
      <w:r>
        <w:rPr>
          <w:spacing w:val="-5"/>
        </w:rPr>
        <w:t xml:space="preserve"> </w:t>
      </w:r>
      <w:r>
        <w:t>these</w:t>
      </w:r>
      <w:r>
        <w:rPr>
          <w:spacing w:val="-3"/>
        </w:rPr>
        <w:t xml:space="preserve"> </w:t>
      </w:r>
      <w:r>
        <w:t>items</w:t>
      </w:r>
      <w:r>
        <w:rPr>
          <w:spacing w:val="-2"/>
        </w:rPr>
        <w:t xml:space="preserve"> </w:t>
      </w:r>
      <w:r>
        <w:t>to</w:t>
      </w:r>
      <w:r>
        <w:rPr>
          <w:spacing w:val="-1"/>
        </w:rPr>
        <w:t xml:space="preserve"> </w:t>
      </w:r>
      <w:r>
        <w:t>DLA</w:t>
      </w:r>
      <w:r>
        <w:rPr>
          <w:spacing w:val="-3"/>
        </w:rPr>
        <w:t xml:space="preserve"> </w:t>
      </w:r>
      <w:r>
        <w:t>Disposition</w:t>
      </w:r>
      <w:r>
        <w:rPr>
          <w:spacing w:val="-3"/>
        </w:rPr>
        <w:t xml:space="preserve"> </w:t>
      </w:r>
      <w:r>
        <w:t>Services</w:t>
      </w:r>
      <w:r>
        <w:rPr>
          <w:spacing w:val="-1"/>
        </w:rPr>
        <w:t xml:space="preserve"> </w:t>
      </w:r>
      <w:r>
        <w:t>sites</w:t>
      </w:r>
      <w:r>
        <w:rPr>
          <w:spacing w:val="-2"/>
        </w:rPr>
        <w:t xml:space="preserve"> </w:t>
      </w:r>
      <w:r>
        <w:t>using</w:t>
      </w:r>
      <w:r>
        <w:rPr>
          <w:spacing w:val="-2"/>
        </w:rPr>
        <w:t xml:space="preserve"> </w:t>
      </w:r>
      <w:r>
        <w:t>standard</w:t>
      </w:r>
      <w:r>
        <w:rPr>
          <w:spacing w:val="-1"/>
        </w:rPr>
        <w:t xml:space="preserve"> </w:t>
      </w:r>
      <w:r>
        <w:rPr>
          <w:spacing w:val="-2"/>
        </w:rPr>
        <w:t>processes.</w:t>
      </w:r>
    </w:p>
    <w:p w14:paraId="19739AA4" w14:textId="77777777" w:rsidR="00864406" w:rsidRDefault="00864406" w:rsidP="00864406">
      <w:pPr>
        <w:pStyle w:val="ListParagraph"/>
        <w:numPr>
          <w:ilvl w:val="2"/>
          <w:numId w:val="26"/>
        </w:numPr>
        <w:tabs>
          <w:tab w:val="left" w:pos="1919"/>
        </w:tabs>
        <w:adjustRightInd/>
        <w:spacing w:before="276"/>
        <w:ind w:left="800" w:right="339" w:firstLine="720"/>
      </w:pPr>
      <w:r>
        <w:t>During the RTDS processes, customers will be advised that when this property gets wet, the dye releases and colors the affected area bright yellow or green.</w:t>
      </w:r>
      <w:r>
        <w:rPr>
          <w:spacing w:val="77"/>
        </w:rPr>
        <w:t xml:space="preserve"> </w:t>
      </w:r>
      <w:r>
        <w:t>While there is no danger</w:t>
      </w:r>
      <w:r>
        <w:rPr>
          <w:spacing w:val="-2"/>
        </w:rPr>
        <w:t xml:space="preserve"> </w:t>
      </w:r>
      <w:r>
        <w:t>associated</w:t>
      </w:r>
      <w:r>
        <w:rPr>
          <w:spacing w:val="-2"/>
        </w:rPr>
        <w:t xml:space="preserve"> </w:t>
      </w:r>
      <w:r>
        <w:t>with</w:t>
      </w:r>
      <w:r>
        <w:rPr>
          <w:spacing w:val="-2"/>
        </w:rPr>
        <w:t xml:space="preserve"> </w:t>
      </w:r>
      <w:r>
        <w:t>the</w:t>
      </w:r>
      <w:r>
        <w:rPr>
          <w:spacing w:val="-2"/>
        </w:rPr>
        <w:t xml:space="preserve"> </w:t>
      </w:r>
      <w:r>
        <w:t>release,</w:t>
      </w:r>
      <w:r>
        <w:rPr>
          <w:spacing w:val="-4"/>
        </w:rPr>
        <w:t xml:space="preserve"> </w:t>
      </w:r>
      <w:r>
        <w:t>it</w:t>
      </w:r>
      <w:r>
        <w:rPr>
          <w:spacing w:val="-3"/>
        </w:rPr>
        <w:t xml:space="preserve"> </w:t>
      </w:r>
      <w:r>
        <w:t>can</w:t>
      </w:r>
      <w:r>
        <w:rPr>
          <w:spacing w:val="-2"/>
        </w:rPr>
        <w:t xml:space="preserve"> </w:t>
      </w:r>
      <w:r>
        <w:t>be</w:t>
      </w:r>
      <w:r>
        <w:rPr>
          <w:spacing w:val="-2"/>
        </w:rPr>
        <w:t xml:space="preserve"> </w:t>
      </w:r>
      <w:r>
        <w:t>mistaken</w:t>
      </w:r>
      <w:r>
        <w:rPr>
          <w:spacing w:val="-2"/>
        </w:rPr>
        <w:t xml:space="preserve"> </w:t>
      </w:r>
      <w:r>
        <w:t>for</w:t>
      </w:r>
      <w:r>
        <w:rPr>
          <w:spacing w:val="-2"/>
        </w:rPr>
        <w:t xml:space="preserve"> </w:t>
      </w:r>
      <w:r>
        <w:t>antifreeze</w:t>
      </w:r>
      <w:r>
        <w:rPr>
          <w:spacing w:val="-2"/>
        </w:rPr>
        <w:t xml:space="preserve"> </w:t>
      </w:r>
      <w:r>
        <w:t>or</w:t>
      </w:r>
      <w:r>
        <w:rPr>
          <w:spacing w:val="-2"/>
        </w:rPr>
        <w:t xml:space="preserve"> </w:t>
      </w:r>
      <w:r>
        <w:t>a</w:t>
      </w:r>
      <w:r>
        <w:rPr>
          <w:spacing w:val="-3"/>
        </w:rPr>
        <w:t xml:space="preserve"> </w:t>
      </w:r>
      <w:r>
        <w:t>toxic</w:t>
      </w:r>
      <w:r>
        <w:rPr>
          <w:spacing w:val="-2"/>
        </w:rPr>
        <w:t xml:space="preserve"> </w:t>
      </w:r>
      <w:r>
        <w:t>RA</w:t>
      </w:r>
      <w:r>
        <w:rPr>
          <w:spacing w:val="-3"/>
        </w:rPr>
        <w:t xml:space="preserve"> </w:t>
      </w:r>
      <w:r>
        <w:t>substance</w:t>
      </w:r>
      <w:r>
        <w:rPr>
          <w:spacing w:val="-2"/>
        </w:rPr>
        <w:t xml:space="preserve"> </w:t>
      </w:r>
      <w:r>
        <w:t>spill.</w:t>
      </w:r>
    </w:p>
    <w:p w14:paraId="0300451F" w14:textId="77777777" w:rsidR="00864406" w:rsidRDefault="00864406" w:rsidP="00864406">
      <w:pPr>
        <w:pStyle w:val="BodyText"/>
        <w:spacing w:before="275"/>
      </w:pPr>
    </w:p>
    <w:p w14:paraId="3C686AF0" w14:textId="77777777" w:rsidR="00864406" w:rsidRDefault="00864406" w:rsidP="00864406">
      <w:pPr>
        <w:pStyle w:val="ListParagraph"/>
        <w:numPr>
          <w:ilvl w:val="0"/>
          <w:numId w:val="26"/>
        </w:numPr>
        <w:tabs>
          <w:tab w:val="left" w:pos="1340"/>
        </w:tabs>
        <w:adjustRightInd/>
        <w:spacing w:before="1"/>
        <w:ind w:left="1340" w:hanging="540"/>
      </w:pPr>
      <w:r>
        <w:rPr>
          <w:u w:val="single"/>
        </w:rPr>
        <w:t>SHELF-LIFE</w:t>
      </w:r>
      <w:r>
        <w:rPr>
          <w:spacing w:val="-6"/>
          <w:u w:val="single"/>
        </w:rPr>
        <w:t xml:space="preserve"> </w:t>
      </w:r>
      <w:r>
        <w:rPr>
          <w:spacing w:val="-2"/>
          <w:u w:val="single"/>
        </w:rPr>
        <w:t>PROPERTY</w:t>
      </w:r>
    </w:p>
    <w:p w14:paraId="0CDB4745" w14:textId="77777777" w:rsidR="00864406" w:rsidRDefault="00864406" w:rsidP="00864406">
      <w:pPr>
        <w:pStyle w:val="BodyText"/>
      </w:pPr>
    </w:p>
    <w:p w14:paraId="6E643FEB" w14:textId="24656AA0" w:rsidR="00A20D79" w:rsidRDefault="0004274D" w:rsidP="000E214F">
      <w:pPr>
        <w:pStyle w:val="ListParagraph"/>
        <w:numPr>
          <w:ilvl w:val="1"/>
          <w:numId w:val="26"/>
        </w:numPr>
        <w:tabs>
          <w:tab w:val="left" w:pos="1919"/>
        </w:tabs>
        <w:adjustRightInd/>
        <w:ind w:right="640"/>
      </w:pPr>
      <w:r>
        <w:t xml:space="preserve">DoD Components </w:t>
      </w:r>
      <w:r w:rsidR="00403F1E">
        <w:t>should make every effort to re</w:t>
      </w:r>
      <w:r w:rsidR="00F2703B">
        <w:t xml:space="preserve">distribute </w:t>
      </w:r>
      <w:r w:rsidR="00403F1E">
        <w:t>assets prior to shelf-life expiration or inspect/test date</w:t>
      </w:r>
      <w:r w:rsidR="00A20D79">
        <w:t xml:space="preserve">. </w:t>
      </w:r>
    </w:p>
    <w:p w14:paraId="508E333D" w14:textId="77777777" w:rsidR="00A20D79" w:rsidRDefault="00A20D79" w:rsidP="00A20D79">
      <w:pPr>
        <w:pStyle w:val="ListParagraph"/>
        <w:tabs>
          <w:tab w:val="left" w:pos="1919"/>
        </w:tabs>
        <w:adjustRightInd/>
        <w:ind w:left="800" w:right="640" w:firstLine="0"/>
      </w:pPr>
    </w:p>
    <w:p w14:paraId="2FB84A48" w14:textId="16F50359" w:rsidR="000E214F" w:rsidRDefault="0080335D" w:rsidP="000E214F">
      <w:pPr>
        <w:pStyle w:val="ListParagraph"/>
        <w:numPr>
          <w:ilvl w:val="1"/>
          <w:numId w:val="26"/>
        </w:numPr>
        <w:tabs>
          <w:tab w:val="left" w:pos="1919"/>
        </w:tabs>
        <w:adjustRightInd/>
        <w:ind w:right="640"/>
      </w:pPr>
      <w:r>
        <w:t>Shelf-life m</w:t>
      </w:r>
      <w:r w:rsidR="000E214F">
        <w:t>aterial that is expired or cannot and will not be extended in</w:t>
      </w:r>
      <w:r w:rsidR="000E214F" w:rsidRPr="000E214F">
        <w:rPr>
          <w:spacing w:val="-3"/>
        </w:rPr>
        <w:t xml:space="preserve"> </w:t>
      </w:r>
      <w:r w:rsidR="000E214F">
        <w:t>accordance</w:t>
      </w:r>
      <w:r w:rsidR="000E214F" w:rsidRPr="000E214F">
        <w:rPr>
          <w:spacing w:val="-3"/>
        </w:rPr>
        <w:t xml:space="preserve"> </w:t>
      </w:r>
      <w:r w:rsidR="000E214F">
        <w:t>with</w:t>
      </w:r>
      <w:r w:rsidR="000E214F" w:rsidRPr="000E214F">
        <w:rPr>
          <w:spacing w:val="-3"/>
        </w:rPr>
        <w:t xml:space="preserve"> </w:t>
      </w:r>
      <w:r w:rsidR="000E214F" w:rsidRPr="000E214F">
        <w:rPr>
          <w:highlight w:val="cyan"/>
        </w:rPr>
        <w:t>DoD</w:t>
      </w:r>
      <w:r w:rsidR="000E214F" w:rsidRPr="000E214F">
        <w:rPr>
          <w:spacing w:val="-4"/>
          <w:highlight w:val="cyan"/>
        </w:rPr>
        <w:t xml:space="preserve"> </w:t>
      </w:r>
      <w:r w:rsidR="000E214F" w:rsidRPr="000E214F">
        <w:rPr>
          <w:highlight w:val="cyan"/>
        </w:rPr>
        <w:t>4140.27</w:t>
      </w:r>
      <w:r w:rsidR="000E214F">
        <w:t>,</w:t>
      </w:r>
      <w:r w:rsidR="000E214F" w:rsidRPr="000E214F">
        <w:rPr>
          <w:spacing w:val="-3"/>
        </w:rPr>
        <w:t xml:space="preserve"> </w:t>
      </w:r>
      <w:r w:rsidR="000E214F">
        <w:t xml:space="preserve">dispose of the material in accordance </w:t>
      </w:r>
      <w:r w:rsidR="0004398C" w:rsidRPr="006D647A">
        <w:rPr>
          <w:highlight w:val="cyan"/>
        </w:rPr>
        <w:t xml:space="preserve">DoDM </w:t>
      </w:r>
      <w:r w:rsidR="00A17E40" w:rsidRPr="006D647A">
        <w:rPr>
          <w:highlight w:val="cyan"/>
        </w:rPr>
        <w:t xml:space="preserve">4140.27 </w:t>
      </w:r>
      <w:r w:rsidR="00A17E40">
        <w:t xml:space="preserve">and </w:t>
      </w:r>
      <w:r w:rsidR="000E214F">
        <w:t>with the procedures in this guidance by commodity type.</w:t>
      </w:r>
    </w:p>
    <w:p w14:paraId="2EEDF4BA" w14:textId="77777777" w:rsidR="000E214F" w:rsidRDefault="000E214F" w:rsidP="000E214F">
      <w:pPr>
        <w:pStyle w:val="ListParagraph"/>
        <w:tabs>
          <w:tab w:val="left" w:pos="1919"/>
        </w:tabs>
        <w:adjustRightInd/>
        <w:ind w:left="800" w:right="640" w:firstLine="0"/>
      </w:pPr>
    </w:p>
    <w:p w14:paraId="2E3407BB" w14:textId="77777777" w:rsidR="00B5286C" w:rsidRPr="00B5286C" w:rsidRDefault="00864406" w:rsidP="00B5286C">
      <w:pPr>
        <w:pStyle w:val="ListParagraph"/>
        <w:numPr>
          <w:ilvl w:val="2"/>
          <w:numId w:val="26"/>
        </w:numPr>
        <w:tabs>
          <w:tab w:val="left" w:pos="1919"/>
        </w:tabs>
        <w:adjustRightInd/>
        <w:ind w:right="640"/>
      </w:pPr>
      <w:r>
        <w:t>Substances</w:t>
      </w:r>
      <w:r w:rsidRPr="000E214F">
        <w:rPr>
          <w:spacing w:val="-3"/>
        </w:rPr>
        <w:t xml:space="preserve"> </w:t>
      </w:r>
      <w:r>
        <w:t>excluded</w:t>
      </w:r>
      <w:r w:rsidRPr="000E214F">
        <w:rPr>
          <w:spacing w:val="-3"/>
        </w:rPr>
        <w:t xml:space="preserve"> </w:t>
      </w:r>
      <w:r>
        <w:t>from</w:t>
      </w:r>
      <w:r w:rsidRPr="000E214F">
        <w:rPr>
          <w:spacing w:val="-4"/>
        </w:rPr>
        <w:t xml:space="preserve"> </w:t>
      </w:r>
      <w:r>
        <w:t>shelf-life</w:t>
      </w:r>
      <w:r w:rsidRPr="000E214F">
        <w:rPr>
          <w:spacing w:val="-2"/>
        </w:rPr>
        <w:t xml:space="preserve"> </w:t>
      </w:r>
      <w:r>
        <w:t>disposal</w:t>
      </w:r>
      <w:r w:rsidRPr="000E214F">
        <w:rPr>
          <w:spacing w:val="-3"/>
        </w:rPr>
        <w:t xml:space="preserve"> </w:t>
      </w:r>
      <w:r w:rsidRPr="000E214F">
        <w:rPr>
          <w:spacing w:val="-2"/>
        </w:rPr>
        <w:t>include</w:t>
      </w:r>
      <w:r w:rsidR="00AC3F8B" w:rsidRPr="000E214F">
        <w:rPr>
          <w:spacing w:val="-2"/>
        </w:rPr>
        <w:t xml:space="preserve"> CBR</w:t>
      </w:r>
      <w:r w:rsidR="00B00FB1" w:rsidRPr="000E214F">
        <w:rPr>
          <w:spacing w:val="-2"/>
        </w:rPr>
        <w:t>N, subsistence and medical material.</w:t>
      </w:r>
    </w:p>
    <w:p w14:paraId="725BA886" w14:textId="77777777" w:rsidR="00B5286C" w:rsidRPr="00B5286C" w:rsidRDefault="00B5286C" w:rsidP="00B5286C">
      <w:pPr>
        <w:pStyle w:val="ListParagraph"/>
        <w:tabs>
          <w:tab w:val="left" w:pos="1919"/>
        </w:tabs>
        <w:adjustRightInd/>
        <w:ind w:left="1920" w:right="640" w:firstLine="0"/>
      </w:pPr>
    </w:p>
    <w:p w14:paraId="4A528879" w14:textId="51B5750E" w:rsidR="00864406" w:rsidRDefault="00864406" w:rsidP="00B5286C">
      <w:pPr>
        <w:pStyle w:val="ListParagraph"/>
        <w:numPr>
          <w:ilvl w:val="2"/>
          <w:numId w:val="26"/>
        </w:numPr>
        <w:tabs>
          <w:tab w:val="left" w:pos="1919"/>
        </w:tabs>
        <w:adjustRightInd/>
        <w:ind w:right="640"/>
      </w:pPr>
      <w:r>
        <w:t>State</w:t>
      </w:r>
      <w:r w:rsidRPr="00B5286C">
        <w:rPr>
          <w:spacing w:val="-4"/>
        </w:rPr>
        <w:t xml:space="preserve"> </w:t>
      </w:r>
      <w:r>
        <w:t>laws</w:t>
      </w:r>
      <w:r w:rsidRPr="00B5286C">
        <w:rPr>
          <w:spacing w:val="-3"/>
        </w:rPr>
        <w:t xml:space="preserve"> </w:t>
      </w:r>
      <w:r>
        <w:t>may</w:t>
      </w:r>
      <w:r w:rsidRPr="00B5286C">
        <w:rPr>
          <w:spacing w:val="-3"/>
        </w:rPr>
        <w:t xml:space="preserve"> </w:t>
      </w:r>
      <w:r>
        <w:t>impact</w:t>
      </w:r>
      <w:r w:rsidRPr="00B5286C">
        <w:rPr>
          <w:spacing w:val="-3"/>
        </w:rPr>
        <w:t xml:space="preserve"> </w:t>
      </w:r>
      <w:r>
        <w:t>RTDS</w:t>
      </w:r>
      <w:r w:rsidRPr="00B5286C">
        <w:rPr>
          <w:spacing w:val="-4"/>
        </w:rPr>
        <w:t xml:space="preserve"> </w:t>
      </w:r>
      <w:r>
        <w:t>of</w:t>
      </w:r>
      <w:r w:rsidRPr="00B5286C">
        <w:rPr>
          <w:spacing w:val="-4"/>
        </w:rPr>
        <w:t xml:space="preserve"> </w:t>
      </w:r>
      <w:r>
        <w:t>shelf</w:t>
      </w:r>
      <w:r w:rsidRPr="00B5286C">
        <w:rPr>
          <w:spacing w:val="-4"/>
        </w:rPr>
        <w:t>-life</w:t>
      </w:r>
      <w:r w:rsidRPr="00B5286C">
        <w:rPr>
          <w:spacing w:val="-3"/>
        </w:rPr>
        <w:t xml:space="preserve"> </w:t>
      </w:r>
      <w:r>
        <w:t>HP;</w:t>
      </w:r>
      <w:r w:rsidRPr="00B5286C">
        <w:rPr>
          <w:spacing w:val="-3"/>
        </w:rPr>
        <w:t xml:space="preserve"> </w:t>
      </w:r>
      <w:r>
        <w:t>laws</w:t>
      </w:r>
      <w:r w:rsidRPr="00B5286C">
        <w:rPr>
          <w:spacing w:val="-3"/>
        </w:rPr>
        <w:t xml:space="preserve"> </w:t>
      </w:r>
      <w:r>
        <w:t>may</w:t>
      </w:r>
      <w:r w:rsidRPr="00B5286C">
        <w:rPr>
          <w:spacing w:val="-3"/>
        </w:rPr>
        <w:t xml:space="preserve"> </w:t>
      </w:r>
      <w:r>
        <w:t>include</w:t>
      </w:r>
      <w:r w:rsidRPr="00B5286C">
        <w:rPr>
          <w:spacing w:val="-3"/>
        </w:rPr>
        <w:t xml:space="preserve"> </w:t>
      </w:r>
      <w:r>
        <w:t>exceptions</w:t>
      </w:r>
      <w:r w:rsidRPr="00B5286C">
        <w:rPr>
          <w:spacing w:val="-3"/>
        </w:rPr>
        <w:t xml:space="preserve"> </w:t>
      </w:r>
      <w:r>
        <w:t>for</w:t>
      </w:r>
      <w:r w:rsidRPr="00B5286C">
        <w:rPr>
          <w:spacing w:val="-3"/>
        </w:rPr>
        <w:t xml:space="preserve"> </w:t>
      </w:r>
      <w:r>
        <w:t>sale</w:t>
      </w:r>
      <w:r w:rsidRPr="00B5286C">
        <w:rPr>
          <w:spacing w:val="-4"/>
        </w:rPr>
        <w:t xml:space="preserve"> </w:t>
      </w:r>
      <w:r>
        <w:t xml:space="preserve">as HW to legitimate recyclers, </w:t>
      </w:r>
      <w:r w:rsidR="000949AB">
        <w:t>manufac</w:t>
      </w:r>
      <w:r>
        <w:t>turers</w:t>
      </w:r>
      <w:r w:rsidR="000949AB">
        <w:t xml:space="preserve"> or salvage</w:t>
      </w:r>
      <w:r>
        <w:t>.</w:t>
      </w:r>
    </w:p>
    <w:p w14:paraId="5B4A54F5" w14:textId="77777777" w:rsidR="00864406" w:rsidRDefault="00864406" w:rsidP="00864406">
      <w:pPr>
        <w:pStyle w:val="BodyText"/>
      </w:pPr>
    </w:p>
    <w:p w14:paraId="31A3D93E" w14:textId="147CD545" w:rsidR="0097082C" w:rsidRPr="0097082C" w:rsidRDefault="0097082C" w:rsidP="0097082C">
      <w:pPr>
        <w:pStyle w:val="ListParagraph"/>
        <w:numPr>
          <w:ilvl w:val="1"/>
          <w:numId w:val="26"/>
        </w:numPr>
        <w:tabs>
          <w:tab w:val="left" w:pos="1445"/>
        </w:tabs>
        <w:adjustRightInd/>
        <w:ind w:right="681"/>
        <w:rPr>
          <w:highlight w:val="cyan"/>
        </w:rPr>
      </w:pPr>
      <w:r>
        <w:t xml:space="preserve">There may be </w:t>
      </w:r>
      <w:r w:rsidR="006F551D">
        <w:t>circumstances</w:t>
      </w:r>
      <w:r>
        <w:t xml:space="preserve"> where shelf-life items that have expired or cannot be extended may be used for non-critical, non-tactical application as opposed for disposal</w:t>
      </w:r>
      <w:r w:rsidR="00564704">
        <w:t xml:space="preserve">.  See </w:t>
      </w:r>
      <w:r w:rsidR="00CC44E9" w:rsidRPr="00203E41">
        <w:t>Material Disposition,</w:t>
      </w:r>
      <w:r w:rsidRPr="00203E41">
        <w:t xml:space="preserve"> </w:t>
      </w:r>
      <w:r w:rsidRPr="00CB3DFA">
        <w:rPr>
          <w:highlight w:val="cyan"/>
        </w:rPr>
        <w:t>DoD 414</w:t>
      </w:r>
      <w:r w:rsidR="00A03563">
        <w:rPr>
          <w:highlight w:val="cyan"/>
        </w:rPr>
        <w:t>0</w:t>
      </w:r>
      <w:r w:rsidRPr="00CB3DFA">
        <w:rPr>
          <w:highlight w:val="cyan"/>
        </w:rPr>
        <w:t>.27</w:t>
      </w:r>
      <w:r w:rsidR="00C86ECB">
        <w:t xml:space="preserve"> Volume 2, </w:t>
      </w:r>
      <w:r w:rsidR="00CB71C0">
        <w:t xml:space="preserve">for </w:t>
      </w:r>
      <w:r w:rsidR="008F789A">
        <w:t xml:space="preserve">alternate </w:t>
      </w:r>
      <w:r w:rsidR="00C86ECB">
        <w:t xml:space="preserve">use </w:t>
      </w:r>
      <w:r w:rsidR="00CB71C0">
        <w:t>approval</w:t>
      </w:r>
      <w:r w:rsidR="00B61E4E">
        <w:t>, safety and marking standards</w:t>
      </w:r>
      <w:r>
        <w:t xml:space="preserve">.  </w:t>
      </w:r>
    </w:p>
    <w:p w14:paraId="71FC5500" w14:textId="77777777" w:rsidR="0097082C" w:rsidRDefault="0097082C" w:rsidP="0097082C">
      <w:pPr>
        <w:pStyle w:val="ListParagraph"/>
        <w:tabs>
          <w:tab w:val="left" w:pos="1445"/>
        </w:tabs>
        <w:adjustRightInd/>
        <w:ind w:left="800" w:right="681" w:firstLine="0"/>
        <w:rPr>
          <w:highlight w:val="cyan"/>
        </w:rPr>
      </w:pPr>
    </w:p>
    <w:p w14:paraId="15621E9C" w14:textId="77777777" w:rsidR="00866543" w:rsidRDefault="00866543" w:rsidP="00866543">
      <w:pPr>
        <w:pStyle w:val="BodyText"/>
        <w:numPr>
          <w:ilvl w:val="1"/>
          <w:numId w:val="26"/>
        </w:numPr>
      </w:pPr>
      <w:r>
        <w:t>A</w:t>
      </w:r>
      <w:r w:rsidRPr="0050605F">
        <w:t xml:space="preserve">ny expired shelf-life, defective CAT I or CAT II, and all potential/confirmed product quality deficiency related material should be code SCC Q with </w:t>
      </w:r>
      <w:r>
        <w:t xml:space="preserve">zero </w:t>
      </w:r>
      <w:r w:rsidRPr="0050605F">
        <w:t>RTD/S.</w:t>
      </w:r>
    </w:p>
    <w:p w14:paraId="3FF0D682" w14:textId="77777777" w:rsidR="00866543" w:rsidRPr="00B56DF3" w:rsidRDefault="00866543" w:rsidP="0097082C">
      <w:pPr>
        <w:pStyle w:val="ListParagraph"/>
        <w:tabs>
          <w:tab w:val="left" w:pos="1445"/>
        </w:tabs>
        <w:adjustRightInd/>
        <w:ind w:left="800" w:right="681" w:firstLine="0"/>
        <w:rPr>
          <w:highlight w:val="cyan"/>
        </w:rPr>
      </w:pPr>
    </w:p>
    <w:p w14:paraId="3487F90D" w14:textId="0503A065" w:rsidR="002E4D27" w:rsidRDefault="0008150D" w:rsidP="00203875">
      <w:pPr>
        <w:pStyle w:val="ListParagraph"/>
        <w:numPr>
          <w:ilvl w:val="1"/>
          <w:numId w:val="26"/>
        </w:numPr>
        <w:tabs>
          <w:tab w:val="left" w:pos="1445"/>
        </w:tabs>
        <w:adjustRightInd/>
        <w:ind w:right="681"/>
      </w:pPr>
      <w:r w:rsidRPr="00094CC0">
        <w:t>To ensure shelf</w:t>
      </w:r>
      <w:r w:rsidR="00F87928">
        <w:t>-</w:t>
      </w:r>
      <w:r w:rsidRPr="00094CC0">
        <w:t xml:space="preserve">items are properly disposed of, </w:t>
      </w:r>
      <w:r w:rsidR="00F87928">
        <w:t xml:space="preserve">through DLA Disposition Services, </w:t>
      </w:r>
      <w:r w:rsidRPr="00094CC0">
        <w:t xml:space="preserve">DoD </w:t>
      </w:r>
      <w:r w:rsidR="002F04A4">
        <w:t>C</w:t>
      </w:r>
      <w:r w:rsidRPr="00094CC0">
        <w:t xml:space="preserve">omponents </w:t>
      </w:r>
      <w:r w:rsidR="002538BC" w:rsidRPr="00094CC0">
        <w:t xml:space="preserve">will complete the disposal turn-in document, DD Form 1348-1A, </w:t>
      </w:r>
      <w:r w:rsidR="007A1F0D" w:rsidRPr="00094CC0">
        <w:t xml:space="preserve">with address label </w:t>
      </w:r>
      <w:r w:rsidR="00303EB3" w:rsidRPr="00094CC0">
        <w:t xml:space="preserve">and insert:  </w:t>
      </w:r>
    </w:p>
    <w:p w14:paraId="056CC4E1" w14:textId="77777777" w:rsidR="00094CC0" w:rsidRPr="00094CC0" w:rsidRDefault="00094CC0" w:rsidP="00094CC0">
      <w:pPr>
        <w:pStyle w:val="ListParagraph"/>
        <w:tabs>
          <w:tab w:val="left" w:pos="1445"/>
        </w:tabs>
        <w:adjustRightInd/>
        <w:ind w:left="1159" w:right="681" w:firstLine="0"/>
      </w:pPr>
    </w:p>
    <w:p w14:paraId="61E6D04D" w14:textId="77777777" w:rsidR="00774C57" w:rsidRDefault="002E4D27" w:rsidP="002E4D27">
      <w:pPr>
        <w:pStyle w:val="ListParagraph"/>
        <w:numPr>
          <w:ilvl w:val="2"/>
          <w:numId w:val="26"/>
        </w:numPr>
        <w:tabs>
          <w:tab w:val="left" w:pos="1445"/>
        </w:tabs>
        <w:adjustRightInd/>
        <w:ind w:right="681"/>
      </w:pPr>
      <w:r w:rsidRPr="00094CC0">
        <w:t>Management code “T” in RP 72</w:t>
      </w:r>
      <w:r w:rsidR="004C59B2" w:rsidRPr="00094CC0">
        <w:t xml:space="preserve"> for shelf</w:t>
      </w:r>
      <w:r w:rsidR="008816F1">
        <w:t>-</w:t>
      </w:r>
      <w:r w:rsidR="004C59B2" w:rsidRPr="00094CC0">
        <w:t>life material that is expired</w:t>
      </w:r>
      <w:r w:rsidR="00774C57">
        <w:t xml:space="preserve"> or </w:t>
      </w:r>
      <w:r w:rsidR="00A7339B" w:rsidRPr="00094CC0">
        <w:t>can</w:t>
      </w:r>
      <w:r w:rsidR="00094CC0" w:rsidRPr="00094CC0">
        <w:t>not</w:t>
      </w:r>
      <w:r w:rsidR="00774C57">
        <w:t xml:space="preserve">, </w:t>
      </w:r>
      <w:r w:rsidR="00094CC0" w:rsidRPr="00094CC0">
        <w:t>will not be extended</w:t>
      </w:r>
      <w:r w:rsidR="00774C57">
        <w:t xml:space="preserve">. </w:t>
      </w:r>
    </w:p>
    <w:p w14:paraId="4D75B0DE" w14:textId="77777777" w:rsidR="007445AE" w:rsidRDefault="007445AE" w:rsidP="002E4D27">
      <w:pPr>
        <w:pStyle w:val="ListParagraph"/>
        <w:numPr>
          <w:ilvl w:val="2"/>
          <w:numId w:val="26"/>
        </w:numPr>
        <w:tabs>
          <w:tab w:val="left" w:pos="1445"/>
        </w:tabs>
        <w:adjustRightInd/>
        <w:ind w:right="681"/>
      </w:pPr>
      <w:r>
        <w:t>Annotate s</w:t>
      </w:r>
      <w:r w:rsidR="00774C57">
        <w:t xml:space="preserve">helf-life </w:t>
      </w:r>
      <w:r>
        <w:t>property in block 27.</w:t>
      </w:r>
    </w:p>
    <w:p w14:paraId="17249B3A" w14:textId="77777777" w:rsidR="00B552AF" w:rsidRDefault="007445AE" w:rsidP="002E4D27">
      <w:pPr>
        <w:pStyle w:val="ListParagraph"/>
        <w:numPr>
          <w:ilvl w:val="2"/>
          <w:numId w:val="26"/>
        </w:numPr>
        <w:tabs>
          <w:tab w:val="left" w:pos="1445"/>
        </w:tabs>
        <w:adjustRightInd/>
        <w:ind w:right="681"/>
      </w:pPr>
      <w:r>
        <w:t xml:space="preserve">Annotate </w:t>
      </w:r>
      <w:r w:rsidR="00394E9F">
        <w:t>the FLIS rec</w:t>
      </w:r>
      <w:r w:rsidR="00B552AF">
        <w:t xml:space="preserve">orded </w:t>
      </w:r>
      <w:r w:rsidR="00394E9F">
        <w:t xml:space="preserve">shelf-life code </w:t>
      </w:r>
      <w:r w:rsidR="00CD456E">
        <w:t xml:space="preserve">in block 15, IAW </w:t>
      </w:r>
      <w:r w:rsidR="00CD456E" w:rsidRPr="00CD456E">
        <w:rPr>
          <w:highlight w:val="cyan"/>
        </w:rPr>
        <w:t>DoDM 4100.39.</w:t>
      </w:r>
    </w:p>
    <w:p w14:paraId="43F17E87" w14:textId="4EEA8CB3" w:rsidR="002E4D27" w:rsidRPr="00094CC0" w:rsidRDefault="00094CC0" w:rsidP="00B552AF">
      <w:pPr>
        <w:pStyle w:val="ListParagraph"/>
        <w:tabs>
          <w:tab w:val="left" w:pos="1445"/>
        </w:tabs>
        <w:adjustRightInd/>
        <w:ind w:left="1920" w:right="681" w:firstLine="0"/>
      </w:pPr>
      <w:r w:rsidRPr="00094CC0">
        <w:t xml:space="preserve"> </w:t>
      </w:r>
      <w:r w:rsidR="004C59B2" w:rsidRPr="00094CC0">
        <w:t xml:space="preserve"> </w:t>
      </w:r>
    </w:p>
    <w:p w14:paraId="4DAA3463" w14:textId="381EA734" w:rsidR="00864406" w:rsidRPr="007F7F88" w:rsidRDefault="00C700E9" w:rsidP="007F7F88">
      <w:pPr>
        <w:pStyle w:val="ListParagraph"/>
        <w:numPr>
          <w:ilvl w:val="1"/>
          <w:numId w:val="26"/>
        </w:numPr>
        <w:tabs>
          <w:tab w:val="left" w:pos="1445"/>
        </w:tabs>
        <w:adjustRightInd/>
        <w:ind w:right="681"/>
        <w:rPr>
          <w:highlight w:val="cyan"/>
        </w:rPr>
      </w:pPr>
      <w:r>
        <w:t>Ex</w:t>
      </w:r>
      <w:r w:rsidR="00864406">
        <w:t>cess shelf</w:t>
      </w:r>
      <w:r>
        <w:t>-</w:t>
      </w:r>
      <w:r w:rsidR="00864406">
        <w:t>life items</w:t>
      </w:r>
      <w:r w:rsidR="00864406" w:rsidRPr="007F7F88">
        <w:rPr>
          <w:spacing w:val="-3"/>
        </w:rPr>
        <w:t xml:space="preserve"> </w:t>
      </w:r>
      <w:r w:rsidR="00864406">
        <w:t>or</w:t>
      </w:r>
      <w:r w:rsidR="00864406" w:rsidRPr="007F7F88">
        <w:rPr>
          <w:spacing w:val="-3"/>
        </w:rPr>
        <w:t xml:space="preserve"> </w:t>
      </w:r>
      <w:r w:rsidR="00864406">
        <w:t>materiel</w:t>
      </w:r>
      <w:r w:rsidR="00864406" w:rsidRPr="007F7F88">
        <w:rPr>
          <w:spacing w:val="-3"/>
        </w:rPr>
        <w:t xml:space="preserve"> </w:t>
      </w:r>
      <w:r w:rsidR="00864406">
        <w:t>will</w:t>
      </w:r>
      <w:r w:rsidR="00864406" w:rsidRPr="007F7F88">
        <w:rPr>
          <w:spacing w:val="-3"/>
        </w:rPr>
        <w:t xml:space="preserve"> </w:t>
      </w:r>
      <w:r w:rsidR="00864406">
        <w:t>be</w:t>
      </w:r>
      <w:r w:rsidR="00864406" w:rsidRPr="007F7F88">
        <w:rPr>
          <w:spacing w:val="-4"/>
        </w:rPr>
        <w:t xml:space="preserve"> </w:t>
      </w:r>
      <w:r w:rsidR="003038BE" w:rsidRPr="007F7F88">
        <w:rPr>
          <w:spacing w:val="-4"/>
        </w:rPr>
        <w:t xml:space="preserve">processed </w:t>
      </w:r>
      <w:r w:rsidR="00864406">
        <w:t>in</w:t>
      </w:r>
      <w:r w:rsidR="00864406" w:rsidRPr="007F7F88">
        <w:rPr>
          <w:spacing w:val="-3"/>
        </w:rPr>
        <w:t xml:space="preserve"> </w:t>
      </w:r>
      <w:r w:rsidR="00864406">
        <w:t>accordance</w:t>
      </w:r>
      <w:r w:rsidR="00864406" w:rsidRPr="007F7F88">
        <w:rPr>
          <w:spacing w:val="-3"/>
        </w:rPr>
        <w:t xml:space="preserve"> </w:t>
      </w:r>
      <w:r w:rsidR="00864406">
        <w:t>with</w:t>
      </w:r>
      <w:r w:rsidR="00864406" w:rsidRPr="007F7F88">
        <w:rPr>
          <w:spacing w:val="-3"/>
        </w:rPr>
        <w:t xml:space="preserve"> </w:t>
      </w:r>
      <w:r w:rsidR="00864406">
        <w:t>the</w:t>
      </w:r>
      <w:r w:rsidR="00864406" w:rsidRPr="007F7F88">
        <w:rPr>
          <w:spacing w:val="-3"/>
        </w:rPr>
        <w:t xml:space="preserve"> </w:t>
      </w:r>
      <w:r w:rsidR="00864406">
        <w:t>provisions</w:t>
      </w:r>
      <w:r w:rsidR="00864406" w:rsidRPr="007F7F88">
        <w:rPr>
          <w:spacing w:val="-3"/>
        </w:rPr>
        <w:t xml:space="preserve"> </w:t>
      </w:r>
      <w:r w:rsidR="00864406">
        <w:t>of</w:t>
      </w:r>
      <w:r w:rsidR="00864406" w:rsidRPr="007F7F88">
        <w:rPr>
          <w:spacing w:val="-6"/>
        </w:rPr>
        <w:t xml:space="preserve"> </w:t>
      </w:r>
      <w:r w:rsidR="00A11C1B" w:rsidRPr="007F7F88">
        <w:rPr>
          <w:spacing w:val="-6"/>
        </w:rPr>
        <w:t xml:space="preserve">the </w:t>
      </w:r>
      <w:r w:rsidR="006D647A" w:rsidRPr="007F7F88">
        <w:rPr>
          <w:highlight w:val="cyan"/>
        </w:rPr>
        <w:t xml:space="preserve">DoDM 4140.27, </w:t>
      </w:r>
      <w:r w:rsidR="00A31078" w:rsidRPr="007F7F88">
        <w:rPr>
          <w:spacing w:val="-6"/>
          <w:highlight w:val="cyan"/>
        </w:rPr>
        <w:t>DoD</w:t>
      </w:r>
      <w:r w:rsidR="00A11C1B" w:rsidRPr="007F7F88">
        <w:rPr>
          <w:spacing w:val="-6"/>
          <w:highlight w:val="cyan"/>
        </w:rPr>
        <w:t>M</w:t>
      </w:r>
      <w:r w:rsidR="00A31078" w:rsidRPr="007F7F88">
        <w:rPr>
          <w:spacing w:val="-6"/>
          <w:highlight w:val="cyan"/>
        </w:rPr>
        <w:t xml:space="preserve"> 4140.</w:t>
      </w:r>
      <w:r w:rsidR="00C4454A" w:rsidRPr="007F7F88">
        <w:rPr>
          <w:spacing w:val="-6"/>
          <w:highlight w:val="cyan"/>
        </w:rPr>
        <w:t>01</w:t>
      </w:r>
      <w:r w:rsidR="00864406" w:rsidRPr="007F7F88">
        <w:rPr>
          <w:highlight w:val="cyan"/>
        </w:rPr>
        <w:t>,</w:t>
      </w:r>
      <w:r w:rsidR="00864406" w:rsidRPr="007F7F88">
        <w:rPr>
          <w:spacing w:val="-3"/>
          <w:highlight w:val="cyan"/>
        </w:rPr>
        <w:t xml:space="preserve"> </w:t>
      </w:r>
      <w:r w:rsidR="002A5EAE" w:rsidRPr="007F7F88">
        <w:rPr>
          <w:highlight w:val="cyan"/>
        </w:rPr>
        <w:t>DoDI</w:t>
      </w:r>
      <w:r w:rsidR="002A5EAE" w:rsidRPr="007F7F88">
        <w:rPr>
          <w:spacing w:val="-3"/>
          <w:highlight w:val="cyan"/>
        </w:rPr>
        <w:t xml:space="preserve"> 2030.08, </w:t>
      </w:r>
      <w:r w:rsidR="00A11C1B" w:rsidRPr="007F7F88">
        <w:rPr>
          <w:spacing w:val="-3"/>
          <w:highlight w:val="cyan"/>
        </w:rPr>
        <w:t>DoD</w:t>
      </w:r>
      <w:r w:rsidR="00580A7F" w:rsidRPr="007F7F88">
        <w:rPr>
          <w:spacing w:val="-3"/>
          <w:highlight w:val="cyan"/>
        </w:rPr>
        <w:t xml:space="preserve">M 4160.28, DoDM 4160.21 and this </w:t>
      </w:r>
      <w:r w:rsidR="00C4454A" w:rsidRPr="007F7F88">
        <w:rPr>
          <w:spacing w:val="-3"/>
          <w:highlight w:val="cyan"/>
        </w:rPr>
        <w:t>guidance</w:t>
      </w:r>
      <w:r w:rsidR="007F7F88" w:rsidRPr="007F7F88">
        <w:rPr>
          <w:spacing w:val="-3"/>
          <w:highlight w:val="cyan"/>
        </w:rPr>
        <w:t xml:space="preserve">. </w:t>
      </w:r>
    </w:p>
    <w:p w14:paraId="00B68671" w14:textId="77777777" w:rsidR="00864406" w:rsidRDefault="00864406" w:rsidP="00864406">
      <w:pPr>
        <w:pStyle w:val="BodyText"/>
        <w:spacing w:before="275"/>
      </w:pPr>
    </w:p>
    <w:p w14:paraId="7550492E" w14:textId="77777777" w:rsidR="00864406" w:rsidRDefault="00864406" w:rsidP="00864406">
      <w:pPr>
        <w:pStyle w:val="ListParagraph"/>
        <w:numPr>
          <w:ilvl w:val="0"/>
          <w:numId w:val="26"/>
        </w:numPr>
        <w:tabs>
          <w:tab w:val="left" w:pos="1339"/>
        </w:tabs>
        <w:adjustRightInd/>
        <w:ind w:left="1339" w:hanging="540"/>
      </w:pPr>
      <w:r>
        <w:rPr>
          <w:u w:val="single"/>
        </w:rPr>
        <w:t>SHIPS,</w:t>
      </w:r>
      <w:r>
        <w:rPr>
          <w:spacing w:val="-3"/>
          <w:u w:val="single"/>
        </w:rPr>
        <w:t xml:space="preserve"> </w:t>
      </w:r>
      <w:r>
        <w:rPr>
          <w:u w:val="single"/>
        </w:rPr>
        <w:t>BOATS,</w:t>
      </w:r>
      <w:r>
        <w:rPr>
          <w:spacing w:val="-2"/>
          <w:u w:val="single"/>
        </w:rPr>
        <w:t xml:space="preserve"> </w:t>
      </w:r>
      <w:r>
        <w:rPr>
          <w:u w:val="single"/>
        </w:rPr>
        <w:t>AND</w:t>
      </w:r>
      <w:r>
        <w:rPr>
          <w:spacing w:val="-3"/>
          <w:u w:val="single"/>
        </w:rPr>
        <w:t xml:space="preserve"> </w:t>
      </w:r>
      <w:r>
        <w:rPr>
          <w:spacing w:val="-4"/>
          <w:u w:val="single"/>
        </w:rPr>
        <w:t>CRAFT</w:t>
      </w:r>
    </w:p>
    <w:p w14:paraId="24146964" w14:textId="77777777" w:rsidR="00864406" w:rsidRDefault="00864406" w:rsidP="00864406">
      <w:pPr>
        <w:pStyle w:val="BodyText"/>
      </w:pPr>
    </w:p>
    <w:p w14:paraId="3E1BF420" w14:textId="77777777" w:rsidR="00864406" w:rsidRDefault="00864406" w:rsidP="00864406">
      <w:pPr>
        <w:pStyle w:val="ListParagraph"/>
        <w:numPr>
          <w:ilvl w:val="1"/>
          <w:numId w:val="26"/>
        </w:numPr>
        <w:tabs>
          <w:tab w:val="left" w:pos="1445"/>
        </w:tabs>
        <w:adjustRightInd/>
        <w:ind w:left="799" w:right="437" w:firstLine="360"/>
      </w:pPr>
      <w:r>
        <w:rPr>
          <w:u w:val="single"/>
        </w:rPr>
        <w:t>Merchant Vessels or Ships or Vessels or Ships</w:t>
      </w:r>
      <w:r>
        <w:t>.</w:t>
      </w:r>
      <w:r>
        <w:rPr>
          <w:spacing w:val="40"/>
        </w:rPr>
        <w:t xml:space="preserve"> </w:t>
      </w:r>
      <w:r>
        <w:t>The Naval Sea Systems Command’s Program</w:t>
      </w:r>
      <w:r>
        <w:rPr>
          <w:spacing w:val="-1"/>
        </w:rPr>
        <w:t xml:space="preserve"> </w:t>
      </w:r>
      <w:r>
        <w:t>Executive Office (PEO) Ships manages acquisition</w:t>
      </w:r>
      <w:r>
        <w:rPr>
          <w:spacing w:val="-1"/>
        </w:rPr>
        <w:t xml:space="preserve"> </w:t>
      </w:r>
      <w:r>
        <w:t>and complete life cycle support for all U.S. Navy non-nuclear surface ships.</w:t>
      </w:r>
      <w:r>
        <w:rPr>
          <w:spacing w:val="40"/>
        </w:rPr>
        <w:t xml:space="preserve"> </w:t>
      </w:r>
      <w:r>
        <w:t>These ships range from combatants to amphibious ships</w:t>
      </w:r>
      <w:r>
        <w:rPr>
          <w:spacing w:val="-3"/>
        </w:rPr>
        <w:t xml:space="preserve"> </w:t>
      </w:r>
      <w:r>
        <w:t>to</w:t>
      </w:r>
      <w:r>
        <w:rPr>
          <w:spacing w:val="-3"/>
        </w:rPr>
        <w:t xml:space="preserve"> </w:t>
      </w:r>
      <w:r>
        <w:t>supply</w:t>
      </w:r>
      <w:r>
        <w:rPr>
          <w:spacing w:val="-3"/>
        </w:rPr>
        <w:t xml:space="preserve"> </w:t>
      </w:r>
      <w:r>
        <w:t>and</w:t>
      </w:r>
      <w:r>
        <w:rPr>
          <w:spacing w:val="-3"/>
        </w:rPr>
        <w:t xml:space="preserve"> </w:t>
      </w:r>
      <w:r>
        <w:t>replenish</w:t>
      </w:r>
      <w:r>
        <w:rPr>
          <w:spacing w:val="-3"/>
        </w:rPr>
        <w:t xml:space="preserve"> </w:t>
      </w:r>
      <w:r>
        <w:t>cargo</w:t>
      </w:r>
      <w:r>
        <w:rPr>
          <w:spacing w:val="-3"/>
        </w:rPr>
        <w:t xml:space="preserve"> </w:t>
      </w:r>
      <w:r>
        <w:t>ships.</w:t>
      </w:r>
      <w:r>
        <w:rPr>
          <w:spacing w:val="40"/>
        </w:rPr>
        <w:t xml:space="preserve"> </w:t>
      </w:r>
      <w:r>
        <w:t>For</w:t>
      </w:r>
      <w:r>
        <w:rPr>
          <w:spacing w:val="-3"/>
        </w:rPr>
        <w:t xml:space="preserve"> </w:t>
      </w:r>
      <w:r>
        <w:t>these</w:t>
      </w:r>
      <w:r>
        <w:rPr>
          <w:spacing w:val="-3"/>
        </w:rPr>
        <w:t xml:space="preserve"> </w:t>
      </w:r>
      <w:r>
        <w:t>and</w:t>
      </w:r>
      <w:r>
        <w:rPr>
          <w:spacing w:val="-3"/>
        </w:rPr>
        <w:t xml:space="preserve"> </w:t>
      </w:r>
      <w:r>
        <w:t>all</w:t>
      </w:r>
      <w:r>
        <w:rPr>
          <w:spacing w:val="-3"/>
        </w:rPr>
        <w:t xml:space="preserve"> </w:t>
      </w:r>
      <w:r>
        <w:t>other</w:t>
      </w:r>
      <w:r>
        <w:rPr>
          <w:spacing w:val="-3"/>
        </w:rPr>
        <w:t xml:space="preserve"> </w:t>
      </w:r>
      <w:r>
        <w:t>non-nuclear</w:t>
      </w:r>
      <w:r>
        <w:rPr>
          <w:spacing w:val="-3"/>
        </w:rPr>
        <w:t xml:space="preserve"> </w:t>
      </w:r>
      <w:r>
        <w:t>surface</w:t>
      </w:r>
      <w:r>
        <w:rPr>
          <w:spacing w:val="-3"/>
        </w:rPr>
        <w:t xml:space="preserve"> </w:t>
      </w:r>
      <w:r>
        <w:t>craft, PEO Ships maintains “cradle to grave” responsibility.</w:t>
      </w:r>
      <w:r>
        <w:rPr>
          <w:spacing w:val="40"/>
        </w:rPr>
        <w:t xml:space="preserve"> </w:t>
      </w:r>
      <w:r>
        <w:t>At the end of a ship’s life, PEO Ships manage formal decommissioning from the Fleet and, in some cases, transfer or sell ships to friendly foreign navies.</w:t>
      </w:r>
      <w:r>
        <w:rPr>
          <w:spacing w:val="40"/>
        </w:rPr>
        <w:t xml:space="preserve"> </w:t>
      </w:r>
      <w:r>
        <w:t>When a ship is not transferred or sold, Naval Sea Systems Command manages its inactivation and safe disposition through the Navy Inactive Ships Program. Merchant vessels or ships or vessels or ships capable of conversion to merchant use, of 1500 gross tons or more, when determined to be excess will be reported by the owning Service for disposal to:</w:t>
      </w:r>
    </w:p>
    <w:p w14:paraId="51713E73" w14:textId="77777777" w:rsidR="00864406" w:rsidRDefault="00864406" w:rsidP="00864406">
      <w:pPr>
        <w:pStyle w:val="BodyText"/>
      </w:pPr>
    </w:p>
    <w:p w14:paraId="00759EEB" w14:textId="77777777" w:rsidR="00864406" w:rsidRDefault="00864406" w:rsidP="00864406">
      <w:pPr>
        <w:pStyle w:val="BodyText"/>
        <w:ind w:left="1160"/>
      </w:pPr>
      <w:r>
        <w:t>Director,</w:t>
      </w:r>
      <w:r>
        <w:rPr>
          <w:spacing w:val="-2"/>
        </w:rPr>
        <w:t xml:space="preserve"> </w:t>
      </w:r>
      <w:r>
        <w:t>Office</w:t>
      </w:r>
      <w:r>
        <w:rPr>
          <w:spacing w:val="-2"/>
        </w:rPr>
        <w:t xml:space="preserve"> </w:t>
      </w:r>
      <w:r>
        <w:t>of</w:t>
      </w:r>
      <w:r>
        <w:rPr>
          <w:spacing w:val="-3"/>
        </w:rPr>
        <w:t xml:space="preserve"> </w:t>
      </w:r>
      <w:r>
        <w:t>Ships</w:t>
      </w:r>
      <w:r>
        <w:rPr>
          <w:spacing w:val="-1"/>
        </w:rPr>
        <w:t xml:space="preserve"> </w:t>
      </w:r>
      <w:r>
        <w:rPr>
          <w:spacing w:val="-2"/>
        </w:rPr>
        <w:t>Operations</w:t>
      </w:r>
    </w:p>
    <w:p w14:paraId="3B5E4861" w14:textId="77777777" w:rsidR="00864406" w:rsidRDefault="00864406" w:rsidP="00864406">
      <w:pPr>
        <w:pStyle w:val="BodyText"/>
        <w:ind w:left="1160" w:right="5337"/>
      </w:pPr>
      <w:r>
        <w:t>U.S.</w:t>
      </w:r>
      <w:r>
        <w:rPr>
          <w:spacing w:val="-13"/>
        </w:rPr>
        <w:t xml:space="preserve"> </w:t>
      </w:r>
      <w:r>
        <w:t>Department</w:t>
      </w:r>
      <w:r>
        <w:rPr>
          <w:spacing w:val="-13"/>
        </w:rPr>
        <w:t xml:space="preserve"> </w:t>
      </w:r>
      <w:r>
        <w:t>of</w:t>
      </w:r>
      <w:r>
        <w:rPr>
          <w:spacing w:val="-13"/>
        </w:rPr>
        <w:t xml:space="preserve"> </w:t>
      </w:r>
      <w:r>
        <w:t>Transportation Maritime Administration</w:t>
      </w:r>
    </w:p>
    <w:p w14:paraId="2B0B951F" w14:textId="77777777" w:rsidR="00864406" w:rsidRDefault="00864406" w:rsidP="00864406">
      <w:pPr>
        <w:pStyle w:val="BodyText"/>
        <w:ind w:left="1160" w:right="6015"/>
      </w:pPr>
      <w:r>
        <w:t>400</w:t>
      </w:r>
      <w:r>
        <w:rPr>
          <w:spacing w:val="-13"/>
        </w:rPr>
        <w:t xml:space="preserve"> </w:t>
      </w:r>
      <w:r>
        <w:t>Seventh</w:t>
      </w:r>
      <w:r>
        <w:rPr>
          <w:spacing w:val="-15"/>
        </w:rPr>
        <w:t xml:space="preserve"> </w:t>
      </w:r>
      <w:r>
        <w:t>Street,</w:t>
      </w:r>
      <w:r>
        <w:rPr>
          <w:spacing w:val="-13"/>
        </w:rPr>
        <w:t xml:space="preserve"> </w:t>
      </w:r>
      <w:r>
        <w:t>SW. Washington,</w:t>
      </w:r>
      <w:r>
        <w:rPr>
          <w:spacing w:val="-3"/>
        </w:rPr>
        <w:t xml:space="preserve"> </w:t>
      </w:r>
      <w:r>
        <w:t>DC</w:t>
      </w:r>
      <w:r>
        <w:rPr>
          <w:spacing w:val="58"/>
        </w:rPr>
        <w:t xml:space="preserve"> </w:t>
      </w:r>
      <w:r>
        <w:rPr>
          <w:spacing w:val="-2"/>
        </w:rPr>
        <w:t>20590</w:t>
      </w:r>
    </w:p>
    <w:p w14:paraId="76648A12" w14:textId="77777777" w:rsidR="00864406" w:rsidRDefault="00864406" w:rsidP="00864406">
      <w:pPr>
        <w:sectPr w:rsidR="00864406" w:rsidSect="00864406">
          <w:pgSz w:w="12240" w:h="15840"/>
          <w:pgMar w:top="980" w:right="1100" w:bottom="980" w:left="640" w:header="729" w:footer="788" w:gutter="0"/>
          <w:cols w:space="720"/>
        </w:sectPr>
      </w:pPr>
    </w:p>
    <w:p w14:paraId="0A11BD24" w14:textId="77777777" w:rsidR="00864406" w:rsidRDefault="00864406" w:rsidP="00864406">
      <w:pPr>
        <w:pStyle w:val="BodyText"/>
        <w:spacing w:before="166"/>
      </w:pPr>
    </w:p>
    <w:p w14:paraId="6591D76E" w14:textId="77777777" w:rsidR="00864406" w:rsidRDefault="00864406" w:rsidP="00864406">
      <w:pPr>
        <w:pStyle w:val="ListParagraph"/>
        <w:numPr>
          <w:ilvl w:val="1"/>
          <w:numId w:val="26"/>
        </w:numPr>
        <w:tabs>
          <w:tab w:val="left" w:pos="1460"/>
        </w:tabs>
        <w:adjustRightInd/>
        <w:spacing w:before="1"/>
        <w:ind w:right="467" w:firstLine="360"/>
      </w:pPr>
      <w:r>
        <w:rPr>
          <w:u w:val="single"/>
        </w:rPr>
        <w:t>Non-combatant Navy Ships</w:t>
      </w:r>
      <w:r>
        <w:t>.</w:t>
      </w:r>
      <w:r>
        <w:rPr>
          <w:spacing w:val="40"/>
        </w:rPr>
        <w:t xml:space="preserve"> </w:t>
      </w:r>
      <w:r>
        <w:t>Non-combatant Navy ships listed in the Naval Vessel Register, when determined excess by the Navy, will be reported according to instructions furnished by the Chief of Naval Operations, Department of the Navy, to DLA Disposition Services.</w:t>
      </w:r>
      <w:r>
        <w:rPr>
          <w:spacing w:val="40"/>
        </w:rPr>
        <w:t xml:space="preserve"> </w:t>
      </w:r>
      <w:r>
        <w:t>The Department of the Navy is responsible for DoD internal screening for these vessels.</w:t>
      </w:r>
      <w:r>
        <w:rPr>
          <w:spacing w:val="40"/>
        </w:rPr>
        <w:t xml:space="preserve"> </w:t>
      </w:r>
      <w:r>
        <w:t>FCA screening will be accomplished according to procedures established between the Department</w:t>
      </w:r>
      <w:r>
        <w:rPr>
          <w:spacing w:val="-3"/>
        </w:rPr>
        <w:t xml:space="preserve"> </w:t>
      </w:r>
      <w:r>
        <w:t>of</w:t>
      </w:r>
      <w:r>
        <w:rPr>
          <w:spacing w:val="-4"/>
        </w:rPr>
        <w:t xml:space="preserve"> </w:t>
      </w:r>
      <w:r>
        <w:t>the</w:t>
      </w:r>
      <w:r>
        <w:rPr>
          <w:spacing w:val="-3"/>
        </w:rPr>
        <w:t xml:space="preserve"> </w:t>
      </w:r>
      <w:r>
        <w:t>Navy</w:t>
      </w:r>
      <w:r>
        <w:rPr>
          <w:spacing w:val="-3"/>
        </w:rPr>
        <w:t xml:space="preserve"> </w:t>
      </w:r>
      <w:r>
        <w:t>and</w:t>
      </w:r>
      <w:r>
        <w:rPr>
          <w:spacing w:val="-3"/>
        </w:rPr>
        <w:t xml:space="preserve"> </w:t>
      </w:r>
      <w:r>
        <w:t>GSA.</w:t>
      </w:r>
      <w:r>
        <w:rPr>
          <w:spacing w:val="40"/>
        </w:rPr>
        <w:t xml:space="preserve"> </w:t>
      </w:r>
      <w:r>
        <w:t>Accountability</w:t>
      </w:r>
      <w:r>
        <w:rPr>
          <w:spacing w:val="-3"/>
        </w:rPr>
        <w:t xml:space="preserve"> </w:t>
      </w:r>
      <w:r>
        <w:t>for</w:t>
      </w:r>
      <w:r>
        <w:rPr>
          <w:spacing w:val="-3"/>
        </w:rPr>
        <w:t xml:space="preserve"> </w:t>
      </w:r>
      <w:r>
        <w:t>these</w:t>
      </w:r>
      <w:r>
        <w:rPr>
          <w:spacing w:val="-4"/>
        </w:rPr>
        <w:t xml:space="preserve"> </w:t>
      </w:r>
      <w:r>
        <w:t>ships</w:t>
      </w:r>
      <w:r>
        <w:rPr>
          <w:spacing w:val="-3"/>
        </w:rPr>
        <w:t xml:space="preserve"> </w:t>
      </w:r>
      <w:r>
        <w:t>and</w:t>
      </w:r>
      <w:r>
        <w:rPr>
          <w:spacing w:val="-3"/>
        </w:rPr>
        <w:t xml:space="preserve"> </w:t>
      </w:r>
      <w:r>
        <w:t>craft</w:t>
      </w:r>
      <w:r>
        <w:rPr>
          <w:spacing w:val="-3"/>
        </w:rPr>
        <w:t xml:space="preserve"> </w:t>
      </w:r>
      <w:r>
        <w:t>will</w:t>
      </w:r>
      <w:r>
        <w:rPr>
          <w:spacing w:val="-3"/>
        </w:rPr>
        <w:t xml:space="preserve"> </w:t>
      </w:r>
      <w:r>
        <w:t>remain</w:t>
      </w:r>
      <w:r>
        <w:rPr>
          <w:spacing w:val="-3"/>
        </w:rPr>
        <w:t xml:space="preserve"> </w:t>
      </w:r>
      <w:r>
        <w:t>with</w:t>
      </w:r>
      <w:r>
        <w:rPr>
          <w:spacing w:val="-3"/>
        </w:rPr>
        <w:t xml:space="preserve"> </w:t>
      </w:r>
      <w:r>
        <w:t>the Department of the Navy until transferred, donated, or sold.</w:t>
      </w:r>
      <w:r>
        <w:rPr>
          <w:spacing w:val="40"/>
        </w:rPr>
        <w:t xml:space="preserve"> </w:t>
      </w:r>
      <w:r>
        <w:t xml:space="preserve">All U.S. Navy decommissioned nuclear submarines and carriers are disposed of by PEO submarines and PEO carriers </w:t>
      </w:r>
      <w:r>
        <w:rPr>
          <w:spacing w:val="-2"/>
        </w:rPr>
        <w:t>respectively.</w:t>
      </w:r>
    </w:p>
    <w:p w14:paraId="2702907F" w14:textId="77777777" w:rsidR="00864406" w:rsidRDefault="00864406" w:rsidP="00864406">
      <w:pPr>
        <w:pStyle w:val="BodyText"/>
      </w:pPr>
    </w:p>
    <w:p w14:paraId="286E2371" w14:textId="77777777" w:rsidR="00864406" w:rsidRDefault="00864406" w:rsidP="00864406">
      <w:pPr>
        <w:pStyle w:val="ListParagraph"/>
        <w:numPr>
          <w:ilvl w:val="1"/>
          <w:numId w:val="26"/>
        </w:numPr>
        <w:tabs>
          <w:tab w:val="left" w:pos="1445"/>
        </w:tabs>
        <w:adjustRightInd/>
        <w:ind w:left="799" w:right="346" w:firstLine="360"/>
      </w:pPr>
      <w:r>
        <w:rPr>
          <w:u w:val="single"/>
        </w:rPr>
        <w:t>Navy Boats and Small Craft</w:t>
      </w:r>
      <w:r>
        <w:t>.</w:t>
      </w:r>
      <w:r>
        <w:rPr>
          <w:spacing w:val="40"/>
        </w:rPr>
        <w:t xml:space="preserve"> </w:t>
      </w:r>
      <w:r>
        <w:t>U.S. Navy boats and small craft will not be transferred to DLA Disposition Services sites for disposal processing unless an authorization letter accompanies the property from</w:t>
      </w:r>
      <w:r>
        <w:rPr>
          <w:spacing w:val="-1"/>
        </w:rPr>
        <w:t xml:space="preserve"> </w:t>
      </w:r>
      <w:r>
        <w:t>the Boat Inventory Manager (BIM) Combatant Craft Department (CCD).</w:t>
      </w:r>
      <w:r>
        <w:rPr>
          <w:spacing w:val="40"/>
        </w:rPr>
        <w:t xml:space="preserve"> </w:t>
      </w:r>
      <w:r>
        <w:t>This authorization is normally a letter from the BIM CCD to the custodian and the local DLA</w:t>
      </w:r>
      <w:r>
        <w:rPr>
          <w:spacing w:val="-3"/>
        </w:rPr>
        <w:t xml:space="preserve"> </w:t>
      </w:r>
      <w:r>
        <w:t>Disposition</w:t>
      </w:r>
      <w:r>
        <w:rPr>
          <w:spacing w:val="-2"/>
        </w:rPr>
        <w:t xml:space="preserve"> </w:t>
      </w:r>
      <w:r>
        <w:t>Services</w:t>
      </w:r>
      <w:r>
        <w:rPr>
          <w:spacing w:val="-2"/>
        </w:rPr>
        <w:t xml:space="preserve"> </w:t>
      </w:r>
      <w:r>
        <w:t>site,</w:t>
      </w:r>
      <w:r>
        <w:rPr>
          <w:spacing w:val="-4"/>
        </w:rPr>
        <w:t xml:space="preserve"> </w:t>
      </w:r>
      <w:r>
        <w:t>specifying</w:t>
      </w:r>
      <w:r>
        <w:rPr>
          <w:spacing w:val="-2"/>
        </w:rPr>
        <w:t xml:space="preserve"> </w:t>
      </w:r>
      <w:r>
        <w:t>the</w:t>
      </w:r>
      <w:r>
        <w:rPr>
          <w:spacing w:val="-3"/>
        </w:rPr>
        <w:t xml:space="preserve"> </w:t>
      </w:r>
      <w:r>
        <w:t>turn-in</w:t>
      </w:r>
      <w:r>
        <w:rPr>
          <w:spacing w:val="-2"/>
        </w:rPr>
        <w:t xml:space="preserve"> </w:t>
      </w:r>
      <w:r>
        <w:t>for</w:t>
      </w:r>
      <w:r>
        <w:rPr>
          <w:spacing w:val="-2"/>
        </w:rPr>
        <w:t xml:space="preserve"> </w:t>
      </w:r>
      <w:r>
        <w:t>disposal.</w:t>
      </w:r>
      <w:r>
        <w:rPr>
          <w:spacing w:val="40"/>
        </w:rPr>
        <w:t xml:space="preserve"> </w:t>
      </w:r>
      <w:r>
        <w:t>If</w:t>
      </w:r>
      <w:r>
        <w:rPr>
          <w:spacing w:val="-3"/>
        </w:rPr>
        <w:t xml:space="preserve"> </w:t>
      </w:r>
      <w:r>
        <w:t>the</w:t>
      </w:r>
      <w:r>
        <w:rPr>
          <w:spacing w:val="-3"/>
        </w:rPr>
        <w:t xml:space="preserve"> </w:t>
      </w:r>
      <w:r>
        <w:t>custodian</w:t>
      </w:r>
      <w:r>
        <w:rPr>
          <w:spacing w:val="-4"/>
        </w:rPr>
        <w:t xml:space="preserve"> </w:t>
      </w:r>
      <w:r>
        <w:t>receives</w:t>
      </w:r>
      <w:r>
        <w:rPr>
          <w:spacing w:val="-2"/>
        </w:rPr>
        <w:t xml:space="preserve"> </w:t>
      </w:r>
      <w:r>
        <w:t>a</w:t>
      </w:r>
      <w:r>
        <w:rPr>
          <w:spacing w:val="-2"/>
        </w:rPr>
        <w:t xml:space="preserve"> </w:t>
      </w:r>
      <w:r>
        <w:t>fax of the letter before the DLA Disposition Services site has received a mailed copy, this signed copy attached to the DD Form 1348-1A is adequate authorization.</w:t>
      </w:r>
      <w:r>
        <w:rPr>
          <w:spacing w:val="40"/>
        </w:rPr>
        <w:t xml:space="preserve"> </w:t>
      </w:r>
      <w:r>
        <w:t>The letter should include a BIM CCD POC for any questions that might arise.</w:t>
      </w:r>
      <w:r>
        <w:rPr>
          <w:spacing w:val="40"/>
        </w:rPr>
        <w:t xml:space="preserve"> </w:t>
      </w:r>
      <w:r>
        <w:t>The same policy applies to issues.</w:t>
      </w:r>
      <w:r>
        <w:rPr>
          <w:spacing w:val="40"/>
        </w:rPr>
        <w:t xml:space="preserve"> </w:t>
      </w:r>
      <w:r>
        <w:t>No boats are to be issued to U.S. Navy activities without specific written approval from BIM CCD.</w:t>
      </w:r>
      <w:r>
        <w:rPr>
          <w:spacing w:val="40"/>
        </w:rPr>
        <w:t xml:space="preserve"> </w:t>
      </w:r>
      <w:r>
        <w:t>(The authorization letter should contain authorization statements for both receipt and issue.)</w:t>
      </w:r>
    </w:p>
    <w:p w14:paraId="24526E95" w14:textId="77777777" w:rsidR="00864406" w:rsidRDefault="00864406" w:rsidP="00864406">
      <w:pPr>
        <w:pStyle w:val="BodyText"/>
      </w:pPr>
    </w:p>
    <w:p w14:paraId="09691D61" w14:textId="77777777" w:rsidR="00864406" w:rsidRDefault="00864406" w:rsidP="00864406">
      <w:pPr>
        <w:pStyle w:val="ListParagraph"/>
        <w:numPr>
          <w:ilvl w:val="1"/>
          <w:numId w:val="26"/>
        </w:numPr>
        <w:tabs>
          <w:tab w:val="left" w:pos="1459"/>
        </w:tabs>
        <w:adjustRightInd/>
        <w:ind w:left="799" w:right="480" w:firstLine="360"/>
      </w:pPr>
      <w:r>
        <w:rPr>
          <w:u w:val="single"/>
        </w:rPr>
        <w:t>Foreign Excess Ships</w:t>
      </w:r>
      <w:r>
        <w:t>.</w:t>
      </w:r>
      <w:r>
        <w:rPr>
          <w:spacing w:val="40"/>
        </w:rPr>
        <w:t xml:space="preserve"> </w:t>
      </w:r>
      <w:r>
        <w:t>All other excess or foreign excess ships, boats, and crafts will be transferred by the generating Military Department directly to the servicing DLA Disposition Services site for normal disposal processing.</w:t>
      </w:r>
      <w:r>
        <w:rPr>
          <w:spacing w:val="40"/>
        </w:rPr>
        <w:t xml:space="preserve"> </w:t>
      </w:r>
      <w:r>
        <w:t>Foreign excess ships, boats, and craft located in a country</w:t>
      </w:r>
      <w:r>
        <w:rPr>
          <w:spacing w:val="-3"/>
        </w:rPr>
        <w:t xml:space="preserve"> </w:t>
      </w:r>
      <w:r>
        <w:t>where</w:t>
      </w:r>
      <w:r>
        <w:rPr>
          <w:spacing w:val="-3"/>
        </w:rPr>
        <w:t xml:space="preserve"> </w:t>
      </w:r>
      <w:r>
        <w:t>a</w:t>
      </w:r>
      <w:r>
        <w:rPr>
          <w:spacing w:val="-3"/>
        </w:rPr>
        <w:t xml:space="preserve"> </w:t>
      </w:r>
      <w:r>
        <w:t>bilateral</w:t>
      </w:r>
      <w:r>
        <w:rPr>
          <w:spacing w:val="-4"/>
        </w:rPr>
        <w:t xml:space="preserve"> </w:t>
      </w:r>
      <w:r>
        <w:t>agreement</w:t>
      </w:r>
      <w:r>
        <w:rPr>
          <w:spacing w:val="-3"/>
        </w:rPr>
        <w:t xml:space="preserve"> </w:t>
      </w:r>
      <w:r>
        <w:t>is</w:t>
      </w:r>
      <w:r>
        <w:rPr>
          <w:spacing w:val="-3"/>
        </w:rPr>
        <w:t xml:space="preserve"> </w:t>
      </w:r>
      <w:r>
        <w:t>in</w:t>
      </w:r>
      <w:r>
        <w:rPr>
          <w:spacing w:val="-3"/>
        </w:rPr>
        <w:t xml:space="preserve"> </w:t>
      </w:r>
      <w:r>
        <w:t>effect</w:t>
      </w:r>
      <w:r>
        <w:rPr>
          <w:spacing w:val="-3"/>
        </w:rPr>
        <w:t xml:space="preserve"> </w:t>
      </w:r>
      <w:r>
        <w:t>requiring</w:t>
      </w:r>
      <w:r>
        <w:rPr>
          <w:spacing w:val="-5"/>
        </w:rPr>
        <w:t xml:space="preserve"> </w:t>
      </w:r>
      <w:r>
        <w:t>the</w:t>
      </w:r>
      <w:r>
        <w:rPr>
          <w:spacing w:val="-3"/>
        </w:rPr>
        <w:t xml:space="preserve"> </w:t>
      </w:r>
      <w:r>
        <w:t>sale</w:t>
      </w:r>
      <w:r>
        <w:rPr>
          <w:spacing w:val="-3"/>
        </w:rPr>
        <w:t xml:space="preserve"> </w:t>
      </w:r>
      <w:r>
        <w:t>be</w:t>
      </w:r>
      <w:r>
        <w:rPr>
          <w:spacing w:val="-3"/>
        </w:rPr>
        <w:t xml:space="preserve"> </w:t>
      </w:r>
      <w:r>
        <w:t>conducted</w:t>
      </w:r>
      <w:r>
        <w:rPr>
          <w:spacing w:val="-3"/>
        </w:rPr>
        <w:t xml:space="preserve"> </w:t>
      </w:r>
      <w:r>
        <w:t>by</w:t>
      </w:r>
      <w:r>
        <w:rPr>
          <w:spacing w:val="-3"/>
        </w:rPr>
        <w:t xml:space="preserve"> </w:t>
      </w:r>
      <w:r>
        <w:t>a</w:t>
      </w:r>
      <w:r>
        <w:rPr>
          <w:spacing w:val="-3"/>
        </w:rPr>
        <w:t xml:space="preserve"> </w:t>
      </w:r>
      <w:r>
        <w:t>specifically designated office will be offered for sale by the office indicated in the agreement.</w:t>
      </w:r>
    </w:p>
    <w:p w14:paraId="2098BE26" w14:textId="77777777" w:rsidR="00864406" w:rsidRDefault="00864406" w:rsidP="00864406">
      <w:pPr>
        <w:pStyle w:val="ListParagraph"/>
        <w:numPr>
          <w:ilvl w:val="1"/>
          <w:numId w:val="26"/>
        </w:numPr>
        <w:tabs>
          <w:tab w:val="left" w:pos="1445"/>
        </w:tabs>
        <w:adjustRightInd/>
        <w:spacing w:before="275"/>
        <w:ind w:left="799" w:right="788" w:firstLine="360"/>
      </w:pPr>
      <w:r>
        <w:rPr>
          <w:u w:val="single"/>
        </w:rPr>
        <w:t>Engines, Spares, and Marine Accessories</w:t>
      </w:r>
      <w:r>
        <w:t>.</w:t>
      </w:r>
      <w:r>
        <w:rPr>
          <w:spacing w:val="40"/>
        </w:rPr>
        <w:t xml:space="preserve"> </w:t>
      </w:r>
      <w:r>
        <w:t>Engines, spares, and Marine accessories considered</w:t>
      </w:r>
      <w:r>
        <w:rPr>
          <w:spacing w:val="-2"/>
        </w:rPr>
        <w:t xml:space="preserve"> </w:t>
      </w:r>
      <w:r>
        <w:t>a</w:t>
      </w:r>
      <w:r>
        <w:rPr>
          <w:spacing w:val="-3"/>
        </w:rPr>
        <w:t xml:space="preserve"> </w:t>
      </w:r>
      <w:r>
        <w:t>component</w:t>
      </w:r>
      <w:r>
        <w:rPr>
          <w:spacing w:val="-1"/>
        </w:rPr>
        <w:t xml:space="preserve"> </w:t>
      </w:r>
      <w:r>
        <w:t>part</w:t>
      </w:r>
      <w:r>
        <w:rPr>
          <w:spacing w:val="-2"/>
        </w:rPr>
        <w:t xml:space="preserve"> </w:t>
      </w:r>
      <w:r>
        <w:t>of</w:t>
      </w:r>
      <w:r>
        <w:rPr>
          <w:spacing w:val="-3"/>
        </w:rPr>
        <w:t xml:space="preserve"> </w:t>
      </w:r>
      <w:r>
        <w:t>the</w:t>
      </w:r>
      <w:r>
        <w:rPr>
          <w:spacing w:val="-2"/>
        </w:rPr>
        <w:t xml:space="preserve"> </w:t>
      </w:r>
      <w:r>
        <w:t>ship,</w:t>
      </w:r>
      <w:r>
        <w:rPr>
          <w:spacing w:val="-2"/>
        </w:rPr>
        <w:t xml:space="preserve"> </w:t>
      </w:r>
      <w:r>
        <w:t>boat,</w:t>
      </w:r>
      <w:r>
        <w:rPr>
          <w:spacing w:val="-2"/>
        </w:rPr>
        <w:t xml:space="preserve"> </w:t>
      </w:r>
      <w:r>
        <w:t>or</w:t>
      </w:r>
      <w:r>
        <w:rPr>
          <w:spacing w:val="-3"/>
        </w:rPr>
        <w:t xml:space="preserve"> </w:t>
      </w:r>
      <w:r>
        <w:t>craft</w:t>
      </w:r>
      <w:r>
        <w:rPr>
          <w:spacing w:val="-2"/>
        </w:rPr>
        <w:t xml:space="preserve"> </w:t>
      </w:r>
      <w:r>
        <w:t>will</w:t>
      </w:r>
      <w:r>
        <w:rPr>
          <w:spacing w:val="-2"/>
        </w:rPr>
        <w:t xml:space="preserve"> </w:t>
      </w:r>
      <w:r>
        <w:t>be</w:t>
      </w:r>
      <w:r>
        <w:rPr>
          <w:spacing w:val="-3"/>
        </w:rPr>
        <w:t xml:space="preserve"> </w:t>
      </w:r>
      <w:r>
        <w:t>reported</w:t>
      </w:r>
      <w:r>
        <w:rPr>
          <w:spacing w:val="-2"/>
        </w:rPr>
        <w:t xml:space="preserve"> </w:t>
      </w:r>
      <w:r>
        <w:t>as</w:t>
      </w:r>
      <w:r>
        <w:rPr>
          <w:spacing w:val="-3"/>
        </w:rPr>
        <w:t xml:space="preserve"> </w:t>
      </w:r>
      <w:r>
        <w:t>part</w:t>
      </w:r>
      <w:r>
        <w:rPr>
          <w:spacing w:val="-2"/>
        </w:rPr>
        <w:t xml:space="preserve"> </w:t>
      </w:r>
      <w:r>
        <w:t>of</w:t>
      </w:r>
      <w:r>
        <w:rPr>
          <w:spacing w:val="-3"/>
        </w:rPr>
        <w:t xml:space="preserve"> </w:t>
      </w:r>
      <w:r>
        <w:t>the</w:t>
      </w:r>
      <w:r>
        <w:rPr>
          <w:spacing w:val="-4"/>
        </w:rPr>
        <w:t xml:space="preserve"> </w:t>
      </w:r>
      <w:r>
        <w:t>relevant vessel.</w:t>
      </w:r>
      <w:r>
        <w:rPr>
          <w:spacing w:val="40"/>
        </w:rPr>
        <w:t xml:space="preserve"> </w:t>
      </w:r>
      <w:r>
        <w:t>Other supportive equipment will be processed as normal excess or surplus property.</w:t>
      </w:r>
    </w:p>
    <w:p w14:paraId="1EC37C37" w14:textId="77777777" w:rsidR="00864406" w:rsidRDefault="00864406" w:rsidP="00864406">
      <w:pPr>
        <w:pStyle w:val="BodyText"/>
      </w:pPr>
    </w:p>
    <w:p w14:paraId="4C811D9A" w14:textId="77777777" w:rsidR="00864406" w:rsidRDefault="00864406" w:rsidP="00864406">
      <w:pPr>
        <w:pStyle w:val="ListParagraph"/>
        <w:numPr>
          <w:ilvl w:val="1"/>
          <w:numId w:val="26"/>
        </w:numPr>
        <w:tabs>
          <w:tab w:val="left" w:pos="1417"/>
        </w:tabs>
        <w:adjustRightInd/>
        <w:ind w:left="799" w:right="417" w:firstLine="360"/>
      </w:pPr>
      <w:r>
        <w:rPr>
          <w:u w:val="single"/>
        </w:rPr>
        <w:t>Title of U.S. Government-Owned Ships</w:t>
      </w:r>
      <w:r>
        <w:t>.</w:t>
      </w:r>
      <w:r>
        <w:rPr>
          <w:spacing w:val="40"/>
        </w:rPr>
        <w:t xml:space="preserve"> </w:t>
      </w:r>
      <w:r>
        <w:t>Transfer of title of U.S. Government-owned ships, boats, or craft to private purchasers must be evidenced by a builder’s certificate, a certificate in lieu of a builder’s certificate, or a quasi-title to document the ship, boat, or craft with the Customs Service, Department of the Treasury.</w:t>
      </w:r>
      <w:r>
        <w:rPr>
          <w:spacing w:val="40"/>
        </w:rPr>
        <w:t xml:space="preserve"> </w:t>
      </w:r>
      <w:r>
        <w:t>A bill of sale will be executed on behalf of</w:t>
      </w:r>
      <w:r>
        <w:rPr>
          <w:spacing w:val="-3"/>
        </w:rPr>
        <w:t xml:space="preserve"> </w:t>
      </w:r>
      <w:r>
        <w:t>the</w:t>
      </w:r>
      <w:r>
        <w:rPr>
          <w:spacing w:val="-3"/>
        </w:rPr>
        <w:t xml:space="preserve"> </w:t>
      </w:r>
      <w:r>
        <w:t>U.S.</w:t>
      </w:r>
      <w:r>
        <w:rPr>
          <w:spacing w:val="-2"/>
        </w:rPr>
        <w:t xml:space="preserve"> </w:t>
      </w:r>
      <w:r>
        <w:t>Government</w:t>
      </w:r>
      <w:r>
        <w:rPr>
          <w:spacing w:val="-2"/>
        </w:rPr>
        <w:t xml:space="preserve"> </w:t>
      </w:r>
      <w:r>
        <w:t>by</w:t>
      </w:r>
      <w:r>
        <w:rPr>
          <w:spacing w:val="-3"/>
        </w:rPr>
        <w:t xml:space="preserve"> </w:t>
      </w:r>
      <w:r>
        <w:t>the</w:t>
      </w:r>
      <w:r>
        <w:rPr>
          <w:spacing w:val="-3"/>
        </w:rPr>
        <w:t xml:space="preserve"> </w:t>
      </w:r>
      <w:r>
        <w:t>SCO</w:t>
      </w:r>
      <w:r>
        <w:rPr>
          <w:spacing w:val="-3"/>
        </w:rPr>
        <w:t xml:space="preserve"> </w:t>
      </w:r>
      <w:r>
        <w:t>executing</w:t>
      </w:r>
      <w:r>
        <w:rPr>
          <w:spacing w:val="-3"/>
        </w:rPr>
        <w:t xml:space="preserve"> </w:t>
      </w:r>
      <w:r>
        <w:t>and</w:t>
      </w:r>
      <w:r>
        <w:rPr>
          <w:spacing w:val="-3"/>
        </w:rPr>
        <w:t xml:space="preserve"> </w:t>
      </w:r>
      <w:r>
        <w:t>administering</w:t>
      </w:r>
      <w:r>
        <w:rPr>
          <w:spacing w:val="-4"/>
        </w:rPr>
        <w:t xml:space="preserve"> </w:t>
      </w:r>
      <w:r>
        <w:t>the</w:t>
      </w:r>
      <w:r>
        <w:rPr>
          <w:spacing w:val="-3"/>
        </w:rPr>
        <w:t xml:space="preserve"> </w:t>
      </w:r>
      <w:r>
        <w:t>sales</w:t>
      </w:r>
      <w:r>
        <w:rPr>
          <w:spacing w:val="-3"/>
        </w:rPr>
        <w:t xml:space="preserve"> </w:t>
      </w:r>
      <w:r>
        <w:t>contract,</w:t>
      </w:r>
      <w:r>
        <w:rPr>
          <w:spacing w:val="-4"/>
        </w:rPr>
        <w:t xml:space="preserve"> </w:t>
      </w:r>
      <w:r>
        <w:t>or</w:t>
      </w:r>
      <w:r>
        <w:rPr>
          <w:spacing w:val="-3"/>
        </w:rPr>
        <w:t xml:space="preserve"> </w:t>
      </w:r>
      <w:r>
        <w:t>their</w:t>
      </w:r>
      <w:r>
        <w:rPr>
          <w:spacing w:val="-3"/>
        </w:rPr>
        <w:t xml:space="preserve"> </w:t>
      </w:r>
      <w:r>
        <w:t>duly authorized successor.</w:t>
      </w:r>
      <w:r>
        <w:rPr>
          <w:spacing w:val="77"/>
        </w:rPr>
        <w:t xml:space="preserve"> </w:t>
      </w:r>
      <w:r>
        <w:t>The bill of sale will be prepared on a single page.</w:t>
      </w:r>
      <w:r>
        <w:rPr>
          <w:spacing w:val="75"/>
        </w:rPr>
        <w:t xml:space="preserve"> </w:t>
      </w:r>
      <w:r>
        <w:t>The acknowledgment of the bill of sale must be executed by an appointed DLA Disposition Services SCO or a duly appointed notary public.</w:t>
      </w:r>
    </w:p>
    <w:p w14:paraId="10596BB3" w14:textId="77777777" w:rsidR="00864406" w:rsidRDefault="00864406" w:rsidP="00864406">
      <w:pPr>
        <w:pStyle w:val="BodyText"/>
      </w:pPr>
    </w:p>
    <w:p w14:paraId="518561D5" w14:textId="77777777" w:rsidR="00864406" w:rsidRDefault="00864406" w:rsidP="00864406">
      <w:pPr>
        <w:pStyle w:val="ListParagraph"/>
        <w:numPr>
          <w:ilvl w:val="1"/>
          <w:numId w:val="26"/>
        </w:numPr>
        <w:tabs>
          <w:tab w:val="left" w:pos="1459"/>
        </w:tabs>
        <w:adjustRightInd/>
        <w:ind w:left="799" w:right="834" w:firstLine="360"/>
      </w:pPr>
      <w:r>
        <w:rPr>
          <w:u w:val="single"/>
        </w:rPr>
        <w:t>Builder’s Certificates</w:t>
      </w:r>
      <w:r>
        <w:t>.</w:t>
      </w:r>
      <w:r>
        <w:rPr>
          <w:spacing w:val="40"/>
        </w:rPr>
        <w:t xml:space="preserve"> </w:t>
      </w:r>
      <w:r>
        <w:t>Builder’s certificates or certificates in lieu thereof for noncombatant</w:t>
      </w:r>
      <w:r>
        <w:rPr>
          <w:spacing w:val="-3"/>
        </w:rPr>
        <w:t xml:space="preserve"> </w:t>
      </w:r>
      <w:r>
        <w:t>ships,</w:t>
      </w:r>
      <w:r>
        <w:rPr>
          <w:spacing w:val="-3"/>
        </w:rPr>
        <w:t xml:space="preserve"> </w:t>
      </w:r>
      <w:r>
        <w:t>boats,</w:t>
      </w:r>
      <w:r>
        <w:rPr>
          <w:spacing w:val="-3"/>
        </w:rPr>
        <w:t xml:space="preserve"> </w:t>
      </w:r>
      <w:r>
        <w:t>or</w:t>
      </w:r>
      <w:r>
        <w:rPr>
          <w:spacing w:val="-3"/>
        </w:rPr>
        <w:t xml:space="preserve"> </w:t>
      </w:r>
      <w:r>
        <w:t>craft</w:t>
      </w:r>
      <w:r>
        <w:rPr>
          <w:spacing w:val="-3"/>
        </w:rPr>
        <w:t xml:space="preserve"> </w:t>
      </w:r>
      <w:r>
        <w:t>will</w:t>
      </w:r>
      <w:r>
        <w:rPr>
          <w:spacing w:val="-3"/>
        </w:rPr>
        <w:t xml:space="preserve"> </w:t>
      </w:r>
      <w:r>
        <w:t>be</w:t>
      </w:r>
      <w:r>
        <w:rPr>
          <w:spacing w:val="-3"/>
        </w:rPr>
        <w:t xml:space="preserve"> </w:t>
      </w:r>
      <w:r>
        <w:t>requested</w:t>
      </w:r>
      <w:r>
        <w:rPr>
          <w:spacing w:val="-3"/>
        </w:rPr>
        <w:t xml:space="preserve"> </w:t>
      </w:r>
      <w:r>
        <w:t>by</w:t>
      </w:r>
      <w:r>
        <w:rPr>
          <w:spacing w:val="-3"/>
        </w:rPr>
        <w:t xml:space="preserve"> </w:t>
      </w:r>
      <w:r>
        <w:t>the</w:t>
      </w:r>
      <w:r>
        <w:rPr>
          <w:spacing w:val="-4"/>
        </w:rPr>
        <w:t xml:space="preserve"> </w:t>
      </w:r>
      <w:r>
        <w:t>selling</w:t>
      </w:r>
      <w:r>
        <w:rPr>
          <w:spacing w:val="-5"/>
        </w:rPr>
        <w:t xml:space="preserve"> </w:t>
      </w:r>
      <w:r>
        <w:t>activity</w:t>
      </w:r>
      <w:r>
        <w:rPr>
          <w:spacing w:val="-5"/>
        </w:rPr>
        <w:t xml:space="preserve"> </w:t>
      </w:r>
      <w:r>
        <w:t>directly</w:t>
      </w:r>
      <w:r>
        <w:rPr>
          <w:spacing w:val="-3"/>
        </w:rPr>
        <w:t xml:space="preserve"> </w:t>
      </w:r>
      <w:r>
        <w:t>from</w:t>
      </w:r>
      <w:r>
        <w:rPr>
          <w:spacing w:val="-4"/>
        </w:rPr>
        <w:t xml:space="preserve"> </w:t>
      </w:r>
      <w:r>
        <w:t>the applicable source:</w:t>
      </w:r>
    </w:p>
    <w:p w14:paraId="0506FDE0" w14:textId="77777777" w:rsidR="00864406" w:rsidRDefault="00864406" w:rsidP="00864406">
      <w:pPr>
        <w:pStyle w:val="BodyText"/>
      </w:pPr>
    </w:p>
    <w:p w14:paraId="78463783" w14:textId="77777777" w:rsidR="00864406" w:rsidRDefault="00864406" w:rsidP="00864406">
      <w:pPr>
        <w:pStyle w:val="BodyText"/>
        <w:ind w:left="1159" w:right="6015"/>
      </w:pPr>
      <w:r>
        <w:t>Naval</w:t>
      </w:r>
      <w:r>
        <w:rPr>
          <w:spacing w:val="-13"/>
        </w:rPr>
        <w:t xml:space="preserve"> </w:t>
      </w:r>
      <w:r>
        <w:t>Sea</w:t>
      </w:r>
      <w:r>
        <w:rPr>
          <w:spacing w:val="-13"/>
        </w:rPr>
        <w:t xml:space="preserve"> </w:t>
      </w:r>
      <w:r>
        <w:t>Systems</w:t>
      </w:r>
      <w:r>
        <w:rPr>
          <w:spacing w:val="-13"/>
        </w:rPr>
        <w:t xml:space="preserve"> </w:t>
      </w:r>
      <w:r>
        <w:t>Command Department of the Navy</w:t>
      </w:r>
    </w:p>
    <w:p w14:paraId="38CCA52F" w14:textId="77777777" w:rsidR="00864406" w:rsidRDefault="00864406" w:rsidP="00864406">
      <w:pPr>
        <w:sectPr w:rsidR="00864406" w:rsidSect="00864406">
          <w:pgSz w:w="12240" w:h="15840"/>
          <w:pgMar w:top="980" w:right="1100" w:bottom="980" w:left="640" w:header="729" w:footer="788" w:gutter="0"/>
          <w:cols w:space="720"/>
        </w:sectPr>
      </w:pPr>
    </w:p>
    <w:p w14:paraId="1DE9DB03" w14:textId="77777777" w:rsidR="00864406" w:rsidRDefault="00864406" w:rsidP="00864406">
      <w:pPr>
        <w:pStyle w:val="BodyText"/>
        <w:spacing w:before="166"/>
      </w:pPr>
    </w:p>
    <w:p w14:paraId="2F83BAE3" w14:textId="77777777" w:rsidR="00864406" w:rsidRDefault="00864406" w:rsidP="00864406">
      <w:pPr>
        <w:pStyle w:val="BodyText"/>
        <w:spacing w:before="1"/>
        <w:ind w:left="1160"/>
      </w:pPr>
      <w:r>
        <w:t>Washington,</w:t>
      </w:r>
      <w:r>
        <w:rPr>
          <w:spacing w:val="-3"/>
        </w:rPr>
        <w:t xml:space="preserve"> </w:t>
      </w:r>
      <w:r>
        <w:t>DC</w:t>
      </w:r>
      <w:r>
        <w:rPr>
          <w:spacing w:val="58"/>
        </w:rPr>
        <w:t xml:space="preserve"> </w:t>
      </w:r>
      <w:r>
        <w:t>20362</w:t>
      </w:r>
      <w:r>
        <w:rPr>
          <w:spacing w:val="1"/>
        </w:rPr>
        <w:t xml:space="preserve"> </w:t>
      </w:r>
      <w:r>
        <w:rPr>
          <w:spacing w:val="-4"/>
        </w:rPr>
        <w:t>5101</w:t>
      </w:r>
    </w:p>
    <w:p w14:paraId="6BA5642A" w14:textId="77777777" w:rsidR="00864406" w:rsidRDefault="00864406" w:rsidP="00864406">
      <w:pPr>
        <w:pStyle w:val="BodyText"/>
        <w:spacing w:before="276"/>
        <w:ind w:left="1160" w:right="6015"/>
      </w:pPr>
      <w:r>
        <w:t>Logistics</w:t>
      </w:r>
      <w:r>
        <w:rPr>
          <w:spacing w:val="-15"/>
        </w:rPr>
        <w:t xml:space="preserve"> </w:t>
      </w:r>
      <w:r>
        <w:t>Directorate</w:t>
      </w:r>
      <w:r>
        <w:rPr>
          <w:spacing w:val="-15"/>
        </w:rPr>
        <w:t xml:space="preserve"> </w:t>
      </w:r>
      <w:r>
        <w:t>Engineer Kelly AFB, TX</w:t>
      </w:r>
      <w:r>
        <w:rPr>
          <w:spacing w:val="40"/>
        </w:rPr>
        <w:t xml:space="preserve"> </w:t>
      </w:r>
      <w:r>
        <w:t>78241 5000</w:t>
      </w:r>
    </w:p>
    <w:p w14:paraId="430086F5" w14:textId="77777777" w:rsidR="00864406" w:rsidRDefault="00864406" w:rsidP="00864406">
      <w:pPr>
        <w:pStyle w:val="BodyText"/>
        <w:spacing w:before="276"/>
        <w:ind w:left="1160" w:right="6015"/>
      </w:pPr>
      <w:r>
        <w:t>Commandant,</w:t>
      </w:r>
      <w:r>
        <w:rPr>
          <w:spacing w:val="-13"/>
        </w:rPr>
        <w:t xml:space="preserve"> </w:t>
      </w:r>
      <w:r>
        <w:t>U.S.</w:t>
      </w:r>
      <w:r>
        <w:rPr>
          <w:spacing w:val="-13"/>
        </w:rPr>
        <w:t xml:space="preserve"> </w:t>
      </w:r>
      <w:r>
        <w:t>Coast</w:t>
      </w:r>
      <w:r>
        <w:rPr>
          <w:spacing w:val="-13"/>
        </w:rPr>
        <w:t xml:space="preserve"> </w:t>
      </w:r>
      <w:r>
        <w:t>Guard 2100 Second St SW,</w:t>
      </w:r>
    </w:p>
    <w:p w14:paraId="06464DD5" w14:textId="77777777" w:rsidR="00864406" w:rsidRDefault="00864406" w:rsidP="00864406">
      <w:pPr>
        <w:pStyle w:val="BodyText"/>
        <w:ind w:left="1160"/>
      </w:pPr>
      <w:r>
        <w:t>Washington,</w:t>
      </w:r>
      <w:r>
        <w:rPr>
          <w:spacing w:val="-3"/>
        </w:rPr>
        <w:t xml:space="preserve"> </w:t>
      </w:r>
      <w:r>
        <w:t>DC</w:t>
      </w:r>
      <w:r>
        <w:rPr>
          <w:spacing w:val="58"/>
        </w:rPr>
        <w:t xml:space="preserve"> </w:t>
      </w:r>
      <w:r>
        <w:t>20593-</w:t>
      </w:r>
      <w:r>
        <w:rPr>
          <w:spacing w:val="-4"/>
        </w:rPr>
        <w:t>0001</w:t>
      </w:r>
    </w:p>
    <w:p w14:paraId="52249C46" w14:textId="77777777" w:rsidR="00864406" w:rsidRDefault="00864406" w:rsidP="00864406">
      <w:pPr>
        <w:pStyle w:val="BodyText"/>
      </w:pPr>
    </w:p>
    <w:p w14:paraId="618C1699" w14:textId="77777777" w:rsidR="00864406" w:rsidRDefault="00864406" w:rsidP="00864406">
      <w:pPr>
        <w:pStyle w:val="ListParagraph"/>
        <w:numPr>
          <w:ilvl w:val="1"/>
          <w:numId w:val="26"/>
        </w:numPr>
        <w:tabs>
          <w:tab w:val="left" w:pos="1460"/>
        </w:tabs>
        <w:adjustRightInd/>
        <w:ind w:right="471" w:firstLine="360"/>
      </w:pPr>
      <w:r>
        <w:rPr>
          <w:u w:val="single"/>
        </w:rPr>
        <w:t>U.S. Army Tank-Automotive and Armaments Command-Life Cycle Management</w:t>
      </w:r>
      <w:r>
        <w:t xml:space="preserve"> </w:t>
      </w:r>
      <w:r>
        <w:rPr>
          <w:u w:val="single"/>
        </w:rPr>
        <w:t>Command</w:t>
      </w:r>
      <w:r>
        <w:rPr>
          <w:spacing w:val="-4"/>
          <w:u w:val="single"/>
        </w:rPr>
        <w:t xml:space="preserve"> </w:t>
      </w:r>
      <w:r>
        <w:rPr>
          <w:u w:val="single"/>
        </w:rPr>
        <w:t>(TACOM-LCMC</w:t>
      </w:r>
      <w:r>
        <w:t>).</w:t>
      </w:r>
      <w:r>
        <w:rPr>
          <w:spacing w:val="40"/>
        </w:rPr>
        <w:t xml:space="preserve"> </w:t>
      </w:r>
      <w:r>
        <w:t>The</w:t>
      </w:r>
      <w:r>
        <w:rPr>
          <w:spacing w:val="-4"/>
        </w:rPr>
        <w:t xml:space="preserve"> </w:t>
      </w:r>
      <w:r>
        <w:t>U.S.</w:t>
      </w:r>
      <w:r>
        <w:rPr>
          <w:spacing w:val="-4"/>
        </w:rPr>
        <w:t xml:space="preserve"> </w:t>
      </w:r>
      <w:r>
        <w:t>Army</w:t>
      </w:r>
      <w:r>
        <w:rPr>
          <w:spacing w:val="-3"/>
        </w:rPr>
        <w:t xml:space="preserve"> </w:t>
      </w:r>
      <w:r>
        <w:t>TACOM-LCMC</w:t>
      </w:r>
      <w:r>
        <w:rPr>
          <w:spacing w:val="-5"/>
        </w:rPr>
        <w:t xml:space="preserve"> </w:t>
      </w:r>
      <w:r>
        <w:t>furnishes</w:t>
      </w:r>
      <w:r>
        <w:rPr>
          <w:spacing w:val="-4"/>
        </w:rPr>
        <w:t xml:space="preserve"> </w:t>
      </w:r>
      <w:r>
        <w:t>quasi</w:t>
      </w:r>
      <w:r>
        <w:rPr>
          <w:spacing w:val="-5"/>
        </w:rPr>
        <w:t xml:space="preserve"> </w:t>
      </w:r>
      <w:r>
        <w:t>titles</w:t>
      </w:r>
      <w:r>
        <w:rPr>
          <w:spacing w:val="-4"/>
        </w:rPr>
        <w:t xml:space="preserve"> </w:t>
      </w:r>
      <w:r>
        <w:t>instead</w:t>
      </w:r>
      <w:r>
        <w:rPr>
          <w:spacing w:val="-4"/>
        </w:rPr>
        <w:t xml:space="preserve"> </w:t>
      </w:r>
      <w:r>
        <w:t>of builder’s certificates.</w:t>
      </w:r>
      <w:r>
        <w:rPr>
          <w:spacing w:val="40"/>
        </w:rPr>
        <w:t xml:space="preserve"> </w:t>
      </w:r>
      <w:r>
        <w:t>Selling activities may send requests to:</w:t>
      </w:r>
    </w:p>
    <w:p w14:paraId="564BDE5F" w14:textId="77777777" w:rsidR="00864406" w:rsidRDefault="00864406" w:rsidP="00864406">
      <w:pPr>
        <w:pStyle w:val="BodyText"/>
      </w:pPr>
    </w:p>
    <w:p w14:paraId="379EC6D7" w14:textId="77777777" w:rsidR="00864406" w:rsidRDefault="00864406" w:rsidP="00864406">
      <w:pPr>
        <w:pStyle w:val="BodyText"/>
        <w:ind w:left="1160" w:right="6401"/>
      </w:pPr>
      <w:r>
        <w:t>Commander,</w:t>
      </w:r>
      <w:r>
        <w:rPr>
          <w:spacing w:val="-15"/>
        </w:rPr>
        <w:t xml:space="preserve"> </w:t>
      </w:r>
      <w:r>
        <w:t>TACOM-LCMC 11 Mile Road</w:t>
      </w:r>
    </w:p>
    <w:p w14:paraId="613F0843" w14:textId="77777777" w:rsidR="00864406" w:rsidRDefault="00864406" w:rsidP="00864406">
      <w:pPr>
        <w:pStyle w:val="BodyText"/>
        <w:ind w:left="1160"/>
      </w:pPr>
      <w:r>
        <w:t>Warren,</w:t>
      </w:r>
      <w:r>
        <w:rPr>
          <w:spacing w:val="-1"/>
        </w:rPr>
        <w:t xml:space="preserve"> </w:t>
      </w:r>
      <w:r>
        <w:t>MI,</w:t>
      </w:r>
      <w:r>
        <w:rPr>
          <w:spacing w:val="-2"/>
        </w:rPr>
        <w:t xml:space="preserve"> </w:t>
      </w:r>
      <w:r>
        <w:t>48397-</w:t>
      </w:r>
      <w:r>
        <w:rPr>
          <w:spacing w:val="-4"/>
        </w:rPr>
        <w:t>5000</w:t>
      </w:r>
    </w:p>
    <w:p w14:paraId="4A2CCA3B" w14:textId="77777777" w:rsidR="00864406" w:rsidRDefault="00864406" w:rsidP="00864406">
      <w:pPr>
        <w:pStyle w:val="BodyText"/>
      </w:pPr>
    </w:p>
    <w:p w14:paraId="335715BF" w14:textId="05630BDD" w:rsidR="00864406" w:rsidRDefault="00864406" w:rsidP="00864406">
      <w:pPr>
        <w:pStyle w:val="ListParagraph"/>
        <w:numPr>
          <w:ilvl w:val="1"/>
          <w:numId w:val="26"/>
        </w:numPr>
        <w:tabs>
          <w:tab w:val="left" w:pos="1406"/>
        </w:tabs>
        <w:adjustRightInd/>
        <w:ind w:right="358" w:firstLine="360"/>
      </w:pPr>
      <w:r>
        <w:rPr>
          <w:u w:val="single"/>
        </w:rPr>
        <w:t>Disposal by Service Contract Offset by Sales</w:t>
      </w:r>
      <w:r>
        <w:t>.</w:t>
      </w:r>
      <w:r>
        <w:rPr>
          <w:spacing w:val="40"/>
        </w:rPr>
        <w:t xml:space="preserve"> </w:t>
      </w:r>
      <w:r>
        <w:t>If all attempts for disposal have been exhausted,</w:t>
      </w:r>
      <w:r>
        <w:rPr>
          <w:spacing w:val="-3"/>
        </w:rPr>
        <w:t xml:space="preserve"> </w:t>
      </w:r>
      <w:r>
        <w:t>ship</w:t>
      </w:r>
      <w:r>
        <w:rPr>
          <w:spacing w:val="-3"/>
        </w:rPr>
        <w:t xml:space="preserve"> </w:t>
      </w:r>
      <w:r w:rsidR="004711F0">
        <w:t>scraping</w:t>
      </w:r>
      <w:r>
        <w:rPr>
          <w:spacing w:val="-3"/>
        </w:rPr>
        <w:t xml:space="preserve"> </w:t>
      </w:r>
      <w:r>
        <w:t>through</w:t>
      </w:r>
      <w:r>
        <w:rPr>
          <w:spacing w:val="-3"/>
        </w:rPr>
        <w:t xml:space="preserve"> </w:t>
      </w:r>
      <w:r>
        <w:t>a</w:t>
      </w:r>
      <w:r>
        <w:rPr>
          <w:spacing w:val="-4"/>
        </w:rPr>
        <w:t xml:space="preserve"> </w:t>
      </w:r>
      <w:r>
        <w:t>disposal</w:t>
      </w:r>
      <w:r>
        <w:rPr>
          <w:spacing w:val="-4"/>
        </w:rPr>
        <w:t xml:space="preserve"> </w:t>
      </w:r>
      <w:r>
        <w:t>service</w:t>
      </w:r>
      <w:r>
        <w:rPr>
          <w:spacing w:val="-3"/>
        </w:rPr>
        <w:t xml:space="preserve"> </w:t>
      </w:r>
      <w:r>
        <w:t>contract,</w:t>
      </w:r>
      <w:r>
        <w:rPr>
          <w:spacing w:val="-3"/>
        </w:rPr>
        <w:t xml:space="preserve"> </w:t>
      </w:r>
      <w:r>
        <w:t>offset</w:t>
      </w:r>
      <w:r>
        <w:rPr>
          <w:spacing w:val="-3"/>
        </w:rPr>
        <w:t xml:space="preserve"> </w:t>
      </w:r>
      <w:r>
        <w:t>by</w:t>
      </w:r>
      <w:r>
        <w:rPr>
          <w:spacing w:val="-3"/>
        </w:rPr>
        <w:t xml:space="preserve"> </w:t>
      </w:r>
      <w:r>
        <w:t>sales,</w:t>
      </w:r>
      <w:r>
        <w:rPr>
          <w:spacing w:val="-3"/>
        </w:rPr>
        <w:t xml:space="preserve"> </w:t>
      </w:r>
      <w:r>
        <w:t>may</w:t>
      </w:r>
      <w:r>
        <w:rPr>
          <w:spacing w:val="-3"/>
        </w:rPr>
        <w:t xml:space="preserve"> </w:t>
      </w:r>
      <w:r>
        <w:t>be</w:t>
      </w:r>
      <w:r>
        <w:rPr>
          <w:spacing w:val="-3"/>
        </w:rPr>
        <w:t xml:space="preserve"> </w:t>
      </w:r>
      <w:r>
        <w:t xml:space="preserve">considered. Accountability processing will be the same as in </w:t>
      </w:r>
      <w:r w:rsidR="004711F0">
        <w:t>paragraphs</w:t>
      </w:r>
      <w:r>
        <w:t xml:space="preserve"> 125a to 125g.</w:t>
      </w:r>
    </w:p>
    <w:p w14:paraId="2EEA11D6" w14:textId="77777777" w:rsidR="00864406" w:rsidRDefault="00864406" w:rsidP="00864406">
      <w:pPr>
        <w:pStyle w:val="BodyText"/>
      </w:pPr>
    </w:p>
    <w:p w14:paraId="64BB033A" w14:textId="2ABB432B" w:rsidR="00864406" w:rsidRDefault="00864406" w:rsidP="00864406">
      <w:pPr>
        <w:pStyle w:val="ListParagraph"/>
        <w:numPr>
          <w:ilvl w:val="1"/>
          <w:numId w:val="26"/>
        </w:numPr>
        <w:tabs>
          <w:tab w:val="left" w:pos="1406"/>
        </w:tabs>
        <w:adjustRightInd/>
        <w:ind w:left="1406" w:hanging="246"/>
      </w:pPr>
      <w:r>
        <w:rPr>
          <w:u w:val="single"/>
        </w:rPr>
        <w:t>DEMIL</w:t>
      </w:r>
      <w:r>
        <w:t>.</w:t>
      </w:r>
      <w:r>
        <w:rPr>
          <w:spacing w:val="56"/>
        </w:rPr>
        <w:t xml:space="preserve"> </w:t>
      </w:r>
      <w:r>
        <w:t>For</w:t>
      </w:r>
      <w:r>
        <w:rPr>
          <w:spacing w:val="-2"/>
        </w:rPr>
        <w:t xml:space="preserve"> </w:t>
      </w:r>
      <w:r>
        <w:t>DEMIL</w:t>
      </w:r>
      <w:r>
        <w:rPr>
          <w:spacing w:val="-3"/>
        </w:rPr>
        <w:t xml:space="preserve"> </w:t>
      </w:r>
      <w:r>
        <w:t>instructions,</w:t>
      </w:r>
      <w:r>
        <w:rPr>
          <w:spacing w:val="-4"/>
        </w:rPr>
        <w:t xml:space="preserve"> </w:t>
      </w:r>
      <w:r>
        <w:t>see</w:t>
      </w:r>
      <w:r>
        <w:rPr>
          <w:spacing w:val="-2"/>
        </w:rPr>
        <w:t xml:space="preserve"> </w:t>
      </w:r>
      <w:r w:rsidR="00631AFB" w:rsidRPr="00631AFB">
        <w:rPr>
          <w:spacing w:val="-2"/>
          <w:highlight w:val="cyan"/>
        </w:rPr>
        <w:t>DoDM 4160.28</w:t>
      </w:r>
      <w:r>
        <w:rPr>
          <w:spacing w:val="-4"/>
        </w:rPr>
        <w:t>.</w:t>
      </w:r>
    </w:p>
    <w:p w14:paraId="7577A2A8" w14:textId="77777777" w:rsidR="00864406" w:rsidRDefault="00864406" w:rsidP="00864406">
      <w:pPr>
        <w:pStyle w:val="BodyText"/>
      </w:pPr>
    </w:p>
    <w:p w14:paraId="09A7F807" w14:textId="77777777" w:rsidR="00864406" w:rsidRDefault="00864406" w:rsidP="00864406">
      <w:pPr>
        <w:pStyle w:val="BodyText"/>
      </w:pPr>
    </w:p>
    <w:p w14:paraId="0BE2D4BA" w14:textId="77777777" w:rsidR="00864406" w:rsidRDefault="00864406" w:rsidP="00864406">
      <w:pPr>
        <w:pStyle w:val="ListParagraph"/>
        <w:numPr>
          <w:ilvl w:val="0"/>
          <w:numId w:val="26"/>
        </w:numPr>
        <w:tabs>
          <w:tab w:val="left" w:pos="1340"/>
        </w:tabs>
        <w:adjustRightInd/>
        <w:ind w:right="554" w:firstLine="0"/>
      </w:pPr>
      <w:r>
        <w:rPr>
          <w:u w:val="single"/>
        </w:rPr>
        <w:t>SHIP</w:t>
      </w:r>
      <w:r>
        <w:rPr>
          <w:spacing w:val="-5"/>
          <w:u w:val="single"/>
        </w:rPr>
        <w:t xml:space="preserve"> </w:t>
      </w:r>
      <w:r>
        <w:rPr>
          <w:u w:val="single"/>
        </w:rPr>
        <w:t>SEALS,</w:t>
      </w:r>
      <w:r>
        <w:rPr>
          <w:spacing w:val="-3"/>
          <w:u w:val="single"/>
        </w:rPr>
        <w:t xml:space="preserve"> </w:t>
      </w:r>
      <w:r>
        <w:rPr>
          <w:u w:val="single"/>
        </w:rPr>
        <w:t>WAX</w:t>
      </w:r>
      <w:r>
        <w:rPr>
          <w:spacing w:val="-5"/>
          <w:u w:val="single"/>
        </w:rPr>
        <w:t xml:space="preserve"> </w:t>
      </w:r>
      <w:r>
        <w:rPr>
          <w:u w:val="single"/>
        </w:rPr>
        <w:t>SEALS,</w:t>
      </w:r>
      <w:r>
        <w:rPr>
          <w:spacing w:val="-4"/>
          <w:u w:val="single"/>
        </w:rPr>
        <w:t xml:space="preserve"> </w:t>
      </w:r>
      <w:r>
        <w:rPr>
          <w:u w:val="single"/>
        </w:rPr>
        <w:t>AND</w:t>
      </w:r>
      <w:r>
        <w:rPr>
          <w:spacing w:val="-5"/>
          <w:u w:val="single"/>
        </w:rPr>
        <w:t xml:space="preserve"> </w:t>
      </w:r>
      <w:r>
        <w:rPr>
          <w:u w:val="single"/>
        </w:rPr>
        <w:t>HAND</w:t>
      </w:r>
      <w:r>
        <w:rPr>
          <w:spacing w:val="-4"/>
          <w:u w:val="single"/>
        </w:rPr>
        <w:t xml:space="preserve"> </w:t>
      </w:r>
      <w:r>
        <w:rPr>
          <w:u w:val="single"/>
        </w:rPr>
        <w:t>PRESS</w:t>
      </w:r>
      <w:r>
        <w:rPr>
          <w:spacing w:val="-5"/>
          <w:u w:val="single"/>
        </w:rPr>
        <w:t xml:space="preserve"> </w:t>
      </w:r>
      <w:r>
        <w:rPr>
          <w:u w:val="single"/>
        </w:rPr>
        <w:t>SEALS</w:t>
      </w:r>
      <w:r>
        <w:t>.</w:t>
      </w:r>
      <w:r>
        <w:rPr>
          <w:spacing w:val="40"/>
        </w:rPr>
        <w:t xml:space="preserve"> </w:t>
      </w:r>
      <w:r>
        <w:t>Broken</w:t>
      </w:r>
      <w:r>
        <w:rPr>
          <w:spacing w:val="-4"/>
        </w:rPr>
        <w:t xml:space="preserve"> </w:t>
      </w:r>
      <w:r>
        <w:t>or</w:t>
      </w:r>
      <w:r>
        <w:rPr>
          <w:spacing w:val="-4"/>
        </w:rPr>
        <w:t xml:space="preserve"> </w:t>
      </w:r>
      <w:r>
        <w:t>obsolete</w:t>
      </w:r>
      <w:r>
        <w:rPr>
          <w:spacing w:val="-4"/>
        </w:rPr>
        <w:t xml:space="preserve"> </w:t>
      </w:r>
      <w:r>
        <w:t>ship’s seals and hand press seals will be destroyed and disposed of by the generating activity.</w:t>
      </w:r>
    </w:p>
    <w:p w14:paraId="18078F2E" w14:textId="77777777" w:rsidR="00864406" w:rsidRDefault="00864406" w:rsidP="00864406">
      <w:pPr>
        <w:pStyle w:val="BodyText"/>
        <w:spacing w:before="275"/>
      </w:pPr>
    </w:p>
    <w:p w14:paraId="750CA69C" w14:textId="77777777" w:rsidR="00864406" w:rsidRDefault="00864406" w:rsidP="00864406">
      <w:pPr>
        <w:pStyle w:val="ListParagraph"/>
        <w:numPr>
          <w:ilvl w:val="0"/>
          <w:numId w:val="26"/>
        </w:numPr>
        <w:tabs>
          <w:tab w:val="left" w:pos="1340"/>
        </w:tabs>
        <w:adjustRightInd/>
        <w:ind w:left="1340" w:hanging="540"/>
      </w:pPr>
      <w:r>
        <w:rPr>
          <w:spacing w:val="-2"/>
          <w:u w:val="single"/>
        </w:rPr>
        <w:t>SA/LW</w:t>
      </w:r>
    </w:p>
    <w:p w14:paraId="016092C8" w14:textId="77777777" w:rsidR="00864406" w:rsidRDefault="00864406" w:rsidP="00864406">
      <w:pPr>
        <w:pStyle w:val="BodyText"/>
      </w:pPr>
    </w:p>
    <w:p w14:paraId="70EBA98B" w14:textId="77777777" w:rsidR="00864406" w:rsidRDefault="00864406" w:rsidP="00864406">
      <w:pPr>
        <w:pStyle w:val="ListParagraph"/>
        <w:numPr>
          <w:ilvl w:val="1"/>
          <w:numId w:val="26"/>
        </w:numPr>
        <w:tabs>
          <w:tab w:val="left" w:pos="1446"/>
        </w:tabs>
        <w:adjustRightInd/>
        <w:ind w:right="373" w:firstLine="360"/>
      </w:pPr>
      <w:r>
        <w:rPr>
          <w:u w:val="single"/>
        </w:rPr>
        <w:t>Processing</w:t>
      </w:r>
      <w:r>
        <w:t>.</w:t>
      </w:r>
      <w:r>
        <w:rPr>
          <w:spacing w:val="40"/>
        </w:rPr>
        <w:t xml:space="preserve"> </w:t>
      </w:r>
      <w:r>
        <w:t>A</w:t>
      </w:r>
      <w:r>
        <w:rPr>
          <w:spacing w:val="-4"/>
        </w:rPr>
        <w:t xml:space="preserve"> </w:t>
      </w:r>
      <w:r>
        <w:t>technically</w:t>
      </w:r>
      <w:r>
        <w:rPr>
          <w:spacing w:val="-3"/>
        </w:rPr>
        <w:t xml:space="preserve"> </w:t>
      </w:r>
      <w:r>
        <w:t>qualified</w:t>
      </w:r>
      <w:r>
        <w:rPr>
          <w:spacing w:val="-3"/>
        </w:rPr>
        <w:t xml:space="preserve"> </w:t>
      </w:r>
      <w:r>
        <w:t>or</w:t>
      </w:r>
      <w:r>
        <w:rPr>
          <w:spacing w:val="-3"/>
        </w:rPr>
        <w:t xml:space="preserve"> </w:t>
      </w:r>
      <w:r>
        <w:t>responsible</w:t>
      </w:r>
      <w:r>
        <w:rPr>
          <w:spacing w:val="-3"/>
        </w:rPr>
        <w:t xml:space="preserve"> </w:t>
      </w:r>
      <w:r>
        <w:t>person</w:t>
      </w:r>
      <w:r>
        <w:rPr>
          <w:spacing w:val="-5"/>
        </w:rPr>
        <w:t xml:space="preserve"> </w:t>
      </w:r>
      <w:r>
        <w:t>will</w:t>
      </w:r>
      <w:r>
        <w:rPr>
          <w:spacing w:val="-3"/>
        </w:rPr>
        <w:t xml:space="preserve"> </w:t>
      </w:r>
      <w:r>
        <w:t>conduct</w:t>
      </w:r>
      <w:r>
        <w:rPr>
          <w:spacing w:val="-4"/>
        </w:rPr>
        <w:t xml:space="preserve"> </w:t>
      </w:r>
      <w:r>
        <w:t>an</w:t>
      </w:r>
      <w:r>
        <w:rPr>
          <w:spacing w:val="-3"/>
        </w:rPr>
        <w:t xml:space="preserve"> </w:t>
      </w:r>
      <w:r>
        <w:t>inspection</w:t>
      </w:r>
      <w:r>
        <w:rPr>
          <w:spacing w:val="-3"/>
        </w:rPr>
        <w:t xml:space="preserve"> </w:t>
      </w:r>
      <w:r>
        <w:t>of</w:t>
      </w:r>
      <w:r>
        <w:rPr>
          <w:spacing w:val="-4"/>
        </w:rPr>
        <w:t xml:space="preserve"> </w:t>
      </w:r>
      <w:r>
        <w:t>all complete</w:t>
      </w:r>
      <w:r>
        <w:rPr>
          <w:spacing w:val="-1"/>
        </w:rPr>
        <w:t xml:space="preserve"> </w:t>
      </w:r>
      <w:r>
        <w:t>SA/LW</w:t>
      </w:r>
      <w:r>
        <w:rPr>
          <w:spacing w:val="-4"/>
        </w:rPr>
        <w:t xml:space="preserve"> </w:t>
      </w:r>
      <w:r>
        <w:t>and</w:t>
      </w:r>
      <w:r>
        <w:rPr>
          <w:spacing w:val="-1"/>
        </w:rPr>
        <w:t xml:space="preserve"> </w:t>
      </w:r>
      <w:r>
        <w:t>SA/LW</w:t>
      </w:r>
      <w:r>
        <w:rPr>
          <w:spacing w:val="-4"/>
        </w:rPr>
        <w:t xml:space="preserve"> </w:t>
      </w:r>
      <w:r>
        <w:t>components</w:t>
      </w:r>
      <w:r>
        <w:rPr>
          <w:spacing w:val="-1"/>
        </w:rPr>
        <w:t xml:space="preserve"> </w:t>
      </w:r>
      <w:r>
        <w:t>to</w:t>
      </w:r>
      <w:r>
        <w:rPr>
          <w:spacing w:val="-3"/>
        </w:rPr>
        <w:t xml:space="preserve"> </w:t>
      </w:r>
      <w:r>
        <w:t>ensure</w:t>
      </w:r>
      <w:r>
        <w:rPr>
          <w:spacing w:val="-1"/>
        </w:rPr>
        <w:t xml:space="preserve"> </w:t>
      </w:r>
      <w:r>
        <w:t>there</w:t>
      </w:r>
      <w:r>
        <w:rPr>
          <w:spacing w:val="-1"/>
        </w:rPr>
        <w:t xml:space="preserve"> </w:t>
      </w:r>
      <w:r>
        <w:t>are</w:t>
      </w:r>
      <w:r>
        <w:rPr>
          <w:spacing w:val="-1"/>
        </w:rPr>
        <w:t xml:space="preserve"> </w:t>
      </w:r>
      <w:r>
        <w:t>no</w:t>
      </w:r>
      <w:r>
        <w:rPr>
          <w:spacing w:val="-1"/>
        </w:rPr>
        <w:t xml:space="preserve"> </w:t>
      </w:r>
      <w:r>
        <w:t>live</w:t>
      </w:r>
      <w:r>
        <w:rPr>
          <w:spacing w:val="-2"/>
        </w:rPr>
        <w:t xml:space="preserve"> </w:t>
      </w:r>
      <w:r>
        <w:t>cartridges</w:t>
      </w:r>
      <w:r>
        <w:rPr>
          <w:spacing w:val="-1"/>
        </w:rPr>
        <w:t xml:space="preserve"> </w:t>
      </w:r>
      <w:r>
        <w:t>in</w:t>
      </w:r>
      <w:r>
        <w:rPr>
          <w:spacing w:val="-3"/>
        </w:rPr>
        <w:t xml:space="preserve"> </w:t>
      </w:r>
      <w:r>
        <w:t>the</w:t>
      </w:r>
      <w:r>
        <w:rPr>
          <w:spacing w:val="-1"/>
        </w:rPr>
        <w:t xml:space="preserve"> </w:t>
      </w:r>
      <w:r>
        <w:t>magazine, receiver, or barrels or ammunition chamber, before transfer to a DLA Disposition Services site. The individual completing the inspection will prepare, sign, and date the certification statement shown</w:t>
      </w:r>
      <w:r>
        <w:rPr>
          <w:spacing w:val="-1"/>
        </w:rPr>
        <w:t xml:space="preserve"> </w:t>
      </w:r>
      <w:r>
        <w:t>in</w:t>
      </w:r>
      <w:r>
        <w:rPr>
          <w:spacing w:val="-1"/>
        </w:rPr>
        <w:t xml:space="preserve"> </w:t>
      </w:r>
      <w:r>
        <w:t>Figure</w:t>
      </w:r>
      <w:r>
        <w:rPr>
          <w:spacing w:val="-1"/>
        </w:rPr>
        <w:t xml:space="preserve"> </w:t>
      </w:r>
      <w:r>
        <w:t>23.</w:t>
      </w:r>
      <w:r>
        <w:rPr>
          <w:spacing w:val="40"/>
        </w:rPr>
        <w:t xml:space="preserve"> </w:t>
      </w:r>
      <w:r>
        <w:t>The</w:t>
      </w:r>
      <w:r>
        <w:rPr>
          <w:spacing w:val="-1"/>
        </w:rPr>
        <w:t xml:space="preserve"> </w:t>
      </w:r>
      <w:r>
        <w:t>certification</w:t>
      </w:r>
      <w:r>
        <w:rPr>
          <w:spacing w:val="-1"/>
        </w:rPr>
        <w:t xml:space="preserve"> </w:t>
      </w:r>
      <w:r>
        <w:t>will</w:t>
      </w:r>
      <w:r>
        <w:rPr>
          <w:spacing w:val="-1"/>
        </w:rPr>
        <w:t xml:space="preserve"> </w:t>
      </w:r>
      <w:r>
        <w:t>be</w:t>
      </w:r>
      <w:r>
        <w:rPr>
          <w:spacing w:val="-1"/>
        </w:rPr>
        <w:t xml:space="preserve"> </w:t>
      </w:r>
      <w:r>
        <w:t>verified</w:t>
      </w:r>
      <w:r>
        <w:rPr>
          <w:spacing w:val="-1"/>
        </w:rPr>
        <w:t xml:space="preserve"> </w:t>
      </w:r>
      <w:r>
        <w:t>(countersigned)</w:t>
      </w:r>
      <w:r>
        <w:rPr>
          <w:spacing w:val="-1"/>
        </w:rPr>
        <w:t xml:space="preserve"> </w:t>
      </w:r>
      <w:r>
        <w:t>and</w:t>
      </w:r>
      <w:r>
        <w:rPr>
          <w:spacing w:val="-3"/>
        </w:rPr>
        <w:t xml:space="preserve"> </w:t>
      </w:r>
      <w:r>
        <w:t>dated</w:t>
      </w:r>
      <w:r>
        <w:rPr>
          <w:spacing w:val="-1"/>
        </w:rPr>
        <w:t xml:space="preserve"> </w:t>
      </w:r>
      <w:r>
        <w:t>by</w:t>
      </w:r>
      <w:r>
        <w:rPr>
          <w:spacing w:val="-1"/>
        </w:rPr>
        <w:t xml:space="preserve"> </w:t>
      </w:r>
      <w:r>
        <w:t>a</w:t>
      </w:r>
      <w:r>
        <w:rPr>
          <w:spacing w:val="-2"/>
        </w:rPr>
        <w:t xml:space="preserve"> </w:t>
      </w:r>
      <w:r>
        <w:t>technically qualified U.S. Government representative (U.S. citizen) as designated by the responsible commander.</w:t>
      </w:r>
      <w:r>
        <w:rPr>
          <w:spacing w:val="40"/>
        </w:rPr>
        <w:t xml:space="preserve"> </w:t>
      </w:r>
      <w:r>
        <w:t>The certification will be on or attached to the DD Form 1348-1A.</w:t>
      </w:r>
      <w:r>
        <w:rPr>
          <w:spacing w:val="40"/>
        </w:rPr>
        <w:t xml:space="preserve"> </w:t>
      </w:r>
      <w:r>
        <w:t>The owning Military Department must identify whether a SA/LW, or attached component, contains RA contamination,</w:t>
      </w:r>
      <w:r>
        <w:rPr>
          <w:spacing w:val="-2"/>
        </w:rPr>
        <w:t xml:space="preserve"> </w:t>
      </w:r>
      <w:r>
        <w:t>as</w:t>
      </w:r>
      <w:r>
        <w:rPr>
          <w:spacing w:val="-2"/>
        </w:rPr>
        <w:t xml:space="preserve"> </w:t>
      </w:r>
      <w:r>
        <w:t>certified</w:t>
      </w:r>
      <w:r>
        <w:rPr>
          <w:spacing w:val="-2"/>
        </w:rPr>
        <w:t xml:space="preserve"> </w:t>
      </w:r>
      <w:r>
        <w:t>by</w:t>
      </w:r>
      <w:r>
        <w:rPr>
          <w:spacing w:val="-2"/>
        </w:rPr>
        <w:t xml:space="preserve"> </w:t>
      </w:r>
      <w:r>
        <w:t>a</w:t>
      </w:r>
      <w:r>
        <w:rPr>
          <w:spacing w:val="-2"/>
        </w:rPr>
        <w:t xml:space="preserve"> </w:t>
      </w:r>
      <w:r>
        <w:t>health</w:t>
      </w:r>
      <w:r>
        <w:rPr>
          <w:spacing w:val="-2"/>
        </w:rPr>
        <w:t xml:space="preserve"> </w:t>
      </w:r>
      <w:r>
        <w:t>physicist</w:t>
      </w:r>
      <w:r>
        <w:rPr>
          <w:spacing w:val="-2"/>
        </w:rPr>
        <w:t xml:space="preserve"> </w:t>
      </w:r>
      <w:r>
        <w:t>or</w:t>
      </w:r>
      <w:r>
        <w:rPr>
          <w:spacing w:val="-2"/>
        </w:rPr>
        <w:t xml:space="preserve"> </w:t>
      </w:r>
      <w:r>
        <w:t>local</w:t>
      </w:r>
      <w:r>
        <w:rPr>
          <w:spacing w:val="-2"/>
        </w:rPr>
        <w:t xml:space="preserve"> </w:t>
      </w:r>
      <w:r>
        <w:t>Radiation</w:t>
      </w:r>
      <w:r>
        <w:rPr>
          <w:spacing w:val="-2"/>
        </w:rPr>
        <w:t xml:space="preserve"> </w:t>
      </w:r>
      <w:r>
        <w:t>Safety</w:t>
      </w:r>
      <w:r>
        <w:rPr>
          <w:spacing w:val="-4"/>
        </w:rPr>
        <w:t xml:space="preserve"> </w:t>
      </w:r>
      <w:r>
        <w:t>Officer,</w:t>
      </w:r>
      <w:r>
        <w:rPr>
          <w:spacing w:val="-2"/>
        </w:rPr>
        <w:t xml:space="preserve"> </w:t>
      </w:r>
      <w:r>
        <w:t>before</w:t>
      </w:r>
      <w:r>
        <w:rPr>
          <w:spacing w:val="-2"/>
        </w:rPr>
        <w:t xml:space="preserve"> </w:t>
      </w:r>
      <w:r>
        <w:t>transfer to a DLA Disposition Services site.</w:t>
      </w:r>
    </w:p>
    <w:p w14:paraId="1BD41DC1"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3386357A" w14:textId="77777777" w:rsidR="00864406" w:rsidRDefault="00864406" w:rsidP="00864406">
      <w:pPr>
        <w:pStyle w:val="BodyText"/>
        <w:spacing w:before="166"/>
      </w:pPr>
    </w:p>
    <w:p w14:paraId="3EBE6449" w14:textId="77777777" w:rsidR="00864406" w:rsidRDefault="00864406" w:rsidP="00864406">
      <w:pPr>
        <w:pStyle w:val="BodyText"/>
        <w:spacing w:before="1"/>
        <w:ind w:left="461"/>
        <w:jc w:val="center"/>
      </w:pPr>
      <w:r>
        <w:rPr>
          <w:u w:val="single"/>
        </w:rPr>
        <w:t>Figure</w:t>
      </w:r>
      <w:r>
        <w:rPr>
          <w:spacing w:val="-1"/>
          <w:u w:val="single"/>
        </w:rPr>
        <w:t xml:space="preserve"> </w:t>
      </w:r>
      <w:r>
        <w:rPr>
          <w:u w:val="single"/>
        </w:rPr>
        <w:t>23</w:t>
      </w:r>
      <w:r>
        <w:t>.</w:t>
      </w:r>
      <w:r>
        <w:rPr>
          <w:spacing w:val="58"/>
        </w:rPr>
        <w:t xml:space="preserve"> </w:t>
      </w:r>
      <w:r>
        <w:rPr>
          <w:spacing w:val="-4"/>
          <w:u w:val="single"/>
        </w:rPr>
        <w:t>SA/LW</w:t>
      </w:r>
    </w:p>
    <w:p w14:paraId="291A0BA1" w14:textId="77777777" w:rsidR="00864406" w:rsidRDefault="00864406" w:rsidP="00864406">
      <w:pPr>
        <w:pStyle w:val="BodyText"/>
        <w:spacing w:before="23"/>
        <w:rPr>
          <w:sz w:val="20"/>
        </w:rPr>
      </w:pPr>
      <w:r>
        <w:rPr>
          <w:noProof/>
        </w:rPr>
        <mc:AlternateContent>
          <mc:Choice Requires="wpg">
            <w:drawing>
              <wp:anchor distT="0" distB="0" distL="0" distR="0" simplePos="0" relativeHeight="251678208" behindDoc="1" locked="0" layoutInCell="1" allowOverlap="1" wp14:anchorId="4A898D48" wp14:editId="19FDCD57">
                <wp:simplePos x="0" y="0"/>
                <wp:positionH relativeFrom="page">
                  <wp:posOffset>1522475</wp:posOffset>
                </wp:positionH>
                <wp:positionV relativeFrom="paragraph">
                  <wp:posOffset>176487</wp:posOffset>
                </wp:positionV>
                <wp:extent cx="4726940" cy="194056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6940" cy="1940560"/>
                          <a:chOff x="0" y="0"/>
                          <a:chExt cx="4726940" cy="1940560"/>
                        </a:xfrm>
                      </wpg:grpSpPr>
                      <wps:wsp>
                        <wps:cNvPr id="80" name="Graphic 80"/>
                        <wps:cNvSpPr/>
                        <wps:spPr>
                          <a:xfrm>
                            <a:off x="0" y="0"/>
                            <a:ext cx="4726940" cy="1940560"/>
                          </a:xfrm>
                          <a:custGeom>
                            <a:avLst/>
                            <a:gdLst/>
                            <a:ahLst/>
                            <a:cxnLst/>
                            <a:rect l="l" t="t" r="r" b="b"/>
                            <a:pathLst>
                              <a:path w="4726940" h="1940560">
                                <a:moveTo>
                                  <a:pt x="4726686" y="1583448"/>
                                </a:moveTo>
                                <a:lnTo>
                                  <a:pt x="4720590" y="1583448"/>
                                </a:lnTo>
                                <a:lnTo>
                                  <a:pt x="4720590" y="1758683"/>
                                </a:lnTo>
                                <a:lnTo>
                                  <a:pt x="4720590" y="1933956"/>
                                </a:lnTo>
                                <a:lnTo>
                                  <a:pt x="2209050" y="1933956"/>
                                </a:lnTo>
                                <a:lnTo>
                                  <a:pt x="2205990" y="1933956"/>
                                </a:lnTo>
                                <a:lnTo>
                                  <a:pt x="2199894" y="1933956"/>
                                </a:lnTo>
                                <a:lnTo>
                                  <a:pt x="6096" y="1933956"/>
                                </a:lnTo>
                                <a:lnTo>
                                  <a:pt x="6096" y="1758696"/>
                                </a:lnTo>
                                <a:lnTo>
                                  <a:pt x="6096" y="1583448"/>
                                </a:lnTo>
                                <a:lnTo>
                                  <a:pt x="0" y="1583448"/>
                                </a:lnTo>
                                <a:lnTo>
                                  <a:pt x="0" y="1758683"/>
                                </a:lnTo>
                                <a:lnTo>
                                  <a:pt x="0" y="1933956"/>
                                </a:lnTo>
                                <a:lnTo>
                                  <a:pt x="0" y="1940052"/>
                                </a:lnTo>
                                <a:lnTo>
                                  <a:pt x="6096" y="1940052"/>
                                </a:lnTo>
                                <a:lnTo>
                                  <a:pt x="4726686" y="1940052"/>
                                </a:lnTo>
                                <a:lnTo>
                                  <a:pt x="4726686" y="1933956"/>
                                </a:lnTo>
                                <a:lnTo>
                                  <a:pt x="4726686" y="1758696"/>
                                </a:lnTo>
                                <a:lnTo>
                                  <a:pt x="4726686" y="1583448"/>
                                </a:lnTo>
                                <a:close/>
                              </a:path>
                              <a:path w="4726940" h="1940560">
                                <a:moveTo>
                                  <a:pt x="4726686" y="0"/>
                                </a:moveTo>
                                <a:lnTo>
                                  <a:pt x="4720590" y="0"/>
                                </a:lnTo>
                                <a:lnTo>
                                  <a:pt x="6096" y="0"/>
                                </a:lnTo>
                                <a:lnTo>
                                  <a:pt x="0" y="0"/>
                                </a:lnTo>
                                <a:lnTo>
                                  <a:pt x="0" y="6096"/>
                                </a:lnTo>
                                <a:lnTo>
                                  <a:pt x="0" y="1583436"/>
                                </a:lnTo>
                                <a:lnTo>
                                  <a:pt x="6096" y="1583436"/>
                                </a:lnTo>
                                <a:lnTo>
                                  <a:pt x="6096" y="6096"/>
                                </a:lnTo>
                                <a:lnTo>
                                  <a:pt x="4720590" y="6096"/>
                                </a:lnTo>
                                <a:lnTo>
                                  <a:pt x="4720590" y="1583436"/>
                                </a:lnTo>
                                <a:lnTo>
                                  <a:pt x="4726686" y="1583436"/>
                                </a:lnTo>
                                <a:lnTo>
                                  <a:pt x="4726686" y="6096"/>
                                </a:lnTo>
                                <a:lnTo>
                                  <a:pt x="4726686" y="0"/>
                                </a:lnTo>
                                <a:close/>
                              </a:path>
                            </a:pathLst>
                          </a:custGeom>
                          <a:solidFill>
                            <a:srgbClr val="000000"/>
                          </a:solidFill>
                        </wps:spPr>
                        <wps:bodyPr wrap="square" lIns="0" tIns="0" rIns="0" bIns="0" rtlCol="0">
                          <a:prstTxWarp prst="textNoShape">
                            <a:avLst/>
                          </a:prstTxWarp>
                          <a:noAutofit/>
                        </wps:bodyPr>
                      </wps:wsp>
                      <wps:wsp>
                        <wps:cNvPr id="81" name="Textbox 81"/>
                        <wps:cNvSpPr txBox="1"/>
                        <wps:spPr>
                          <a:xfrm>
                            <a:off x="71627" y="11260"/>
                            <a:ext cx="4401185" cy="519430"/>
                          </a:xfrm>
                          <a:prstGeom prst="rect">
                            <a:avLst/>
                          </a:prstGeom>
                        </wps:spPr>
                        <wps:txbx>
                          <w:txbxContent>
                            <w:p w14:paraId="43F00595" w14:textId="77777777" w:rsidR="00864406" w:rsidRDefault="00864406" w:rsidP="00864406">
                              <w:pPr>
                                <w:ind w:right="18"/>
                                <w:rPr>
                                  <w:sz w:val="24"/>
                                </w:rPr>
                              </w:pPr>
                              <w:r>
                                <w:rPr>
                                  <w:sz w:val="24"/>
                                </w:rPr>
                                <w:t>“I</w:t>
                              </w:r>
                              <w:r>
                                <w:rPr>
                                  <w:spacing w:val="-3"/>
                                  <w:sz w:val="24"/>
                                </w:rPr>
                                <w:t xml:space="preserve"> </w:t>
                              </w:r>
                              <w:r>
                                <w:rPr>
                                  <w:sz w:val="24"/>
                                </w:rPr>
                                <w:t>certify</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item</w:t>
                              </w:r>
                              <w:r>
                                <w:rPr>
                                  <w:spacing w:val="-5"/>
                                  <w:sz w:val="24"/>
                                </w:rPr>
                                <w:t xml:space="preserve"> </w:t>
                              </w:r>
                              <w:r>
                                <w:rPr>
                                  <w:sz w:val="24"/>
                                </w:rPr>
                                <w:t>or</w:t>
                              </w:r>
                              <w:r>
                                <w:rPr>
                                  <w:spacing w:val="-3"/>
                                  <w:sz w:val="24"/>
                                </w:rPr>
                                <w:t xml:space="preserve"> </w:t>
                              </w:r>
                              <w:r>
                                <w:rPr>
                                  <w:sz w:val="24"/>
                                </w:rPr>
                                <w:t>items</w:t>
                              </w:r>
                              <w:r>
                                <w:rPr>
                                  <w:spacing w:val="-3"/>
                                  <w:sz w:val="24"/>
                                </w:rPr>
                                <w:t xml:space="preserve"> </w:t>
                              </w:r>
                              <w:r>
                                <w:rPr>
                                  <w:sz w:val="24"/>
                                </w:rPr>
                                <w:t>listed</w:t>
                              </w:r>
                              <w:r>
                                <w:rPr>
                                  <w:spacing w:val="-5"/>
                                  <w:sz w:val="24"/>
                                </w:rPr>
                                <w:t xml:space="preserve"> </w:t>
                              </w:r>
                              <w:r>
                                <w:rPr>
                                  <w:sz w:val="24"/>
                                </w:rPr>
                                <w:t>hereon</w:t>
                              </w:r>
                              <w:r>
                                <w:rPr>
                                  <w:spacing w:val="-3"/>
                                  <w:sz w:val="24"/>
                                </w:rPr>
                                <w:t xml:space="preserve"> </w:t>
                              </w:r>
                              <w:r>
                                <w:rPr>
                                  <w:sz w:val="24"/>
                                </w:rPr>
                                <w:t>have</w:t>
                              </w:r>
                              <w:r>
                                <w:rPr>
                                  <w:spacing w:val="-4"/>
                                  <w:sz w:val="24"/>
                                </w:rPr>
                                <w:t xml:space="preserve"> </w:t>
                              </w:r>
                              <w:r>
                                <w:rPr>
                                  <w:sz w:val="24"/>
                                </w:rPr>
                                <w:t>been</w:t>
                              </w:r>
                              <w:r>
                                <w:rPr>
                                  <w:spacing w:val="-3"/>
                                  <w:sz w:val="24"/>
                                </w:rPr>
                                <w:t xml:space="preserve"> </w:t>
                              </w:r>
                              <w:r>
                                <w:rPr>
                                  <w:sz w:val="24"/>
                                </w:rPr>
                                <w:t>inspected</w:t>
                              </w:r>
                              <w:r>
                                <w:rPr>
                                  <w:spacing w:val="-3"/>
                                  <w:sz w:val="24"/>
                                </w:rPr>
                                <w:t xml:space="preserve"> </w:t>
                              </w:r>
                              <w:r>
                                <w:rPr>
                                  <w:sz w:val="24"/>
                                </w:rPr>
                                <w:t>by</w:t>
                              </w:r>
                              <w:r>
                                <w:rPr>
                                  <w:spacing w:val="-3"/>
                                  <w:sz w:val="24"/>
                                </w:rPr>
                                <w:t xml:space="preserve"> </w:t>
                              </w:r>
                              <w:r>
                                <w:rPr>
                                  <w:sz w:val="24"/>
                                </w:rPr>
                                <w:t xml:space="preserve">me and to the best of my knowledge and belief, contain no dangerous </w:t>
                              </w:r>
                              <w:r>
                                <w:rPr>
                                  <w:spacing w:val="-2"/>
                                  <w:sz w:val="24"/>
                                </w:rPr>
                                <w:t>materiel.”</w:t>
                              </w:r>
                            </w:p>
                          </w:txbxContent>
                        </wps:txbx>
                        <wps:bodyPr wrap="square" lIns="0" tIns="0" rIns="0" bIns="0" rtlCol="0">
                          <a:noAutofit/>
                        </wps:bodyPr>
                      </wps:wsp>
                      <wps:wsp>
                        <wps:cNvPr id="82" name="Textbox 82"/>
                        <wps:cNvSpPr txBox="1"/>
                        <wps:spPr>
                          <a:xfrm>
                            <a:off x="71627" y="712300"/>
                            <a:ext cx="1127125" cy="1045210"/>
                          </a:xfrm>
                          <a:prstGeom prst="rect">
                            <a:avLst/>
                          </a:prstGeom>
                        </wps:spPr>
                        <wps:txbx>
                          <w:txbxContent>
                            <w:p w14:paraId="76F17492" w14:textId="77777777" w:rsidR="00864406" w:rsidRDefault="00864406" w:rsidP="00864406">
                              <w:pPr>
                                <w:ind w:right="323"/>
                                <w:rPr>
                                  <w:sz w:val="24"/>
                                </w:rPr>
                              </w:pPr>
                              <w:r>
                                <w:rPr>
                                  <w:spacing w:val="-2"/>
                                  <w:sz w:val="24"/>
                                </w:rPr>
                                <w:t xml:space="preserve">Signature </w:t>
                              </w:r>
                              <w:r>
                                <w:rPr>
                                  <w:sz w:val="24"/>
                                </w:rPr>
                                <w:t xml:space="preserve">Printed Name </w:t>
                              </w:r>
                              <w:r>
                                <w:rPr>
                                  <w:spacing w:val="-2"/>
                                  <w:sz w:val="24"/>
                                </w:rPr>
                                <w:t xml:space="preserve">Activity/Unit </w:t>
                              </w:r>
                              <w:r>
                                <w:rPr>
                                  <w:sz w:val="24"/>
                                </w:rPr>
                                <w:t>Phone</w:t>
                              </w:r>
                              <w:r>
                                <w:rPr>
                                  <w:spacing w:val="-15"/>
                                  <w:sz w:val="24"/>
                                </w:rPr>
                                <w:t xml:space="preserve"> </w:t>
                              </w:r>
                              <w:r>
                                <w:rPr>
                                  <w:sz w:val="24"/>
                                </w:rPr>
                                <w:t>Number</w:t>
                              </w:r>
                            </w:p>
                            <w:p w14:paraId="28120671" w14:textId="77777777" w:rsidR="00864406" w:rsidRDefault="00864406" w:rsidP="00864406">
                              <w:pPr>
                                <w:ind w:right="17"/>
                                <w:rPr>
                                  <w:sz w:val="24"/>
                                </w:rPr>
                              </w:pPr>
                              <w:r>
                                <w:rPr>
                                  <w:sz w:val="24"/>
                                </w:rPr>
                                <w:t>Counter</w:t>
                              </w:r>
                              <w:r>
                                <w:rPr>
                                  <w:spacing w:val="-15"/>
                                  <w:sz w:val="24"/>
                                </w:rPr>
                                <w:t xml:space="preserve"> </w:t>
                              </w:r>
                              <w:r>
                                <w:rPr>
                                  <w:sz w:val="24"/>
                                </w:rPr>
                                <w:t>Signature Printed Name</w:t>
                              </w:r>
                            </w:p>
                          </w:txbxContent>
                        </wps:txbx>
                        <wps:bodyPr wrap="square" lIns="0" tIns="0" rIns="0" bIns="0" rtlCol="0">
                          <a:noAutofit/>
                        </wps:bodyPr>
                      </wps:wsp>
                      <wps:wsp>
                        <wps:cNvPr id="83" name="Textbox 83"/>
                        <wps:cNvSpPr txBox="1"/>
                        <wps:spPr>
                          <a:xfrm>
                            <a:off x="2277617" y="712300"/>
                            <a:ext cx="749935" cy="519430"/>
                          </a:xfrm>
                          <a:prstGeom prst="rect">
                            <a:avLst/>
                          </a:prstGeom>
                        </wps:spPr>
                        <wps:txbx>
                          <w:txbxContent>
                            <w:p w14:paraId="1D84EEAD" w14:textId="77777777" w:rsidR="00864406" w:rsidRDefault="00864406" w:rsidP="00864406">
                              <w:pPr>
                                <w:ind w:right="717"/>
                                <w:rPr>
                                  <w:sz w:val="24"/>
                                </w:rPr>
                              </w:pPr>
                              <w:r>
                                <w:rPr>
                                  <w:spacing w:val="-4"/>
                                  <w:sz w:val="24"/>
                                </w:rPr>
                                <w:t xml:space="preserve">Date </w:t>
                              </w:r>
                              <w:r>
                                <w:rPr>
                                  <w:spacing w:val="-2"/>
                                  <w:sz w:val="24"/>
                                </w:rPr>
                                <w:t>Title</w:t>
                              </w:r>
                            </w:p>
                            <w:p w14:paraId="0FC532F3" w14:textId="77777777" w:rsidR="00864406" w:rsidRDefault="00864406" w:rsidP="00864406">
                              <w:pPr>
                                <w:rPr>
                                  <w:sz w:val="24"/>
                                </w:rPr>
                              </w:pPr>
                              <w:r>
                                <w:rPr>
                                  <w:spacing w:val="-2"/>
                                  <w:sz w:val="24"/>
                                </w:rPr>
                                <w:t>Grade/Rank</w:t>
                              </w:r>
                            </w:p>
                          </w:txbxContent>
                        </wps:txbx>
                        <wps:bodyPr wrap="square" lIns="0" tIns="0" rIns="0" bIns="0" rtlCol="0">
                          <a:noAutofit/>
                        </wps:bodyPr>
                      </wps:wsp>
                      <wps:wsp>
                        <wps:cNvPr id="84" name="Textbox 84"/>
                        <wps:cNvSpPr txBox="1"/>
                        <wps:spPr>
                          <a:xfrm>
                            <a:off x="2277617" y="1413340"/>
                            <a:ext cx="302260" cy="344170"/>
                          </a:xfrm>
                          <a:prstGeom prst="rect">
                            <a:avLst/>
                          </a:prstGeom>
                        </wps:spPr>
                        <wps:txbx>
                          <w:txbxContent>
                            <w:p w14:paraId="0D0D5D47" w14:textId="77777777" w:rsidR="00864406" w:rsidRDefault="00864406" w:rsidP="00864406">
                              <w:pPr>
                                <w:ind w:right="12"/>
                                <w:rPr>
                                  <w:sz w:val="24"/>
                                </w:rPr>
                              </w:pPr>
                              <w:r>
                                <w:rPr>
                                  <w:spacing w:val="-4"/>
                                  <w:sz w:val="24"/>
                                </w:rPr>
                                <w:t xml:space="preserve">Date </w:t>
                              </w:r>
                              <w:r>
                                <w:rPr>
                                  <w:spacing w:val="-2"/>
                                  <w:sz w:val="24"/>
                                </w:rPr>
                                <w:t>Title</w:t>
                              </w:r>
                            </w:p>
                          </w:txbxContent>
                        </wps:txbx>
                        <wps:bodyPr wrap="square" lIns="0" tIns="0" rIns="0" bIns="0" rtlCol="0">
                          <a:noAutofit/>
                        </wps:bodyPr>
                      </wps:wsp>
                    </wpg:wgp>
                  </a:graphicData>
                </a:graphic>
              </wp:anchor>
            </w:drawing>
          </mc:Choice>
          <mc:Fallback>
            <w:pict>
              <v:group w14:anchorId="4A898D48" id="Group 79" o:spid="_x0000_s1061" style="position:absolute;margin-left:119.9pt;margin-top:13.9pt;width:372.2pt;height:152.8pt;z-index:-251638272;mso-wrap-distance-left:0;mso-wrap-distance-right:0;mso-position-horizontal-relative:page;mso-position-vertical-relative:text" coordsize="47269,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">
                <v:shape id="Graphic 80" o:spid="_x0000_s1062" style="position:absolute;width:47269;height:19405;visibility:visible;mso-wrap-style:square;v-text-anchor:top" coordsize="4726940,19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" path="m4726686,1583448r-6096,l4720590,1758683r,175273l2209050,1933956r-3060,l2199894,1933956r-2193798,l6096,1758696r,-175248l,1583448r,175235l,1933956r,6096l6096,1940052r4720590,l4726686,1933956r,-175260l4726686,1583448xem4726686,r-6096,l6096,,,,,6096,,1583436r6096,l6096,6096r4714494,l4720590,1583436r6096,l4726686,6096r,-6096xe" fillcolor="black" stroked="f">
                  <v:path arrowok="t"/>
                </v:shape>
                <v:shape id="Textbox 81" o:spid="_x0000_s1063" type="#_x0000_t202" style="position:absolute;left:716;top:112;width:4401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3F00595" w14:textId="77777777" w:rsidR="00864406" w:rsidRDefault="00864406" w:rsidP="00864406">
                        <w:pPr>
                          <w:ind w:right="18"/>
                          <w:rPr>
                            <w:sz w:val="24"/>
                          </w:rPr>
                        </w:pPr>
                        <w:r>
                          <w:rPr>
                            <w:sz w:val="24"/>
                          </w:rPr>
                          <w:t>“I</w:t>
                        </w:r>
                        <w:r>
                          <w:rPr>
                            <w:spacing w:val="-3"/>
                            <w:sz w:val="24"/>
                          </w:rPr>
                          <w:t xml:space="preserve"> </w:t>
                        </w:r>
                        <w:r>
                          <w:rPr>
                            <w:sz w:val="24"/>
                          </w:rPr>
                          <w:t>certify</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item</w:t>
                        </w:r>
                        <w:r>
                          <w:rPr>
                            <w:spacing w:val="-5"/>
                            <w:sz w:val="24"/>
                          </w:rPr>
                          <w:t xml:space="preserve"> </w:t>
                        </w:r>
                        <w:r>
                          <w:rPr>
                            <w:sz w:val="24"/>
                          </w:rPr>
                          <w:t>or</w:t>
                        </w:r>
                        <w:r>
                          <w:rPr>
                            <w:spacing w:val="-3"/>
                            <w:sz w:val="24"/>
                          </w:rPr>
                          <w:t xml:space="preserve"> </w:t>
                        </w:r>
                        <w:r>
                          <w:rPr>
                            <w:sz w:val="24"/>
                          </w:rPr>
                          <w:t>items</w:t>
                        </w:r>
                        <w:r>
                          <w:rPr>
                            <w:spacing w:val="-3"/>
                            <w:sz w:val="24"/>
                          </w:rPr>
                          <w:t xml:space="preserve"> </w:t>
                        </w:r>
                        <w:r>
                          <w:rPr>
                            <w:sz w:val="24"/>
                          </w:rPr>
                          <w:t>listed</w:t>
                        </w:r>
                        <w:r>
                          <w:rPr>
                            <w:spacing w:val="-5"/>
                            <w:sz w:val="24"/>
                          </w:rPr>
                          <w:t xml:space="preserve"> </w:t>
                        </w:r>
                        <w:r>
                          <w:rPr>
                            <w:sz w:val="24"/>
                          </w:rPr>
                          <w:t>hereon</w:t>
                        </w:r>
                        <w:r>
                          <w:rPr>
                            <w:spacing w:val="-3"/>
                            <w:sz w:val="24"/>
                          </w:rPr>
                          <w:t xml:space="preserve"> </w:t>
                        </w:r>
                        <w:r>
                          <w:rPr>
                            <w:sz w:val="24"/>
                          </w:rPr>
                          <w:t>have</w:t>
                        </w:r>
                        <w:r>
                          <w:rPr>
                            <w:spacing w:val="-4"/>
                            <w:sz w:val="24"/>
                          </w:rPr>
                          <w:t xml:space="preserve"> </w:t>
                        </w:r>
                        <w:r>
                          <w:rPr>
                            <w:sz w:val="24"/>
                          </w:rPr>
                          <w:t>been</w:t>
                        </w:r>
                        <w:r>
                          <w:rPr>
                            <w:spacing w:val="-3"/>
                            <w:sz w:val="24"/>
                          </w:rPr>
                          <w:t xml:space="preserve"> </w:t>
                        </w:r>
                        <w:r>
                          <w:rPr>
                            <w:sz w:val="24"/>
                          </w:rPr>
                          <w:t>inspected</w:t>
                        </w:r>
                        <w:r>
                          <w:rPr>
                            <w:spacing w:val="-3"/>
                            <w:sz w:val="24"/>
                          </w:rPr>
                          <w:t xml:space="preserve"> </w:t>
                        </w:r>
                        <w:r>
                          <w:rPr>
                            <w:sz w:val="24"/>
                          </w:rPr>
                          <w:t>by</w:t>
                        </w:r>
                        <w:r>
                          <w:rPr>
                            <w:spacing w:val="-3"/>
                            <w:sz w:val="24"/>
                          </w:rPr>
                          <w:t xml:space="preserve"> </w:t>
                        </w:r>
                        <w:r>
                          <w:rPr>
                            <w:sz w:val="24"/>
                          </w:rPr>
                          <w:t xml:space="preserve">me and to the best of my knowledge and belief, contain no dangerous </w:t>
                        </w:r>
                        <w:r>
                          <w:rPr>
                            <w:spacing w:val="-2"/>
                            <w:sz w:val="24"/>
                          </w:rPr>
                          <w:t>materiel.”</w:t>
                        </w:r>
                      </w:p>
                    </w:txbxContent>
                  </v:textbox>
                </v:shape>
                <v:shape id="Textbox 82" o:spid="_x0000_s1064" type="#_x0000_t202" style="position:absolute;left:716;top:7123;width:11271;height:10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6F17492" w14:textId="77777777" w:rsidR="00864406" w:rsidRDefault="00864406" w:rsidP="00864406">
                        <w:pPr>
                          <w:ind w:right="323"/>
                          <w:rPr>
                            <w:sz w:val="24"/>
                          </w:rPr>
                        </w:pPr>
                        <w:r>
                          <w:rPr>
                            <w:spacing w:val="-2"/>
                            <w:sz w:val="24"/>
                          </w:rPr>
                          <w:t xml:space="preserve">Signature </w:t>
                        </w:r>
                        <w:r>
                          <w:rPr>
                            <w:sz w:val="24"/>
                          </w:rPr>
                          <w:t xml:space="preserve">Printed Name </w:t>
                        </w:r>
                        <w:r>
                          <w:rPr>
                            <w:spacing w:val="-2"/>
                            <w:sz w:val="24"/>
                          </w:rPr>
                          <w:t xml:space="preserve">Activity/Unit </w:t>
                        </w:r>
                        <w:r>
                          <w:rPr>
                            <w:sz w:val="24"/>
                          </w:rPr>
                          <w:t>Phone</w:t>
                        </w:r>
                        <w:r>
                          <w:rPr>
                            <w:spacing w:val="-15"/>
                            <w:sz w:val="24"/>
                          </w:rPr>
                          <w:t xml:space="preserve"> </w:t>
                        </w:r>
                        <w:r>
                          <w:rPr>
                            <w:sz w:val="24"/>
                          </w:rPr>
                          <w:t>Number</w:t>
                        </w:r>
                      </w:p>
                      <w:p w14:paraId="28120671" w14:textId="77777777" w:rsidR="00864406" w:rsidRDefault="00864406" w:rsidP="00864406">
                        <w:pPr>
                          <w:ind w:right="17"/>
                          <w:rPr>
                            <w:sz w:val="24"/>
                          </w:rPr>
                        </w:pPr>
                        <w:r>
                          <w:rPr>
                            <w:sz w:val="24"/>
                          </w:rPr>
                          <w:t>Counter</w:t>
                        </w:r>
                        <w:r>
                          <w:rPr>
                            <w:spacing w:val="-15"/>
                            <w:sz w:val="24"/>
                          </w:rPr>
                          <w:t xml:space="preserve"> </w:t>
                        </w:r>
                        <w:r>
                          <w:rPr>
                            <w:sz w:val="24"/>
                          </w:rPr>
                          <w:t>Signature Printed Name</w:t>
                        </w:r>
                      </w:p>
                    </w:txbxContent>
                  </v:textbox>
                </v:shape>
                <v:shape id="Textbox 83" o:spid="_x0000_s1065" type="#_x0000_t202" style="position:absolute;left:22776;top:7123;width:7499;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D84EEAD" w14:textId="77777777" w:rsidR="00864406" w:rsidRDefault="00864406" w:rsidP="00864406">
                        <w:pPr>
                          <w:ind w:right="717"/>
                          <w:rPr>
                            <w:sz w:val="24"/>
                          </w:rPr>
                        </w:pPr>
                        <w:r>
                          <w:rPr>
                            <w:spacing w:val="-4"/>
                            <w:sz w:val="24"/>
                          </w:rPr>
                          <w:t xml:space="preserve">Date </w:t>
                        </w:r>
                        <w:r>
                          <w:rPr>
                            <w:spacing w:val="-2"/>
                            <w:sz w:val="24"/>
                          </w:rPr>
                          <w:t>Title</w:t>
                        </w:r>
                      </w:p>
                      <w:p w14:paraId="0FC532F3" w14:textId="77777777" w:rsidR="00864406" w:rsidRDefault="00864406" w:rsidP="00864406">
                        <w:pPr>
                          <w:rPr>
                            <w:sz w:val="24"/>
                          </w:rPr>
                        </w:pPr>
                        <w:r>
                          <w:rPr>
                            <w:spacing w:val="-2"/>
                            <w:sz w:val="24"/>
                          </w:rPr>
                          <w:t>Grade/Rank</w:t>
                        </w:r>
                      </w:p>
                    </w:txbxContent>
                  </v:textbox>
                </v:shape>
                <v:shape id="Textbox 84" o:spid="_x0000_s1066" type="#_x0000_t202" style="position:absolute;left:22776;top:14133;width:3022;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D0D5D47" w14:textId="77777777" w:rsidR="00864406" w:rsidRDefault="00864406" w:rsidP="00864406">
                        <w:pPr>
                          <w:ind w:right="12"/>
                          <w:rPr>
                            <w:sz w:val="24"/>
                          </w:rPr>
                        </w:pPr>
                        <w:r>
                          <w:rPr>
                            <w:spacing w:val="-4"/>
                            <w:sz w:val="24"/>
                          </w:rPr>
                          <w:t xml:space="preserve">Date </w:t>
                        </w:r>
                        <w:r>
                          <w:rPr>
                            <w:spacing w:val="-2"/>
                            <w:sz w:val="24"/>
                          </w:rPr>
                          <w:t>Title</w:t>
                        </w:r>
                      </w:p>
                    </w:txbxContent>
                  </v:textbox>
                </v:shape>
                <w10:wrap type="topAndBottom" anchorx="page"/>
              </v:group>
            </w:pict>
          </mc:Fallback>
        </mc:AlternateContent>
      </w:r>
    </w:p>
    <w:p w14:paraId="673CE16C" w14:textId="77777777" w:rsidR="00864406" w:rsidRDefault="00864406" w:rsidP="00864406">
      <w:pPr>
        <w:pStyle w:val="BodyText"/>
        <w:spacing w:before="273"/>
      </w:pPr>
    </w:p>
    <w:p w14:paraId="25A0E672" w14:textId="77777777" w:rsidR="00864406" w:rsidRDefault="00864406" w:rsidP="00864406">
      <w:pPr>
        <w:pStyle w:val="ListParagraph"/>
        <w:numPr>
          <w:ilvl w:val="1"/>
          <w:numId w:val="26"/>
        </w:numPr>
        <w:tabs>
          <w:tab w:val="left" w:pos="1460"/>
        </w:tabs>
        <w:adjustRightInd/>
        <w:spacing w:before="1"/>
        <w:ind w:left="1460" w:hanging="300"/>
      </w:pPr>
      <w:r>
        <w:rPr>
          <w:u w:val="single"/>
        </w:rPr>
        <w:t>SA/LW</w:t>
      </w:r>
      <w:r>
        <w:rPr>
          <w:spacing w:val="-2"/>
          <w:u w:val="single"/>
        </w:rPr>
        <w:t xml:space="preserve"> Registration</w:t>
      </w:r>
    </w:p>
    <w:p w14:paraId="28B560B5" w14:textId="77777777" w:rsidR="00864406" w:rsidRDefault="00864406" w:rsidP="00864406">
      <w:pPr>
        <w:pStyle w:val="BodyText"/>
      </w:pPr>
    </w:p>
    <w:p w14:paraId="514BC98F" w14:textId="77777777" w:rsidR="00864406" w:rsidRDefault="00864406" w:rsidP="00864406">
      <w:pPr>
        <w:pStyle w:val="ListParagraph"/>
        <w:numPr>
          <w:ilvl w:val="2"/>
          <w:numId w:val="26"/>
        </w:numPr>
        <w:tabs>
          <w:tab w:val="left" w:pos="1918"/>
        </w:tabs>
        <w:adjustRightInd/>
        <w:ind w:left="799" w:right="620" w:firstLine="720"/>
      </w:pPr>
      <w:r>
        <w:t>All</w:t>
      </w:r>
      <w:r>
        <w:rPr>
          <w:spacing w:val="-2"/>
        </w:rPr>
        <w:t xml:space="preserve"> </w:t>
      </w:r>
      <w:r>
        <w:t>SA/LW</w:t>
      </w:r>
      <w:r>
        <w:rPr>
          <w:spacing w:val="-5"/>
        </w:rPr>
        <w:t xml:space="preserve"> </w:t>
      </w:r>
      <w:r>
        <w:t>or</w:t>
      </w:r>
      <w:r>
        <w:rPr>
          <w:spacing w:val="-2"/>
        </w:rPr>
        <w:t xml:space="preserve"> </w:t>
      </w:r>
      <w:r>
        <w:t>partial</w:t>
      </w:r>
      <w:r>
        <w:rPr>
          <w:spacing w:val="-2"/>
        </w:rPr>
        <w:t xml:space="preserve"> </w:t>
      </w:r>
      <w:r>
        <w:t>weapons</w:t>
      </w:r>
      <w:r>
        <w:rPr>
          <w:spacing w:val="-3"/>
        </w:rPr>
        <w:t xml:space="preserve"> </w:t>
      </w:r>
      <w:r>
        <w:t>containing</w:t>
      </w:r>
      <w:r>
        <w:rPr>
          <w:spacing w:val="-2"/>
        </w:rPr>
        <w:t xml:space="preserve"> </w:t>
      </w:r>
      <w:r>
        <w:t>a</w:t>
      </w:r>
      <w:r>
        <w:rPr>
          <w:spacing w:val="-3"/>
        </w:rPr>
        <w:t xml:space="preserve"> </w:t>
      </w:r>
      <w:r>
        <w:t>serial</w:t>
      </w:r>
      <w:r>
        <w:rPr>
          <w:spacing w:val="-2"/>
        </w:rPr>
        <w:t xml:space="preserve"> </w:t>
      </w:r>
      <w:r>
        <w:t>number</w:t>
      </w:r>
      <w:r>
        <w:rPr>
          <w:spacing w:val="-2"/>
        </w:rPr>
        <w:t xml:space="preserve"> </w:t>
      </w:r>
      <w:r>
        <w:t>in</w:t>
      </w:r>
      <w:r>
        <w:rPr>
          <w:spacing w:val="-2"/>
        </w:rPr>
        <w:t xml:space="preserve"> </w:t>
      </w:r>
      <w:r>
        <w:t>DoD</w:t>
      </w:r>
      <w:r>
        <w:rPr>
          <w:spacing w:val="-3"/>
        </w:rPr>
        <w:t xml:space="preserve"> </w:t>
      </w:r>
      <w:r>
        <w:t>control</w:t>
      </w:r>
      <w:r>
        <w:rPr>
          <w:spacing w:val="-3"/>
        </w:rPr>
        <w:t xml:space="preserve"> </w:t>
      </w:r>
      <w:r>
        <w:t>are</w:t>
      </w:r>
      <w:r>
        <w:rPr>
          <w:spacing w:val="-3"/>
        </w:rPr>
        <w:t xml:space="preserve"> </w:t>
      </w:r>
      <w:r>
        <w:t>to</w:t>
      </w:r>
      <w:r>
        <w:rPr>
          <w:spacing w:val="-4"/>
        </w:rPr>
        <w:t xml:space="preserve"> </w:t>
      </w:r>
      <w:r>
        <w:t>be registered and tracked by the serial number in the DoD Component Registry.</w:t>
      </w:r>
    </w:p>
    <w:p w14:paraId="63804991" w14:textId="77777777" w:rsidR="00864406" w:rsidRDefault="00864406" w:rsidP="00864406">
      <w:pPr>
        <w:pStyle w:val="BodyText"/>
      </w:pPr>
    </w:p>
    <w:p w14:paraId="4B93189E" w14:textId="77777777" w:rsidR="00864406" w:rsidRDefault="00864406" w:rsidP="00864406">
      <w:pPr>
        <w:pStyle w:val="ListParagraph"/>
        <w:numPr>
          <w:ilvl w:val="2"/>
          <w:numId w:val="26"/>
        </w:numPr>
        <w:tabs>
          <w:tab w:val="left" w:pos="1919"/>
        </w:tabs>
        <w:adjustRightInd/>
        <w:ind w:left="800" w:right="453" w:firstLine="720"/>
      </w:pPr>
      <w:r>
        <w:t>The Military</w:t>
      </w:r>
      <w:r>
        <w:rPr>
          <w:spacing w:val="-5"/>
        </w:rPr>
        <w:t xml:space="preserve"> </w:t>
      </w:r>
      <w:r>
        <w:t>Department</w:t>
      </w:r>
      <w:r>
        <w:rPr>
          <w:spacing w:val="-3"/>
        </w:rPr>
        <w:t xml:space="preserve"> </w:t>
      </w:r>
      <w:r>
        <w:t>or</w:t>
      </w:r>
      <w:r>
        <w:rPr>
          <w:spacing w:val="-3"/>
        </w:rPr>
        <w:t xml:space="preserve"> </w:t>
      </w:r>
      <w:r>
        <w:t>Defense</w:t>
      </w:r>
      <w:r>
        <w:rPr>
          <w:spacing w:val="-3"/>
        </w:rPr>
        <w:t xml:space="preserve"> </w:t>
      </w:r>
      <w:r>
        <w:t>Agencies</w:t>
      </w:r>
      <w:r>
        <w:rPr>
          <w:spacing w:val="-3"/>
        </w:rPr>
        <w:t xml:space="preserve"> </w:t>
      </w:r>
      <w:r>
        <w:t>will</w:t>
      </w:r>
      <w:r>
        <w:rPr>
          <w:spacing w:val="-3"/>
        </w:rPr>
        <w:t xml:space="preserve"> </w:t>
      </w:r>
      <w:r>
        <w:t>utilize</w:t>
      </w:r>
      <w:r>
        <w:rPr>
          <w:spacing w:val="-4"/>
        </w:rPr>
        <w:t xml:space="preserve"> </w:t>
      </w:r>
      <w:r>
        <w:t>the</w:t>
      </w:r>
      <w:r>
        <w:rPr>
          <w:spacing w:val="-4"/>
        </w:rPr>
        <w:t xml:space="preserve"> </w:t>
      </w:r>
      <w:r>
        <w:t>guidance</w:t>
      </w:r>
      <w:r>
        <w:rPr>
          <w:spacing w:val="-3"/>
        </w:rPr>
        <w:t xml:space="preserve"> </w:t>
      </w:r>
      <w:r>
        <w:t>provided</w:t>
      </w:r>
      <w:r>
        <w:rPr>
          <w:spacing w:val="-3"/>
        </w:rPr>
        <w:t xml:space="preserve"> </w:t>
      </w:r>
      <w:r>
        <w:t>by</w:t>
      </w:r>
      <w:r>
        <w:rPr>
          <w:spacing w:val="-3"/>
        </w:rPr>
        <w:t xml:space="preserve"> </w:t>
      </w:r>
      <w:r>
        <w:t>their internal weapons management publications.</w:t>
      </w:r>
    </w:p>
    <w:p w14:paraId="6524302D" w14:textId="77777777" w:rsidR="00864406" w:rsidRDefault="00864406" w:rsidP="00864406">
      <w:pPr>
        <w:pStyle w:val="BodyText"/>
      </w:pPr>
    </w:p>
    <w:p w14:paraId="385912D4" w14:textId="77777777" w:rsidR="00864406" w:rsidRDefault="00864406" w:rsidP="00864406">
      <w:pPr>
        <w:pStyle w:val="ListParagraph"/>
        <w:numPr>
          <w:ilvl w:val="2"/>
          <w:numId w:val="26"/>
        </w:numPr>
        <w:tabs>
          <w:tab w:val="left" w:pos="1919"/>
        </w:tabs>
        <w:adjustRightInd/>
        <w:ind w:left="1919" w:hanging="399"/>
      </w:pPr>
      <w:r>
        <w:t>DLA</w:t>
      </w:r>
      <w:r>
        <w:rPr>
          <w:spacing w:val="-5"/>
        </w:rPr>
        <w:t xml:space="preserve"> </w:t>
      </w:r>
      <w:r>
        <w:t>accomplishes</w:t>
      </w:r>
      <w:r>
        <w:rPr>
          <w:spacing w:val="-2"/>
        </w:rPr>
        <w:t xml:space="preserve"> </w:t>
      </w:r>
      <w:r>
        <w:t>this</w:t>
      </w:r>
      <w:r>
        <w:rPr>
          <w:spacing w:val="-2"/>
        </w:rPr>
        <w:t xml:space="preserve"> </w:t>
      </w:r>
      <w:r>
        <w:t>requirement</w:t>
      </w:r>
      <w:r>
        <w:rPr>
          <w:spacing w:val="-2"/>
        </w:rPr>
        <w:t xml:space="preserve"> </w:t>
      </w:r>
      <w:r>
        <w:t>through</w:t>
      </w:r>
      <w:r>
        <w:rPr>
          <w:spacing w:val="-1"/>
        </w:rPr>
        <w:t xml:space="preserve"> </w:t>
      </w:r>
      <w:r>
        <w:t>the</w:t>
      </w:r>
      <w:r>
        <w:rPr>
          <w:spacing w:val="-2"/>
        </w:rPr>
        <w:t xml:space="preserve"> </w:t>
      </w:r>
      <w:r>
        <w:t>DLA</w:t>
      </w:r>
      <w:r>
        <w:rPr>
          <w:spacing w:val="-3"/>
        </w:rPr>
        <w:t xml:space="preserve"> </w:t>
      </w:r>
      <w:r>
        <w:t>SA/LW</w:t>
      </w:r>
      <w:r>
        <w:rPr>
          <w:spacing w:val="-5"/>
        </w:rPr>
        <w:t xml:space="preserve"> </w:t>
      </w:r>
      <w:r>
        <w:t>Serialization</w:t>
      </w:r>
      <w:r>
        <w:rPr>
          <w:spacing w:val="-1"/>
        </w:rPr>
        <w:t xml:space="preserve"> </w:t>
      </w:r>
      <w:r>
        <w:rPr>
          <w:spacing w:val="-2"/>
        </w:rPr>
        <w:t>Program.</w:t>
      </w:r>
    </w:p>
    <w:p w14:paraId="4C3418BF" w14:textId="77777777" w:rsidR="00864406" w:rsidRDefault="00864406" w:rsidP="00864406">
      <w:pPr>
        <w:pStyle w:val="BodyText"/>
      </w:pPr>
    </w:p>
    <w:p w14:paraId="05A6270A" w14:textId="77777777" w:rsidR="00864406" w:rsidRDefault="00864406" w:rsidP="00864406">
      <w:pPr>
        <w:pStyle w:val="ListParagraph"/>
        <w:numPr>
          <w:ilvl w:val="2"/>
          <w:numId w:val="26"/>
        </w:numPr>
        <w:tabs>
          <w:tab w:val="left" w:pos="1918"/>
        </w:tabs>
        <w:adjustRightInd/>
        <w:ind w:left="799" w:right="1125" w:firstLine="720"/>
      </w:pPr>
      <w:r>
        <w:t>DLA</w:t>
      </w:r>
      <w:r>
        <w:rPr>
          <w:spacing w:val="-5"/>
        </w:rPr>
        <w:t xml:space="preserve"> </w:t>
      </w:r>
      <w:r>
        <w:t>Disposition</w:t>
      </w:r>
      <w:r>
        <w:rPr>
          <w:spacing w:val="-4"/>
        </w:rPr>
        <w:t xml:space="preserve"> </w:t>
      </w:r>
      <w:r>
        <w:t>Services</w:t>
      </w:r>
      <w:r>
        <w:rPr>
          <w:spacing w:val="-4"/>
        </w:rPr>
        <w:t xml:space="preserve"> </w:t>
      </w:r>
      <w:r>
        <w:t>or</w:t>
      </w:r>
      <w:r>
        <w:rPr>
          <w:spacing w:val="-4"/>
        </w:rPr>
        <w:t xml:space="preserve"> </w:t>
      </w:r>
      <w:r>
        <w:t>DLA</w:t>
      </w:r>
      <w:r>
        <w:rPr>
          <w:spacing w:val="-5"/>
        </w:rPr>
        <w:t xml:space="preserve"> </w:t>
      </w:r>
      <w:r>
        <w:t>Disposition</w:t>
      </w:r>
      <w:r>
        <w:rPr>
          <w:spacing w:val="-4"/>
        </w:rPr>
        <w:t xml:space="preserve"> </w:t>
      </w:r>
      <w:r>
        <w:t>Services</w:t>
      </w:r>
      <w:r>
        <w:rPr>
          <w:spacing w:val="-5"/>
        </w:rPr>
        <w:t xml:space="preserve"> </w:t>
      </w:r>
      <w:r>
        <w:t>sites</w:t>
      </w:r>
      <w:r>
        <w:rPr>
          <w:spacing w:val="-4"/>
        </w:rPr>
        <w:t xml:space="preserve"> </w:t>
      </w:r>
      <w:r>
        <w:t>will</w:t>
      </w:r>
      <w:r>
        <w:rPr>
          <w:spacing w:val="-4"/>
        </w:rPr>
        <w:t xml:space="preserve"> </w:t>
      </w:r>
      <w:r>
        <w:t>account</w:t>
      </w:r>
      <w:r>
        <w:rPr>
          <w:spacing w:val="-4"/>
        </w:rPr>
        <w:t xml:space="preserve"> </w:t>
      </w:r>
      <w:r>
        <w:t>for SA/LW and receivers in both the DLA SA/LSSP and the DSS.</w:t>
      </w:r>
    </w:p>
    <w:p w14:paraId="52346154" w14:textId="77777777" w:rsidR="00864406" w:rsidRDefault="00864406" w:rsidP="00864406">
      <w:pPr>
        <w:pStyle w:val="BodyText"/>
      </w:pPr>
    </w:p>
    <w:p w14:paraId="3E86C448" w14:textId="77777777" w:rsidR="00864406" w:rsidRDefault="00864406" w:rsidP="00864406">
      <w:pPr>
        <w:pStyle w:val="ListParagraph"/>
        <w:numPr>
          <w:ilvl w:val="1"/>
          <w:numId w:val="26"/>
        </w:numPr>
        <w:tabs>
          <w:tab w:val="left" w:pos="1445"/>
        </w:tabs>
        <w:adjustRightInd/>
        <w:ind w:left="1445" w:hanging="286"/>
      </w:pPr>
      <w:r>
        <w:rPr>
          <w:u w:val="single"/>
        </w:rPr>
        <w:t>Transferring</w:t>
      </w:r>
      <w:r>
        <w:rPr>
          <w:spacing w:val="-3"/>
          <w:u w:val="single"/>
        </w:rPr>
        <w:t xml:space="preserve"> </w:t>
      </w:r>
      <w:r>
        <w:rPr>
          <w:u w:val="single"/>
        </w:rPr>
        <w:t>to</w:t>
      </w:r>
      <w:r>
        <w:rPr>
          <w:spacing w:val="-2"/>
          <w:u w:val="single"/>
        </w:rPr>
        <w:t xml:space="preserve"> </w:t>
      </w:r>
      <w:r>
        <w:rPr>
          <w:u w:val="single"/>
        </w:rPr>
        <w:t>DLA</w:t>
      </w:r>
      <w:r>
        <w:rPr>
          <w:spacing w:val="-3"/>
          <w:u w:val="single"/>
        </w:rPr>
        <w:t xml:space="preserve"> </w:t>
      </w:r>
      <w:r>
        <w:rPr>
          <w:u w:val="single"/>
        </w:rPr>
        <w:t>Disposition</w:t>
      </w:r>
      <w:r>
        <w:rPr>
          <w:spacing w:val="-3"/>
          <w:u w:val="single"/>
        </w:rPr>
        <w:t xml:space="preserve"> </w:t>
      </w:r>
      <w:r>
        <w:rPr>
          <w:u w:val="single"/>
        </w:rPr>
        <w:t>Services</w:t>
      </w:r>
      <w:r>
        <w:rPr>
          <w:spacing w:val="-2"/>
          <w:u w:val="single"/>
        </w:rPr>
        <w:t xml:space="preserve"> </w:t>
      </w:r>
      <w:r>
        <w:rPr>
          <w:spacing w:val="-4"/>
          <w:u w:val="single"/>
        </w:rPr>
        <w:t>Sites</w:t>
      </w:r>
    </w:p>
    <w:p w14:paraId="5324E628" w14:textId="77777777" w:rsidR="00864406" w:rsidRDefault="00864406" w:rsidP="00864406">
      <w:pPr>
        <w:pStyle w:val="BodyText"/>
      </w:pPr>
    </w:p>
    <w:p w14:paraId="499E6ADE" w14:textId="2435338C" w:rsidR="00864406" w:rsidRDefault="00864406" w:rsidP="00864406">
      <w:pPr>
        <w:pStyle w:val="ListParagraph"/>
        <w:numPr>
          <w:ilvl w:val="2"/>
          <w:numId w:val="26"/>
        </w:numPr>
        <w:tabs>
          <w:tab w:val="left" w:pos="1918"/>
        </w:tabs>
        <w:adjustRightInd/>
        <w:ind w:left="799" w:right="419" w:firstLine="720"/>
      </w:pPr>
      <w:r>
        <w:t xml:space="preserve">All transfers of SA/LW to and from DLA Disposition Services site accounts will be as prescribed in </w:t>
      </w:r>
      <w:r w:rsidR="00800DA3">
        <w:t>DLMS</w:t>
      </w:r>
      <w:r w:rsidR="003635A7" w:rsidRPr="003635A7">
        <w:rPr>
          <w:highlight w:val="cyan"/>
        </w:rPr>
        <w:t xml:space="preserve"> 4000.25 Volume</w:t>
      </w:r>
      <w:r w:rsidR="003635A7">
        <w:rPr>
          <w:highlight w:val="cyan"/>
        </w:rPr>
        <w:t xml:space="preserve"> </w:t>
      </w:r>
      <w:r w:rsidR="003635A7" w:rsidRPr="003635A7">
        <w:rPr>
          <w:highlight w:val="cyan"/>
        </w:rPr>
        <w:t>2</w:t>
      </w:r>
      <w:r w:rsidR="003635A7">
        <w:t xml:space="preserve"> </w:t>
      </w:r>
      <w:r>
        <w:t xml:space="preserve">and Military Department or Defense Agency implementing instructions, to ensure compliance with SA/LW registration and documentation procedures. Shipping instructions and contact information are found in </w:t>
      </w:r>
      <w:r w:rsidR="00981847" w:rsidRPr="00981847">
        <w:rPr>
          <w:highlight w:val="cyan"/>
        </w:rPr>
        <w:t>DoDI 4160.28</w:t>
      </w:r>
      <w:r w:rsidR="00981847">
        <w:t>. The</w:t>
      </w:r>
      <w:r>
        <w:t xml:space="preserve"> yearly DoD Appropriations Act restricts, through an annual moratorium, the DEMIL and disposal of certain SA/LW.</w:t>
      </w:r>
      <w:r>
        <w:rPr>
          <w:spacing w:val="40"/>
        </w:rPr>
        <w:t xml:space="preserve"> </w:t>
      </w:r>
      <w:r>
        <w:t>The</w:t>
      </w:r>
      <w:r>
        <w:rPr>
          <w:spacing w:val="-3"/>
        </w:rPr>
        <w:t xml:space="preserve"> </w:t>
      </w:r>
      <w:r>
        <w:t>Appropriations</w:t>
      </w:r>
      <w:r>
        <w:rPr>
          <w:spacing w:val="-3"/>
        </w:rPr>
        <w:t xml:space="preserve"> </w:t>
      </w:r>
      <w:r>
        <w:t>Acts</w:t>
      </w:r>
      <w:r>
        <w:rPr>
          <w:spacing w:val="-3"/>
        </w:rPr>
        <w:t xml:space="preserve"> </w:t>
      </w:r>
      <w:r>
        <w:t>state</w:t>
      </w:r>
      <w:r>
        <w:rPr>
          <w:spacing w:val="-3"/>
        </w:rPr>
        <w:t xml:space="preserve"> </w:t>
      </w:r>
      <w:r>
        <w:t>that</w:t>
      </w:r>
      <w:r>
        <w:rPr>
          <w:spacing w:val="-3"/>
        </w:rPr>
        <w:t xml:space="preserve"> </w:t>
      </w:r>
      <w:r>
        <w:t>no</w:t>
      </w:r>
      <w:r>
        <w:rPr>
          <w:spacing w:val="-3"/>
        </w:rPr>
        <w:t xml:space="preserve"> </w:t>
      </w:r>
      <w:r>
        <w:t>DoD</w:t>
      </w:r>
      <w:r>
        <w:rPr>
          <w:spacing w:val="-4"/>
        </w:rPr>
        <w:t xml:space="preserve"> </w:t>
      </w:r>
      <w:r>
        <w:t>funds</w:t>
      </w:r>
      <w:r>
        <w:rPr>
          <w:spacing w:val="-2"/>
        </w:rPr>
        <w:t xml:space="preserve"> </w:t>
      </w:r>
      <w:r>
        <w:t>may</w:t>
      </w:r>
      <w:r>
        <w:rPr>
          <w:spacing w:val="-3"/>
        </w:rPr>
        <w:t xml:space="preserve"> </w:t>
      </w:r>
      <w:r>
        <w:t>be</w:t>
      </w:r>
      <w:r>
        <w:rPr>
          <w:spacing w:val="-3"/>
        </w:rPr>
        <w:t xml:space="preserve"> </w:t>
      </w:r>
      <w:r>
        <w:t>used</w:t>
      </w:r>
      <w:r>
        <w:rPr>
          <w:spacing w:val="-3"/>
        </w:rPr>
        <w:t xml:space="preserve"> </w:t>
      </w:r>
      <w:r>
        <w:t>to</w:t>
      </w:r>
      <w:r>
        <w:rPr>
          <w:spacing w:val="-3"/>
        </w:rPr>
        <w:t xml:space="preserve"> </w:t>
      </w:r>
      <w:r>
        <w:t>DEMIL</w:t>
      </w:r>
      <w:r>
        <w:rPr>
          <w:spacing w:val="-4"/>
        </w:rPr>
        <w:t xml:space="preserve"> </w:t>
      </w:r>
      <w:r>
        <w:t>or</w:t>
      </w:r>
      <w:r>
        <w:rPr>
          <w:spacing w:val="-3"/>
        </w:rPr>
        <w:t xml:space="preserve"> </w:t>
      </w:r>
      <w:r>
        <w:t>dispose</w:t>
      </w:r>
      <w:r>
        <w:rPr>
          <w:spacing w:val="-3"/>
        </w:rPr>
        <w:t xml:space="preserve"> </w:t>
      </w:r>
      <w:r>
        <w:t>of M-1 carbines, M-1 Garand rifles, M-14 rifles, .22 caliber rifles, .30 caliber rifles, or M1911 pistols.</w:t>
      </w:r>
      <w:r>
        <w:rPr>
          <w:spacing w:val="40"/>
        </w:rPr>
        <w:t xml:space="preserve"> </w:t>
      </w:r>
      <w:r>
        <w:t>DLA Disposition Services sites will not accept or demilitarize these items until such time</w:t>
      </w:r>
      <w:r>
        <w:rPr>
          <w:spacing w:val="-2"/>
        </w:rPr>
        <w:t xml:space="preserve"> </w:t>
      </w:r>
      <w:r>
        <w:t>that</w:t>
      </w:r>
      <w:r>
        <w:rPr>
          <w:spacing w:val="-2"/>
        </w:rPr>
        <w:t xml:space="preserve"> </w:t>
      </w:r>
      <w:r>
        <w:t>official</w:t>
      </w:r>
      <w:r>
        <w:rPr>
          <w:spacing w:val="-2"/>
        </w:rPr>
        <w:t xml:space="preserve"> </w:t>
      </w:r>
      <w:r>
        <w:t>notification</w:t>
      </w:r>
      <w:r>
        <w:rPr>
          <w:spacing w:val="-2"/>
        </w:rPr>
        <w:t xml:space="preserve"> </w:t>
      </w:r>
      <w:r>
        <w:t>is</w:t>
      </w:r>
      <w:r>
        <w:rPr>
          <w:spacing w:val="-3"/>
        </w:rPr>
        <w:t xml:space="preserve"> </w:t>
      </w:r>
      <w:r>
        <w:t>received</w:t>
      </w:r>
      <w:r>
        <w:rPr>
          <w:spacing w:val="-2"/>
        </w:rPr>
        <w:t xml:space="preserve"> </w:t>
      </w:r>
      <w:r>
        <w:t>that</w:t>
      </w:r>
      <w:r>
        <w:rPr>
          <w:spacing w:val="-3"/>
        </w:rPr>
        <w:t xml:space="preserve"> </w:t>
      </w:r>
      <w:r>
        <w:t>the</w:t>
      </w:r>
      <w:r>
        <w:rPr>
          <w:spacing w:val="-3"/>
        </w:rPr>
        <w:t xml:space="preserve"> </w:t>
      </w:r>
      <w:r>
        <w:t>moratorium</w:t>
      </w:r>
      <w:r>
        <w:rPr>
          <w:spacing w:val="-3"/>
        </w:rPr>
        <w:t xml:space="preserve"> </w:t>
      </w:r>
      <w:r>
        <w:t>has</w:t>
      </w:r>
      <w:r>
        <w:rPr>
          <w:spacing w:val="-2"/>
        </w:rPr>
        <w:t xml:space="preserve"> </w:t>
      </w:r>
      <w:r>
        <w:t>been</w:t>
      </w:r>
      <w:r>
        <w:rPr>
          <w:spacing w:val="-2"/>
        </w:rPr>
        <w:t xml:space="preserve"> </w:t>
      </w:r>
      <w:r>
        <w:t>rescinded.</w:t>
      </w:r>
      <w:r>
        <w:rPr>
          <w:spacing w:val="40"/>
        </w:rPr>
        <w:t xml:space="preserve"> </w:t>
      </w:r>
      <w:r>
        <w:t>The</w:t>
      </w:r>
      <w:r>
        <w:rPr>
          <w:spacing w:val="-3"/>
        </w:rPr>
        <w:t xml:space="preserve"> </w:t>
      </w:r>
      <w:r>
        <w:t>closure</w:t>
      </w:r>
      <w:r>
        <w:rPr>
          <w:spacing w:val="-2"/>
        </w:rPr>
        <w:t xml:space="preserve"> </w:t>
      </w:r>
      <w:r>
        <w:t>of a fiscal year will not automatically rescind the moratorium.</w:t>
      </w:r>
      <w:r>
        <w:rPr>
          <w:spacing w:val="40"/>
        </w:rPr>
        <w:t xml:space="preserve"> </w:t>
      </w:r>
      <w:r>
        <w:t>To determine current moratorium status, visit the DLA Disposition Services website at https:</w:t>
      </w:r>
      <w:hyperlink r:id="rId48">
        <w:r>
          <w:t>//www.dla.mil/DispositionServices/Offers/Disposal/DEMIL/SASP.</w:t>
        </w:r>
      </w:hyperlink>
      <w:r>
        <w:rPr>
          <w:spacing w:val="40"/>
        </w:rPr>
        <w:t xml:space="preserve"> </w:t>
      </w:r>
      <w:r>
        <w:t xml:space="preserve">For DEMIL instructions, see </w:t>
      </w:r>
      <w:r w:rsidR="003635A7" w:rsidRPr="00D7236D">
        <w:rPr>
          <w:highlight w:val="cyan"/>
        </w:rPr>
        <w:t>DoDM 4160.28</w:t>
      </w:r>
      <w:r w:rsidR="003635A7">
        <w:t>.</w:t>
      </w:r>
    </w:p>
    <w:p w14:paraId="5D76946C" w14:textId="77777777" w:rsidR="00864406" w:rsidRDefault="00864406" w:rsidP="00864406">
      <w:pPr>
        <w:pStyle w:val="BodyText"/>
      </w:pPr>
    </w:p>
    <w:p w14:paraId="2928E1E8" w14:textId="77777777" w:rsidR="00864406" w:rsidRDefault="00864406" w:rsidP="00864406">
      <w:pPr>
        <w:pStyle w:val="ListParagraph"/>
        <w:numPr>
          <w:ilvl w:val="2"/>
          <w:numId w:val="26"/>
        </w:numPr>
        <w:tabs>
          <w:tab w:val="left" w:pos="1918"/>
        </w:tabs>
        <w:adjustRightInd/>
        <w:ind w:left="1918" w:hanging="399"/>
      </w:pPr>
      <w:r>
        <w:t>Preparation</w:t>
      </w:r>
      <w:r>
        <w:rPr>
          <w:spacing w:val="-4"/>
        </w:rPr>
        <w:t xml:space="preserve"> </w:t>
      </w:r>
      <w:r>
        <w:t>for</w:t>
      </w:r>
      <w:r>
        <w:rPr>
          <w:spacing w:val="-2"/>
        </w:rPr>
        <w:t xml:space="preserve"> </w:t>
      </w:r>
      <w:r>
        <w:t>transfer</w:t>
      </w:r>
      <w:r>
        <w:rPr>
          <w:spacing w:val="-2"/>
        </w:rPr>
        <w:t xml:space="preserve"> </w:t>
      </w:r>
      <w:r>
        <w:t>to</w:t>
      </w:r>
      <w:r>
        <w:rPr>
          <w:spacing w:val="-2"/>
        </w:rPr>
        <w:t xml:space="preserve"> </w:t>
      </w:r>
      <w:r>
        <w:t>DLA</w:t>
      </w:r>
      <w:r>
        <w:rPr>
          <w:spacing w:val="-2"/>
        </w:rPr>
        <w:t xml:space="preserve"> </w:t>
      </w:r>
      <w:r>
        <w:t>Disposition</w:t>
      </w:r>
      <w:r>
        <w:rPr>
          <w:spacing w:val="-4"/>
        </w:rPr>
        <w:t xml:space="preserve"> </w:t>
      </w:r>
      <w:r>
        <w:t>Services</w:t>
      </w:r>
      <w:r>
        <w:rPr>
          <w:spacing w:val="-2"/>
        </w:rPr>
        <w:t xml:space="preserve"> sites.</w:t>
      </w:r>
    </w:p>
    <w:p w14:paraId="206F3FA0"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66E89565" w14:textId="77777777" w:rsidR="00864406" w:rsidRDefault="00864406" w:rsidP="00864406">
      <w:pPr>
        <w:pStyle w:val="BodyText"/>
        <w:spacing w:before="166"/>
      </w:pPr>
    </w:p>
    <w:p w14:paraId="03B82D58" w14:textId="77777777" w:rsidR="00864406" w:rsidRDefault="00864406" w:rsidP="00864406">
      <w:pPr>
        <w:pStyle w:val="ListParagraph"/>
        <w:numPr>
          <w:ilvl w:val="3"/>
          <w:numId w:val="26"/>
        </w:numPr>
        <w:tabs>
          <w:tab w:val="left" w:pos="2266"/>
        </w:tabs>
        <w:adjustRightInd/>
        <w:spacing w:before="1"/>
        <w:ind w:left="2266" w:hanging="386"/>
      </w:pPr>
      <w:r>
        <w:t>Transfer</w:t>
      </w:r>
      <w:r>
        <w:rPr>
          <w:spacing w:val="-3"/>
        </w:rPr>
        <w:t xml:space="preserve"> </w:t>
      </w:r>
      <w:r>
        <w:t>of</w:t>
      </w:r>
      <w:r>
        <w:rPr>
          <w:spacing w:val="-2"/>
        </w:rPr>
        <w:t xml:space="preserve"> </w:t>
      </w:r>
      <w:r>
        <w:t>SA/LW</w:t>
      </w:r>
      <w:r>
        <w:rPr>
          <w:spacing w:val="-1"/>
        </w:rPr>
        <w:t xml:space="preserve"> </w:t>
      </w:r>
      <w:r>
        <w:t>will</w:t>
      </w:r>
      <w:r>
        <w:rPr>
          <w:spacing w:val="-1"/>
        </w:rPr>
        <w:t xml:space="preserve"> </w:t>
      </w:r>
      <w:r>
        <w:t>be</w:t>
      </w:r>
      <w:r>
        <w:rPr>
          <w:spacing w:val="-1"/>
        </w:rPr>
        <w:t xml:space="preserve"> </w:t>
      </w:r>
      <w:r>
        <w:t>made</w:t>
      </w:r>
      <w:r>
        <w:rPr>
          <w:spacing w:val="-2"/>
        </w:rPr>
        <w:t xml:space="preserve"> </w:t>
      </w:r>
      <w:r>
        <w:t>separately,</w:t>
      </w:r>
      <w:r>
        <w:rPr>
          <w:spacing w:val="-3"/>
        </w:rPr>
        <w:t xml:space="preserve"> </w:t>
      </w:r>
      <w:r>
        <w:t>according</w:t>
      </w:r>
      <w:r>
        <w:rPr>
          <w:spacing w:val="-1"/>
        </w:rPr>
        <w:t xml:space="preserve"> </w:t>
      </w:r>
      <w:r>
        <w:t>to</w:t>
      </w:r>
      <w:r>
        <w:rPr>
          <w:spacing w:val="-1"/>
        </w:rPr>
        <w:t xml:space="preserve"> </w:t>
      </w:r>
      <w:r>
        <w:t>the</w:t>
      </w:r>
      <w:r>
        <w:rPr>
          <w:spacing w:val="-1"/>
        </w:rPr>
        <w:t xml:space="preserve"> </w:t>
      </w:r>
      <w:r>
        <w:rPr>
          <w:spacing w:val="-4"/>
        </w:rPr>
        <w:t>SCC.</w:t>
      </w:r>
    </w:p>
    <w:p w14:paraId="4BB040CA" w14:textId="77777777" w:rsidR="00864406" w:rsidRDefault="00864406" w:rsidP="00864406">
      <w:pPr>
        <w:pStyle w:val="ListParagraph"/>
        <w:numPr>
          <w:ilvl w:val="3"/>
          <w:numId w:val="26"/>
        </w:numPr>
        <w:tabs>
          <w:tab w:val="left" w:pos="2279"/>
        </w:tabs>
        <w:adjustRightInd/>
        <w:spacing w:before="276"/>
        <w:ind w:left="800" w:right="365" w:firstLine="1080"/>
      </w:pPr>
      <w:r>
        <w:t>The</w:t>
      </w:r>
      <w:r>
        <w:rPr>
          <w:spacing w:val="-3"/>
        </w:rPr>
        <w:t xml:space="preserve"> </w:t>
      </w:r>
      <w:r>
        <w:t>DTID</w:t>
      </w:r>
      <w:r>
        <w:rPr>
          <w:spacing w:val="-4"/>
        </w:rPr>
        <w:t xml:space="preserve"> </w:t>
      </w:r>
      <w:r>
        <w:t>for</w:t>
      </w:r>
      <w:r>
        <w:rPr>
          <w:spacing w:val="-3"/>
        </w:rPr>
        <w:t xml:space="preserve"> </w:t>
      </w:r>
      <w:r>
        <w:t>complete</w:t>
      </w:r>
      <w:r>
        <w:rPr>
          <w:spacing w:val="-3"/>
        </w:rPr>
        <w:t xml:space="preserve"> </w:t>
      </w:r>
      <w:r>
        <w:t>weapons</w:t>
      </w:r>
      <w:r>
        <w:rPr>
          <w:spacing w:val="-3"/>
        </w:rPr>
        <w:t xml:space="preserve"> </w:t>
      </w:r>
      <w:r>
        <w:t>will</w:t>
      </w:r>
      <w:r>
        <w:rPr>
          <w:spacing w:val="-3"/>
        </w:rPr>
        <w:t xml:space="preserve"> </w:t>
      </w:r>
      <w:r>
        <w:t>bear</w:t>
      </w:r>
      <w:r>
        <w:rPr>
          <w:spacing w:val="-3"/>
        </w:rPr>
        <w:t xml:space="preserve"> </w:t>
      </w:r>
      <w:r>
        <w:t>the</w:t>
      </w:r>
      <w:r>
        <w:rPr>
          <w:spacing w:val="-3"/>
        </w:rPr>
        <w:t xml:space="preserve"> </w:t>
      </w:r>
      <w:r>
        <w:t>appropriate</w:t>
      </w:r>
      <w:r>
        <w:rPr>
          <w:spacing w:val="-3"/>
        </w:rPr>
        <w:t xml:space="preserve"> </w:t>
      </w:r>
      <w:r>
        <w:t>SCC</w:t>
      </w:r>
      <w:r>
        <w:rPr>
          <w:spacing w:val="-4"/>
        </w:rPr>
        <w:t xml:space="preserve"> </w:t>
      </w:r>
      <w:r>
        <w:t>designated</w:t>
      </w:r>
      <w:r>
        <w:rPr>
          <w:spacing w:val="-3"/>
        </w:rPr>
        <w:t xml:space="preserve"> </w:t>
      </w:r>
      <w:r>
        <w:t>by</w:t>
      </w:r>
      <w:r>
        <w:rPr>
          <w:spacing w:val="-3"/>
        </w:rPr>
        <w:t xml:space="preserve"> </w:t>
      </w:r>
      <w:r>
        <w:t>the generating activity.</w:t>
      </w:r>
    </w:p>
    <w:p w14:paraId="43B26B96" w14:textId="77777777" w:rsidR="00864406" w:rsidRDefault="00864406" w:rsidP="00864406">
      <w:pPr>
        <w:pStyle w:val="ListParagraph"/>
        <w:numPr>
          <w:ilvl w:val="3"/>
          <w:numId w:val="26"/>
        </w:numPr>
        <w:tabs>
          <w:tab w:val="left" w:pos="2266"/>
        </w:tabs>
        <w:adjustRightInd/>
        <w:spacing w:before="276"/>
        <w:ind w:left="800" w:right="346" w:firstLine="1080"/>
      </w:pPr>
      <w:r>
        <w:t>With</w:t>
      </w:r>
      <w:r>
        <w:rPr>
          <w:spacing w:val="-4"/>
        </w:rPr>
        <w:t xml:space="preserve"> </w:t>
      </w:r>
      <w:r>
        <w:t>the</w:t>
      </w:r>
      <w:r>
        <w:rPr>
          <w:spacing w:val="-5"/>
        </w:rPr>
        <w:t xml:space="preserve"> </w:t>
      </w:r>
      <w:r>
        <w:t>exception</w:t>
      </w:r>
      <w:r>
        <w:rPr>
          <w:spacing w:val="-4"/>
        </w:rPr>
        <w:t xml:space="preserve"> </w:t>
      </w:r>
      <w:r>
        <w:t>of</w:t>
      </w:r>
      <w:r>
        <w:rPr>
          <w:spacing w:val="-5"/>
        </w:rPr>
        <w:t xml:space="preserve"> </w:t>
      </w:r>
      <w:r>
        <w:t>DLA</w:t>
      </w:r>
      <w:r>
        <w:rPr>
          <w:spacing w:val="-5"/>
        </w:rPr>
        <w:t xml:space="preserve"> </w:t>
      </w:r>
      <w:r>
        <w:t>Disposition</w:t>
      </w:r>
      <w:r>
        <w:rPr>
          <w:spacing w:val="-4"/>
        </w:rPr>
        <w:t xml:space="preserve"> </w:t>
      </w:r>
      <w:r>
        <w:t>Services</w:t>
      </w:r>
      <w:r>
        <w:rPr>
          <w:spacing w:val="-4"/>
        </w:rPr>
        <w:t xml:space="preserve"> </w:t>
      </w:r>
      <w:r>
        <w:t>sites</w:t>
      </w:r>
      <w:r>
        <w:rPr>
          <w:spacing w:val="-4"/>
        </w:rPr>
        <w:t xml:space="preserve"> </w:t>
      </w:r>
      <w:r>
        <w:t>Anniston,</w:t>
      </w:r>
      <w:r>
        <w:rPr>
          <w:spacing w:val="-4"/>
        </w:rPr>
        <w:t xml:space="preserve"> </w:t>
      </w:r>
      <w:r>
        <w:t>DLA</w:t>
      </w:r>
      <w:r>
        <w:rPr>
          <w:spacing w:val="-5"/>
        </w:rPr>
        <w:t xml:space="preserve"> </w:t>
      </w:r>
      <w:r>
        <w:t>Disposition Services sites may not accept physical custody of complete SA/LW.</w:t>
      </w:r>
    </w:p>
    <w:p w14:paraId="2ED62A0B" w14:textId="77777777" w:rsidR="00864406" w:rsidRDefault="00864406" w:rsidP="00864406">
      <w:pPr>
        <w:pStyle w:val="ListParagraph"/>
        <w:numPr>
          <w:ilvl w:val="3"/>
          <w:numId w:val="26"/>
        </w:numPr>
        <w:tabs>
          <w:tab w:val="left" w:pos="2279"/>
        </w:tabs>
        <w:adjustRightInd/>
        <w:spacing w:before="276"/>
        <w:ind w:left="800" w:right="574" w:firstLine="1080"/>
        <w:jc w:val="both"/>
      </w:pPr>
      <w:r>
        <w:t>An</w:t>
      </w:r>
      <w:r>
        <w:rPr>
          <w:spacing w:val="-4"/>
        </w:rPr>
        <w:t xml:space="preserve"> </w:t>
      </w:r>
      <w:r>
        <w:t>individual</w:t>
      </w:r>
      <w:r>
        <w:rPr>
          <w:spacing w:val="-4"/>
        </w:rPr>
        <w:t xml:space="preserve"> </w:t>
      </w:r>
      <w:r>
        <w:t>DTID</w:t>
      </w:r>
      <w:r>
        <w:rPr>
          <w:spacing w:val="-5"/>
        </w:rPr>
        <w:t xml:space="preserve"> </w:t>
      </w:r>
      <w:r>
        <w:t>for</w:t>
      </w:r>
      <w:r>
        <w:rPr>
          <w:spacing w:val="-4"/>
        </w:rPr>
        <w:t xml:space="preserve"> </w:t>
      </w:r>
      <w:r>
        <w:t>each</w:t>
      </w:r>
      <w:r>
        <w:rPr>
          <w:spacing w:val="-4"/>
        </w:rPr>
        <w:t xml:space="preserve"> </w:t>
      </w:r>
      <w:r>
        <w:t>weapon</w:t>
      </w:r>
      <w:r>
        <w:rPr>
          <w:spacing w:val="-4"/>
        </w:rPr>
        <w:t xml:space="preserve"> </w:t>
      </w:r>
      <w:r>
        <w:t>is</w:t>
      </w:r>
      <w:r>
        <w:rPr>
          <w:spacing w:val="-4"/>
        </w:rPr>
        <w:t xml:space="preserve"> </w:t>
      </w:r>
      <w:r>
        <w:t>recommended,</w:t>
      </w:r>
      <w:r>
        <w:rPr>
          <w:spacing w:val="-4"/>
        </w:rPr>
        <w:t xml:space="preserve"> </w:t>
      </w:r>
      <w:r>
        <w:t>although</w:t>
      </w:r>
      <w:r>
        <w:rPr>
          <w:spacing w:val="-4"/>
        </w:rPr>
        <w:t xml:space="preserve"> </w:t>
      </w:r>
      <w:r>
        <w:t>multiple</w:t>
      </w:r>
      <w:r>
        <w:rPr>
          <w:spacing w:val="-4"/>
        </w:rPr>
        <w:t xml:space="preserve"> </w:t>
      </w:r>
      <w:r>
        <w:t>items may</w:t>
      </w:r>
      <w:r>
        <w:rPr>
          <w:spacing w:val="-1"/>
        </w:rPr>
        <w:t xml:space="preserve"> </w:t>
      </w:r>
      <w:r>
        <w:t>be</w:t>
      </w:r>
      <w:r>
        <w:rPr>
          <w:spacing w:val="-1"/>
        </w:rPr>
        <w:t xml:space="preserve"> </w:t>
      </w:r>
      <w:r>
        <w:t>transferred</w:t>
      </w:r>
      <w:r>
        <w:rPr>
          <w:spacing w:val="-1"/>
        </w:rPr>
        <w:t xml:space="preserve"> </w:t>
      </w:r>
      <w:r>
        <w:t>on</w:t>
      </w:r>
      <w:r>
        <w:rPr>
          <w:spacing w:val="-1"/>
        </w:rPr>
        <w:t xml:space="preserve"> </w:t>
      </w:r>
      <w:r>
        <w:t>a</w:t>
      </w:r>
      <w:r>
        <w:rPr>
          <w:spacing w:val="-1"/>
        </w:rPr>
        <w:t xml:space="preserve"> </w:t>
      </w:r>
      <w:r>
        <w:t>single</w:t>
      </w:r>
      <w:r>
        <w:rPr>
          <w:spacing w:val="-1"/>
        </w:rPr>
        <w:t xml:space="preserve"> </w:t>
      </w:r>
      <w:r>
        <w:t>DTID</w:t>
      </w:r>
      <w:r>
        <w:rPr>
          <w:spacing w:val="-2"/>
        </w:rPr>
        <w:t xml:space="preserve"> </w:t>
      </w:r>
      <w:r>
        <w:t>with</w:t>
      </w:r>
      <w:r>
        <w:rPr>
          <w:spacing w:val="-1"/>
        </w:rPr>
        <w:t xml:space="preserve"> </w:t>
      </w:r>
      <w:r>
        <w:t>an</w:t>
      </w:r>
      <w:r>
        <w:rPr>
          <w:spacing w:val="-1"/>
        </w:rPr>
        <w:t xml:space="preserve"> </w:t>
      </w:r>
      <w:r>
        <w:t>attached</w:t>
      </w:r>
      <w:r>
        <w:rPr>
          <w:spacing w:val="-1"/>
        </w:rPr>
        <w:t xml:space="preserve"> </w:t>
      </w:r>
      <w:r>
        <w:t>list</w:t>
      </w:r>
      <w:r>
        <w:rPr>
          <w:spacing w:val="-1"/>
        </w:rPr>
        <w:t xml:space="preserve"> </w:t>
      </w:r>
      <w:r>
        <w:t>in</w:t>
      </w:r>
      <w:r>
        <w:rPr>
          <w:spacing w:val="-2"/>
        </w:rPr>
        <w:t xml:space="preserve"> </w:t>
      </w:r>
      <w:r>
        <w:t>serial</w:t>
      </w:r>
      <w:r>
        <w:rPr>
          <w:spacing w:val="-1"/>
        </w:rPr>
        <w:t xml:space="preserve"> </w:t>
      </w:r>
      <w:r>
        <w:t>number</w:t>
      </w:r>
      <w:r>
        <w:rPr>
          <w:spacing w:val="-1"/>
        </w:rPr>
        <w:t xml:space="preserve"> </w:t>
      </w:r>
      <w:r>
        <w:t>order.</w:t>
      </w:r>
      <w:r>
        <w:rPr>
          <w:spacing w:val="40"/>
        </w:rPr>
        <w:t xml:space="preserve"> </w:t>
      </w:r>
      <w:r>
        <w:t>If</w:t>
      </w:r>
      <w:r>
        <w:rPr>
          <w:spacing w:val="-2"/>
        </w:rPr>
        <w:t xml:space="preserve"> </w:t>
      </w:r>
      <w:r>
        <w:t>a</w:t>
      </w:r>
      <w:r>
        <w:rPr>
          <w:spacing w:val="-2"/>
        </w:rPr>
        <w:t xml:space="preserve"> </w:t>
      </w:r>
      <w:r>
        <w:t>listing</w:t>
      </w:r>
      <w:r>
        <w:rPr>
          <w:spacing w:val="-1"/>
        </w:rPr>
        <w:t xml:space="preserve"> </w:t>
      </w:r>
      <w:r>
        <w:t>is used, any or all missing components must be listed under the serial number of the weapon.</w:t>
      </w:r>
    </w:p>
    <w:p w14:paraId="6917A596" w14:textId="77777777" w:rsidR="00864406" w:rsidRDefault="00864406" w:rsidP="00864406">
      <w:pPr>
        <w:pStyle w:val="BodyText"/>
      </w:pPr>
    </w:p>
    <w:p w14:paraId="4B38512B" w14:textId="77777777" w:rsidR="00864406" w:rsidRDefault="00864406" w:rsidP="00864406">
      <w:pPr>
        <w:pStyle w:val="ListParagraph"/>
        <w:numPr>
          <w:ilvl w:val="3"/>
          <w:numId w:val="26"/>
        </w:numPr>
        <w:tabs>
          <w:tab w:val="left" w:pos="2266"/>
        </w:tabs>
        <w:adjustRightInd/>
        <w:ind w:left="800" w:right="545" w:firstLine="1080"/>
      </w:pPr>
      <w:r>
        <w:t>Each</w:t>
      </w:r>
      <w:r>
        <w:rPr>
          <w:spacing w:val="-3"/>
        </w:rPr>
        <w:t xml:space="preserve"> </w:t>
      </w:r>
      <w:r>
        <w:t>weapon</w:t>
      </w:r>
      <w:r>
        <w:rPr>
          <w:spacing w:val="-3"/>
        </w:rPr>
        <w:t xml:space="preserve"> </w:t>
      </w:r>
      <w:r>
        <w:t>will</w:t>
      </w:r>
      <w:r>
        <w:rPr>
          <w:spacing w:val="-3"/>
        </w:rPr>
        <w:t xml:space="preserve"> </w:t>
      </w:r>
      <w:r>
        <w:t>be</w:t>
      </w:r>
      <w:r>
        <w:rPr>
          <w:spacing w:val="-4"/>
        </w:rPr>
        <w:t xml:space="preserve"> </w:t>
      </w:r>
      <w:r>
        <w:t>packaged</w:t>
      </w:r>
      <w:r>
        <w:rPr>
          <w:spacing w:val="-3"/>
        </w:rPr>
        <w:t xml:space="preserve"> </w:t>
      </w:r>
      <w:r>
        <w:t>individually.</w:t>
      </w:r>
      <w:r>
        <w:rPr>
          <w:spacing w:val="40"/>
        </w:rPr>
        <w:t xml:space="preserve"> </w:t>
      </w:r>
      <w:r>
        <w:t>Each</w:t>
      </w:r>
      <w:r>
        <w:rPr>
          <w:spacing w:val="-3"/>
        </w:rPr>
        <w:t xml:space="preserve"> </w:t>
      </w:r>
      <w:r>
        <w:t>package</w:t>
      </w:r>
      <w:r>
        <w:rPr>
          <w:spacing w:val="-3"/>
        </w:rPr>
        <w:t xml:space="preserve"> </w:t>
      </w:r>
      <w:r>
        <w:t>will</w:t>
      </w:r>
      <w:r>
        <w:rPr>
          <w:spacing w:val="-3"/>
        </w:rPr>
        <w:t xml:space="preserve"> </w:t>
      </w:r>
      <w:r>
        <w:t>be</w:t>
      </w:r>
      <w:r>
        <w:rPr>
          <w:spacing w:val="-3"/>
        </w:rPr>
        <w:t xml:space="preserve"> </w:t>
      </w:r>
      <w:r>
        <w:t>marked</w:t>
      </w:r>
      <w:r>
        <w:rPr>
          <w:spacing w:val="-3"/>
        </w:rPr>
        <w:t xml:space="preserve"> </w:t>
      </w:r>
      <w:r>
        <w:t>with the serial number identifying the weapon and include a list of all missing or removed parts, which correlates back to the DTID list.</w:t>
      </w:r>
    </w:p>
    <w:p w14:paraId="4A8ECB1E" w14:textId="77777777" w:rsidR="00864406" w:rsidRDefault="00864406" w:rsidP="00864406">
      <w:pPr>
        <w:pStyle w:val="BodyText"/>
      </w:pPr>
    </w:p>
    <w:p w14:paraId="63131856" w14:textId="77777777" w:rsidR="00864406" w:rsidRDefault="00864406" w:rsidP="00864406">
      <w:pPr>
        <w:pStyle w:val="ListParagraph"/>
        <w:numPr>
          <w:ilvl w:val="3"/>
          <w:numId w:val="26"/>
        </w:numPr>
        <w:tabs>
          <w:tab w:val="left" w:pos="2238"/>
        </w:tabs>
        <w:adjustRightInd/>
        <w:ind w:left="800" w:right="453" w:firstLine="1080"/>
        <w:jc w:val="both"/>
      </w:pPr>
      <w:r>
        <w:t>DLA</w:t>
      </w:r>
      <w:r>
        <w:rPr>
          <w:spacing w:val="-5"/>
        </w:rPr>
        <w:t xml:space="preserve"> </w:t>
      </w:r>
      <w:r>
        <w:t>Disposition</w:t>
      </w:r>
      <w:r>
        <w:rPr>
          <w:spacing w:val="-4"/>
        </w:rPr>
        <w:t xml:space="preserve"> </w:t>
      </w:r>
      <w:r>
        <w:t>Services</w:t>
      </w:r>
      <w:r>
        <w:rPr>
          <w:spacing w:val="-5"/>
        </w:rPr>
        <w:t xml:space="preserve"> </w:t>
      </w:r>
      <w:r>
        <w:t>sites</w:t>
      </w:r>
      <w:r>
        <w:rPr>
          <w:spacing w:val="-5"/>
        </w:rPr>
        <w:t xml:space="preserve"> </w:t>
      </w:r>
      <w:r>
        <w:t>will</w:t>
      </w:r>
      <w:r>
        <w:rPr>
          <w:spacing w:val="-4"/>
        </w:rPr>
        <w:t xml:space="preserve"> </w:t>
      </w:r>
      <w:r>
        <w:t>reject</w:t>
      </w:r>
      <w:r>
        <w:rPr>
          <w:spacing w:val="-4"/>
        </w:rPr>
        <w:t xml:space="preserve"> </w:t>
      </w:r>
      <w:r>
        <w:t>transfers</w:t>
      </w:r>
      <w:r>
        <w:rPr>
          <w:spacing w:val="-4"/>
        </w:rPr>
        <w:t xml:space="preserve"> </w:t>
      </w:r>
      <w:r>
        <w:t>of</w:t>
      </w:r>
      <w:r>
        <w:rPr>
          <w:spacing w:val="-4"/>
        </w:rPr>
        <w:t xml:space="preserve"> </w:t>
      </w:r>
      <w:r>
        <w:t>multiple</w:t>
      </w:r>
      <w:r>
        <w:rPr>
          <w:spacing w:val="-4"/>
        </w:rPr>
        <w:t xml:space="preserve"> </w:t>
      </w:r>
      <w:r>
        <w:t>weapons</w:t>
      </w:r>
      <w:r>
        <w:rPr>
          <w:spacing w:val="-4"/>
        </w:rPr>
        <w:t xml:space="preserve"> </w:t>
      </w:r>
      <w:r>
        <w:t>in</w:t>
      </w:r>
      <w:r>
        <w:rPr>
          <w:spacing w:val="-4"/>
        </w:rPr>
        <w:t xml:space="preserve"> </w:t>
      </w:r>
      <w:r>
        <w:t>SCCs “F” or “G” when the transfer is on the same DTID.</w:t>
      </w:r>
    </w:p>
    <w:p w14:paraId="6E997E4B" w14:textId="77777777" w:rsidR="00864406" w:rsidRDefault="00864406" w:rsidP="00864406">
      <w:pPr>
        <w:pStyle w:val="BodyText"/>
      </w:pPr>
    </w:p>
    <w:p w14:paraId="118F0866" w14:textId="258C97D9" w:rsidR="00864406" w:rsidRDefault="00864406" w:rsidP="00864406">
      <w:pPr>
        <w:pStyle w:val="ListParagraph"/>
        <w:numPr>
          <w:ilvl w:val="3"/>
          <w:numId w:val="26"/>
        </w:numPr>
        <w:tabs>
          <w:tab w:val="left" w:pos="2279"/>
        </w:tabs>
        <w:adjustRightInd/>
        <w:ind w:left="800" w:right="406" w:firstLine="1080"/>
      </w:pPr>
      <w:r>
        <w:t>Condemned</w:t>
      </w:r>
      <w:r>
        <w:rPr>
          <w:spacing w:val="-4"/>
        </w:rPr>
        <w:t xml:space="preserve"> </w:t>
      </w:r>
      <w:r>
        <w:t>weapons</w:t>
      </w:r>
      <w:r>
        <w:rPr>
          <w:spacing w:val="-4"/>
        </w:rPr>
        <w:t xml:space="preserve"> </w:t>
      </w:r>
      <w:r>
        <w:t>may</w:t>
      </w:r>
      <w:r>
        <w:rPr>
          <w:spacing w:val="-4"/>
        </w:rPr>
        <w:t xml:space="preserve"> </w:t>
      </w:r>
      <w:r>
        <w:t>be</w:t>
      </w:r>
      <w:r>
        <w:rPr>
          <w:spacing w:val="-4"/>
        </w:rPr>
        <w:t xml:space="preserve"> </w:t>
      </w:r>
      <w:r>
        <w:t>demilitarized</w:t>
      </w:r>
      <w:r>
        <w:rPr>
          <w:spacing w:val="-4"/>
        </w:rPr>
        <w:t xml:space="preserve"> </w:t>
      </w:r>
      <w:r>
        <w:t>using</w:t>
      </w:r>
      <w:r>
        <w:rPr>
          <w:spacing w:val="-4"/>
        </w:rPr>
        <w:t xml:space="preserve"> </w:t>
      </w:r>
      <w:r>
        <w:t>the</w:t>
      </w:r>
      <w:r>
        <w:rPr>
          <w:spacing w:val="-4"/>
        </w:rPr>
        <w:t xml:space="preserve"> </w:t>
      </w:r>
      <w:r>
        <w:t>procedures</w:t>
      </w:r>
      <w:r>
        <w:rPr>
          <w:spacing w:val="-5"/>
        </w:rPr>
        <w:t xml:space="preserve"> </w:t>
      </w:r>
      <w:r>
        <w:t>in</w:t>
      </w:r>
      <w:r>
        <w:rPr>
          <w:spacing w:val="-4"/>
        </w:rPr>
        <w:t xml:space="preserve"> </w:t>
      </w:r>
      <w:r w:rsidR="00D7236D" w:rsidRPr="00D7236D">
        <w:rPr>
          <w:spacing w:val="-4"/>
          <w:highlight w:val="cyan"/>
        </w:rPr>
        <w:t>DoDM 4160.28</w:t>
      </w:r>
      <w:r>
        <w:t xml:space="preserve"> by</w:t>
      </w:r>
      <w:r>
        <w:rPr>
          <w:spacing w:val="-1"/>
        </w:rPr>
        <w:t xml:space="preserve"> </w:t>
      </w:r>
      <w:r>
        <w:t>the</w:t>
      </w:r>
      <w:r>
        <w:rPr>
          <w:spacing w:val="-1"/>
        </w:rPr>
        <w:t xml:space="preserve"> </w:t>
      </w:r>
      <w:r>
        <w:t>owning</w:t>
      </w:r>
      <w:r>
        <w:rPr>
          <w:spacing w:val="-1"/>
        </w:rPr>
        <w:t xml:space="preserve"> </w:t>
      </w:r>
      <w:r>
        <w:t>Military</w:t>
      </w:r>
      <w:r>
        <w:rPr>
          <w:spacing w:val="-3"/>
        </w:rPr>
        <w:t xml:space="preserve"> </w:t>
      </w:r>
      <w:r>
        <w:t>Department</w:t>
      </w:r>
      <w:r>
        <w:rPr>
          <w:spacing w:val="-1"/>
        </w:rPr>
        <w:t xml:space="preserve"> </w:t>
      </w:r>
      <w:r>
        <w:t>or</w:t>
      </w:r>
      <w:r>
        <w:rPr>
          <w:spacing w:val="-1"/>
        </w:rPr>
        <w:t xml:space="preserve"> </w:t>
      </w:r>
      <w:r>
        <w:t>transferred</w:t>
      </w:r>
      <w:r>
        <w:rPr>
          <w:spacing w:val="-1"/>
        </w:rPr>
        <w:t xml:space="preserve"> </w:t>
      </w:r>
      <w:r>
        <w:t>to</w:t>
      </w:r>
      <w:r>
        <w:rPr>
          <w:spacing w:val="-1"/>
        </w:rPr>
        <w:t xml:space="preserve"> </w:t>
      </w:r>
      <w:r>
        <w:t>a</w:t>
      </w:r>
      <w:r>
        <w:rPr>
          <w:spacing w:val="-1"/>
        </w:rPr>
        <w:t xml:space="preserve"> </w:t>
      </w:r>
      <w:r>
        <w:t>DLA</w:t>
      </w:r>
      <w:r>
        <w:rPr>
          <w:spacing w:val="-2"/>
        </w:rPr>
        <w:t xml:space="preserve"> </w:t>
      </w:r>
      <w:r>
        <w:t>Disposition</w:t>
      </w:r>
      <w:r>
        <w:rPr>
          <w:spacing w:val="-3"/>
        </w:rPr>
        <w:t xml:space="preserve"> </w:t>
      </w:r>
      <w:r>
        <w:t>Services</w:t>
      </w:r>
      <w:r>
        <w:rPr>
          <w:spacing w:val="-2"/>
        </w:rPr>
        <w:t xml:space="preserve"> </w:t>
      </w:r>
      <w:r>
        <w:t>site</w:t>
      </w:r>
      <w:r>
        <w:rPr>
          <w:spacing w:val="-2"/>
        </w:rPr>
        <w:t xml:space="preserve"> </w:t>
      </w:r>
      <w:r>
        <w:t>using</w:t>
      </w:r>
      <w:r>
        <w:rPr>
          <w:spacing w:val="-1"/>
        </w:rPr>
        <w:t xml:space="preserve"> </w:t>
      </w:r>
      <w:r>
        <w:t>SCC “H.”</w:t>
      </w:r>
      <w:r>
        <w:rPr>
          <w:spacing w:val="40"/>
        </w:rPr>
        <w:t xml:space="preserve"> </w:t>
      </w:r>
      <w:r>
        <w:t>The reason for condemnation will be annotated on the item tag or label.</w:t>
      </w:r>
      <w:r>
        <w:rPr>
          <w:spacing w:val="40"/>
        </w:rPr>
        <w:t xml:space="preserve"> </w:t>
      </w:r>
      <w:r>
        <w:t>DLA Disposition Services sites will reject any transfer of condemned weapons when the annotations are missing from the tag or label for SCC “H” assets.</w:t>
      </w:r>
      <w:r>
        <w:rPr>
          <w:spacing w:val="40"/>
        </w:rPr>
        <w:t xml:space="preserve"> </w:t>
      </w:r>
      <w:r>
        <w:t>When missing or removed parts contribute to the condemnation action of multiple quantity transfers, a listing must be provided as stated.</w:t>
      </w:r>
    </w:p>
    <w:p w14:paraId="3741DBFD" w14:textId="77777777" w:rsidR="00864406" w:rsidRDefault="00864406" w:rsidP="00864406">
      <w:pPr>
        <w:pStyle w:val="ListParagraph"/>
        <w:numPr>
          <w:ilvl w:val="3"/>
          <w:numId w:val="26"/>
        </w:numPr>
        <w:tabs>
          <w:tab w:val="left" w:pos="2279"/>
        </w:tabs>
        <w:adjustRightInd/>
        <w:spacing w:before="275"/>
        <w:ind w:left="800" w:right="361" w:firstLine="1080"/>
      </w:pPr>
      <w:r>
        <w:t>The</w:t>
      </w:r>
      <w:r>
        <w:rPr>
          <w:spacing w:val="-3"/>
        </w:rPr>
        <w:t xml:space="preserve"> </w:t>
      </w:r>
      <w:r>
        <w:t>DTID</w:t>
      </w:r>
      <w:r>
        <w:rPr>
          <w:spacing w:val="-4"/>
        </w:rPr>
        <w:t xml:space="preserve"> </w:t>
      </w:r>
      <w:r>
        <w:t>for</w:t>
      </w:r>
      <w:r>
        <w:rPr>
          <w:spacing w:val="-3"/>
        </w:rPr>
        <w:t xml:space="preserve"> </w:t>
      </w:r>
      <w:r>
        <w:t>partial</w:t>
      </w:r>
      <w:r>
        <w:rPr>
          <w:spacing w:val="-3"/>
        </w:rPr>
        <w:t xml:space="preserve"> </w:t>
      </w:r>
      <w:r>
        <w:t>weapons</w:t>
      </w:r>
      <w:r>
        <w:rPr>
          <w:spacing w:val="-3"/>
        </w:rPr>
        <w:t xml:space="preserve"> </w:t>
      </w:r>
      <w:r>
        <w:t>that</w:t>
      </w:r>
      <w:r>
        <w:rPr>
          <w:spacing w:val="-3"/>
        </w:rPr>
        <w:t xml:space="preserve"> </w:t>
      </w:r>
      <w:r>
        <w:t>are</w:t>
      </w:r>
      <w:r>
        <w:rPr>
          <w:spacing w:val="-3"/>
        </w:rPr>
        <w:t xml:space="preserve"> </w:t>
      </w:r>
      <w:r>
        <w:t>reparable</w:t>
      </w:r>
      <w:r>
        <w:rPr>
          <w:spacing w:val="-3"/>
        </w:rPr>
        <w:t xml:space="preserve"> </w:t>
      </w:r>
      <w:r>
        <w:t>will</w:t>
      </w:r>
      <w:r>
        <w:rPr>
          <w:spacing w:val="-3"/>
        </w:rPr>
        <w:t xml:space="preserve"> </w:t>
      </w:r>
      <w:r>
        <w:t>be</w:t>
      </w:r>
      <w:r>
        <w:rPr>
          <w:spacing w:val="-4"/>
        </w:rPr>
        <w:t xml:space="preserve"> </w:t>
      </w:r>
      <w:r>
        <w:t>marked</w:t>
      </w:r>
      <w:r>
        <w:rPr>
          <w:spacing w:val="-3"/>
        </w:rPr>
        <w:t xml:space="preserve"> </w:t>
      </w:r>
      <w:r>
        <w:t>for</w:t>
      </w:r>
      <w:r>
        <w:rPr>
          <w:spacing w:val="-3"/>
        </w:rPr>
        <w:t xml:space="preserve"> </w:t>
      </w:r>
      <w:r>
        <w:t>transfer</w:t>
      </w:r>
      <w:r>
        <w:rPr>
          <w:spacing w:val="-3"/>
        </w:rPr>
        <w:t xml:space="preserve"> </w:t>
      </w:r>
      <w:r>
        <w:t>using SCC “F” (unserviceable reparable) or “G” (unserviceable-incomplete) and must contain the</w:t>
      </w:r>
      <w:r>
        <w:rPr>
          <w:spacing w:val="40"/>
        </w:rPr>
        <w:t xml:space="preserve"> </w:t>
      </w:r>
      <w:r>
        <w:t>serial number.</w:t>
      </w:r>
    </w:p>
    <w:p w14:paraId="74A155D1" w14:textId="77777777" w:rsidR="00864406" w:rsidRDefault="00864406" w:rsidP="00864406">
      <w:pPr>
        <w:pStyle w:val="BodyText"/>
      </w:pPr>
    </w:p>
    <w:p w14:paraId="6C663C1E" w14:textId="77777777" w:rsidR="00864406" w:rsidRDefault="00864406" w:rsidP="00864406">
      <w:pPr>
        <w:pStyle w:val="ListParagraph"/>
        <w:numPr>
          <w:ilvl w:val="2"/>
          <w:numId w:val="26"/>
        </w:numPr>
        <w:tabs>
          <w:tab w:val="left" w:pos="1919"/>
        </w:tabs>
        <w:adjustRightInd/>
        <w:ind w:left="1919" w:hanging="399"/>
      </w:pPr>
      <w:r>
        <w:t>DLA</w:t>
      </w:r>
      <w:r>
        <w:rPr>
          <w:spacing w:val="-4"/>
        </w:rPr>
        <w:t xml:space="preserve"> </w:t>
      </w:r>
      <w:r>
        <w:t>Disposition</w:t>
      </w:r>
      <w:r>
        <w:rPr>
          <w:spacing w:val="-2"/>
        </w:rPr>
        <w:t xml:space="preserve"> </w:t>
      </w:r>
      <w:r>
        <w:t>Services</w:t>
      </w:r>
      <w:r>
        <w:rPr>
          <w:spacing w:val="-2"/>
        </w:rPr>
        <w:t xml:space="preserve"> </w:t>
      </w:r>
      <w:r>
        <w:t>will</w:t>
      </w:r>
      <w:r>
        <w:rPr>
          <w:spacing w:val="-3"/>
        </w:rPr>
        <w:t xml:space="preserve"> </w:t>
      </w:r>
      <w:r>
        <w:t>ensure</w:t>
      </w:r>
      <w:r>
        <w:rPr>
          <w:spacing w:val="-2"/>
        </w:rPr>
        <w:t xml:space="preserve"> </w:t>
      </w:r>
      <w:r>
        <w:rPr>
          <w:spacing w:val="-4"/>
        </w:rPr>
        <w:t>that:</w:t>
      </w:r>
    </w:p>
    <w:p w14:paraId="291D3B38" w14:textId="77777777" w:rsidR="00864406" w:rsidRDefault="00864406" w:rsidP="00864406">
      <w:pPr>
        <w:pStyle w:val="BodyText"/>
      </w:pPr>
    </w:p>
    <w:p w14:paraId="6175919C" w14:textId="1554E177" w:rsidR="00864406" w:rsidRDefault="00864406" w:rsidP="00864406">
      <w:pPr>
        <w:pStyle w:val="ListParagraph"/>
        <w:numPr>
          <w:ilvl w:val="3"/>
          <w:numId w:val="26"/>
        </w:numPr>
        <w:tabs>
          <w:tab w:val="left" w:pos="2266"/>
        </w:tabs>
        <w:adjustRightInd/>
        <w:ind w:left="800" w:right="801" w:firstLine="1080"/>
      </w:pPr>
      <w:r>
        <w:t>DoD and FCA orders originate from, or bear the approval of, the Service designated</w:t>
      </w:r>
      <w:r>
        <w:rPr>
          <w:spacing w:val="-3"/>
        </w:rPr>
        <w:t xml:space="preserve"> </w:t>
      </w:r>
      <w:r>
        <w:t>control</w:t>
      </w:r>
      <w:r>
        <w:rPr>
          <w:spacing w:val="-3"/>
        </w:rPr>
        <w:t xml:space="preserve"> </w:t>
      </w:r>
      <w:r>
        <w:t>point.</w:t>
      </w:r>
      <w:r>
        <w:rPr>
          <w:spacing w:val="40"/>
        </w:rPr>
        <w:t xml:space="preserve"> </w:t>
      </w:r>
      <w:r w:rsidRPr="00A52EAC">
        <w:rPr>
          <w:highlight w:val="cyan"/>
        </w:rPr>
        <w:t>Table</w:t>
      </w:r>
      <w:r w:rsidRPr="00A52EAC">
        <w:rPr>
          <w:spacing w:val="-3"/>
          <w:highlight w:val="cyan"/>
        </w:rPr>
        <w:t xml:space="preserve"> </w:t>
      </w:r>
      <w:r w:rsidR="002B32BA" w:rsidRPr="00A52EAC">
        <w:rPr>
          <w:spacing w:val="-3"/>
          <w:highlight w:val="yellow"/>
        </w:rPr>
        <w:t>??</w:t>
      </w:r>
      <w:r w:rsidR="00A52EAC" w:rsidRPr="00A52EAC">
        <w:rPr>
          <w:spacing w:val="-3"/>
          <w:highlight w:val="yellow"/>
        </w:rPr>
        <w:t>,</w:t>
      </w:r>
      <w:r w:rsidR="00A52EAC" w:rsidRPr="00A52EAC">
        <w:rPr>
          <w:spacing w:val="-3"/>
          <w:highlight w:val="cyan"/>
        </w:rPr>
        <w:t xml:space="preserve"> Volume </w:t>
      </w:r>
      <w:r w:rsidR="00A52EAC" w:rsidRPr="00A52EAC">
        <w:rPr>
          <w:spacing w:val="-3"/>
          <w:highlight w:val="yellow"/>
        </w:rPr>
        <w:t>?</w:t>
      </w:r>
      <w:r w:rsidRPr="00A52EAC">
        <w:rPr>
          <w:spacing w:val="-3"/>
          <w:highlight w:val="cyan"/>
        </w:rPr>
        <w:t xml:space="preserve"> </w:t>
      </w:r>
      <w:r w:rsidRPr="00A52EAC">
        <w:rPr>
          <w:highlight w:val="cyan"/>
        </w:rPr>
        <w:t>in</w:t>
      </w:r>
      <w:r w:rsidRPr="00A52EAC">
        <w:rPr>
          <w:spacing w:val="-5"/>
          <w:highlight w:val="cyan"/>
        </w:rPr>
        <w:t xml:space="preserve"> </w:t>
      </w:r>
      <w:r w:rsidR="002B32BA" w:rsidRPr="00A52EAC">
        <w:rPr>
          <w:highlight w:val="cyan"/>
        </w:rPr>
        <w:t>DoDM 4160.21</w:t>
      </w:r>
      <w:r w:rsidRPr="00A52EAC">
        <w:rPr>
          <w:spacing w:val="-3"/>
        </w:rPr>
        <w:t xml:space="preserve"> </w:t>
      </w:r>
      <w:r>
        <w:t>lists</w:t>
      </w:r>
      <w:r>
        <w:rPr>
          <w:spacing w:val="-3"/>
        </w:rPr>
        <w:t xml:space="preserve"> </w:t>
      </w:r>
      <w:r>
        <w:t>the</w:t>
      </w:r>
      <w:r>
        <w:rPr>
          <w:spacing w:val="-4"/>
        </w:rPr>
        <w:t xml:space="preserve"> </w:t>
      </w:r>
      <w:r>
        <w:t>Military</w:t>
      </w:r>
      <w:r>
        <w:rPr>
          <w:spacing w:val="-3"/>
        </w:rPr>
        <w:t xml:space="preserve"> </w:t>
      </w:r>
      <w:r>
        <w:t>Department</w:t>
      </w:r>
      <w:r>
        <w:rPr>
          <w:spacing w:val="-3"/>
        </w:rPr>
        <w:t xml:space="preserve"> </w:t>
      </w:r>
      <w:r>
        <w:t>or</w:t>
      </w:r>
      <w:r>
        <w:rPr>
          <w:spacing w:val="-4"/>
        </w:rPr>
        <w:t xml:space="preserve"> </w:t>
      </w:r>
      <w:r>
        <w:t>Defense Agency designated approving authorities.</w:t>
      </w:r>
    </w:p>
    <w:p w14:paraId="765FE556" w14:textId="77777777" w:rsidR="00864406" w:rsidRDefault="00864406" w:rsidP="00864406">
      <w:pPr>
        <w:pStyle w:val="BodyText"/>
      </w:pPr>
    </w:p>
    <w:p w14:paraId="57EE0203" w14:textId="77777777" w:rsidR="00864406" w:rsidRDefault="00864406" w:rsidP="00864406">
      <w:pPr>
        <w:pStyle w:val="ListParagraph"/>
        <w:numPr>
          <w:ilvl w:val="3"/>
          <w:numId w:val="26"/>
        </w:numPr>
        <w:tabs>
          <w:tab w:val="left" w:pos="2279"/>
        </w:tabs>
        <w:adjustRightInd/>
        <w:ind w:left="800" w:right="391" w:firstLine="1080"/>
        <w:jc w:val="both"/>
      </w:pPr>
      <w:r>
        <w:t>Transfer</w:t>
      </w:r>
      <w:r>
        <w:rPr>
          <w:spacing w:val="-4"/>
        </w:rPr>
        <w:t xml:space="preserve"> </w:t>
      </w:r>
      <w:r>
        <w:t>to</w:t>
      </w:r>
      <w:r>
        <w:rPr>
          <w:spacing w:val="-3"/>
        </w:rPr>
        <w:t xml:space="preserve"> </w:t>
      </w:r>
      <w:r>
        <w:t>FCAs</w:t>
      </w:r>
      <w:r>
        <w:rPr>
          <w:spacing w:val="-3"/>
        </w:rPr>
        <w:t xml:space="preserve"> </w:t>
      </w:r>
      <w:r>
        <w:t>documents,</w:t>
      </w:r>
      <w:r>
        <w:rPr>
          <w:spacing w:val="-3"/>
        </w:rPr>
        <w:t xml:space="preserve"> </w:t>
      </w:r>
      <w:r>
        <w:t>SF</w:t>
      </w:r>
      <w:r>
        <w:rPr>
          <w:spacing w:val="-3"/>
        </w:rPr>
        <w:t xml:space="preserve"> </w:t>
      </w:r>
      <w:r>
        <w:t>122s,</w:t>
      </w:r>
      <w:r>
        <w:rPr>
          <w:spacing w:val="-3"/>
        </w:rPr>
        <w:t xml:space="preserve"> </w:t>
      </w:r>
      <w:r>
        <w:t>require</w:t>
      </w:r>
      <w:r>
        <w:rPr>
          <w:spacing w:val="-3"/>
        </w:rPr>
        <w:t xml:space="preserve"> </w:t>
      </w:r>
      <w:r>
        <w:t>the</w:t>
      </w:r>
      <w:r>
        <w:rPr>
          <w:spacing w:val="-3"/>
        </w:rPr>
        <w:t xml:space="preserve"> </w:t>
      </w:r>
      <w:r>
        <w:t>signature</w:t>
      </w:r>
      <w:r>
        <w:rPr>
          <w:spacing w:val="-3"/>
        </w:rPr>
        <w:t xml:space="preserve"> </w:t>
      </w:r>
      <w:r>
        <w:t>of</w:t>
      </w:r>
      <w:r>
        <w:rPr>
          <w:spacing w:val="-4"/>
        </w:rPr>
        <w:t xml:space="preserve"> </w:t>
      </w:r>
      <w:r>
        <w:t>the</w:t>
      </w:r>
      <w:r>
        <w:rPr>
          <w:spacing w:val="-3"/>
        </w:rPr>
        <w:t xml:space="preserve"> </w:t>
      </w:r>
      <w:r>
        <w:t>GSA</w:t>
      </w:r>
      <w:r>
        <w:rPr>
          <w:spacing w:val="-4"/>
        </w:rPr>
        <w:t xml:space="preserve"> </w:t>
      </w:r>
      <w:r>
        <w:t>designee or authorized representative approving the release.</w:t>
      </w:r>
    </w:p>
    <w:p w14:paraId="60D00AF9" w14:textId="77777777" w:rsidR="00864406" w:rsidRDefault="00864406" w:rsidP="00864406">
      <w:pPr>
        <w:pStyle w:val="BodyText"/>
      </w:pPr>
    </w:p>
    <w:p w14:paraId="2841E327" w14:textId="495357F5" w:rsidR="00864406" w:rsidRDefault="00864406" w:rsidP="00864406">
      <w:pPr>
        <w:pStyle w:val="ListParagraph"/>
        <w:numPr>
          <w:ilvl w:val="2"/>
          <w:numId w:val="26"/>
        </w:numPr>
        <w:tabs>
          <w:tab w:val="left" w:pos="1919"/>
        </w:tabs>
        <w:adjustRightInd/>
        <w:ind w:left="800" w:right="352" w:firstLine="720"/>
      </w:pPr>
      <w:r>
        <w:t>DLA Disposition Services will review and authenticate releases for all transfers and donations.</w:t>
      </w:r>
      <w:r>
        <w:rPr>
          <w:spacing w:val="40"/>
        </w:rPr>
        <w:t xml:space="preserve"> </w:t>
      </w:r>
      <w:r>
        <w:t>Donations are prohibited, except for those Service educational activities (SEAs) authorized to receive surplus SA/LW by the sponsoring Military Department.</w:t>
      </w:r>
      <w:r>
        <w:rPr>
          <w:spacing w:val="80"/>
        </w:rPr>
        <w:t xml:space="preserve"> </w:t>
      </w:r>
      <w:r>
        <w:t xml:space="preserve">Designated control points (see Table </w:t>
      </w:r>
      <w:r w:rsidR="0012125C" w:rsidRPr="0012125C">
        <w:rPr>
          <w:highlight w:val="yellow"/>
        </w:rPr>
        <w:t>?</w:t>
      </w:r>
      <w:r>
        <w:t xml:space="preserve"> of </w:t>
      </w:r>
      <w:r w:rsidR="0012125C" w:rsidRPr="0012125C">
        <w:rPr>
          <w:highlight w:val="yellow"/>
        </w:rPr>
        <w:t>Volume ?</w:t>
      </w:r>
      <w:r w:rsidR="0012125C">
        <w:t xml:space="preserve"> </w:t>
      </w:r>
      <w:r w:rsidR="0012125C" w:rsidRPr="0012125C">
        <w:rPr>
          <w:highlight w:val="cyan"/>
        </w:rPr>
        <w:t>DoDM 4160.21</w:t>
      </w:r>
      <w:r>
        <w:t xml:space="preserve"> will screen and validate orders based upon the coordinated decisions of the sponsoring Military Department.</w:t>
      </w:r>
      <w:r>
        <w:rPr>
          <w:spacing w:val="40"/>
        </w:rPr>
        <w:t xml:space="preserve"> </w:t>
      </w:r>
      <w:r>
        <w:t>SF 123s, approved by the appropriate designee, must be routed to DLA Disposition Services for further review and authentication</w:t>
      </w:r>
      <w:r>
        <w:rPr>
          <w:spacing w:val="-3"/>
        </w:rPr>
        <w:t xml:space="preserve"> </w:t>
      </w:r>
      <w:r>
        <w:t>before</w:t>
      </w:r>
      <w:r>
        <w:rPr>
          <w:spacing w:val="-3"/>
        </w:rPr>
        <w:t xml:space="preserve"> </w:t>
      </w:r>
      <w:r>
        <w:t>release</w:t>
      </w:r>
      <w:r>
        <w:rPr>
          <w:spacing w:val="-3"/>
        </w:rPr>
        <w:t xml:space="preserve"> </w:t>
      </w:r>
      <w:r>
        <w:t>by</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sites</w:t>
      </w:r>
      <w:r>
        <w:rPr>
          <w:spacing w:val="-3"/>
        </w:rPr>
        <w:t xml:space="preserve"> </w:t>
      </w:r>
      <w:r>
        <w:t>is</w:t>
      </w:r>
      <w:r>
        <w:rPr>
          <w:spacing w:val="-4"/>
        </w:rPr>
        <w:t xml:space="preserve"> </w:t>
      </w:r>
      <w:r>
        <w:t>authorized.</w:t>
      </w:r>
      <w:r>
        <w:rPr>
          <w:spacing w:val="40"/>
        </w:rPr>
        <w:t xml:space="preserve"> </w:t>
      </w:r>
      <w:r>
        <w:t>DoD</w:t>
      </w:r>
      <w:r>
        <w:rPr>
          <w:spacing w:val="-3"/>
        </w:rPr>
        <w:t xml:space="preserve"> </w:t>
      </w:r>
      <w:r>
        <w:t>may</w:t>
      </w:r>
      <w:r>
        <w:rPr>
          <w:spacing w:val="-4"/>
        </w:rPr>
        <w:t xml:space="preserve"> </w:t>
      </w:r>
      <w:r>
        <w:t>transfer</w:t>
      </w:r>
    </w:p>
    <w:p w14:paraId="02B409D7"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FEA3933" w14:textId="77777777" w:rsidR="00864406" w:rsidRDefault="00864406" w:rsidP="00864406">
      <w:pPr>
        <w:pStyle w:val="BodyText"/>
        <w:spacing w:before="166"/>
      </w:pPr>
    </w:p>
    <w:p w14:paraId="67A126EE" w14:textId="627F5DD0" w:rsidR="00864406" w:rsidRDefault="00864406" w:rsidP="00864406">
      <w:pPr>
        <w:pStyle w:val="BodyText"/>
        <w:spacing w:before="1"/>
        <w:ind w:left="800" w:right="339"/>
      </w:pPr>
      <w:r>
        <w:t>certain</w:t>
      </w:r>
      <w:r>
        <w:rPr>
          <w:spacing w:val="-4"/>
        </w:rPr>
        <w:t xml:space="preserve"> </w:t>
      </w:r>
      <w:r>
        <w:t>small</w:t>
      </w:r>
      <w:r>
        <w:rPr>
          <w:spacing w:val="-4"/>
        </w:rPr>
        <w:t xml:space="preserve"> </w:t>
      </w:r>
      <w:r>
        <w:t>arms</w:t>
      </w:r>
      <w:r>
        <w:rPr>
          <w:spacing w:val="-4"/>
        </w:rPr>
        <w:t xml:space="preserve"> </w:t>
      </w:r>
      <w:r>
        <w:t>to</w:t>
      </w:r>
      <w:r>
        <w:rPr>
          <w:spacing w:val="-4"/>
        </w:rPr>
        <w:t xml:space="preserve"> </w:t>
      </w:r>
      <w:r>
        <w:t>law</w:t>
      </w:r>
      <w:r>
        <w:rPr>
          <w:spacing w:val="-4"/>
        </w:rPr>
        <w:t xml:space="preserve"> </w:t>
      </w:r>
      <w:r>
        <w:t>enforcement</w:t>
      </w:r>
      <w:r>
        <w:rPr>
          <w:spacing w:val="-4"/>
        </w:rPr>
        <w:t xml:space="preserve"> </w:t>
      </w:r>
      <w:r>
        <w:t>activities</w:t>
      </w:r>
      <w:r>
        <w:rPr>
          <w:spacing w:val="-4"/>
        </w:rPr>
        <w:t xml:space="preserve"> </w:t>
      </w:r>
      <w:r>
        <w:t>and</w:t>
      </w:r>
      <w:r>
        <w:rPr>
          <w:spacing w:val="-4"/>
        </w:rPr>
        <w:t xml:space="preserve"> </w:t>
      </w:r>
      <w:r>
        <w:t>emergency</w:t>
      </w:r>
      <w:r>
        <w:rPr>
          <w:spacing w:val="-4"/>
        </w:rPr>
        <w:t xml:space="preserve"> </w:t>
      </w:r>
      <w:r>
        <w:t>responders</w:t>
      </w:r>
      <w:r>
        <w:rPr>
          <w:spacing w:val="-4"/>
        </w:rPr>
        <w:t xml:space="preserve"> </w:t>
      </w:r>
      <w:r>
        <w:t>pursuant</w:t>
      </w:r>
      <w:r>
        <w:rPr>
          <w:spacing w:val="-4"/>
        </w:rPr>
        <w:t xml:space="preserve"> </w:t>
      </w:r>
      <w:r>
        <w:t>to</w:t>
      </w:r>
      <w:r>
        <w:rPr>
          <w:spacing w:val="-4"/>
        </w:rPr>
        <w:t xml:space="preserve"> </w:t>
      </w:r>
      <w:r>
        <w:t xml:space="preserve">section 2576 of </w:t>
      </w:r>
      <w:r w:rsidR="00A24DE6" w:rsidRPr="00A24DE6">
        <w:rPr>
          <w:highlight w:val="cyan"/>
        </w:rPr>
        <w:t>Title 10 U.S.C.</w:t>
      </w:r>
      <w:r>
        <w:t>.</w:t>
      </w:r>
    </w:p>
    <w:p w14:paraId="2C5F5B4B" w14:textId="768E8F86" w:rsidR="00864406" w:rsidRDefault="00864406" w:rsidP="00864406">
      <w:pPr>
        <w:pStyle w:val="ListParagraph"/>
        <w:numPr>
          <w:ilvl w:val="2"/>
          <w:numId w:val="26"/>
        </w:numPr>
        <w:tabs>
          <w:tab w:val="left" w:pos="1919"/>
        </w:tabs>
        <w:adjustRightInd/>
        <w:spacing w:before="276"/>
        <w:ind w:left="800" w:right="434" w:firstLine="720"/>
      </w:pPr>
      <w:r>
        <w:t>SA/LW requests from DoD MWRA or the Services must originate from servicing accountable</w:t>
      </w:r>
      <w:r>
        <w:rPr>
          <w:spacing w:val="-4"/>
        </w:rPr>
        <w:t xml:space="preserve"> </w:t>
      </w:r>
      <w:r>
        <w:t>officers</w:t>
      </w:r>
      <w:r>
        <w:rPr>
          <w:spacing w:val="-3"/>
        </w:rPr>
        <w:t xml:space="preserve"> </w:t>
      </w:r>
      <w:r>
        <w:t>only,</w:t>
      </w:r>
      <w:r>
        <w:rPr>
          <w:spacing w:val="-3"/>
        </w:rPr>
        <w:t xml:space="preserve"> </w:t>
      </w:r>
      <w:r>
        <w:t>not</w:t>
      </w:r>
      <w:r>
        <w:rPr>
          <w:spacing w:val="-3"/>
        </w:rPr>
        <w:t xml:space="preserve"> </w:t>
      </w:r>
      <w:r>
        <w:t>the</w:t>
      </w:r>
      <w:r>
        <w:rPr>
          <w:spacing w:val="-3"/>
        </w:rPr>
        <w:t xml:space="preserve"> </w:t>
      </w:r>
      <w:r>
        <w:t>accountable</w:t>
      </w:r>
      <w:r>
        <w:rPr>
          <w:spacing w:val="-3"/>
        </w:rPr>
        <w:t xml:space="preserve"> </w:t>
      </w:r>
      <w:r>
        <w:t>officer</w:t>
      </w:r>
      <w:r>
        <w:rPr>
          <w:spacing w:val="-3"/>
        </w:rPr>
        <w:t xml:space="preserve"> </w:t>
      </w:r>
      <w:r>
        <w:t>of</w:t>
      </w:r>
      <w:r>
        <w:rPr>
          <w:spacing w:val="-4"/>
        </w:rPr>
        <w:t xml:space="preserve"> </w:t>
      </w:r>
      <w:r>
        <w:t>the</w:t>
      </w:r>
      <w:r>
        <w:rPr>
          <w:spacing w:val="-5"/>
        </w:rPr>
        <w:t xml:space="preserve"> </w:t>
      </w:r>
      <w:r>
        <w:t>MWR</w:t>
      </w:r>
      <w:r>
        <w:rPr>
          <w:spacing w:val="-4"/>
        </w:rPr>
        <w:t xml:space="preserve"> </w:t>
      </w:r>
      <w:r>
        <w:t>activity</w:t>
      </w:r>
      <w:r>
        <w:rPr>
          <w:spacing w:val="-3"/>
        </w:rPr>
        <w:t xml:space="preserve"> </w:t>
      </w:r>
      <w:r>
        <w:t>(MWRA)</w:t>
      </w:r>
      <w:r>
        <w:rPr>
          <w:spacing w:val="-3"/>
        </w:rPr>
        <w:t xml:space="preserve"> </w:t>
      </w:r>
      <w:r>
        <w:t>or</w:t>
      </w:r>
      <w:r>
        <w:rPr>
          <w:spacing w:val="-3"/>
        </w:rPr>
        <w:t xml:space="preserve"> </w:t>
      </w:r>
      <w:r>
        <w:t>Service; and be approved by the designated Military Department or Defense Agency control point listed in</w:t>
      </w:r>
      <w:r>
        <w:rPr>
          <w:spacing w:val="-1"/>
        </w:rPr>
        <w:t xml:space="preserve"> </w:t>
      </w:r>
      <w:r w:rsidR="00C87F3E" w:rsidRPr="00C87F3E">
        <w:rPr>
          <w:highlight w:val="yellow"/>
        </w:rPr>
        <w:t>Section ??</w:t>
      </w:r>
      <w:r>
        <w:t>,</w:t>
      </w:r>
      <w:r>
        <w:rPr>
          <w:spacing w:val="-1"/>
        </w:rPr>
        <w:t xml:space="preserve"> </w:t>
      </w:r>
      <w:r w:rsidR="00C87F3E" w:rsidRPr="00C87F3E">
        <w:rPr>
          <w:spacing w:val="-1"/>
          <w:highlight w:val="yellow"/>
        </w:rPr>
        <w:t>Volume ?,</w:t>
      </w:r>
      <w:r w:rsidR="00C87F3E">
        <w:rPr>
          <w:spacing w:val="-1"/>
        </w:rPr>
        <w:t xml:space="preserve"> </w:t>
      </w:r>
      <w:r w:rsidR="00C87F3E" w:rsidRPr="00C87F3E">
        <w:rPr>
          <w:spacing w:val="-1"/>
          <w:highlight w:val="cyan"/>
        </w:rPr>
        <w:t>DoDM 4160.21</w:t>
      </w:r>
      <w:r>
        <w:rPr>
          <w:spacing w:val="-2"/>
        </w:rPr>
        <w:t xml:space="preserve"> </w:t>
      </w:r>
      <w:r>
        <w:t>and</w:t>
      </w:r>
      <w:r>
        <w:rPr>
          <w:spacing w:val="-1"/>
        </w:rPr>
        <w:t xml:space="preserve"> </w:t>
      </w:r>
      <w:r>
        <w:t>be</w:t>
      </w:r>
      <w:r>
        <w:rPr>
          <w:spacing w:val="-1"/>
        </w:rPr>
        <w:t xml:space="preserve"> </w:t>
      </w:r>
      <w:r>
        <w:t>further</w:t>
      </w:r>
      <w:r>
        <w:rPr>
          <w:spacing w:val="-1"/>
        </w:rPr>
        <w:t xml:space="preserve"> </w:t>
      </w:r>
      <w:r>
        <w:t>authenticated</w:t>
      </w:r>
      <w:r>
        <w:rPr>
          <w:spacing w:val="-1"/>
        </w:rPr>
        <w:t xml:space="preserve"> </w:t>
      </w:r>
      <w:r>
        <w:t>by</w:t>
      </w:r>
      <w:r>
        <w:rPr>
          <w:spacing w:val="-1"/>
        </w:rPr>
        <w:t xml:space="preserve"> </w:t>
      </w:r>
      <w:r>
        <w:t>DLA</w:t>
      </w:r>
      <w:r>
        <w:rPr>
          <w:spacing w:val="-2"/>
        </w:rPr>
        <w:t xml:space="preserve"> </w:t>
      </w:r>
      <w:r>
        <w:t>Disposition</w:t>
      </w:r>
      <w:r>
        <w:rPr>
          <w:spacing w:val="-1"/>
        </w:rPr>
        <w:t xml:space="preserve"> </w:t>
      </w:r>
      <w:r>
        <w:t>Services</w:t>
      </w:r>
      <w:r>
        <w:rPr>
          <w:spacing w:val="-1"/>
        </w:rPr>
        <w:t xml:space="preserve"> </w:t>
      </w:r>
      <w:r>
        <w:t>before release by DLA Disposition Services sites.</w:t>
      </w:r>
      <w:r>
        <w:rPr>
          <w:spacing w:val="40"/>
        </w:rPr>
        <w:t xml:space="preserve"> </w:t>
      </w:r>
      <w:r w:rsidRPr="0080019C">
        <w:rPr>
          <w:highlight w:val="yellow"/>
        </w:rPr>
        <w:t xml:space="preserve">Paragraph 3i in </w:t>
      </w:r>
      <w:r w:rsidR="0080019C">
        <w:rPr>
          <w:highlight w:val="yellow"/>
        </w:rPr>
        <w:t>Section ?</w:t>
      </w:r>
      <w:r w:rsidRPr="0080019C">
        <w:rPr>
          <w:highlight w:val="yellow"/>
        </w:rPr>
        <w:t xml:space="preserve"> of </w:t>
      </w:r>
      <w:r w:rsidR="0080019C">
        <w:rPr>
          <w:highlight w:val="yellow"/>
        </w:rPr>
        <w:t xml:space="preserve">Volume ? </w:t>
      </w:r>
      <w:r w:rsidR="0080019C" w:rsidRPr="0080019C">
        <w:rPr>
          <w:highlight w:val="cyan"/>
        </w:rPr>
        <w:t xml:space="preserve">DoDM 4160.21 </w:t>
      </w:r>
      <w:r>
        <w:t xml:space="preserve"> provides additional information.</w:t>
      </w:r>
    </w:p>
    <w:p w14:paraId="613E1620" w14:textId="77777777" w:rsidR="00864406" w:rsidRDefault="00864406" w:rsidP="00864406">
      <w:pPr>
        <w:pStyle w:val="BodyText"/>
      </w:pPr>
    </w:p>
    <w:p w14:paraId="25E3A736" w14:textId="77777777" w:rsidR="00864406" w:rsidRDefault="00864406" w:rsidP="00864406">
      <w:pPr>
        <w:pStyle w:val="ListParagraph"/>
        <w:numPr>
          <w:ilvl w:val="2"/>
          <w:numId w:val="26"/>
        </w:numPr>
        <w:tabs>
          <w:tab w:val="left" w:pos="1919"/>
        </w:tabs>
        <w:adjustRightInd/>
        <w:ind w:left="800" w:right="513" w:firstLine="720"/>
      </w:pPr>
      <w:r>
        <w:t>Authorized</w:t>
      </w:r>
      <w:r>
        <w:rPr>
          <w:spacing w:val="-4"/>
        </w:rPr>
        <w:t xml:space="preserve"> </w:t>
      </w:r>
      <w:r>
        <w:t>recipients</w:t>
      </w:r>
      <w:r>
        <w:rPr>
          <w:spacing w:val="-4"/>
        </w:rPr>
        <w:t xml:space="preserve"> </w:t>
      </w:r>
      <w:r>
        <w:t>may</w:t>
      </w:r>
      <w:r>
        <w:rPr>
          <w:spacing w:val="-4"/>
        </w:rPr>
        <w:t xml:space="preserve"> </w:t>
      </w:r>
      <w:r>
        <w:t>screen</w:t>
      </w:r>
      <w:r>
        <w:rPr>
          <w:spacing w:val="-4"/>
        </w:rPr>
        <w:t xml:space="preserve"> </w:t>
      </w:r>
      <w:r>
        <w:t>and</w:t>
      </w:r>
      <w:r>
        <w:rPr>
          <w:spacing w:val="-4"/>
        </w:rPr>
        <w:t xml:space="preserve"> </w:t>
      </w:r>
      <w:r>
        <w:t>inspect</w:t>
      </w:r>
      <w:r>
        <w:rPr>
          <w:spacing w:val="-4"/>
        </w:rPr>
        <w:t xml:space="preserve"> </w:t>
      </w:r>
      <w:r>
        <w:t>SA/LW</w:t>
      </w:r>
      <w:r>
        <w:rPr>
          <w:spacing w:val="-7"/>
        </w:rPr>
        <w:t xml:space="preserve"> </w:t>
      </w:r>
      <w:r>
        <w:t>on</w:t>
      </w:r>
      <w:r>
        <w:rPr>
          <w:spacing w:val="-3"/>
        </w:rPr>
        <w:t xml:space="preserve"> </w:t>
      </w:r>
      <w:r>
        <w:t>DLA</w:t>
      </w:r>
      <w:r>
        <w:rPr>
          <w:spacing w:val="-5"/>
        </w:rPr>
        <w:t xml:space="preserve"> </w:t>
      </w:r>
      <w:r>
        <w:t>Disposition</w:t>
      </w:r>
      <w:r>
        <w:rPr>
          <w:spacing w:val="-4"/>
        </w:rPr>
        <w:t xml:space="preserve"> </w:t>
      </w:r>
      <w:r>
        <w:t>Services site accountable records.</w:t>
      </w:r>
    </w:p>
    <w:p w14:paraId="29929770" w14:textId="77777777" w:rsidR="00864406" w:rsidRDefault="00864406" w:rsidP="00864406">
      <w:pPr>
        <w:pStyle w:val="BodyText"/>
      </w:pPr>
    </w:p>
    <w:p w14:paraId="77C86ED6" w14:textId="77777777" w:rsidR="00864406" w:rsidRDefault="00864406" w:rsidP="00864406">
      <w:pPr>
        <w:pStyle w:val="ListParagraph"/>
        <w:numPr>
          <w:ilvl w:val="2"/>
          <w:numId w:val="26"/>
        </w:numPr>
        <w:tabs>
          <w:tab w:val="left" w:pos="1919"/>
        </w:tabs>
        <w:adjustRightInd/>
        <w:ind w:left="800" w:right="912" w:firstLine="720"/>
        <w:jc w:val="both"/>
      </w:pPr>
      <w:r>
        <w:t>Major</w:t>
      </w:r>
      <w:r>
        <w:rPr>
          <w:spacing w:val="-3"/>
        </w:rPr>
        <w:t xml:space="preserve"> </w:t>
      </w:r>
      <w:r>
        <w:t>components</w:t>
      </w:r>
      <w:r>
        <w:rPr>
          <w:spacing w:val="-3"/>
        </w:rPr>
        <w:t xml:space="preserve"> </w:t>
      </w:r>
      <w:r>
        <w:t>of</w:t>
      </w:r>
      <w:r>
        <w:rPr>
          <w:spacing w:val="-4"/>
        </w:rPr>
        <w:t xml:space="preserve"> </w:t>
      </w:r>
      <w:r>
        <w:t>SA/LW</w:t>
      </w:r>
      <w:r>
        <w:rPr>
          <w:spacing w:val="-3"/>
        </w:rPr>
        <w:t xml:space="preserve"> </w:t>
      </w:r>
      <w:r>
        <w:t>will</w:t>
      </w:r>
      <w:r>
        <w:rPr>
          <w:spacing w:val="-3"/>
        </w:rPr>
        <w:t xml:space="preserve"> </w:t>
      </w:r>
      <w:r>
        <w:t>not</w:t>
      </w:r>
      <w:r>
        <w:rPr>
          <w:spacing w:val="-3"/>
        </w:rPr>
        <w:t xml:space="preserve"> </w:t>
      </w:r>
      <w:r>
        <w:t>be</w:t>
      </w:r>
      <w:r>
        <w:rPr>
          <w:spacing w:val="-3"/>
        </w:rPr>
        <w:t xml:space="preserve"> </w:t>
      </w:r>
      <w:r>
        <w:t>ordered</w:t>
      </w:r>
      <w:r>
        <w:rPr>
          <w:spacing w:val="-3"/>
        </w:rPr>
        <w:t xml:space="preserve"> </w:t>
      </w:r>
      <w:r>
        <w:t>for</w:t>
      </w:r>
      <w:r>
        <w:rPr>
          <w:spacing w:val="-4"/>
        </w:rPr>
        <w:t xml:space="preserve"> </w:t>
      </w:r>
      <w:r>
        <w:t>the</w:t>
      </w:r>
      <w:r>
        <w:rPr>
          <w:spacing w:val="-3"/>
        </w:rPr>
        <w:t xml:space="preserve"> </w:t>
      </w:r>
      <w:r>
        <w:t>purpose</w:t>
      </w:r>
      <w:r>
        <w:rPr>
          <w:spacing w:val="-3"/>
        </w:rPr>
        <w:t xml:space="preserve"> </w:t>
      </w:r>
      <w:r>
        <w:t>of</w:t>
      </w:r>
      <w:r>
        <w:rPr>
          <w:spacing w:val="-4"/>
        </w:rPr>
        <w:t xml:space="preserve"> </w:t>
      </w:r>
      <w:r>
        <w:t>assembling complete weapons, circumventing the controls imposed here</w:t>
      </w:r>
      <w:r>
        <w:rPr>
          <w:spacing w:val="-1"/>
        </w:rPr>
        <w:t xml:space="preserve"> </w:t>
      </w:r>
      <w:r>
        <w:t>for acquisition of</w:t>
      </w:r>
      <w:r>
        <w:rPr>
          <w:spacing w:val="-1"/>
        </w:rPr>
        <w:t xml:space="preserve"> </w:t>
      </w:r>
      <w:r>
        <w:t>SA/LW</w:t>
      </w:r>
      <w:r>
        <w:rPr>
          <w:spacing w:val="-2"/>
        </w:rPr>
        <w:t xml:space="preserve"> </w:t>
      </w:r>
      <w:r>
        <w:t>and serialized control.</w:t>
      </w:r>
    </w:p>
    <w:p w14:paraId="5F510F10" w14:textId="77777777" w:rsidR="00864406" w:rsidRDefault="00864406" w:rsidP="00864406">
      <w:pPr>
        <w:pStyle w:val="BodyText"/>
      </w:pPr>
    </w:p>
    <w:p w14:paraId="43BBB473" w14:textId="3853AD61" w:rsidR="00864406" w:rsidRDefault="00864406" w:rsidP="00864406">
      <w:pPr>
        <w:pStyle w:val="ListParagraph"/>
        <w:numPr>
          <w:ilvl w:val="2"/>
          <w:numId w:val="26"/>
        </w:numPr>
        <w:tabs>
          <w:tab w:val="left" w:pos="1919"/>
        </w:tabs>
        <w:adjustRightInd/>
        <w:ind w:left="800" w:right="401" w:firstLine="720"/>
      </w:pPr>
      <w:r>
        <w:t xml:space="preserve">Except as indicated in </w:t>
      </w:r>
      <w:r w:rsidR="0080019C" w:rsidRPr="0080019C">
        <w:rPr>
          <w:highlight w:val="cyan"/>
        </w:rPr>
        <w:t>DoD</w:t>
      </w:r>
      <w:r w:rsidR="00054555">
        <w:rPr>
          <w:highlight w:val="cyan"/>
        </w:rPr>
        <w:t>M</w:t>
      </w:r>
      <w:r w:rsidR="0080019C" w:rsidRPr="0080019C">
        <w:rPr>
          <w:highlight w:val="cyan"/>
        </w:rPr>
        <w:t xml:space="preserve"> 4160.28</w:t>
      </w:r>
      <w:r>
        <w:t>, SA/LW, weapons, and parts are not authorized for sale to the general public unless as scrap after the necessary DEMIL is completed.</w:t>
      </w:r>
      <w:r>
        <w:rPr>
          <w:spacing w:val="40"/>
        </w:rPr>
        <w:t xml:space="preserve"> </w:t>
      </w:r>
      <w:r>
        <w:t>DEMIL instructions</w:t>
      </w:r>
      <w:r>
        <w:rPr>
          <w:spacing w:val="-4"/>
        </w:rPr>
        <w:t xml:space="preserve"> </w:t>
      </w:r>
      <w:r>
        <w:t>for</w:t>
      </w:r>
      <w:r>
        <w:rPr>
          <w:spacing w:val="-3"/>
        </w:rPr>
        <w:t xml:space="preserve"> </w:t>
      </w:r>
      <w:r>
        <w:t>total</w:t>
      </w:r>
      <w:r>
        <w:rPr>
          <w:spacing w:val="-3"/>
        </w:rPr>
        <w:t xml:space="preserve"> </w:t>
      </w:r>
      <w:r>
        <w:t>destruction</w:t>
      </w:r>
      <w:r>
        <w:rPr>
          <w:spacing w:val="-3"/>
        </w:rPr>
        <w:t xml:space="preserve"> </w:t>
      </w:r>
      <w:r>
        <w:t>to</w:t>
      </w:r>
      <w:r>
        <w:rPr>
          <w:spacing w:val="-3"/>
        </w:rPr>
        <w:t xml:space="preserve"> </w:t>
      </w:r>
      <w:r>
        <w:t>be</w:t>
      </w:r>
      <w:r>
        <w:rPr>
          <w:spacing w:val="-4"/>
        </w:rPr>
        <w:t xml:space="preserve"> </w:t>
      </w:r>
      <w:r>
        <w:t>performed</w:t>
      </w:r>
      <w:r>
        <w:rPr>
          <w:spacing w:val="-3"/>
        </w:rPr>
        <w:t xml:space="preserve"> </w:t>
      </w:r>
      <w:r>
        <w:t>in</w:t>
      </w:r>
      <w:r>
        <w:rPr>
          <w:spacing w:val="-3"/>
        </w:rPr>
        <w:t xml:space="preserve"> </w:t>
      </w:r>
      <w:r>
        <w:t>a</w:t>
      </w:r>
      <w:r>
        <w:rPr>
          <w:spacing w:val="-3"/>
        </w:rPr>
        <w:t xml:space="preserve"> </w:t>
      </w:r>
      <w:r>
        <w:t>manner</w:t>
      </w:r>
      <w:r>
        <w:rPr>
          <w:spacing w:val="-3"/>
        </w:rPr>
        <w:t xml:space="preserve"> </w:t>
      </w:r>
      <w:r>
        <w:t>to</w:t>
      </w:r>
      <w:r>
        <w:rPr>
          <w:spacing w:val="-3"/>
        </w:rPr>
        <w:t xml:space="preserve"> </w:t>
      </w:r>
      <w:r w:rsidR="00800DA3">
        <w:t>ensure</w:t>
      </w:r>
      <w:r>
        <w:rPr>
          <w:spacing w:val="-4"/>
        </w:rPr>
        <w:t xml:space="preserve"> </w:t>
      </w:r>
      <w:r>
        <w:t>that</w:t>
      </w:r>
      <w:r>
        <w:rPr>
          <w:spacing w:val="-4"/>
        </w:rPr>
        <w:t xml:space="preserve"> </w:t>
      </w:r>
      <w:r>
        <w:t>firearms</w:t>
      </w:r>
      <w:r>
        <w:rPr>
          <w:spacing w:val="-3"/>
        </w:rPr>
        <w:t xml:space="preserve"> </w:t>
      </w:r>
      <w:r>
        <w:t>are</w:t>
      </w:r>
      <w:r>
        <w:rPr>
          <w:spacing w:val="-4"/>
        </w:rPr>
        <w:t xml:space="preserve"> </w:t>
      </w:r>
      <w:r>
        <w:t xml:space="preserve">rendered completely inoperable and to prevent their being made operable are contained in </w:t>
      </w:r>
      <w:r w:rsidR="00F63471" w:rsidRPr="00F63471">
        <w:rPr>
          <w:highlight w:val="cyan"/>
        </w:rPr>
        <w:t>DoDM 4160.28</w:t>
      </w:r>
      <w:r>
        <w:t>.</w:t>
      </w:r>
    </w:p>
    <w:p w14:paraId="13067F3D" w14:textId="77777777" w:rsidR="00864406" w:rsidRDefault="00864406" w:rsidP="00864406">
      <w:pPr>
        <w:pStyle w:val="BodyText"/>
      </w:pPr>
    </w:p>
    <w:p w14:paraId="7B4C0A5E" w14:textId="77777777" w:rsidR="00864406" w:rsidRDefault="00864406" w:rsidP="00864406">
      <w:pPr>
        <w:pStyle w:val="ListParagraph"/>
        <w:numPr>
          <w:ilvl w:val="2"/>
          <w:numId w:val="26"/>
        </w:numPr>
        <w:tabs>
          <w:tab w:val="left" w:pos="1919"/>
        </w:tabs>
        <w:adjustRightInd/>
        <w:ind w:left="800" w:right="346" w:firstLine="720"/>
      </w:pPr>
      <w:r>
        <w:t>DLA</w:t>
      </w:r>
      <w:r>
        <w:rPr>
          <w:spacing w:val="-5"/>
        </w:rPr>
        <w:t xml:space="preserve"> </w:t>
      </w:r>
      <w:r>
        <w:t>Disposition</w:t>
      </w:r>
      <w:r>
        <w:rPr>
          <w:spacing w:val="-4"/>
        </w:rPr>
        <w:t xml:space="preserve"> </w:t>
      </w:r>
      <w:r>
        <w:t>Services</w:t>
      </w:r>
      <w:r>
        <w:rPr>
          <w:spacing w:val="-5"/>
        </w:rPr>
        <w:t xml:space="preserve"> </w:t>
      </w:r>
      <w:r>
        <w:t>sites</w:t>
      </w:r>
      <w:r>
        <w:rPr>
          <w:spacing w:val="-5"/>
        </w:rPr>
        <w:t xml:space="preserve"> </w:t>
      </w:r>
      <w:r>
        <w:t>must</w:t>
      </w:r>
      <w:r>
        <w:rPr>
          <w:spacing w:val="-4"/>
        </w:rPr>
        <w:t xml:space="preserve"> </w:t>
      </w:r>
      <w:r>
        <w:t>store</w:t>
      </w:r>
      <w:r>
        <w:rPr>
          <w:spacing w:val="-5"/>
        </w:rPr>
        <w:t xml:space="preserve"> </w:t>
      </w:r>
      <w:r>
        <w:t>all</w:t>
      </w:r>
      <w:r>
        <w:rPr>
          <w:spacing w:val="-4"/>
        </w:rPr>
        <w:t xml:space="preserve"> </w:t>
      </w:r>
      <w:r>
        <w:t>non-demilitarized</w:t>
      </w:r>
      <w:r>
        <w:rPr>
          <w:spacing w:val="-4"/>
        </w:rPr>
        <w:t xml:space="preserve"> </w:t>
      </w:r>
      <w:r>
        <w:t>SA/LW</w:t>
      </w:r>
      <w:r>
        <w:rPr>
          <w:spacing w:val="-6"/>
        </w:rPr>
        <w:t xml:space="preserve"> </w:t>
      </w:r>
      <w:r>
        <w:t>bolts,</w:t>
      </w:r>
      <w:r>
        <w:rPr>
          <w:spacing w:val="-4"/>
        </w:rPr>
        <w:t xml:space="preserve"> </w:t>
      </w:r>
      <w:r>
        <w:t>trigger assemblies, and barrels that are not attached to a receiver assembly containing a weapons serial number in the pilferable storage area or in banded crates.</w:t>
      </w:r>
    </w:p>
    <w:p w14:paraId="2F36B5BB" w14:textId="77777777" w:rsidR="00864406" w:rsidRDefault="00864406" w:rsidP="00864406">
      <w:pPr>
        <w:pStyle w:val="BodyText"/>
        <w:spacing w:before="275"/>
      </w:pPr>
    </w:p>
    <w:p w14:paraId="60E68AE4" w14:textId="77777777" w:rsidR="00864406" w:rsidRDefault="00864406" w:rsidP="00864406">
      <w:pPr>
        <w:pStyle w:val="ListParagraph"/>
        <w:numPr>
          <w:ilvl w:val="0"/>
          <w:numId w:val="26"/>
        </w:numPr>
        <w:tabs>
          <w:tab w:val="left" w:pos="1340"/>
        </w:tabs>
        <w:adjustRightInd/>
        <w:ind w:left="1340" w:hanging="540"/>
      </w:pPr>
      <w:r>
        <w:rPr>
          <w:u w:val="single"/>
        </w:rPr>
        <w:t>SMOKE</w:t>
      </w:r>
      <w:r>
        <w:rPr>
          <w:spacing w:val="-3"/>
          <w:u w:val="single"/>
        </w:rPr>
        <w:t xml:space="preserve"> </w:t>
      </w:r>
      <w:r>
        <w:rPr>
          <w:u w:val="single"/>
        </w:rPr>
        <w:t>POTS</w:t>
      </w:r>
      <w:r>
        <w:rPr>
          <w:spacing w:val="-3"/>
          <w:u w:val="single"/>
        </w:rPr>
        <w:t xml:space="preserve"> </w:t>
      </w:r>
      <w:r>
        <w:rPr>
          <w:spacing w:val="-2"/>
          <w:u w:val="single"/>
        </w:rPr>
        <w:t>(EXPENDED)</w:t>
      </w:r>
    </w:p>
    <w:p w14:paraId="68C7084C" w14:textId="3D9E995E" w:rsidR="009F605F" w:rsidRDefault="001A278A" w:rsidP="009F605F">
      <w:pPr>
        <w:pStyle w:val="ListParagraph"/>
        <w:numPr>
          <w:ilvl w:val="1"/>
          <w:numId w:val="26"/>
        </w:numPr>
        <w:tabs>
          <w:tab w:val="left" w:pos="1446"/>
        </w:tabs>
        <w:adjustRightInd/>
        <w:spacing w:before="276"/>
        <w:ind w:right="565" w:firstLine="360"/>
      </w:pPr>
      <w:r w:rsidRPr="00C7584B">
        <w:t>Generating Activity Requirements</w:t>
      </w:r>
      <w:r>
        <w:t>.</w:t>
      </w:r>
      <w:r w:rsidRPr="009155DB">
        <w:rPr>
          <w:spacing w:val="40"/>
        </w:rPr>
        <w:t xml:space="preserve"> </w:t>
      </w:r>
      <w:r w:rsidR="009155DB">
        <w:t xml:space="preserve">Generating activities are responsible for the compliant management of expended smoke pots. This includes adhering to all requirements outlined in DoD Manual 4140.72, applicable environmental regulations (e.g., RCRA), and the procedures detailed in this </w:t>
      </w:r>
      <w:r w:rsidR="00275322">
        <w:t>issuance</w:t>
      </w:r>
      <w:r w:rsidR="009155DB">
        <w:t>.</w:t>
      </w:r>
      <w:r w:rsidR="001A1CFE" w:rsidRPr="001A1CFE">
        <w:t xml:space="preserve"> </w:t>
      </w:r>
      <w:r w:rsidR="001A1CFE">
        <w:t>Prior to transfer to DLA Disposition Services</w:t>
      </w:r>
      <w:r w:rsidR="00B57774">
        <w:t xml:space="preserve"> for disposal,  </w:t>
      </w:r>
      <w:r w:rsidR="001A1CFE">
        <w:t>generating activities will:</w:t>
      </w:r>
    </w:p>
    <w:p w14:paraId="67E10656" w14:textId="77777777" w:rsidR="00430C20" w:rsidRDefault="00430C20" w:rsidP="00430C20">
      <w:pPr>
        <w:pStyle w:val="ListParagraph"/>
        <w:tabs>
          <w:tab w:val="left" w:pos="1460"/>
        </w:tabs>
        <w:adjustRightInd/>
        <w:ind w:left="1931" w:right="506" w:firstLine="0"/>
      </w:pPr>
    </w:p>
    <w:p w14:paraId="70A16348" w14:textId="6A44AE56" w:rsidR="001A1CFE" w:rsidRDefault="001A1CFE" w:rsidP="001A1CFE">
      <w:pPr>
        <w:pStyle w:val="ListParagraph"/>
        <w:numPr>
          <w:ilvl w:val="2"/>
          <w:numId w:val="26"/>
        </w:numPr>
        <w:tabs>
          <w:tab w:val="left" w:pos="1460"/>
        </w:tabs>
        <w:adjustRightInd/>
        <w:ind w:right="506"/>
      </w:pPr>
      <w:r>
        <w:t xml:space="preserve">Remove or mitigate any characteristics that cause the expended smoke pot to be classified as DEMIL Code G.  </w:t>
      </w:r>
    </w:p>
    <w:p w14:paraId="7A6AAA47" w14:textId="77777777" w:rsidR="001A1CFE" w:rsidRDefault="001A1CFE" w:rsidP="001A1CFE">
      <w:pPr>
        <w:pStyle w:val="ListParagraph"/>
        <w:tabs>
          <w:tab w:val="left" w:pos="1460"/>
        </w:tabs>
        <w:adjustRightInd/>
        <w:ind w:left="1931" w:right="506" w:firstLine="0"/>
      </w:pPr>
    </w:p>
    <w:p w14:paraId="69136000" w14:textId="77777777" w:rsidR="001A1CFE" w:rsidRDefault="001A1CFE" w:rsidP="001A1CFE">
      <w:pPr>
        <w:pStyle w:val="ListParagraph"/>
        <w:numPr>
          <w:ilvl w:val="2"/>
          <w:numId w:val="26"/>
        </w:numPr>
        <w:tabs>
          <w:tab w:val="left" w:pos="1460"/>
        </w:tabs>
        <w:adjustRightInd/>
        <w:ind w:right="506"/>
      </w:pPr>
      <w:r>
        <w:t>Thoroughly assess the expended smoke pots for any residual explosive hazards and document the item's condition and</w:t>
      </w:r>
      <w:r w:rsidRPr="00FC52C6">
        <w:rPr>
          <w:spacing w:val="-4"/>
        </w:rPr>
        <w:t xml:space="preserve"> </w:t>
      </w:r>
      <w:r>
        <w:t>documented</w:t>
      </w:r>
      <w:r w:rsidRPr="00FC52C6">
        <w:rPr>
          <w:spacing w:val="-3"/>
        </w:rPr>
        <w:t xml:space="preserve"> </w:t>
      </w:r>
      <w:r>
        <w:t>as</w:t>
      </w:r>
      <w:r w:rsidRPr="00FC52C6">
        <w:rPr>
          <w:spacing w:val="-3"/>
        </w:rPr>
        <w:t xml:space="preserve"> </w:t>
      </w:r>
      <w:r>
        <w:t>MDAS.</w:t>
      </w:r>
    </w:p>
    <w:p w14:paraId="12D5E353" w14:textId="77777777" w:rsidR="00025056" w:rsidRPr="00025056" w:rsidRDefault="00025056" w:rsidP="00025056">
      <w:pPr>
        <w:pStyle w:val="ListParagraph"/>
        <w:tabs>
          <w:tab w:val="left" w:pos="1460"/>
        </w:tabs>
        <w:adjustRightInd/>
        <w:ind w:left="1160" w:right="506" w:firstLine="0"/>
      </w:pPr>
    </w:p>
    <w:p w14:paraId="55D6B557" w14:textId="77777777" w:rsidR="00430C20" w:rsidRDefault="00864406" w:rsidP="00430C20">
      <w:pPr>
        <w:pStyle w:val="ListParagraph"/>
        <w:numPr>
          <w:ilvl w:val="1"/>
          <w:numId w:val="26"/>
        </w:numPr>
        <w:tabs>
          <w:tab w:val="left" w:pos="1460"/>
        </w:tabs>
        <w:adjustRightInd/>
        <w:ind w:right="506" w:firstLine="360"/>
      </w:pPr>
      <w:r w:rsidRPr="00C7584B">
        <w:t>Transferring to DLA Disposition Services Sites.</w:t>
      </w:r>
      <w:r w:rsidRPr="00C7584B">
        <w:rPr>
          <w:spacing w:val="40"/>
        </w:rPr>
        <w:t xml:space="preserve"> </w:t>
      </w:r>
      <w:r w:rsidR="009A2C6A" w:rsidRPr="00C7584B">
        <w:t>Transfer accountability of the expended smoke pots to DLA Disposition Services</w:t>
      </w:r>
      <w:r w:rsidR="009A2C6A">
        <w:t xml:space="preserve"> using the designated RIP procedures.</w:t>
      </w:r>
    </w:p>
    <w:p w14:paraId="402752AE" w14:textId="77777777" w:rsidR="00430C20" w:rsidRDefault="00430C20" w:rsidP="00430C20">
      <w:pPr>
        <w:pStyle w:val="ListParagraph"/>
        <w:tabs>
          <w:tab w:val="left" w:pos="1460"/>
        </w:tabs>
        <w:adjustRightInd/>
        <w:ind w:left="1160" w:right="506" w:firstLine="0"/>
      </w:pPr>
    </w:p>
    <w:p w14:paraId="18DACF1A" w14:textId="28F7A951" w:rsidR="00430C20" w:rsidRDefault="00430C20" w:rsidP="00430C20">
      <w:pPr>
        <w:pStyle w:val="ListParagraph"/>
        <w:numPr>
          <w:ilvl w:val="1"/>
          <w:numId w:val="26"/>
        </w:numPr>
        <w:tabs>
          <w:tab w:val="left" w:pos="1460"/>
        </w:tabs>
        <w:adjustRightInd/>
        <w:ind w:right="506" w:firstLine="360"/>
      </w:pPr>
      <w:r>
        <w:t>DLA Disposition Services will arrange for a qualified service contractor to pick up the expended smoke pots directly from the generating activity's installation. The generating activity will provide access and support for the contractor's pick-up operations.</w:t>
      </w:r>
    </w:p>
    <w:p w14:paraId="4EFC9412" w14:textId="3B3F8FE1" w:rsidR="00864406" w:rsidRDefault="00864406" w:rsidP="004A7C54">
      <w:pPr>
        <w:pStyle w:val="ListParagraph"/>
        <w:tabs>
          <w:tab w:val="left" w:pos="1460"/>
        </w:tabs>
        <w:adjustRightInd/>
        <w:ind w:left="1160" w:right="506" w:firstLine="0"/>
      </w:pPr>
    </w:p>
    <w:p w14:paraId="2A0BD4AB" w14:textId="77777777" w:rsidR="00864406" w:rsidRDefault="00864406" w:rsidP="00864406">
      <w:pPr>
        <w:pStyle w:val="BodyText"/>
        <w:spacing w:before="275"/>
      </w:pPr>
    </w:p>
    <w:p w14:paraId="22EA6B3B" w14:textId="77777777" w:rsidR="00864406" w:rsidRDefault="00864406" w:rsidP="00864406">
      <w:pPr>
        <w:pStyle w:val="ListParagraph"/>
        <w:numPr>
          <w:ilvl w:val="0"/>
          <w:numId w:val="26"/>
        </w:numPr>
        <w:tabs>
          <w:tab w:val="left" w:pos="1339"/>
        </w:tabs>
        <w:adjustRightInd/>
        <w:spacing w:before="1"/>
        <w:ind w:left="799" w:right="438" w:firstLine="0"/>
      </w:pPr>
      <w:r>
        <w:rPr>
          <w:u w:val="single"/>
        </w:rPr>
        <w:t>SODIUM FILLED VALVES</w:t>
      </w:r>
      <w:r>
        <w:t>.</w:t>
      </w:r>
      <w:r>
        <w:rPr>
          <w:spacing w:val="40"/>
        </w:rPr>
        <w:t xml:space="preserve"> </w:t>
      </w:r>
      <w:r>
        <w:t>Normally found in aircraft engines, assemblies, or receptacles</w:t>
      </w:r>
      <w:r>
        <w:rPr>
          <w:spacing w:val="-3"/>
        </w:rPr>
        <w:t xml:space="preserve"> </w:t>
      </w:r>
      <w:r>
        <w:t>that</w:t>
      </w:r>
      <w:r>
        <w:rPr>
          <w:spacing w:val="-3"/>
        </w:rPr>
        <w:t xml:space="preserve"> </w:t>
      </w:r>
      <w:r>
        <w:t>contain</w:t>
      </w:r>
      <w:r>
        <w:rPr>
          <w:spacing w:val="-3"/>
        </w:rPr>
        <w:t xml:space="preserve"> </w:t>
      </w:r>
      <w:r>
        <w:t>sodium</w:t>
      </w:r>
      <w:r>
        <w:rPr>
          <w:spacing w:val="-5"/>
        </w:rPr>
        <w:t xml:space="preserve"> </w:t>
      </w:r>
      <w:r>
        <w:t>that</w:t>
      </w:r>
      <w:r>
        <w:rPr>
          <w:spacing w:val="-3"/>
        </w:rPr>
        <w:t xml:space="preserve"> </w:t>
      </w:r>
      <w:r>
        <w:t>is</w:t>
      </w:r>
      <w:r>
        <w:rPr>
          <w:spacing w:val="-3"/>
        </w:rPr>
        <w:t xml:space="preserve"> </w:t>
      </w:r>
      <w:r>
        <w:t>explosive</w:t>
      </w:r>
      <w:r>
        <w:rPr>
          <w:spacing w:val="-3"/>
        </w:rPr>
        <w:t xml:space="preserve"> </w:t>
      </w:r>
      <w:r>
        <w:t>in</w:t>
      </w:r>
      <w:r>
        <w:rPr>
          <w:spacing w:val="-3"/>
        </w:rPr>
        <w:t xml:space="preserve"> </w:t>
      </w:r>
      <w:r>
        <w:t>nature</w:t>
      </w:r>
      <w:r>
        <w:rPr>
          <w:spacing w:val="-3"/>
        </w:rPr>
        <w:t xml:space="preserve"> </w:t>
      </w:r>
      <w:r>
        <w:t>when</w:t>
      </w:r>
      <w:r>
        <w:rPr>
          <w:spacing w:val="-3"/>
        </w:rPr>
        <w:t xml:space="preserve"> </w:t>
      </w:r>
      <w:r>
        <w:t>brought</w:t>
      </w:r>
      <w:r>
        <w:rPr>
          <w:spacing w:val="-4"/>
        </w:rPr>
        <w:t xml:space="preserve"> </w:t>
      </w:r>
      <w:r>
        <w:t>into</w:t>
      </w:r>
      <w:r>
        <w:rPr>
          <w:spacing w:val="-3"/>
        </w:rPr>
        <w:t xml:space="preserve"> </w:t>
      </w:r>
      <w:r>
        <w:t>contact</w:t>
      </w:r>
      <w:r>
        <w:rPr>
          <w:spacing w:val="-5"/>
        </w:rPr>
        <w:t xml:space="preserve"> </w:t>
      </w:r>
      <w:r>
        <w:t>with</w:t>
      </w:r>
      <w:r>
        <w:rPr>
          <w:spacing w:val="-3"/>
        </w:rPr>
        <w:t xml:space="preserve"> </w:t>
      </w:r>
      <w:r>
        <w:t>water.</w:t>
      </w:r>
    </w:p>
    <w:p w14:paraId="16207860" w14:textId="77777777" w:rsidR="00864406" w:rsidRDefault="00864406" w:rsidP="00864406">
      <w:pPr>
        <w:pStyle w:val="BodyText"/>
      </w:pPr>
    </w:p>
    <w:p w14:paraId="76B6A85A" w14:textId="77777777" w:rsidR="00864406" w:rsidRDefault="00864406" w:rsidP="00864406">
      <w:pPr>
        <w:pStyle w:val="ListParagraph"/>
        <w:numPr>
          <w:ilvl w:val="1"/>
          <w:numId w:val="26"/>
        </w:numPr>
        <w:tabs>
          <w:tab w:val="left" w:pos="1446"/>
        </w:tabs>
        <w:adjustRightInd/>
        <w:ind w:right="819" w:firstLine="360"/>
      </w:pPr>
      <w:r>
        <w:rPr>
          <w:u w:val="single"/>
        </w:rPr>
        <w:t>Transferring to DLA Disposition Services Sites</w:t>
      </w:r>
      <w:r>
        <w:t>.</w:t>
      </w:r>
      <w:r>
        <w:rPr>
          <w:spacing w:val="40"/>
        </w:rPr>
        <w:t xml:space="preserve"> </w:t>
      </w:r>
      <w:r>
        <w:t>Generating activities will provide a warning</w:t>
      </w:r>
      <w:r>
        <w:rPr>
          <w:spacing w:val="-2"/>
        </w:rPr>
        <w:t xml:space="preserve"> </w:t>
      </w:r>
      <w:r>
        <w:t>statement</w:t>
      </w:r>
      <w:r>
        <w:rPr>
          <w:spacing w:val="-2"/>
        </w:rPr>
        <w:t xml:space="preserve"> </w:t>
      </w:r>
      <w:r>
        <w:t>on</w:t>
      </w:r>
      <w:r>
        <w:rPr>
          <w:spacing w:val="-2"/>
        </w:rPr>
        <w:t xml:space="preserve"> </w:t>
      </w:r>
      <w:r>
        <w:t>or</w:t>
      </w:r>
      <w:r>
        <w:rPr>
          <w:spacing w:val="-2"/>
        </w:rPr>
        <w:t xml:space="preserve"> </w:t>
      </w:r>
      <w:r>
        <w:t>with</w:t>
      </w:r>
      <w:r>
        <w:rPr>
          <w:spacing w:val="-2"/>
        </w:rPr>
        <w:t xml:space="preserve"> </w:t>
      </w:r>
      <w:r>
        <w:t>a</w:t>
      </w:r>
      <w:r>
        <w:rPr>
          <w:spacing w:val="-2"/>
        </w:rPr>
        <w:t xml:space="preserve"> </w:t>
      </w:r>
      <w:r>
        <w:t>DTID</w:t>
      </w:r>
      <w:r>
        <w:rPr>
          <w:spacing w:val="-3"/>
        </w:rPr>
        <w:t xml:space="preserve"> </w:t>
      </w:r>
      <w:r>
        <w:t>if</w:t>
      </w:r>
      <w:r>
        <w:rPr>
          <w:spacing w:val="-3"/>
        </w:rPr>
        <w:t xml:space="preserve"> </w:t>
      </w:r>
      <w:r>
        <w:t>an</w:t>
      </w:r>
      <w:r>
        <w:rPr>
          <w:spacing w:val="-2"/>
        </w:rPr>
        <w:t xml:space="preserve"> </w:t>
      </w:r>
      <w:r>
        <w:t>item</w:t>
      </w:r>
      <w:r>
        <w:rPr>
          <w:spacing w:val="-4"/>
        </w:rPr>
        <w:t xml:space="preserve"> </w:t>
      </w:r>
      <w:r>
        <w:t>is</w:t>
      </w:r>
      <w:r>
        <w:rPr>
          <w:spacing w:val="-2"/>
        </w:rPr>
        <w:t xml:space="preserve"> </w:t>
      </w:r>
      <w:r>
        <w:t>known</w:t>
      </w:r>
      <w:r>
        <w:rPr>
          <w:spacing w:val="-2"/>
        </w:rPr>
        <w:t xml:space="preserve"> </w:t>
      </w:r>
      <w:r>
        <w:t>or</w:t>
      </w:r>
      <w:r>
        <w:rPr>
          <w:spacing w:val="-2"/>
        </w:rPr>
        <w:t xml:space="preserve"> </w:t>
      </w:r>
      <w:r>
        <w:t>suspected</w:t>
      </w:r>
      <w:r>
        <w:rPr>
          <w:spacing w:val="-2"/>
        </w:rPr>
        <w:t xml:space="preserve"> </w:t>
      </w:r>
      <w:r>
        <w:t>of</w:t>
      </w:r>
      <w:r>
        <w:rPr>
          <w:spacing w:val="-4"/>
        </w:rPr>
        <w:t xml:space="preserve"> </w:t>
      </w:r>
      <w:r>
        <w:t>containing</w:t>
      </w:r>
      <w:r>
        <w:rPr>
          <w:spacing w:val="-2"/>
        </w:rPr>
        <w:t xml:space="preserve"> </w:t>
      </w:r>
      <w:r>
        <w:t>sodium filled valves.</w:t>
      </w:r>
    </w:p>
    <w:p w14:paraId="58658EB6" w14:textId="77777777" w:rsidR="00864406" w:rsidRDefault="00864406" w:rsidP="00864406">
      <w:pPr>
        <w:pStyle w:val="BodyText"/>
      </w:pPr>
    </w:p>
    <w:p w14:paraId="4B20CC6F" w14:textId="77777777" w:rsidR="00864406" w:rsidRDefault="00864406" w:rsidP="00864406">
      <w:pPr>
        <w:pStyle w:val="ListParagraph"/>
        <w:numPr>
          <w:ilvl w:val="1"/>
          <w:numId w:val="26"/>
        </w:numPr>
        <w:tabs>
          <w:tab w:val="left" w:pos="1460"/>
        </w:tabs>
        <w:adjustRightInd/>
        <w:ind w:left="1460" w:hanging="300"/>
      </w:pPr>
      <w:r>
        <w:rPr>
          <w:u w:val="single"/>
        </w:rPr>
        <w:t>DLA</w:t>
      </w:r>
      <w:r>
        <w:rPr>
          <w:spacing w:val="-3"/>
          <w:u w:val="single"/>
        </w:rPr>
        <w:t xml:space="preserve"> </w:t>
      </w:r>
      <w:r>
        <w:rPr>
          <w:u w:val="single"/>
        </w:rPr>
        <w:t>Disposition</w:t>
      </w:r>
      <w:r>
        <w:rPr>
          <w:spacing w:val="-2"/>
          <w:u w:val="single"/>
        </w:rPr>
        <w:t xml:space="preserve"> </w:t>
      </w:r>
      <w:r>
        <w:rPr>
          <w:u w:val="single"/>
        </w:rPr>
        <w:t>Services</w:t>
      </w:r>
      <w:r>
        <w:rPr>
          <w:spacing w:val="-2"/>
          <w:u w:val="single"/>
        </w:rPr>
        <w:t xml:space="preserve"> </w:t>
      </w:r>
      <w:r>
        <w:rPr>
          <w:u w:val="single"/>
        </w:rPr>
        <w:t>Site</w:t>
      </w:r>
      <w:r>
        <w:rPr>
          <w:spacing w:val="-1"/>
          <w:u w:val="single"/>
        </w:rPr>
        <w:t xml:space="preserve"> </w:t>
      </w:r>
      <w:r>
        <w:rPr>
          <w:spacing w:val="-2"/>
          <w:u w:val="single"/>
        </w:rPr>
        <w:t>Processing</w:t>
      </w:r>
    </w:p>
    <w:p w14:paraId="444FA2E1" w14:textId="77777777" w:rsidR="00864406" w:rsidRDefault="00864406" w:rsidP="00864406">
      <w:pPr>
        <w:pStyle w:val="BodyText"/>
      </w:pPr>
    </w:p>
    <w:p w14:paraId="3E286270" w14:textId="77777777" w:rsidR="00864406" w:rsidRDefault="00864406" w:rsidP="00864406">
      <w:pPr>
        <w:pStyle w:val="ListParagraph"/>
        <w:numPr>
          <w:ilvl w:val="2"/>
          <w:numId w:val="26"/>
        </w:numPr>
        <w:tabs>
          <w:tab w:val="left" w:pos="1919"/>
        </w:tabs>
        <w:adjustRightInd/>
        <w:ind w:left="800" w:right="458" w:firstLine="720"/>
      </w:pP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will</w:t>
      </w:r>
      <w:r>
        <w:rPr>
          <w:spacing w:val="-3"/>
        </w:rPr>
        <w:t xml:space="preserve"> </w:t>
      </w:r>
      <w:r>
        <w:t>attempt</w:t>
      </w:r>
      <w:r>
        <w:rPr>
          <w:spacing w:val="-3"/>
        </w:rPr>
        <w:t xml:space="preserve"> </w:t>
      </w:r>
      <w:r>
        <w:t>to</w:t>
      </w:r>
      <w:r>
        <w:rPr>
          <w:spacing w:val="-3"/>
        </w:rPr>
        <w:t xml:space="preserve"> </w:t>
      </w:r>
      <w:r>
        <w:t>ensure</w:t>
      </w:r>
      <w:r>
        <w:rPr>
          <w:spacing w:val="-4"/>
        </w:rPr>
        <w:t xml:space="preserve"> </w:t>
      </w:r>
      <w:r>
        <w:t>that</w:t>
      </w:r>
      <w:r>
        <w:rPr>
          <w:spacing w:val="-3"/>
        </w:rPr>
        <w:t xml:space="preserve"> </w:t>
      </w:r>
      <w:r>
        <w:t>property</w:t>
      </w:r>
      <w:r>
        <w:rPr>
          <w:spacing w:val="-3"/>
        </w:rPr>
        <w:t xml:space="preserve"> </w:t>
      </w:r>
      <w:r>
        <w:t>that</w:t>
      </w:r>
      <w:r>
        <w:rPr>
          <w:spacing w:val="-3"/>
        </w:rPr>
        <w:t xml:space="preserve"> </w:t>
      </w:r>
      <w:r>
        <w:t>may</w:t>
      </w:r>
      <w:r>
        <w:rPr>
          <w:spacing w:val="-3"/>
        </w:rPr>
        <w:t xml:space="preserve"> </w:t>
      </w:r>
      <w:r>
        <w:t>contain sodium filled valves is identified on DTIDs.</w:t>
      </w:r>
      <w:r>
        <w:rPr>
          <w:spacing w:val="40"/>
        </w:rPr>
        <w:t xml:space="preserve"> </w:t>
      </w:r>
      <w:r>
        <w:t>If a determination cannot be made, valves from aircraft engines, assemblies, or receptacles will be handled as the worst case and treated as though they are sodium</w:t>
      </w:r>
      <w:r>
        <w:rPr>
          <w:spacing w:val="-1"/>
        </w:rPr>
        <w:t xml:space="preserve"> </w:t>
      </w:r>
      <w:r>
        <w:t>filled.</w:t>
      </w:r>
      <w:r>
        <w:rPr>
          <w:spacing w:val="40"/>
        </w:rPr>
        <w:t xml:space="preserve"> </w:t>
      </w:r>
      <w:r>
        <w:t>If no warning</w:t>
      </w:r>
      <w:r>
        <w:rPr>
          <w:spacing w:val="-1"/>
        </w:rPr>
        <w:t xml:space="preserve"> </w:t>
      </w:r>
      <w:r>
        <w:t>statement is provided and a positive determination cannot be made, a warning statement will be developed by the DLA Disposition Services site stating “Warning - May Contain Sodium Filled Valves.”</w:t>
      </w:r>
    </w:p>
    <w:p w14:paraId="2E552E37" w14:textId="77777777" w:rsidR="00864406" w:rsidRDefault="00864406" w:rsidP="00864406">
      <w:pPr>
        <w:pStyle w:val="BodyText"/>
      </w:pPr>
    </w:p>
    <w:p w14:paraId="14DAD16B" w14:textId="77777777" w:rsidR="00864406" w:rsidRDefault="00864406" w:rsidP="00864406">
      <w:pPr>
        <w:pStyle w:val="ListParagraph"/>
        <w:numPr>
          <w:ilvl w:val="2"/>
          <w:numId w:val="26"/>
        </w:numPr>
        <w:tabs>
          <w:tab w:val="left" w:pos="1918"/>
        </w:tabs>
        <w:adjustRightInd/>
        <w:ind w:left="799" w:right="381" w:firstLine="720"/>
      </w:pPr>
      <w:r>
        <w:t>Individual</w:t>
      </w:r>
      <w:r>
        <w:rPr>
          <w:spacing w:val="-4"/>
        </w:rPr>
        <w:t xml:space="preserve"> </w:t>
      </w:r>
      <w:r>
        <w:t>valves,</w:t>
      </w:r>
      <w:r>
        <w:rPr>
          <w:spacing w:val="-4"/>
        </w:rPr>
        <w:t xml:space="preserve"> </w:t>
      </w:r>
      <w:r>
        <w:t>aircraft</w:t>
      </w:r>
      <w:r>
        <w:rPr>
          <w:spacing w:val="-4"/>
        </w:rPr>
        <w:t xml:space="preserve"> </w:t>
      </w:r>
      <w:r>
        <w:t>engines,</w:t>
      </w:r>
      <w:r>
        <w:rPr>
          <w:spacing w:val="-5"/>
        </w:rPr>
        <w:t xml:space="preserve"> </w:t>
      </w:r>
      <w:r>
        <w:t>assemblies,</w:t>
      </w:r>
      <w:r>
        <w:rPr>
          <w:spacing w:val="-4"/>
        </w:rPr>
        <w:t xml:space="preserve"> </w:t>
      </w:r>
      <w:r>
        <w:t>or</w:t>
      </w:r>
      <w:r>
        <w:rPr>
          <w:spacing w:val="-4"/>
        </w:rPr>
        <w:t xml:space="preserve"> </w:t>
      </w:r>
      <w:r>
        <w:t>receptacles</w:t>
      </w:r>
      <w:r>
        <w:rPr>
          <w:spacing w:val="-4"/>
        </w:rPr>
        <w:t xml:space="preserve"> </w:t>
      </w:r>
      <w:r>
        <w:t>containing</w:t>
      </w:r>
      <w:r>
        <w:rPr>
          <w:spacing w:val="-4"/>
        </w:rPr>
        <w:t xml:space="preserve"> </w:t>
      </w:r>
      <w:r>
        <w:t>or</w:t>
      </w:r>
      <w:r>
        <w:rPr>
          <w:spacing w:val="-4"/>
        </w:rPr>
        <w:t xml:space="preserve"> </w:t>
      </w:r>
      <w:r>
        <w:t>suspected of</w:t>
      </w:r>
      <w:r>
        <w:rPr>
          <w:spacing w:val="-2"/>
        </w:rPr>
        <w:t xml:space="preserve"> </w:t>
      </w:r>
      <w:r>
        <w:t>containing</w:t>
      </w:r>
      <w:r>
        <w:rPr>
          <w:spacing w:val="-2"/>
        </w:rPr>
        <w:t xml:space="preserve"> </w:t>
      </w:r>
      <w:r>
        <w:t>sodium</w:t>
      </w:r>
      <w:r>
        <w:rPr>
          <w:spacing w:val="-3"/>
        </w:rPr>
        <w:t xml:space="preserve"> </w:t>
      </w:r>
      <w:r>
        <w:t>valves</w:t>
      </w:r>
      <w:r>
        <w:rPr>
          <w:spacing w:val="-2"/>
        </w:rPr>
        <w:t xml:space="preserve"> </w:t>
      </w:r>
      <w:r>
        <w:t>received</w:t>
      </w:r>
      <w:r>
        <w:rPr>
          <w:spacing w:val="-2"/>
        </w:rPr>
        <w:t xml:space="preserve"> </w:t>
      </w:r>
      <w:r>
        <w:t>by</w:t>
      </w:r>
      <w:r>
        <w:rPr>
          <w:spacing w:val="-2"/>
        </w:rPr>
        <w:t xml:space="preserve"> </w:t>
      </w:r>
      <w:r>
        <w:t>DLA</w:t>
      </w:r>
      <w:r>
        <w:rPr>
          <w:spacing w:val="-2"/>
        </w:rPr>
        <w:t xml:space="preserve"> </w:t>
      </w:r>
      <w:r>
        <w:t>Disposition</w:t>
      </w:r>
      <w:r>
        <w:rPr>
          <w:spacing w:val="-2"/>
        </w:rPr>
        <w:t xml:space="preserve"> </w:t>
      </w:r>
      <w:r>
        <w:t>Services</w:t>
      </w:r>
      <w:r>
        <w:rPr>
          <w:spacing w:val="-2"/>
        </w:rPr>
        <w:t xml:space="preserve"> </w:t>
      </w:r>
      <w:r>
        <w:t>sites</w:t>
      </w:r>
      <w:r>
        <w:rPr>
          <w:spacing w:val="-2"/>
        </w:rPr>
        <w:t xml:space="preserve"> </w:t>
      </w:r>
      <w:r>
        <w:t>will</w:t>
      </w:r>
      <w:r>
        <w:rPr>
          <w:spacing w:val="-2"/>
        </w:rPr>
        <w:t xml:space="preserve"> </w:t>
      </w:r>
      <w:r>
        <w:t>be</w:t>
      </w:r>
      <w:r>
        <w:rPr>
          <w:spacing w:val="-2"/>
        </w:rPr>
        <w:t xml:space="preserve"> </w:t>
      </w:r>
      <w:r>
        <w:t>segregated</w:t>
      </w:r>
      <w:r>
        <w:rPr>
          <w:spacing w:val="-2"/>
        </w:rPr>
        <w:t xml:space="preserve"> </w:t>
      </w:r>
      <w:r>
        <w:t>from all other property and tagged:</w:t>
      </w:r>
      <w:r>
        <w:rPr>
          <w:spacing w:val="40"/>
        </w:rPr>
        <w:t xml:space="preserve"> </w:t>
      </w:r>
      <w:r>
        <w:t>“Warning--Sodium Filled Valves” before any disposal action is initiated.</w:t>
      </w:r>
      <w:r>
        <w:rPr>
          <w:spacing w:val="40"/>
        </w:rPr>
        <w:t xml:space="preserve"> </w:t>
      </w:r>
      <w:r>
        <w:t>The tag will remain with the property through all cycles, including ultimate disposal.</w:t>
      </w:r>
    </w:p>
    <w:p w14:paraId="29A0BCC1" w14:textId="77777777" w:rsidR="00864406" w:rsidRDefault="00864406" w:rsidP="00864406">
      <w:pPr>
        <w:pStyle w:val="BodyText"/>
        <w:spacing w:before="275"/>
      </w:pPr>
    </w:p>
    <w:p w14:paraId="16760B83" w14:textId="77777777" w:rsidR="00864406" w:rsidRDefault="00864406" w:rsidP="00864406">
      <w:pPr>
        <w:pStyle w:val="ListParagraph"/>
        <w:numPr>
          <w:ilvl w:val="0"/>
          <w:numId w:val="26"/>
        </w:numPr>
        <w:tabs>
          <w:tab w:val="left" w:pos="1339"/>
        </w:tabs>
        <w:adjustRightInd/>
        <w:ind w:left="1339" w:hanging="540"/>
      </w:pPr>
      <w:r>
        <w:rPr>
          <w:u w:val="single"/>
        </w:rPr>
        <w:t>SPARK</w:t>
      </w:r>
      <w:r>
        <w:rPr>
          <w:spacing w:val="-6"/>
          <w:u w:val="single"/>
        </w:rPr>
        <w:t xml:space="preserve"> </w:t>
      </w:r>
      <w:r>
        <w:rPr>
          <w:u w:val="single"/>
        </w:rPr>
        <w:t>PLUGS</w:t>
      </w:r>
      <w:r>
        <w:rPr>
          <w:spacing w:val="-3"/>
          <w:u w:val="single"/>
        </w:rPr>
        <w:t xml:space="preserve"> </w:t>
      </w:r>
      <w:r>
        <w:rPr>
          <w:u w:val="single"/>
        </w:rPr>
        <w:t>AND</w:t>
      </w:r>
      <w:r>
        <w:rPr>
          <w:spacing w:val="-3"/>
          <w:u w:val="single"/>
        </w:rPr>
        <w:t xml:space="preserve"> </w:t>
      </w:r>
      <w:r>
        <w:rPr>
          <w:u w:val="single"/>
        </w:rPr>
        <w:t>MAGNETO</w:t>
      </w:r>
      <w:r>
        <w:rPr>
          <w:spacing w:val="-3"/>
          <w:u w:val="single"/>
        </w:rPr>
        <w:t xml:space="preserve"> </w:t>
      </w:r>
      <w:r>
        <w:rPr>
          <w:u w:val="single"/>
        </w:rPr>
        <w:t>BREAKER</w:t>
      </w:r>
      <w:r>
        <w:rPr>
          <w:spacing w:val="-3"/>
          <w:u w:val="single"/>
        </w:rPr>
        <w:t xml:space="preserve"> </w:t>
      </w:r>
      <w:r>
        <w:rPr>
          <w:u w:val="single"/>
        </w:rPr>
        <w:t>ASSEMBLIES</w:t>
      </w:r>
      <w:r>
        <w:t>.</w:t>
      </w:r>
      <w:r>
        <w:rPr>
          <w:spacing w:val="-3"/>
        </w:rPr>
        <w:t xml:space="preserve"> </w:t>
      </w:r>
      <w:r>
        <w:t>Process</w:t>
      </w:r>
      <w:r>
        <w:rPr>
          <w:spacing w:val="-2"/>
        </w:rPr>
        <w:t xml:space="preserve"> </w:t>
      </w:r>
      <w:r>
        <w:t>as</w:t>
      </w:r>
      <w:r>
        <w:rPr>
          <w:spacing w:val="-2"/>
        </w:rPr>
        <w:t xml:space="preserve"> </w:t>
      </w:r>
      <w:r>
        <w:t>PM.</w:t>
      </w:r>
      <w:r>
        <w:rPr>
          <w:spacing w:val="56"/>
        </w:rPr>
        <w:t xml:space="preserve"> </w:t>
      </w:r>
      <w:r>
        <w:rPr>
          <w:spacing w:val="-2"/>
        </w:rPr>
        <w:t>Unusable</w:t>
      </w:r>
    </w:p>
    <w:p w14:paraId="49A45A6F" w14:textId="40E93F41" w:rsidR="00864406" w:rsidRDefault="00864406" w:rsidP="00864406">
      <w:pPr>
        <w:pStyle w:val="BodyText"/>
        <w:ind w:left="799" w:right="366"/>
      </w:pPr>
      <w:r>
        <w:t>and non-rebuildable spark plugs and magneto breaker assemblies (contact points) will be accumulated</w:t>
      </w:r>
      <w:r>
        <w:rPr>
          <w:spacing w:val="-3"/>
        </w:rPr>
        <w:t xml:space="preserve"> </w:t>
      </w:r>
      <w:r>
        <w:t>and</w:t>
      </w:r>
      <w:r>
        <w:rPr>
          <w:spacing w:val="-3"/>
        </w:rPr>
        <w:t xml:space="preserve"> </w:t>
      </w:r>
      <w:r>
        <w:t>reported</w:t>
      </w:r>
      <w:r>
        <w:rPr>
          <w:spacing w:val="-3"/>
        </w:rPr>
        <w:t xml:space="preserve"> </w:t>
      </w:r>
      <w:r>
        <w:t>for</w:t>
      </w:r>
      <w:r>
        <w:rPr>
          <w:spacing w:val="-3"/>
        </w:rPr>
        <w:t xml:space="preserve"> </w:t>
      </w:r>
      <w:r>
        <w:t>PM</w:t>
      </w:r>
      <w:r>
        <w:rPr>
          <w:spacing w:val="-3"/>
        </w:rPr>
        <w:t xml:space="preserve"> </w:t>
      </w:r>
      <w:r>
        <w:t>recovery</w:t>
      </w:r>
      <w:r>
        <w:rPr>
          <w:spacing w:val="-3"/>
        </w:rPr>
        <w:t xml:space="preserve"> </w:t>
      </w:r>
      <w:r>
        <w:t>according</w:t>
      </w:r>
      <w:r>
        <w:rPr>
          <w:spacing w:val="-3"/>
        </w:rPr>
        <w:t xml:space="preserve"> </w:t>
      </w:r>
      <w:r>
        <w:t>to</w:t>
      </w:r>
      <w:r>
        <w:rPr>
          <w:spacing w:val="-3"/>
        </w:rPr>
        <w:t xml:space="preserve"> </w:t>
      </w:r>
      <w:r>
        <w:t>instructions</w:t>
      </w:r>
      <w:r>
        <w:rPr>
          <w:spacing w:val="-4"/>
        </w:rPr>
        <w:t xml:space="preserve"> </w:t>
      </w:r>
      <w:r>
        <w:t>contained</w:t>
      </w:r>
      <w:r>
        <w:rPr>
          <w:spacing w:val="-3"/>
        </w:rPr>
        <w:t xml:space="preserve"> </w:t>
      </w:r>
      <w:r>
        <w:t>in</w:t>
      </w:r>
      <w:r>
        <w:rPr>
          <w:spacing w:val="-3"/>
        </w:rPr>
        <w:t xml:space="preserve"> </w:t>
      </w:r>
      <w:r w:rsidR="00F63471" w:rsidRPr="003C33A8">
        <w:rPr>
          <w:spacing w:val="-3"/>
          <w:highlight w:val="yellow"/>
        </w:rPr>
        <w:t xml:space="preserve">Section </w:t>
      </w:r>
      <w:r w:rsidR="0081370A">
        <w:rPr>
          <w:spacing w:val="-3"/>
          <w:highlight w:val="yellow"/>
        </w:rPr>
        <w:t>7</w:t>
      </w:r>
      <w:r w:rsidR="00F63471" w:rsidRPr="003C33A8">
        <w:rPr>
          <w:spacing w:val="-3"/>
          <w:highlight w:val="yellow"/>
        </w:rPr>
        <w:t>, Volume</w:t>
      </w:r>
      <w:r w:rsidR="00F63471">
        <w:rPr>
          <w:spacing w:val="-3"/>
        </w:rPr>
        <w:t xml:space="preserve"> </w:t>
      </w:r>
      <w:r w:rsidR="0081370A">
        <w:rPr>
          <w:spacing w:val="-3"/>
        </w:rPr>
        <w:t>1</w:t>
      </w:r>
      <w:r w:rsidR="00F63471">
        <w:rPr>
          <w:spacing w:val="-3"/>
        </w:rPr>
        <w:t xml:space="preserve"> of the </w:t>
      </w:r>
      <w:r w:rsidR="00F63471" w:rsidRPr="003C33A8">
        <w:rPr>
          <w:spacing w:val="-3"/>
          <w:highlight w:val="cyan"/>
        </w:rPr>
        <w:t>DoDM 4160.21</w:t>
      </w:r>
      <w:r w:rsidRPr="003C33A8">
        <w:rPr>
          <w:highlight w:val="cyan"/>
        </w:rPr>
        <w:t>.</w:t>
      </w:r>
      <w:r>
        <w:rPr>
          <w:spacing w:val="40"/>
        </w:rPr>
        <w:t xml:space="preserve"> </w:t>
      </w:r>
      <w:r>
        <w:t>Spark plugs will be reported by manufacturer and type as follows:</w:t>
      </w:r>
      <w:r>
        <w:rPr>
          <w:spacing w:val="40"/>
        </w:rPr>
        <w:t xml:space="preserve"> </w:t>
      </w:r>
      <w:r>
        <w:t>AC281, RE39, AC286, RB53, etc.</w:t>
      </w:r>
      <w:r>
        <w:rPr>
          <w:spacing w:val="40"/>
        </w:rPr>
        <w:t xml:space="preserve"> </w:t>
      </w:r>
      <w:r>
        <w:t>Magneto points need not be separated by manufacturer, will be segregated from spark plugs and documented to total quantity.</w:t>
      </w:r>
    </w:p>
    <w:p w14:paraId="412E36DB" w14:textId="77777777" w:rsidR="00864406" w:rsidRDefault="00864406" w:rsidP="00864406">
      <w:pPr>
        <w:pStyle w:val="BodyText"/>
      </w:pPr>
    </w:p>
    <w:p w14:paraId="24FB43EE" w14:textId="77777777" w:rsidR="00864406" w:rsidRDefault="00864406" w:rsidP="00864406">
      <w:pPr>
        <w:pStyle w:val="BodyText"/>
      </w:pPr>
    </w:p>
    <w:p w14:paraId="5669C92B" w14:textId="77777777" w:rsidR="00864406" w:rsidRDefault="00864406" w:rsidP="00864406">
      <w:pPr>
        <w:pStyle w:val="ListParagraph"/>
        <w:numPr>
          <w:ilvl w:val="0"/>
          <w:numId w:val="26"/>
        </w:numPr>
        <w:tabs>
          <w:tab w:val="left" w:pos="1339"/>
        </w:tabs>
        <w:adjustRightInd/>
        <w:ind w:left="1339" w:hanging="540"/>
      </w:pPr>
      <w:r>
        <w:rPr>
          <w:u w:val="single"/>
        </w:rPr>
        <w:t>SPILL</w:t>
      </w:r>
      <w:r>
        <w:rPr>
          <w:spacing w:val="-5"/>
          <w:u w:val="single"/>
        </w:rPr>
        <w:t xml:space="preserve"> </w:t>
      </w:r>
      <w:r>
        <w:rPr>
          <w:u w:val="single"/>
        </w:rPr>
        <w:t>RESIDUE</w:t>
      </w:r>
      <w:r>
        <w:rPr>
          <w:spacing w:val="-3"/>
          <w:u w:val="single"/>
        </w:rPr>
        <w:t xml:space="preserve"> </w:t>
      </w:r>
      <w:r>
        <w:rPr>
          <w:u w:val="single"/>
        </w:rPr>
        <w:t>AND</w:t>
      </w:r>
      <w:r>
        <w:rPr>
          <w:spacing w:val="-4"/>
          <w:u w:val="single"/>
        </w:rPr>
        <w:t xml:space="preserve"> </w:t>
      </w:r>
      <w:r>
        <w:rPr>
          <w:u w:val="single"/>
        </w:rPr>
        <w:t>HAZARDOUS</w:t>
      </w:r>
      <w:r>
        <w:rPr>
          <w:spacing w:val="-3"/>
          <w:u w:val="single"/>
        </w:rPr>
        <w:t xml:space="preserve"> </w:t>
      </w:r>
      <w:r>
        <w:rPr>
          <w:spacing w:val="-2"/>
          <w:u w:val="single"/>
        </w:rPr>
        <w:t>DEBRIS</w:t>
      </w:r>
    </w:p>
    <w:p w14:paraId="335749F1" w14:textId="77777777" w:rsidR="00864406" w:rsidRDefault="00864406" w:rsidP="00864406">
      <w:pPr>
        <w:pStyle w:val="BodyText"/>
      </w:pPr>
    </w:p>
    <w:p w14:paraId="36BC7BCB" w14:textId="084B0397" w:rsidR="00864406" w:rsidRDefault="00864406" w:rsidP="00864406">
      <w:pPr>
        <w:pStyle w:val="ListParagraph"/>
        <w:numPr>
          <w:ilvl w:val="1"/>
          <w:numId w:val="26"/>
        </w:numPr>
        <w:tabs>
          <w:tab w:val="left" w:pos="1445"/>
        </w:tabs>
        <w:adjustRightInd/>
        <w:ind w:left="799" w:right="632" w:firstLine="360"/>
      </w:pPr>
      <w:r>
        <w:t>DLA</w:t>
      </w:r>
      <w:r>
        <w:rPr>
          <w:spacing w:val="-4"/>
        </w:rPr>
        <w:t xml:space="preserve"> </w:t>
      </w:r>
      <w:r>
        <w:t>Disposition</w:t>
      </w:r>
      <w:r>
        <w:rPr>
          <w:spacing w:val="-3"/>
        </w:rPr>
        <w:t xml:space="preserve"> </w:t>
      </w:r>
      <w:r>
        <w:t>Services</w:t>
      </w:r>
      <w:r>
        <w:rPr>
          <w:spacing w:val="-3"/>
        </w:rPr>
        <w:t xml:space="preserve"> </w:t>
      </w:r>
      <w:r>
        <w:t>has</w:t>
      </w:r>
      <w:r>
        <w:rPr>
          <w:spacing w:val="-3"/>
        </w:rPr>
        <w:t xml:space="preserve"> </w:t>
      </w:r>
      <w:r>
        <w:t>disposal</w:t>
      </w:r>
      <w:r>
        <w:rPr>
          <w:spacing w:val="-3"/>
        </w:rPr>
        <w:t xml:space="preserve"> </w:t>
      </w:r>
      <w:r>
        <w:t>capability</w:t>
      </w:r>
      <w:r>
        <w:rPr>
          <w:spacing w:val="-3"/>
        </w:rPr>
        <w:t xml:space="preserve"> </w:t>
      </w:r>
      <w:r>
        <w:t>for</w:t>
      </w:r>
      <w:r>
        <w:rPr>
          <w:spacing w:val="-3"/>
        </w:rPr>
        <w:t xml:space="preserve"> </w:t>
      </w:r>
      <w:r>
        <w:t>spill</w:t>
      </w:r>
      <w:r>
        <w:rPr>
          <w:spacing w:val="-4"/>
        </w:rPr>
        <w:t xml:space="preserve"> </w:t>
      </w:r>
      <w:r>
        <w:t>residue</w:t>
      </w:r>
      <w:r>
        <w:rPr>
          <w:spacing w:val="-4"/>
        </w:rPr>
        <w:t xml:space="preserve"> </w:t>
      </w:r>
      <w:r>
        <w:t>and</w:t>
      </w:r>
      <w:r>
        <w:rPr>
          <w:spacing w:val="-5"/>
        </w:rPr>
        <w:t xml:space="preserve"> </w:t>
      </w:r>
      <w:r>
        <w:t>hazardous</w:t>
      </w:r>
      <w:r>
        <w:rPr>
          <w:spacing w:val="-3"/>
        </w:rPr>
        <w:t xml:space="preserve"> </w:t>
      </w:r>
      <w:r>
        <w:t xml:space="preserve">debris (as defined in sections 261.3 and 268.2 of </w:t>
      </w:r>
      <w:r w:rsidR="003C33A8" w:rsidRPr="003C33A8">
        <w:rPr>
          <w:highlight w:val="cyan"/>
        </w:rPr>
        <w:t>Title 40 CFR</w:t>
      </w:r>
      <w:r>
        <w:t xml:space="preserve"> for RCRA HW or </w:t>
      </w:r>
      <w:r w:rsidR="003C33A8" w:rsidRPr="00B55976">
        <w:rPr>
          <w:highlight w:val="cyan"/>
        </w:rPr>
        <w:t>DoDI 47</w:t>
      </w:r>
      <w:r w:rsidR="00BD5D95" w:rsidRPr="00B55976">
        <w:rPr>
          <w:highlight w:val="cyan"/>
        </w:rPr>
        <w:t>15.05</w:t>
      </w:r>
      <w:r w:rsidR="00BD5D95">
        <w:t xml:space="preserve"> </w:t>
      </w:r>
      <w:r>
        <w:t xml:space="preserve"> for overseas materials.</w:t>
      </w:r>
      <w:r>
        <w:rPr>
          <w:spacing w:val="40"/>
        </w:rPr>
        <w:t xml:space="preserve"> </w:t>
      </w:r>
      <w:r>
        <w:t xml:space="preserve">This does not include spill residue and debris from the categories of property, enumerated in </w:t>
      </w:r>
      <w:r w:rsidRPr="00B55976">
        <w:rPr>
          <w:highlight w:val="yellow"/>
        </w:rPr>
        <w:t xml:space="preserve">section </w:t>
      </w:r>
      <w:r w:rsidR="00B55976" w:rsidRPr="00B55976">
        <w:rPr>
          <w:highlight w:val="yellow"/>
        </w:rPr>
        <w:t>?</w:t>
      </w:r>
      <w:r w:rsidRPr="00B55976">
        <w:rPr>
          <w:highlight w:val="yellow"/>
        </w:rPr>
        <w:t xml:space="preserve"> of </w:t>
      </w:r>
      <w:r w:rsidR="00B55976" w:rsidRPr="00B55976">
        <w:rPr>
          <w:highlight w:val="yellow"/>
        </w:rPr>
        <w:t>Volume ?</w:t>
      </w:r>
      <w:r w:rsidRPr="00B55976">
        <w:rPr>
          <w:highlight w:val="yellow"/>
        </w:rPr>
        <w:t xml:space="preserve"> </w:t>
      </w:r>
      <w:r w:rsidRPr="00B55976">
        <w:rPr>
          <w:highlight w:val="cyan"/>
        </w:rPr>
        <w:t xml:space="preserve">of </w:t>
      </w:r>
      <w:r w:rsidR="00B55976">
        <w:rPr>
          <w:highlight w:val="cyan"/>
        </w:rPr>
        <w:t>the DoDM 4160.21</w:t>
      </w:r>
      <w:r>
        <w:t xml:space="preserve"> that are the disposal responsibility of the DoD installations.</w:t>
      </w:r>
    </w:p>
    <w:p w14:paraId="77E5DB08" w14:textId="77777777" w:rsidR="00864406" w:rsidRDefault="00864406" w:rsidP="00864406">
      <w:pPr>
        <w:pStyle w:val="BodyText"/>
      </w:pPr>
    </w:p>
    <w:p w14:paraId="4810BC44" w14:textId="77777777" w:rsidR="00864406" w:rsidRDefault="00864406" w:rsidP="00864406">
      <w:pPr>
        <w:pStyle w:val="ListParagraph"/>
        <w:numPr>
          <w:ilvl w:val="1"/>
          <w:numId w:val="26"/>
        </w:numPr>
        <w:tabs>
          <w:tab w:val="left" w:pos="1459"/>
        </w:tabs>
        <w:adjustRightInd/>
        <w:ind w:left="1459" w:hanging="300"/>
      </w:pPr>
      <w:r>
        <w:t>DLA</w:t>
      </w:r>
      <w:r>
        <w:rPr>
          <w:spacing w:val="-3"/>
        </w:rPr>
        <w:t xml:space="preserve"> </w:t>
      </w:r>
      <w:r>
        <w:t>Disposition</w:t>
      </w:r>
      <w:r>
        <w:rPr>
          <w:spacing w:val="-2"/>
        </w:rPr>
        <w:t xml:space="preserve"> </w:t>
      </w:r>
      <w:r>
        <w:t>Services</w:t>
      </w:r>
      <w:r>
        <w:rPr>
          <w:spacing w:val="-2"/>
        </w:rPr>
        <w:t xml:space="preserve"> </w:t>
      </w:r>
      <w:r>
        <w:t>will</w:t>
      </w:r>
      <w:r>
        <w:rPr>
          <w:spacing w:val="-1"/>
        </w:rPr>
        <w:t xml:space="preserve"> </w:t>
      </w:r>
      <w:r>
        <w:t>dispose</w:t>
      </w:r>
      <w:r>
        <w:rPr>
          <w:spacing w:val="-2"/>
        </w:rPr>
        <w:t xml:space="preserve"> </w:t>
      </w:r>
      <w:r>
        <w:t>of</w:t>
      </w:r>
      <w:r>
        <w:rPr>
          <w:spacing w:val="-3"/>
        </w:rPr>
        <w:t xml:space="preserve"> </w:t>
      </w:r>
      <w:r>
        <w:t>spill</w:t>
      </w:r>
      <w:r>
        <w:rPr>
          <w:spacing w:val="-2"/>
        </w:rPr>
        <w:t xml:space="preserve"> </w:t>
      </w:r>
      <w:r>
        <w:t>residue</w:t>
      </w:r>
      <w:r>
        <w:rPr>
          <w:spacing w:val="-1"/>
        </w:rPr>
        <w:t xml:space="preserve"> </w:t>
      </w:r>
      <w:r>
        <w:t>and</w:t>
      </w:r>
      <w:r>
        <w:rPr>
          <w:spacing w:val="-4"/>
        </w:rPr>
        <w:t xml:space="preserve"> </w:t>
      </w:r>
      <w:r>
        <w:t>hazardous</w:t>
      </w:r>
      <w:r>
        <w:rPr>
          <w:spacing w:val="-2"/>
        </w:rPr>
        <w:t xml:space="preserve"> </w:t>
      </w:r>
      <w:r>
        <w:t>debris</w:t>
      </w:r>
      <w:r>
        <w:rPr>
          <w:spacing w:val="-2"/>
        </w:rPr>
        <w:t xml:space="preserve"> </w:t>
      </w:r>
      <w:r>
        <w:rPr>
          <w:spacing w:val="-5"/>
        </w:rPr>
        <w:t>in</w:t>
      </w:r>
    </w:p>
    <w:p w14:paraId="45134802"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FBE3D43" w14:textId="77777777" w:rsidR="00864406" w:rsidRDefault="00864406" w:rsidP="00864406">
      <w:pPr>
        <w:pStyle w:val="BodyText"/>
        <w:spacing w:before="166"/>
      </w:pPr>
    </w:p>
    <w:p w14:paraId="1040E03A" w14:textId="77777777" w:rsidR="00864406" w:rsidRDefault="00864406" w:rsidP="00864406">
      <w:pPr>
        <w:pStyle w:val="BodyText"/>
        <w:spacing w:before="1"/>
        <w:ind w:left="800"/>
      </w:pPr>
      <w:r>
        <w:t>accordance</w:t>
      </w:r>
      <w:r>
        <w:rPr>
          <w:spacing w:val="-3"/>
        </w:rPr>
        <w:t xml:space="preserve"> </w:t>
      </w:r>
      <w:r>
        <w:t>with</w:t>
      </w:r>
      <w:r>
        <w:rPr>
          <w:spacing w:val="-2"/>
        </w:rPr>
        <w:t xml:space="preserve"> </w:t>
      </w:r>
      <w:r>
        <w:t>the</w:t>
      </w:r>
      <w:r>
        <w:rPr>
          <w:spacing w:val="-1"/>
        </w:rPr>
        <w:t xml:space="preserve"> </w:t>
      </w:r>
      <w:r>
        <w:t>disposal</w:t>
      </w:r>
      <w:r>
        <w:rPr>
          <w:spacing w:val="-2"/>
        </w:rPr>
        <w:t xml:space="preserve"> </w:t>
      </w:r>
      <w:r>
        <w:t>service</w:t>
      </w:r>
      <w:r>
        <w:rPr>
          <w:spacing w:val="-1"/>
        </w:rPr>
        <w:t xml:space="preserve"> </w:t>
      </w:r>
      <w:r>
        <w:rPr>
          <w:spacing w:val="-2"/>
        </w:rPr>
        <w:t>contract.</w:t>
      </w:r>
    </w:p>
    <w:p w14:paraId="23E6BCFB" w14:textId="77777777" w:rsidR="00864406" w:rsidRDefault="00864406" w:rsidP="00864406">
      <w:pPr>
        <w:pStyle w:val="ListParagraph"/>
        <w:numPr>
          <w:ilvl w:val="1"/>
          <w:numId w:val="26"/>
        </w:numPr>
        <w:tabs>
          <w:tab w:val="left" w:pos="1446"/>
        </w:tabs>
        <w:adjustRightInd/>
        <w:spacing w:before="276"/>
        <w:ind w:right="520" w:firstLine="360"/>
      </w:pPr>
      <w:r>
        <w:t>Generating</w:t>
      </w:r>
      <w:r>
        <w:rPr>
          <w:spacing w:val="-3"/>
        </w:rPr>
        <w:t xml:space="preserve"> </w:t>
      </w:r>
      <w:r>
        <w:t>activities</w:t>
      </w:r>
      <w:r>
        <w:rPr>
          <w:spacing w:val="-4"/>
        </w:rPr>
        <w:t xml:space="preserve"> </w:t>
      </w:r>
      <w:r>
        <w:t>will</w:t>
      </w:r>
      <w:r>
        <w:rPr>
          <w:spacing w:val="-3"/>
        </w:rPr>
        <w:t xml:space="preserve"> </w:t>
      </w:r>
      <w:r>
        <w:t>coordinate</w:t>
      </w:r>
      <w:r>
        <w:rPr>
          <w:spacing w:val="-3"/>
        </w:rPr>
        <w:t xml:space="preserve"> </w:t>
      </w:r>
      <w:r>
        <w:t>with</w:t>
      </w:r>
      <w:r>
        <w:rPr>
          <w:spacing w:val="-5"/>
        </w:rPr>
        <w:t xml:space="preserve"> </w:t>
      </w:r>
      <w:r>
        <w:t>a</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w:t>
      </w:r>
      <w:r>
        <w:rPr>
          <w:spacing w:val="-3"/>
        </w:rPr>
        <w:t xml:space="preserve"> </w:t>
      </w:r>
      <w:r>
        <w:t>in</w:t>
      </w:r>
      <w:r>
        <w:rPr>
          <w:spacing w:val="-5"/>
        </w:rPr>
        <w:t xml:space="preserve"> </w:t>
      </w:r>
      <w:r>
        <w:t>advance</w:t>
      </w:r>
      <w:r>
        <w:rPr>
          <w:spacing w:val="-3"/>
        </w:rPr>
        <w:t xml:space="preserve"> </w:t>
      </w:r>
      <w:r>
        <w:t>of transferring spill residues to DLA.</w:t>
      </w:r>
    </w:p>
    <w:p w14:paraId="65ECAD97" w14:textId="6D19965E" w:rsidR="00864406" w:rsidRDefault="00864406" w:rsidP="00864406">
      <w:pPr>
        <w:pStyle w:val="ListParagraph"/>
        <w:numPr>
          <w:ilvl w:val="1"/>
          <w:numId w:val="26"/>
        </w:numPr>
        <w:tabs>
          <w:tab w:val="left" w:pos="1460"/>
        </w:tabs>
        <w:adjustRightInd/>
        <w:spacing w:before="276"/>
        <w:ind w:right="427" w:firstLine="360"/>
      </w:pPr>
      <w:r>
        <w:t>Generating</w:t>
      </w:r>
      <w:r>
        <w:rPr>
          <w:spacing w:val="-4"/>
        </w:rPr>
        <w:t xml:space="preserve"> </w:t>
      </w:r>
      <w:r>
        <w:t>activities</w:t>
      </w:r>
      <w:r>
        <w:rPr>
          <w:spacing w:val="-5"/>
        </w:rPr>
        <w:t xml:space="preserve"> </w:t>
      </w:r>
      <w:r>
        <w:t>will</w:t>
      </w:r>
      <w:r>
        <w:rPr>
          <w:spacing w:val="-4"/>
        </w:rPr>
        <w:t xml:space="preserve"> </w:t>
      </w:r>
      <w:r>
        <w:t>meet</w:t>
      </w:r>
      <w:r>
        <w:rPr>
          <w:spacing w:val="-4"/>
        </w:rPr>
        <w:t xml:space="preserve"> </w:t>
      </w:r>
      <w:r>
        <w:t>HP</w:t>
      </w:r>
      <w:r>
        <w:rPr>
          <w:spacing w:val="-5"/>
        </w:rPr>
        <w:t xml:space="preserve"> </w:t>
      </w:r>
      <w:r>
        <w:t>identification,</w:t>
      </w:r>
      <w:r>
        <w:rPr>
          <w:spacing w:val="-4"/>
        </w:rPr>
        <w:t xml:space="preserve"> </w:t>
      </w:r>
      <w:r>
        <w:t>packaging,</w:t>
      </w:r>
      <w:r>
        <w:rPr>
          <w:spacing w:val="-4"/>
        </w:rPr>
        <w:t xml:space="preserve"> </w:t>
      </w:r>
      <w:r>
        <w:t>labeling,</w:t>
      </w:r>
      <w:r>
        <w:rPr>
          <w:spacing w:val="-6"/>
        </w:rPr>
        <w:t xml:space="preserve"> </w:t>
      </w:r>
      <w:r>
        <w:t>and</w:t>
      </w:r>
      <w:r>
        <w:rPr>
          <w:spacing w:val="-4"/>
        </w:rPr>
        <w:t xml:space="preserve"> </w:t>
      </w:r>
      <w:r>
        <w:t xml:space="preserve">documentation requirements as outlined in </w:t>
      </w:r>
      <w:r w:rsidR="00B55976" w:rsidRPr="00B55976">
        <w:rPr>
          <w:highlight w:val="yellow"/>
        </w:rPr>
        <w:t>Section ? of Volume ?</w:t>
      </w:r>
      <w:r w:rsidR="00B55976">
        <w:t xml:space="preserve"> </w:t>
      </w:r>
      <w:r w:rsidR="00B55976" w:rsidRPr="00B55976">
        <w:rPr>
          <w:highlight w:val="cyan"/>
        </w:rPr>
        <w:t>of the DoDM 4160.21</w:t>
      </w:r>
      <w:r>
        <w:t>.</w:t>
      </w:r>
    </w:p>
    <w:p w14:paraId="43CC73D7" w14:textId="77777777" w:rsidR="00864406" w:rsidRDefault="00864406" w:rsidP="00864406">
      <w:pPr>
        <w:pStyle w:val="ListParagraph"/>
        <w:numPr>
          <w:ilvl w:val="1"/>
          <w:numId w:val="26"/>
        </w:numPr>
        <w:tabs>
          <w:tab w:val="left" w:pos="1446"/>
        </w:tabs>
        <w:adjustRightInd/>
        <w:spacing w:before="276"/>
        <w:ind w:left="1446" w:hanging="286"/>
      </w:pPr>
      <w:r>
        <w:t>The</w:t>
      </w:r>
      <w:r>
        <w:rPr>
          <w:spacing w:val="-1"/>
        </w:rPr>
        <w:t xml:space="preserve"> </w:t>
      </w:r>
      <w:r>
        <w:t>code</w:t>
      </w:r>
      <w:r>
        <w:rPr>
          <w:spacing w:val="-2"/>
        </w:rPr>
        <w:t xml:space="preserve"> </w:t>
      </w:r>
      <w:r>
        <w:t>HW</w:t>
      </w:r>
      <w:r>
        <w:rPr>
          <w:spacing w:val="-3"/>
        </w:rPr>
        <w:t xml:space="preserve"> </w:t>
      </w:r>
      <w:r>
        <w:t>will be</w:t>
      </w:r>
      <w:r>
        <w:rPr>
          <w:spacing w:val="-2"/>
        </w:rPr>
        <w:t xml:space="preserve"> </w:t>
      </w:r>
      <w:r>
        <w:t>used</w:t>
      </w:r>
      <w:r>
        <w:rPr>
          <w:spacing w:val="-1"/>
        </w:rPr>
        <w:t xml:space="preserve"> </w:t>
      </w:r>
      <w:r>
        <w:t>in block</w:t>
      </w:r>
      <w:r>
        <w:rPr>
          <w:spacing w:val="-1"/>
        </w:rPr>
        <w:t xml:space="preserve"> </w:t>
      </w:r>
      <w:r>
        <w:t>4</w:t>
      </w:r>
      <w:r>
        <w:rPr>
          <w:spacing w:val="-1"/>
        </w:rPr>
        <w:t xml:space="preserve"> </w:t>
      </w:r>
      <w:r>
        <w:t>of</w:t>
      </w:r>
      <w:r>
        <w:rPr>
          <w:spacing w:val="-1"/>
        </w:rPr>
        <w:t xml:space="preserve"> </w:t>
      </w:r>
      <w:r>
        <w:t>the</w:t>
      </w:r>
      <w:r>
        <w:rPr>
          <w:spacing w:val="-1"/>
        </w:rPr>
        <w:t xml:space="preserve"> </w:t>
      </w:r>
      <w:r>
        <w:t>DTID,</w:t>
      </w:r>
      <w:r>
        <w:rPr>
          <w:spacing w:val="-1"/>
        </w:rPr>
        <w:t xml:space="preserve"> </w:t>
      </w:r>
      <w:r>
        <w:t>if</w:t>
      </w:r>
      <w:r>
        <w:rPr>
          <w:spacing w:val="-1"/>
        </w:rPr>
        <w:t xml:space="preserve"> </w:t>
      </w:r>
      <w:r>
        <w:rPr>
          <w:spacing w:val="-2"/>
        </w:rPr>
        <w:t>applicable.</w:t>
      </w:r>
    </w:p>
    <w:p w14:paraId="1584CDDC" w14:textId="77777777" w:rsidR="00864406" w:rsidRDefault="00864406" w:rsidP="00864406">
      <w:pPr>
        <w:pStyle w:val="BodyText"/>
      </w:pPr>
    </w:p>
    <w:p w14:paraId="22DA20BA" w14:textId="5BF48070" w:rsidR="00864406" w:rsidRDefault="00864406" w:rsidP="00864406">
      <w:pPr>
        <w:pStyle w:val="ListParagraph"/>
        <w:numPr>
          <w:ilvl w:val="1"/>
          <w:numId w:val="26"/>
        </w:numPr>
        <w:tabs>
          <w:tab w:val="left" w:pos="1417"/>
        </w:tabs>
        <w:adjustRightInd/>
        <w:ind w:left="799" w:right="693" w:firstLine="360"/>
      </w:pPr>
      <w:r>
        <w:t>Identification of PCBs in spill residue and cleanup debris will meet PCB transfer requirements</w:t>
      </w:r>
      <w:r>
        <w:rPr>
          <w:spacing w:val="-3"/>
        </w:rPr>
        <w:t xml:space="preserve"> </w:t>
      </w:r>
      <w:r>
        <w:t>of</w:t>
      </w:r>
      <w:r>
        <w:rPr>
          <w:spacing w:val="-4"/>
        </w:rPr>
        <w:t xml:space="preserve"> </w:t>
      </w:r>
      <w:r>
        <w:t>this</w:t>
      </w:r>
      <w:r>
        <w:rPr>
          <w:spacing w:val="-3"/>
        </w:rPr>
        <w:t xml:space="preserve"> </w:t>
      </w:r>
      <w:r>
        <w:t>manual</w:t>
      </w:r>
      <w:r>
        <w:rPr>
          <w:spacing w:val="-3"/>
        </w:rPr>
        <w:t xml:space="preserve"> </w:t>
      </w:r>
      <w:r>
        <w:t>and</w:t>
      </w:r>
      <w:r>
        <w:rPr>
          <w:spacing w:val="-3"/>
        </w:rPr>
        <w:t xml:space="preserve"> </w:t>
      </w:r>
      <w:r>
        <w:t>comply</w:t>
      </w:r>
      <w:r>
        <w:rPr>
          <w:spacing w:val="-3"/>
        </w:rPr>
        <w:t xml:space="preserve"> </w:t>
      </w:r>
      <w:r>
        <w:t>with</w:t>
      </w:r>
      <w:r>
        <w:rPr>
          <w:spacing w:val="-3"/>
        </w:rPr>
        <w:t xml:space="preserve"> </w:t>
      </w:r>
      <w:r w:rsidR="0015647B" w:rsidRPr="0015647B">
        <w:rPr>
          <w:highlight w:val="cyan"/>
        </w:rPr>
        <w:t>DoDI 4715.05</w:t>
      </w:r>
      <w:r>
        <w:rPr>
          <w:spacing w:val="-4"/>
        </w:rPr>
        <w:t xml:space="preserve"> </w:t>
      </w:r>
      <w:r>
        <w:t>for</w:t>
      </w:r>
      <w:r>
        <w:rPr>
          <w:spacing w:val="-3"/>
        </w:rPr>
        <w:t xml:space="preserve"> </w:t>
      </w:r>
      <w:r>
        <w:t>overseas</w:t>
      </w:r>
      <w:r>
        <w:rPr>
          <w:spacing w:val="-4"/>
        </w:rPr>
        <w:t xml:space="preserve"> </w:t>
      </w:r>
      <w:r>
        <w:t>materials.</w:t>
      </w:r>
      <w:r>
        <w:rPr>
          <w:spacing w:val="40"/>
        </w:rPr>
        <w:t xml:space="preserve"> </w:t>
      </w:r>
      <w:r>
        <w:t>PCB</w:t>
      </w:r>
      <w:r>
        <w:rPr>
          <w:spacing w:val="-4"/>
        </w:rPr>
        <w:t xml:space="preserve"> </w:t>
      </w:r>
      <w:r>
        <w:t>spill residue and PCB cleanup debris will be processed directly to disposal contract.</w:t>
      </w:r>
    </w:p>
    <w:p w14:paraId="25265511" w14:textId="77777777" w:rsidR="00864406" w:rsidRDefault="00864406" w:rsidP="00864406">
      <w:pPr>
        <w:pStyle w:val="BodyText"/>
      </w:pPr>
    </w:p>
    <w:p w14:paraId="4A9A2A51" w14:textId="77777777" w:rsidR="00864406" w:rsidRDefault="00864406" w:rsidP="00864406">
      <w:pPr>
        <w:pStyle w:val="BodyText"/>
      </w:pPr>
    </w:p>
    <w:p w14:paraId="175647A9" w14:textId="77777777" w:rsidR="00864406" w:rsidRDefault="00864406" w:rsidP="00864406">
      <w:pPr>
        <w:pStyle w:val="ListParagraph"/>
        <w:numPr>
          <w:ilvl w:val="0"/>
          <w:numId w:val="26"/>
        </w:numPr>
        <w:tabs>
          <w:tab w:val="left" w:pos="1339"/>
        </w:tabs>
        <w:adjustRightInd/>
        <w:ind w:left="1339" w:hanging="540"/>
      </w:pPr>
      <w:r>
        <w:rPr>
          <w:u w:val="single"/>
        </w:rPr>
        <w:t>STARTER</w:t>
      </w:r>
      <w:r>
        <w:rPr>
          <w:spacing w:val="-6"/>
          <w:u w:val="single"/>
        </w:rPr>
        <w:t xml:space="preserve"> </w:t>
      </w:r>
      <w:r>
        <w:rPr>
          <w:spacing w:val="-4"/>
          <w:u w:val="single"/>
        </w:rPr>
        <w:t>GUNS</w:t>
      </w:r>
    </w:p>
    <w:p w14:paraId="6407D6E3" w14:textId="77777777" w:rsidR="00864406" w:rsidRDefault="00864406" w:rsidP="00864406">
      <w:pPr>
        <w:pStyle w:val="BodyText"/>
      </w:pPr>
    </w:p>
    <w:p w14:paraId="1BCBC105" w14:textId="0C5487E6" w:rsidR="00864406" w:rsidRDefault="00864406" w:rsidP="00864406">
      <w:pPr>
        <w:pStyle w:val="ListParagraph"/>
        <w:numPr>
          <w:ilvl w:val="1"/>
          <w:numId w:val="26"/>
        </w:numPr>
        <w:tabs>
          <w:tab w:val="left" w:pos="1446"/>
        </w:tabs>
        <w:adjustRightInd/>
        <w:ind w:right="460" w:firstLine="360"/>
      </w:pPr>
      <w:r>
        <w:rPr>
          <w:u w:val="single"/>
        </w:rPr>
        <w:t xml:space="preserve">Implementing </w:t>
      </w:r>
      <w:r w:rsidRPr="00FF7BC2">
        <w:rPr>
          <w:highlight w:val="cyan"/>
          <w:u w:val="single"/>
        </w:rPr>
        <w:t xml:space="preserve">Chapter 44 of </w:t>
      </w:r>
      <w:r w:rsidR="00D87912" w:rsidRPr="00FF7BC2">
        <w:rPr>
          <w:highlight w:val="cyan"/>
          <w:u w:val="single"/>
        </w:rPr>
        <w:t xml:space="preserve">Title </w:t>
      </w:r>
      <w:r w:rsidR="00FF7BC2" w:rsidRPr="00FF7BC2">
        <w:rPr>
          <w:highlight w:val="cyan"/>
          <w:u w:val="single"/>
        </w:rPr>
        <w:t>18 U.S.C.</w:t>
      </w:r>
      <w:r w:rsidR="00FF7BC2">
        <w:rPr>
          <w:u w:val="single"/>
        </w:rPr>
        <w:t xml:space="preserve"> </w:t>
      </w:r>
      <w:r>
        <w:t>.</w:t>
      </w:r>
      <w:r>
        <w:rPr>
          <w:spacing w:val="40"/>
        </w:rPr>
        <w:t xml:space="preserve"> </w:t>
      </w:r>
      <w:r>
        <w:t>If the pistol uses a cartridge (vice cap) and the</w:t>
      </w:r>
      <w:r>
        <w:rPr>
          <w:spacing w:val="-1"/>
        </w:rPr>
        <w:t xml:space="preserve"> </w:t>
      </w:r>
      <w:r>
        <w:t>barrel</w:t>
      </w:r>
      <w:r>
        <w:rPr>
          <w:spacing w:val="-2"/>
        </w:rPr>
        <w:t xml:space="preserve"> </w:t>
      </w:r>
      <w:r>
        <w:t>could</w:t>
      </w:r>
      <w:r>
        <w:rPr>
          <w:spacing w:val="-1"/>
        </w:rPr>
        <w:t xml:space="preserve"> </w:t>
      </w:r>
      <w:r>
        <w:t>accommodate</w:t>
      </w:r>
      <w:r>
        <w:rPr>
          <w:spacing w:val="-1"/>
        </w:rPr>
        <w:t xml:space="preserve"> </w:t>
      </w:r>
      <w:r>
        <w:t>a</w:t>
      </w:r>
      <w:r>
        <w:rPr>
          <w:spacing w:val="-2"/>
        </w:rPr>
        <w:t xml:space="preserve"> </w:t>
      </w:r>
      <w:r>
        <w:t>round</w:t>
      </w:r>
      <w:r>
        <w:rPr>
          <w:spacing w:val="-1"/>
        </w:rPr>
        <w:t xml:space="preserve"> </w:t>
      </w:r>
      <w:r>
        <w:t>passing</w:t>
      </w:r>
      <w:r>
        <w:rPr>
          <w:spacing w:val="-1"/>
        </w:rPr>
        <w:t xml:space="preserve"> </w:t>
      </w:r>
      <w:r>
        <w:t>through</w:t>
      </w:r>
      <w:r>
        <w:rPr>
          <w:spacing w:val="-1"/>
        </w:rPr>
        <w:t xml:space="preserve"> </w:t>
      </w:r>
      <w:r>
        <w:t>(vice</w:t>
      </w:r>
      <w:r>
        <w:rPr>
          <w:spacing w:val="-2"/>
        </w:rPr>
        <w:t xml:space="preserve"> </w:t>
      </w:r>
      <w:r>
        <w:t>a</w:t>
      </w:r>
      <w:r>
        <w:rPr>
          <w:spacing w:val="-2"/>
        </w:rPr>
        <w:t xml:space="preserve"> </w:t>
      </w:r>
      <w:r>
        <w:t>solid</w:t>
      </w:r>
      <w:r>
        <w:rPr>
          <w:spacing w:val="-1"/>
        </w:rPr>
        <w:t xml:space="preserve"> </w:t>
      </w:r>
      <w:r>
        <w:t>or</w:t>
      </w:r>
      <w:r>
        <w:rPr>
          <w:spacing w:val="-1"/>
        </w:rPr>
        <w:t xml:space="preserve"> </w:t>
      </w:r>
      <w:r>
        <w:t>plugged</w:t>
      </w:r>
      <w:r>
        <w:rPr>
          <w:spacing w:val="-1"/>
        </w:rPr>
        <w:t xml:space="preserve"> </w:t>
      </w:r>
      <w:r>
        <w:t>barrel),</w:t>
      </w:r>
      <w:r>
        <w:rPr>
          <w:spacing w:val="-3"/>
        </w:rPr>
        <w:t xml:space="preserve"> </w:t>
      </w:r>
      <w:r>
        <w:t>or</w:t>
      </w:r>
      <w:r>
        <w:rPr>
          <w:spacing w:val="-1"/>
        </w:rPr>
        <w:t xml:space="preserve"> </w:t>
      </w:r>
      <w:r>
        <w:t>could be easily made to do so, then it requires handling as an MLI and requires DEMIL.</w:t>
      </w:r>
      <w:r>
        <w:rPr>
          <w:spacing w:val="40"/>
        </w:rPr>
        <w:t xml:space="preserve"> </w:t>
      </w:r>
      <w:r>
        <w:t>Otherwise, they</w:t>
      </w:r>
      <w:r>
        <w:rPr>
          <w:spacing w:val="-2"/>
        </w:rPr>
        <w:t xml:space="preserve"> </w:t>
      </w:r>
      <w:r>
        <w:t>do</w:t>
      </w:r>
      <w:r>
        <w:rPr>
          <w:spacing w:val="-2"/>
        </w:rPr>
        <w:t xml:space="preserve"> </w:t>
      </w:r>
      <w:r>
        <w:t>not</w:t>
      </w:r>
      <w:r>
        <w:rPr>
          <w:spacing w:val="-3"/>
        </w:rPr>
        <w:t xml:space="preserve"> </w:t>
      </w:r>
      <w:r>
        <w:t>meet</w:t>
      </w:r>
      <w:r>
        <w:rPr>
          <w:spacing w:val="-2"/>
        </w:rPr>
        <w:t xml:space="preserve"> </w:t>
      </w:r>
      <w:r>
        <w:t>the</w:t>
      </w:r>
      <w:r>
        <w:rPr>
          <w:spacing w:val="-2"/>
        </w:rPr>
        <w:t xml:space="preserve"> </w:t>
      </w:r>
      <w:r>
        <w:t>definition</w:t>
      </w:r>
      <w:r>
        <w:rPr>
          <w:spacing w:val="-2"/>
        </w:rPr>
        <w:t xml:space="preserve"> </w:t>
      </w:r>
      <w:r>
        <w:t>of</w:t>
      </w:r>
      <w:r>
        <w:rPr>
          <w:spacing w:val="-3"/>
        </w:rPr>
        <w:t xml:space="preserve"> </w:t>
      </w:r>
      <w:r>
        <w:t>an</w:t>
      </w:r>
      <w:r>
        <w:rPr>
          <w:spacing w:val="-2"/>
        </w:rPr>
        <w:t xml:space="preserve"> </w:t>
      </w:r>
      <w:r>
        <w:t>MLI</w:t>
      </w:r>
      <w:r>
        <w:rPr>
          <w:spacing w:val="-2"/>
        </w:rPr>
        <w:t xml:space="preserve"> </w:t>
      </w:r>
      <w:r>
        <w:t>or</w:t>
      </w:r>
      <w:r>
        <w:rPr>
          <w:spacing w:val="-2"/>
        </w:rPr>
        <w:t xml:space="preserve"> </w:t>
      </w:r>
      <w:r>
        <w:t>CCL</w:t>
      </w:r>
      <w:r>
        <w:rPr>
          <w:spacing w:val="-3"/>
        </w:rPr>
        <w:t xml:space="preserve"> </w:t>
      </w:r>
      <w:r>
        <w:t>item</w:t>
      </w:r>
      <w:r>
        <w:rPr>
          <w:spacing w:val="-4"/>
        </w:rPr>
        <w:t xml:space="preserve"> </w:t>
      </w:r>
      <w:r>
        <w:t>and</w:t>
      </w:r>
      <w:r>
        <w:rPr>
          <w:spacing w:val="-2"/>
        </w:rPr>
        <w:t xml:space="preserve"> </w:t>
      </w:r>
      <w:r>
        <w:t>would</w:t>
      </w:r>
      <w:r>
        <w:rPr>
          <w:spacing w:val="-2"/>
        </w:rPr>
        <w:t xml:space="preserve"> </w:t>
      </w:r>
      <w:r>
        <w:t>therefore</w:t>
      </w:r>
      <w:r>
        <w:rPr>
          <w:spacing w:val="-2"/>
        </w:rPr>
        <w:t xml:space="preserve"> </w:t>
      </w:r>
      <w:r>
        <w:t>be</w:t>
      </w:r>
      <w:r>
        <w:rPr>
          <w:spacing w:val="-2"/>
        </w:rPr>
        <w:t xml:space="preserve"> </w:t>
      </w:r>
      <w:r>
        <w:t>DEMIL</w:t>
      </w:r>
      <w:r>
        <w:rPr>
          <w:spacing w:val="-3"/>
        </w:rPr>
        <w:t xml:space="preserve"> </w:t>
      </w:r>
      <w:r>
        <w:t>Code</w:t>
      </w:r>
      <w:r>
        <w:rPr>
          <w:spacing w:val="-2"/>
        </w:rPr>
        <w:t xml:space="preserve"> </w:t>
      </w:r>
      <w:r>
        <w:t>A; no DEMIL required.</w:t>
      </w:r>
      <w:r>
        <w:rPr>
          <w:spacing w:val="40"/>
        </w:rPr>
        <w:t xml:space="preserve"> </w:t>
      </w:r>
      <w:r>
        <w:t xml:space="preserve">For DEMIL instructions, see </w:t>
      </w:r>
      <w:r w:rsidR="0015647B" w:rsidRPr="00D87912">
        <w:rPr>
          <w:highlight w:val="cyan"/>
        </w:rPr>
        <w:t>DoDM 4160.28</w:t>
      </w:r>
      <w:r w:rsidR="00D87912" w:rsidRPr="00D87912">
        <w:rPr>
          <w:highlight w:val="cyan"/>
        </w:rPr>
        <w:t>.</w:t>
      </w:r>
    </w:p>
    <w:p w14:paraId="72B8AEA3" w14:textId="77777777" w:rsidR="00864406" w:rsidRDefault="00864406" w:rsidP="00864406">
      <w:pPr>
        <w:pStyle w:val="BodyText"/>
      </w:pPr>
    </w:p>
    <w:p w14:paraId="32108A8B" w14:textId="77777777" w:rsidR="00864406" w:rsidRDefault="00864406" w:rsidP="00864406">
      <w:pPr>
        <w:pStyle w:val="ListParagraph"/>
        <w:numPr>
          <w:ilvl w:val="1"/>
          <w:numId w:val="26"/>
        </w:numPr>
        <w:tabs>
          <w:tab w:val="left" w:pos="1460"/>
        </w:tabs>
        <w:adjustRightInd/>
        <w:ind w:left="1460" w:hanging="300"/>
      </w:pPr>
      <w:r>
        <w:rPr>
          <w:u w:val="single"/>
        </w:rPr>
        <w:t>Transferring</w:t>
      </w:r>
      <w:r>
        <w:rPr>
          <w:spacing w:val="-3"/>
          <w:u w:val="single"/>
        </w:rPr>
        <w:t xml:space="preserve"> </w:t>
      </w:r>
      <w:r>
        <w:rPr>
          <w:u w:val="single"/>
        </w:rPr>
        <w:t>to</w:t>
      </w:r>
      <w:r>
        <w:rPr>
          <w:spacing w:val="-2"/>
          <w:u w:val="single"/>
        </w:rPr>
        <w:t xml:space="preserve"> </w:t>
      </w:r>
      <w:r>
        <w:rPr>
          <w:u w:val="single"/>
        </w:rPr>
        <w:t>DLA</w:t>
      </w:r>
      <w:r>
        <w:rPr>
          <w:spacing w:val="-3"/>
          <w:u w:val="single"/>
        </w:rPr>
        <w:t xml:space="preserve"> </w:t>
      </w:r>
      <w:r>
        <w:rPr>
          <w:u w:val="single"/>
        </w:rPr>
        <w:t>Disposition</w:t>
      </w:r>
      <w:r>
        <w:rPr>
          <w:spacing w:val="-3"/>
          <w:u w:val="single"/>
        </w:rPr>
        <w:t xml:space="preserve"> </w:t>
      </w:r>
      <w:r>
        <w:rPr>
          <w:u w:val="single"/>
        </w:rPr>
        <w:t>Services</w:t>
      </w:r>
      <w:r>
        <w:rPr>
          <w:spacing w:val="-2"/>
          <w:u w:val="single"/>
        </w:rPr>
        <w:t xml:space="preserve"> </w:t>
      </w:r>
      <w:r>
        <w:rPr>
          <w:spacing w:val="-4"/>
          <w:u w:val="single"/>
        </w:rPr>
        <w:t>Sites</w:t>
      </w:r>
    </w:p>
    <w:p w14:paraId="3F9FBC8E" w14:textId="77777777" w:rsidR="00864406" w:rsidRDefault="00864406" w:rsidP="00864406">
      <w:pPr>
        <w:pStyle w:val="ListParagraph"/>
        <w:numPr>
          <w:ilvl w:val="2"/>
          <w:numId w:val="26"/>
        </w:numPr>
        <w:tabs>
          <w:tab w:val="left" w:pos="1919"/>
        </w:tabs>
        <w:adjustRightInd/>
        <w:spacing w:before="275"/>
        <w:ind w:left="800" w:right="448" w:firstLine="720"/>
      </w:pPr>
      <w:r>
        <w:t>Generating</w:t>
      </w:r>
      <w:r>
        <w:rPr>
          <w:spacing w:val="-4"/>
        </w:rPr>
        <w:t xml:space="preserve"> </w:t>
      </w:r>
      <w:r>
        <w:t>activities</w:t>
      </w:r>
      <w:r>
        <w:rPr>
          <w:spacing w:val="-5"/>
        </w:rPr>
        <w:t xml:space="preserve"> </w:t>
      </w:r>
      <w:r>
        <w:t>will</w:t>
      </w:r>
      <w:r>
        <w:rPr>
          <w:spacing w:val="-4"/>
        </w:rPr>
        <w:t xml:space="preserve"> </w:t>
      </w:r>
      <w:r>
        <w:t>assign</w:t>
      </w:r>
      <w:r>
        <w:rPr>
          <w:spacing w:val="-4"/>
        </w:rPr>
        <w:t xml:space="preserve"> </w:t>
      </w:r>
      <w:r>
        <w:t>an appropriate</w:t>
      </w:r>
      <w:r>
        <w:rPr>
          <w:spacing w:val="-4"/>
        </w:rPr>
        <w:t xml:space="preserve"> </w:t>
      </w:r>
      <w:r>
        <w:t>DEMIL</w:t>
      </w:r>
      <w:r>
        <w:rPr>
          <w:spacing w:val="-5"/>
        </w:rPr>
        <w:t xml:space="preserve"> </w:t>
      </w:r>
      <w:r>
        <w:t>code</w:t>
      </w:r>
      <w:r>
        <w:rPr>
          <w:spacing w:val="-5"/>
        </w:rPr>
        <w:t xml:space="preserve"> </w:t>
      </w:r>
      <w:r>
        <w:t>and</w:t>
      </w:r>
      <w:r>
        <w:rPr>
          <w:spacing w:val="-4"/>
        </w:rPr>
        <w:t xml:space="preserve"> </w:t>
      </w:r>
      <w:r>
        <w:t>if</w:t>
      </w:r>
      <w:r>
        <w:rPr>
          <w:spacing w:val="-5"/>
        </w:rPr>
        <w:t xml:space="preserve"> </w:t>
      </w:r>
      <w:r>
        <w:t>appropriate</w:t>
      </w:r>
      <w:r>
        <w:rPr>
          <w:spacing w:val="-4"/>
        </w:rPr>
        <w:t xml:space="preserve"> </w:t>
      </w:r>
      <w:r>
        <w:t>provide MDAS certifications when transferring to DLA Disposition Services sites for disposal.</w:t>
      </w:r>
    </w:p>
    <w:p w14:paraId="6E11670E" w14:textId="77777777" w:rsidR="00864406" w:rsidRDefault="00864406" w:rsidP="00864406">
      <w:pPr>
        <w:pStyle w:val="BodyText"/>
      </w:pPr>
    </w:p>
    <w:p w14:paraId="2CAB6B44" w14:textId="77777777" w:rsidR="00864406" w:rsidRDefault="00864406" w:rsidP="00864406">
      <w:pPr>
        <w:pStyle w:val="ListParagraph"/>
        <w:numPr>
          <w:ilvl w:val="2"/>
          <w:numId w:val="26"/>
        </w:numPr>
        <w:tabs>
          <w:tab w:val="left" w:pos="1919"/>
        </w:tabs>
        <w:adjustRightInd/>
        <w:ind w:left="800" w:right="375" w:firstLine="720"/>
      </w:pPr>
      <w:r>
        <w:t>DLA</w:t>
      </w:r>
      <w:r>
        <w:rPr>
          <w:spacing w:val="-4"/>
        </w:rPr>
        <w:t xml:space="preserve"> </w:t>
      </w:r>
      <w:r>
        <w:t>Disposition</w:t>
      </w:r>
      <w:r>
        <w:rPr>
          <w:spacing w:val="-3"/>
        </w:rPr>
        <w:t xml:space="preserve"> </w:t>
      </w:r>
      <w:r>
        <w:t>Services</w:t>
      </w:r>
      <w:r>
        <w:rPr>
          <w:spacing w:val="-5"/>
        </w:rPr>
        <w:t xml:space="preserve"> </w:t>
      </w:r>
      <w:r>
        <w:t>sites</w:t>
      </w:r>
      <w:r>
        <w:rPr>
          <w:spacing w:val="-4"/>
        </w:rPr>
        <w:t xml:space="preserve"> </w:t>
      </w:r>
      <w:r>
        <w:t>will</w:t>
      </w:r>
      <w:r>
        <w:rPr>
          <w:spacing w:val="-3"/>
        </w:rPr>
        <w:t xml:space="preserve"> </w:t>
      </w:r>
      <w:r>
        <w:t>store</w:t>
      </w:r>
      <w:r>
        <w:rPr>
          <w:spacing w:val="-3"/>
        </w:rPr>
        <w:t xml:space="preserve"> </w:t>
      </w:r>
      <w:r>
        <w:t>starter</w:t>
      </w:r>
      <w:r>
        <w:rPr>
          <w:spacing w:val="-3"/>
        </w:rPr>
        <w:t xml:space="preserve"> </w:t>
      </w:r>
      <w:r>
        <w:t>guns</w:t>
      </w:r>
      <w:r>
        <w:rPr>
          <w:spacing w:val="-3"/>
        </w:rPr>
        <w:t xml:space="preserve"> </w:t>
      </w:r>
      <w:r>
        <w:t>in</w:t>
      </w:r>
      <w:r>
        <w:rPr>
          <w:spacing w:val="-5"/>
        </w:rPr>
        <w:t xml:space="preserve"> </w:t>
      </w:r>
      <w:r>
        <w:t>the</w:t>
      </w:r>
      <w:r>
        <w:rPr>
          <w:spacing w:val="-3"/>
        </w:rPr>
        <w:t xml:space="preserve"> </w:t>
      </w:r>
      <w:r>
        <w:t>pilferable</w:t>
      </w:r>
      <w:r>
        <w:rPr>
          <w:spacing w:val="-4"/>
        </w:rPr>
        <w:t xml:space="preserve"> </w:t>
      </w:r>
      <w:r>
        <w:t>storage</w:t>
      </w:r>
      <w:r>
        <w:rPr>
          <w:spacing w:val="-4"/>
        </w:rPr>
        <w:t xml:space="preserve"> </w:t>
      </w:r>
      <w:r>
        <w:t>area</w:t>
      </w:r>
      <w:r>
        <w:rPr>
          <w:spacing w:val="-4"/>
        </w:rPr>
        <w:t xml:space="preserve"> </w:t>
      </w:r>
      <w:r>
        <w:t>or in banded crates.</w:t>
      </w:r>
    </w:p>
    <w:p w14:paraId="473EC7D3" w14:textId="77777777" w:rsidR="00864406" w:rsidRDefault="00864406" w:rsidP="00864406">
      <w:pPr>
        <w:pStyle w:val="BodyText"/>
      </w:pPr>
    </w:p>
    <w:p w14:paraId="4E84C55D" w14:textId="77777777" w:rsidR="00864406" w:rsidRDefault="00864406" w:rsidP="00864406">
      <w:pPr>
        <w:pStyle w:val="BodyText"/>
      </w:pPr>
    </w:p>
    <w:p w14:paraId="56946736" w14:textId="77777777" w:rsidR="00864406" w:rsidRDefault="00864406" w:rsidP="00864406">
      <w:pPr>
        <w:pStyle w:val="ListParagraph"/>
        <w:numPr>
          <w:ilvl w:val="0"/>
          <w:numId w:val="26"/>
        </w:numPr>
        <w:tabs>
          <w:tab w:val="left" w:pos="1340"/>
        </w:tabs>
        <w:adjustRightInd/>
        <w:ind w:left="1340" w:hanging="540"/>
      </w:pPr>
      <w:r>
        <w:rPr>
          <w:u w:val="single"/>
        </w:rPr>
        <w:t>STORAGE</w:t>
      </w:r>
      <w:r>
        <w:rPr>
          <w:spacing w:val="-4"/>
          <w:u w:val="single"/>
        </w:rPr>
        <w:t xml:space="preserve"> </w:t>
      </w:r>
      <w:r>
        <w:rPr>
          <w:u w:val="single"/>
        </w:rPr>
        <w:t>TANKS</w:t>
      </w:r>
      <w:r>
        <w:rPr>
          <w:spacing w:val="-4"/>
          <w:u w:val="single"/>
        </w:rPr>
        <w:t xml:space="preserve"> </w:t>
      </w:r>
      <w:r>
        <w:rPr>
          <w:spacing w:val="-2"/>
          <w:u w:val="single"/>
        </w:rPr>
        <w:t>(EMPTY)</w:t>
      </w:r>
    </w:p>
    <w:p w14:paraId="16486813" w14:textId="77777777" w:rsidR="00864406" w:rsidRDefault="00864406" w:rsidP="00864406">
      <w:pPr>
        <w:pStyle w:val="BodyText"/>
      </w:pPr>
    </w:p>
    <w:p w14:paraId="72CD5221" w14:textId="77777777" w:rsidR="00864406" w:rsidRPr="0085413E" w:rsidRDefault="00864406" w:rsidP="00864406">
      <w:pPr>
        <w:pStyle w:val="ListParagraph"/>
        <w:numPr>
          <w:ilvl w:val="1"/>
          <w:numId w:val="26"/>
        </w:numPr>
        <w:tabs>
          <w:tab w:val="left" w:pos="1446"/>
        </w:tabs>
        <w:adjustRightInd/>
        <w:ind w:right="554" w:firstLine="360"/>
        <w:rPr>
          <w:highlight w:val="cyan"/>
        </w:rPr>
      </w:pPr>
      <w:r>
        <w:t>Empty tanks that are cleaned and purged may be transferred to a DLA Disposition Services</w:t>
      </w:r>
      <w:r>
        <w:rPr>
          <w:spacing w:val="-3"/>
        </w:rPr>
        <w:t xml:space="preserve"> </w:t>
      </w:r>
      <w:r>
        <w:t>site.</w:t>
      </w:r>
      <w:r>
        <w:rPr>
          <w:spacing w:val="40"/>
        </w:rPr>
        <w:t xml:space="preserve"> </w:t>
      </w:r>
      <w:r>
        <w:t>If</w:t>
      </w:r>
      <w:r>
        <w:rPr>
          <w:spacing w:val="-3"/>
        </w:rPr>
        <w:t xml:space="preserve"> </w:t>
      </w:r>
      <w:r>
        <w:t>a</w:t>
      </w:r>
      <w:r>
        <w:rPr>
          <w:spacing w:val="-2"/>
        </w:rPr>
        <w:t xml:space="preserve"> </w:t>
      </w:r>
      <w:r>
        <w:t>tank</w:t>
      </w:r>
      <w:r>
        <w:rPr>
          <w:spacing w:val="-2"/>
        </w:rPr>
        <w:t xml:space="preserve"> </w:t>
      </w:r>
      <w:r>
        <w:t>(underground</w:t>
      </w:r>
      <w:r>
        <w:rPr>
          <w:spacing w:val="-4"/>
        </w:rPr>
        <w:t xml:space="preserve"> </w:t>
      </w:r>
      <w:r>
        <w:t>storage</w:t>
      </w:r>
      <w:r>
        <w:rPr>
          <w:spacing w:val="-3"/>
        </w:rPr>
        <w:t xml:space="preserve"> </w:t>
      </w:r>
      <w:r>
        <w:t>tank</w:t>
      </w:r>
      <w:r>
        <w:rPr>
          <w:spacing w:val="-4"/>
        </w:rPr>
        <w:t xml:space="preserve"> </w:t>
      </w:r>
      <w:r>
        <w:t>(UST),</w:t>
      </w:r>
      <w:r>
        <w:rPr>
          <w:spacing w:val="-2"/>
        </w:rPr>
        <w:t xml:space="preserve"> </w:t>
      </w:r>
      <w:r>
        <w:t>or</w:t>
      </w:r>
      <w:r>
        <w:rPr>
          <w:spacing w:val="-2"/>
        </w:rPr>
        <w:t xml:space="preserve"> </w:t>
      </w:r>
      <w:r>
        <w:t>above-ground</w:t>
      </w:r>
      <w:r>
        <w:rPr>
          <w:spacing w:val="-4"/>
        </w:rPr>
        <w:t xml:space="preserve"> </w:t>
      </w:r>
      <w:r>
        <w:t>storage</w:t>
      </w:r>
      <w:r>
        <w:rPr>
          <w:spacing w:val="-4"/>
        </w:rPr>
        <w:t xml:space="preserve"> </w:t>
      </w:r>
      <w:r>
        <w:t>tank</w:t>
      </w:r>
      <w:r>
        <w:rPr>
          <w:spacing w:val="-4"/>
        </w:rPr>
        <w:t xml:space="preserve"> </w:t>
      </w:r>
      <w:r>
        <w:t xml:space="preserve">(AST)) was used to store HW, the tank must be cleaned in accordance with </w:t>
      </w:r>
      <w:r w:rsidRPr="0085413E">
        <w:rPr>
          <w:highlight w:val="cyan"/>
        </w:rPr>
        <w:t>parts 264 and section</w:t>
      </w:r>
    </w:p>
    <w:p w14:paraId="49D4A2CA" w14:textId="16ACA7F5" w:rsidR="00864406" w:rsidRDefault="00864406" w:rsidP="00864406">
      <w:pPr>
        <w:pStyle w:val="BodyText"/>
        <w:ind w:left="800" w:right="349"/>
      </w:pPr>
      <w:r w:rsidRPr="0085413E">
        <w:rPr>
          <w:highlight w:val="cyan"/>
        </w:rPr>
        <w:t xml:space="preserve">265.197 of </w:t>
      </w:r>
      <w:r w:rsidR="0085413E" w:rsidRPr="0085413E">
        <w:rPr>
          <w:highlight w:val="cyan"/>
        </w:rPr>
        <w:t>Title 40 CFR</w:t>
      </w:r>
      <w:r>
        <w:t>.</w:t>
      </w:r>
      <w:r>
        <w:rPr>
          <w:spacing w:val="40"/>
        </w:rPr>
        <w:t xml:space="preserve"> </w:t>
      </w:r>
      <w:r>
        <w:t xml:space="preserve">An UST containing regulated substances must be cleaned in accordance with </w:t>
      </w:r>
      <w:r w:rsidRPr="00815BF5">
        <w:rPr>
          <w:highlight w:val="cyan"/>
        </w:rPr>
        <w:t xml:space="preserve">section 280.71 of </w:t>
      </w:r>
      <w:r w:rsidR="00815BF5" w:rsidRPr="00815BF5">
        <w:rPr>
          <w:highlight w:val="cyan"/>
        </w:rPr>
        <w:t>Title 40 CFR</w:t>
      </w:r>
      <w:r>
        <w:t>.</w:t>
      </w:r>
      <w:r>
        <w:rPr>
          <w:spacing w:val="40"/>
        </w:rPr>
        <w:t xml:space="preserve"> </w:t>
      </w:r>
      <w:r>
        <w:t>For safety considerations, tanks that previously</w:t>
      </w:r>
      <w:r>
        <w:rPr>
          <w:spacing w:val="-3"/>
        </w:rPr>
        <w:t xml:space="preserve"> </w:t>
      </w:r>
      <w:r>
        <w:t>contained</w:t>
      </w:r>
      <w:r>
        <w:rPr>
          <w:spacing w:val="-5"/>
        </w:rPr>
        <w:t xml:space="preserve"> </w:t>
      </w:r>
      <w:r>
        <w:t>combustible</w:t>
      </w:r>
      <w:r>
        <w:rPr>
          <w:spacing w:val="-3"/>
        </w:rPr>
        <w:t xml:space="preserve"> </w:t>
      </w:r>
      <w:r>
        <w:t>or</w:t>
      </w:r>
      <w:r>
        <w:rPr>
          <w:spacing w:val="-4"/>
        </w:rPr>
        <w:t xml:space="preserve"> </w:t>
      </w:r>
      <w:r>
        <w:t>flammable</w:t>
      </w:r>
      <w:r>
        <w:rPr>
          <w:spacing w:val="-3"/>
        </w:rPr>
        <w:t xml:space="preserve"> </w:t>
      </w:r>
      <w:r>
        <w:t>liquids</w:t>
      </w:r>
      <w:r>
        <w:rPr>
          <w:spacing w:val="-3"/>
        </w:rPr>
        <w:t xml:space="preserve"> </w:t>
      </w:r>
      <w:r>
        <w:t>need</w:t>
      </w:r>
      <w:r>
        <w:rPr>
          <w:spacing w:val="-3"/>
        </w:rPr>
        <w:t xml:space="preserve"> </w:t>
      </w:r>
      <w:r>
        <w:t>to</w:t>
      </w:r>
      <w:r>
        <w:rPr>
          <w:spacing w:val="-3"/>
        </w:rPr>
        <w:t xml:space="preserve"> </w:t>
      </w:r>
      <w:r>
        <w:t>be</w:t>
      </w:r>
      <w:r>
        <w:rPr>
          <w:spacing w:val="-3"/>
        </w:rPr>
        <w:t xml:space="preserve"> </w:t>
      </w:r>
      <w:r>
        <w:t>tested</w:t>
      </w:r>
      <w:r>
        <w:rPr>
          <w:spacing w:val="-3"/>
        </w:rPr>
        <w:t xml:space="preserve"> </w:t>
      </w:r>
      <w:r>
        <w:t>for</w:t>
      </w:r>
      <w:r>
        <w:rPr>
          <w:spacing w:val="-3"/>
        </w:rPr>
        <w:t xml:space="preserve"> </w:t>
      </w:r>
      <w:r>
        <w:t>flammable</w:t>
      </w:r>
      <w:r>
        <w:rPr>
          <w:spacing w:val="-3"/>
        </w:rPr>
        <w:t xml:space="preserve"> </w:t>
      </w:r>
      <w:r>
        <w:t>vapors</w:t>
      </w:r>
      <w:r>
        <w:rPr>
          <w:spacing w:val="-3"/>
        </w:rPr>
        <w:t xml:space="preserve"> </w:t>
      </w:r>
      <w:r>
        <w:t>or gas, rendered vapor or gas free, and vented before transfer.</w:t>
      </w:r>
    </w:p>
    <w:p w14:paraId="7D760150" w14:textId="77777777" w:rsidR="00864406" w:rsidRDefault="00864406" w:rsidP="00864406">
      <w:pPr>
        <w:pStyle w:val="BodyText"/>
      </w:pPr>
    </w:p>
    <w:p w14:paraId="331D436A" w14:textId="77777777" w:rsidR="00864406" w:rsidRDefault="00864406" w:rsidP="00864406">
      <w:pPr>
        <w:pStyle w:val="ListParagraph"/>
        <w:numPr>
          <w:ilvl w:val="1"/>
          <w:numId w:val="26"/>
        </w:numPr>
        <w:tabs>
          <w:tab w:val="left" w:pos="1460"/>
        </w:tabs>
        <w:adjustRightInd/>
        <w:ind w:right="536" w:firstLine="360"/>
      </w:pPr>
      <w:r>
        <w:t>Exempt UST or non-hazardous above-ground tanks will be pumped, have sludges or residue</w:t>
      </w:r>
      <w:r>
        <w:rPr>
          <w:spacing w:val="-4"/>
        </w:rPr>
        <w:t xml:space="preserve"> </w:t>
      </w:r>
      <w:r>
        <w:t>removed,</w:t>
      </w:r>
      <w:r>
        <w:rPr>
          <w:spacing w:val="-4"/>
        </w:rPr>
        <w:t xml:space="preserve"> </w:t>
      </w:r>
      <w:r>
        <w:t>and</w:t>
      </w:r>
      <w:r>
        <w:rPr>
          <w:spacing w:val="-3"/>
        </w:rPr>
        <w:t xml:space="preserve"> </w:t>
      </w:r>
      <w:r>
        <w:t>be</w:t>
      </w:r>
      <w:r>
        <w:rPr>
          <w:spacing w:val="-4"/>
        </w:rPr>
        <w:t xml:space="preserve"> </w:t>
      </w:r>
      <w:r>
        <w:t>rinsed</w:t>
      </w:r>
      <w:r>
        <w:rPr>
          <w:spacing w:val="-3"/>
        </w:rPr>
        <w:t xml:space="preserve"> </w:t>
      </w:r>
      <w:r>
        <w:t>or</w:t>
      </w:r>
      <w:r>
        <w:rPr>
          <w:spacing w:val="-3"/>
        </w:rPr>
        <w:t xml:space="preserve"> </w:t>
      </w:r>
      <w:r>
        <w:t>purged,</w:t>
      </w:r>
      <w:r>
        <w:rPr>
          <w:spacing w:val="-4"/>
        </w:rPr>
        <w:t xml:space="preserve"> </w:t>
      </w:r>
      <w:r>
        <w:t>in</w:t>
      </w:r>
      <w:r>
        <w:rPr>
          <w:spacing w:val="-3"/>
        </w:rPr>
        <w:t xml:space="preserve"> </w:t>
      </w:r>
      <w:r>
        <w:t>a</w:t>
      </w:r>
      <w:r>
        <w:rPr>
          <w:spacing w:val="-3"/>
        </w:rPr>
        <w:t xml:space="preserve"> </w:t>
      </w:r>
      <w:r>
        <w:t>similar</w:t>
      </w:r>
      <w:r>
        <w:rPr>
          <w:spacing w:val="-2"/>
        </w:rPr>
        <w:t xml:space="preserve"> </w:t>
      </w:r>
      <w:r>
        <w:t>manner</w:t>
      </w:r>
      <w:r>
        <w:rPr>
          <w:spacing w:val="-3"/>
        </w:rPr>
        <w:t xml:space="preserve"> </w:t>
      </w:r>
      <w:r>
        <w:t>as</w:t>
      </w:r>
      <w:r>
        <w:rPr>
          <w:spacing w:val="-3"/>
        </w:rPr>
        <w:t xml:space="preserve"> </w:t>
      </w:r>
      <w:r>
        <w:t>regulated</w:t>
      </w:r>
      <w:r>
        <w:rPr>
          <w:spacing w:val="-3"/>
        </w:rPr>
        <w:t xml:space="preserve"> </w:t>
      </w:r>
      <w:r>
        <w:t>storage</w:t>
      </w:r>
      <w:r>
        <w:rPr>
          <w:spacing w:val="-4"/>
        </w:rPr>
        <w:t xml:space="preserve"> </w:t>
      </w:r>
      <w:r>
        <w:t>tanks</w:t>
      </w:r>
      <w:r>
        <w:rPr>
          <w:spacing w:val="-3"/>
        </w:rPr>
        <w:t xml:space="preserve"> </w:t>
      </w:r>
      <w:r>
        <w:t xml:space="preserve">before </w:t>
      </w:r>
      <w:r>
        <w:rPr>
          <w:spacing w:val="-2"/>
        </w:rPr>
        <w:t>turn-in.</w:t>
      </w:r>
    </w:p>
    <w:p w14:paraId="04AFFBF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6E62375A" w14:textId="77777777" w:rsidR="00864406" w:rsidRDefault="00864406" w:rsidP="00864406">
      <w:pPr>
        <w:pStyle w:val="BodyText"/>
        <w:spacing w:before="166"/>
      </w:pPr>
    </w:p>
    <w:p w14:paraId="48F264DE" w14:textId="77777777" w:rsidR="00864406" w:rsidRDefault="00864406" w:rsidP="00864406">
      <w:pPr>
        <w:pStyle w:val="ListParagraph"/>
        <w:numPr>
          <w:ilvl w:val="1"/>
          <w:numId w:val="26"/>
        </w:numPr>
        <w:tabs>
          <w:tab w:val="left" w:pos="1446"/>
        </w:tabs>
        <w:adjustRightInd/>
        <w:spacing w:before="1"/>
        <w:ind w:right="479" w:firstLine="360"/>
      </w:pPr>
      <w:r>
        <w:t>DLA</w:t>
      </w:r>
      <w:r>
        <w:rPr>
          <w:spacing w:val="-4"/>
        </w:rPr>
        <w:t xml:space="preserve"> </w:t>
      </w:r>
      <w:r>
        <w:t>Disposition</w:t>
      </w:r>
      <w:r>
        <w:rPr>
          <w:spacing w:val="-3"/>
        </w:rPr>
        <w:t xml:space="preserve"> </w:t>
      </w:r>
      <w:r>
        <w:t>Services</w:t>
      </w:r>
      <w:r>
        <w:rPr>
          <w:spacing w:val="-3"/>
        </w:rPr>
        <w:t xml:space="preserve"> </w:t>
      </w:r>
      <w:r>
        <w:t>can</w:t>
      </w:r>
      <w:r>
        <w:rPr>
          <w:spacing w:val="-3"/>
        </w:rPr>
        <w:t xml:space="preserve"> </w:t>
      </w:r>
      <w:r>
        <w:t>provide</w:t>
      </w:r>
      <w:r>
        <w:rPr>
          <w:spacing w:val="-3"/>
        </w:rPr>
        <w:t xml:space="preserve"> </w:t>
      </w:r>
      <w:r>
        <w:t>UST</w:t>
      </w:r>
      <w:r>
        <w:rPr>
          <w:spacing w:val="-4"/>
        </w:rPr>
        <w:t xml:space="preserve"> </w:t>
      </w:r>
      <w:r>
        <w:t>and</w:t>
      </w:r>
      <w:r>
        <w:rPr>
          <w:spacing w:val="-3"/>
        </w:rPr>
        <w:t xml:space="preserve"> </w:t>
      </w:r>
      <w:r>
        <w:t>AST</w:t>
      </w:r>
      <w:r>
        <w:rPr>
          <w:spacing w:val="-4"/>
        </w:rPr>
        <w:t xml:space="preserve"> </w:t>
      </w:r>
      <w:r>
        <w:t>cleaning</w:t>
      </w:r>
      <w:r>
        <w:rPr>
          <w:spacing w:val="-3"/>
        </w:rPr>
        <w:t xml:space="preserve"> </w:t>
      </w:r>
      <w:r>
        <w:t>services,</w:t>
      </w:r>
      <w:r>
        <w:rPr>
          <w:spacing w:val="-3"/>
        </w:rPr>
        <w:t xml:space="preserve"> </w:t>
      </w:r>
      <w:r>
        <w:t>if</w:t>
      </w:r>
      <w:r>
        <w:rPr>
          <w:spacing w:val="-4"/>
        </w:rPr>
        <w:t xml:space="preserve"> </w:t>
      </w:r>
      <w:r>
        <w:t>requested</w:t>
      </w:r>
      <w:r>
        <w:rPr>
          <w:spacing w:val="-3"/>
        </w:rPr>
        <w:t xml:space="preserve"> </w:t>
      </w:r>
      <w:r>
        <w:t>by</w:t>
      </w:r>
      <w:r>
        <w:rPr>
          <w:spacing w:val="-3"/>
        </w:rPr>
        <w:t xml:space="preserve"> </w:t>
      </w:r>
      <w:r>
        <w:t>a generating activity.</w:t>
      </w:r>
    </w:p>
    <w:p w14:paraId="16146527" w14:textId="77777777" w:rsidR="00864406" w:rsidRDefault="00864406" w:rsidP="00864406">
      <w:pPr>
        <w:pStyle w:val="BodyText"/>
        <w:spacing w:before="275"/>
      </w:pPr>
    </w:p>
    <w:p w14:paraId="27794E1B" w14:textId="77777777" w:rsidR="00864406" w:rsidRDefault="00864406" w:rsidP="00864406">
      <w:pPr>
        <w:pStyle w:val="ListParagraph"/>
        <w:numPr>
          <w:ilvl w:val="0"/>
          <w:numId w:val="26"/>
        </w:numPr>
        <w:tabs>
          <w:tab w:val="left" w:pos="1340"/>
        </w:tabs>
        <w:adjustRightInd/>
        <w:spacing w:before="1"/>
        <w:ind w:left="1340" w:hanging="540"/>
      </w:pPr>
      <w:r>
        <w:rPr>
          <w:spacing w:val="-2"/>
          <w:u w:val="single"/>
        </w:rPr>
        <w:t>STOVES</w:t>
      </w:r>
    </w:p>
    <w:p w14:paraId="73B6197A" w14:textId="77777777" w:rsidR="00864406" w:rsidRDefault="00864406" w:rsidP="00864406">
      <w:pPr>
        <w:pStyle w:val="ListParagraph"/>
        <w:numPr>
          <w:ilvl w:val="1"/>
          <w:numId w:val="26"/>
        </w:numPr>
        <w:tabs>
          <w:tab w:val="left" w:pos="1446"/>
        </w:tabs>
        <w:adjustRightInd/>
        <w:spacing w:before="276"/>
        <w:ind w:left="1446" w:hanging="286"/>
      </w:pPr>
      <w:r>
        <w:rPr>
          <w:u w:val="single"/>
        </w:rPr>
        <w:t>Safety</w:t>
      </w:r>
      <w:r>
        <w:rPr>
          <w:spacing w:val="-2"/>
          <w:u w:val="single"/>
        </w:rPr>
        <w:t xml:space="preserve"> Hazard</w:t>
      </w:r>
    </w:p>
    <w:p w14:paraId="2BFC5BF3" w14:textId="77777777" w:rsidR="00864406" w:rsidRDefault="00864406" w:rsidP="00864406">
      <w:pPr>
        <w:pStyle w:val="ListParagraph"/>
        <w:numPr>
          <w:ilvl w:val="2"/>
          <w:numId w:val="26"/>
        </w:numPr>
        <w:tabs>
          <w:tab w:val="left" w:pos="1919"/>
        </w:tabs>
        <w:adjustRightInd/>
        <w:spacing w:before="276"/>
        <w:ind w:left="800" w:right="386" w:firstLine="720"/>
        <w:jc w:val="both"/>
      </w:pPr>
      <w:proofErr w:type="spellStart"/>
      <w:r>
        <w:t>SunRay</w:t>
      </w:r>
      <w:proofErr w:type="spellEnd"/>
      <w:r>
        <w:rPr>
          <w:spacing w:val="-4"/>
        </w:rPr>
        <w:t xml:space="preserve"> </w:t>
      </w:r>
      <w:r>
        <w:t>Brand</w:t>
      </w:r>
      <w:r>
        <w:rPr>
          <w:spacing w:val="-4"/>
        </w:rPr>
        <w:t xml:space="preserve"> </w:t>
      </w:r>
      <w:r>
        <w:t>Stoves</w:t>
      </w:r>
      <w:r>
        <w:rPr>
          <w:spacing w:val="-4"/>
        </w:rPr>
        <w:t xml:space="preserve"> </w:t>
      </w:r>
      <w:r>
        <w:t>are</w:t>
      </w:r>
      <w:r>
        <w:rPr>
          <w:spacing w:val="-4"/>
        </w:rPr>
        <w:t xml:space="preserve"> </w:t>
      </w:r>
      <w:r>
        <w:t>30-inch</w:t>
      </w:r>
      <w:r>
        <w:rPr>
          <w:spacing w:val="-4"/>
        </w:rPr>
        <w:t xml:space="preserve"> </w:t>
      </w:r>
      <w:r>
        <w:t>size</w:t>
      </w:r>
      <w:r>
        <w:rPr>
          <w:spacing w:val="-4"/>
        </w:rPr>
        <w:t xml:space="preserve"> </w:t>
      </w:r>
      <w:r>
        <w:t>gas</w:t>
      </w:r>
      <w:r>
        <w:rPr>
          <w:spacing w:val="-5"/>
        </w:rPr>
        <w:t xml:space="preserve"> </w:t>
      </w:r>
      <w:r>
        <w:t>ranges,</w:t>
      </w:r>
      <w:r>
        <w:rPr>
          <w:spacing w:val="-4"/>
        </w:rPr>
        <w:t xml:space="preserve"> </w:t>
      </w:r>
      <w:r>
        <w:t>Model</w:t>
      </w:r>
      <w:r>
        <w:rPr>
          <w:spacing w:val="-5"/>
        </w:rPr>
        <w:t xml:space="preserve"> </w:t>
      </w:r>
      <w:r>
        <w:t>Number</w:t>
      </w:r>
      <w:r>
        <w:rPr>
          <w:spacing w:val="-4"/>
        </w:rPr>
        <w:t xml:space="preserve"> </w:t>
      </w:r>
      <w:r>
        <w:t>26JAOXJ13,</w:t>
      </w:r>
      <w:r>
        <w:rPr>
          <w:spacing w:val="-3"/>
        </w:rPr>
        <w:t xml:space="preserve"> </w:t>
      </w:r>
      <w:r>
        <w:t>NSN 7310-01-046-2869, and 30-inch size electric range, Model Number STC-26, NSN 7310-00-823- 7386, manufactured by Glenwood Range Co., Delaware, Ohio.</w:t>
      </w:r>
    </w:p>
    <w:p w14:paraId="0B605239" w14:textId="77777777" w:rsidR="00864406" w:rsidRDefault="00864406" w:rsidP="00864406">
      <w:pPr>
        <w:pStyle w:val="BodyText"/>
      </w:pPr>
    </w:p>
    <w:p w14:paraId="093EF920" w14:textId="77777777" w:rsidR="00864406" w:rsidRDefault="00864406" w:rsidP="00864406">
      <w:pPr>
        <w:pStyle w:val="ListParagraph"/>
        <w:numPr>
          <w:ilvl w:val="2"/>
          <w:numId w:val="26"/>
        </w:numPr>
        <w:tabs>
          <w:tab w:val="left" w:pos="1919"/>
        </w:tabs>
        <w:adjustRightInd/>
        <w:ind w:left="800" w:right="765" w:firstLine="720"/>
      </w:pPr>
      <w:r>
        <w:t>A</w:t>
      </w:r>
      <w:r>
        <w:rPr>
          <w:spacing w:val="-4"/>
        </w:rPr>
        <w:t xml:space="preserve"> </w:t>
      </w:r>
      <w:r>
        <w:t>potential</w:t>
      </w:r>
      <w:r>
        <w:rPr>
          <w:spacing w:val="-3"/>
        </w:rPr>
        <w:t xml:space="preserve"> </w:t>
      </w:r>
      <w:r>
        <w:t>safety</w:t>
      </w:r>
      <w:r>
        <w:rPr>
          <w:spacing w:val="-3"/>
        </w:rPr>
        <w:t xml:space="preserve"> </w:t>
      </w:r>
      <w:r>
        <w:t>hazard</w:t>
      </w:r>
      <w:r>
        <w:rPr>
          <w:spacing w:val="-3"/>
        </w:rPr>
        <w:t xml:space="preserve"> </w:t>
      </w:r>
      <w:r>
        <w:t>exists</w:t>
      </w:r>
      <w:r>
        <w:rPr>
          <w:spacing w:val="-3"/>
        </w:rPr>
        <w:t xml:space="preserve"> </w:t>
      </w:r>
      <w:r>
        <w:t>on</w:t>
      </w:r>
      <w:r>
        <w:rPr>
          <w:spacing w:val="-3"/>
        </w:rPr>
        <w:t xml:space="preserve"> </w:t>
      </w:r>
      <w:r>
        <w:t>these</w:t>
      </w:r>
      <w:r>
        <w:rPr>
          <w:spacing w:val="-3"/>
        </w:rPr>
        <w:t xml:space="preserve"> </w:t>
      </w:r>
      <w:r>
        <w:t>kitchen</w:t>
      </w:r>
      <w:r>
        <w:rPr>
          <w:spacing w:val="-3"/>
        </w:rPr>
        <w:t xml:space="preserve"> </w:t>
      </w:r>
      <w:r>
        <w:t>ranges.</w:t>
      </w:r>
      <w:r>
        <w:rPr>
          <w:spacing w:val="40"/>
        </w:rPr>
        <w:t xml:space="preserve"> </w:t>
      </w:r>
      <w:r>
        <w:t>Because</w:t>
      </w:r>
      <w:r>
        <w:rPr>
          <w:spacing w:val="-3"/>
        </w:rPr>
        <w:t xml:space="preserve"> </w:t>
      </w:r>
      <w:r>
        <w:t>of</w:t>
      </w:r>
      <w:r>
        <w:rPr>
          <w:spacing w:val="-4"/>
        </w:rPr>
        <w:t xml:space="preserve"> </w:t>
      </w:r>
      <w:r>
        <w:t>the</w:t>
      </w:r>
      <w:r>
        <w:rPr>
          <w:spacing w:val="-3"/>
        </w:rPr>
        <w:t xml:space="preserve"> </w:t>
      </w:r>
      <w:r>
        <w:t>potential safety hazard, ultimate recipients of these ranges RTDS must be advised of these hazards.</w:t>
      </w:r>
    </w:p>
    <w:p w14:paraId="4FE7FEBD" w14:textId="77777777" w:rsidR="00864406" w:rsidRDefault="00864406" w:rsidP="00864406">
      <w:pPr>
        <w:pStyle w:val="BodyText"/>
      </w:pPr>
    </w:p>
    <w:p w14:paraId="122488C2" w14:textId="77777777" w:rsidR="00864406" w:rsidRDefault="00864406" w:rsidP="00864406">
      <w:pPr>
        <w:pStyle w:val="ListParagraph"/>
        <w:numPr>
          <w:ilvl w:val="1"/>
          <w:numId w:val="26"/>
        </w:numPr>
        <w:tabs>
          <w:tab w:val="left" w:pos="1460"/>
        </w:tabs>
        <w:adjustRightInd/>
        <w:ind w:right="354" w:firstLine="360"/>
      </w:pPr>
      <w:r>
        <w:rPr>
          <w:u w:val="single"/>
        </w:rPr>
        <w:t>Transferring to DLA Disposition Services Sites</w:t>
      </w:r>
      <w:r>
        <w:t>.</w:t>
      </w:r>
      <w:r>
        <w:rPr>
          <w:spacing w:val="40"/>
        </w:rPr>
        <w:t xml:space="preserve"> </w:t>
      </w:r>
      <w:r>
        <w:t>Generating activities will transfer these stoves</w:t>
      </w:r>
      <w:r>
        <w:rPr>
          <w:spacing w:val="-3"/>
        </w:rPr>
        <w:t xml:space="preserve"> </w:t>
      </w:r>
      <w:r>
        <w:t>to</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sites</w:t>
      </w:r>
      <w:r>
        <w:rPr>
          <w:spacing w:val="-3"/>
        </w:rPr>
        <w:t xml:space="preserve"> </w:t>
      </w:r>
      <w:r>
        <w:t>as</w:t>
      </w:r>
      <w:r>
        <w:rPr>
          <w:spacing w:val="-4"/>
        </w:rPr>
        <w:t xml:space="preserve"> </w:t>
      </w:r>
      <w:r>
        <w:t>items,</w:t>
      </w:r>
      <w:r>
        <w:rPr>
          <w:spacing w:val="-3"/>
        </w:rPr>
        <w:t xml:space="preserve"> </w:t>
      </w:r>
      <w:r>
        <w:t>not</w:t>
      </w:r>
      <w:r>
        <w:rPr>
          <w:spacing w:val="-3"/>
        </w:rPr>
        <w:t xml:space="preserve"> </w:t>
      </w:r>
      <w:r>
        <w:t>as</w:t>
      </w:r>
      <w:r>
        <w:rPr>
          <w:spacing w:val="-3"/>
        </w:rPr>
        <w:t xml:space="preserve"> </w:t>
      </w:r>
      <w:r>
        <w:t>scrap.</w:t>
      </w:r>
      <w:r>
        <w:rPr>
          <w:spacing w:val="40"/>
        </w:rPr>
        <w:t xml:space="preserve"> </w:t>
      </w:r>
      <w:r>
        <w:t>The</w:t>
      </w:r>
      <w:r>
        <w:rPr>
          <w:spacing w:val="-3"/>
        </w:rPr>
        <w:t xml:space="preserve"> </w:t>
      </w:r>
      <w:r>
        <w:t>warning</w:t>
      </w:r>
      <w:r>
        <w:rPr>
          <w:spacing w:val="-3"/>
        </w:rPr>
        <w:t xml:space="preserve"> </w:t>
      </w:r>
      <w:r>
        <w:t>statement</w:t>
      </w:r>
      <w:r>
        <w:rPr>
          <w:spacing w:val="-3"/>
        </w:rPr>
        <w:t xml:space="preserve"> </w:t>
      </w:r>
      <w:r>
        <w:t>that</w:t>
      </w:r>
      <w:r>
        <w:rPr>
          <w:spacing w:val="-3"/>
        </w:rPr>
        <w:t xml:space="preserve"> </w:t>
      </w:r>
      <w:r>
        <w:t>must be permanently attached to the unit is:</w:t>
      </w:r>
      <w:r>
        <w:rPr>
          <w:spacing w:val="40"/>
        </w:rPr>
        <w:t xml:space="preserve"> </w:t>
      </w:r>
      <w:r>
        <w:t>“While the oven is in operation and for a short period of time after the unit is shut off, the surface temperature of the oven door becomes excessively hot, which may cause burns to anyone touching the door.”</w:t>
      </w:r>
    </w:p>
    <w:p w14:paraId="1E9F23C4" w14:textId="77777777" w:rsidR="00864406" w:rsidRDefault="00864406" w:rsidP="00864406">
      <w:pPr>
        <w:pStyle w:val="BodyText"/>
      </w:pPr>
    </w:p>
    <w:p w14:paraId="5A2BCCE6" w14:textId="77777777" w:rsidR="00864406" w:rsidRDefault="00864406" w:rsidP="00864406">
      <w:pPr>
        <w:pStyle w:val="BodyText"/>
      </w:pPr>
    </w:p>
    <w:p w14:paraId="5D608452" w14:textId="77777777" w:rsidR="00864406" w:rsidRDefault="00864406" w:rsidP="00864406">
      <w:pPr>
        <w:pStyle w:val="ListParagraph"/>
        <w:numPr>
          <w:ilvl w:val="0"/>
          <w:numId w:val="26"/>
        </w:numPr>
        <w:tabs>
          <w:tab w:val="left" w:pos="1340"/>
        </w:tabs>
        <w:adjustRightInd/>
        <w:ind w:left="1340" w:hanging="540"/>
      </w:pPr>
      <w:r>
        <w:rPr>
          <w:u w:val="single"/>
        </w:rPr>
        <w:t>STRATEGIC</w:t>
      </w:r>
      <w:r>
        <w:rPr>
          <w:spacing w:val="-5"/>
          <w:u w:val="single"/>
        </w:rPr>
        <w:t xml:space="preserve"> </w:t>
      </w:r>
      <w:r>
        <w:rPr>
          <w:u w:val="single"/>
        </w:rPr>
        <w:t>AND</w:t>
      </w:r>
      <w:r>
        <w:rPr>
          <w:spacing w:val="-4"/>
          <w:u w:val="single"/>
        </w:rPr>
        <w:t xml:space="preserve"> </w:t>
      </w:r>
      <w:r>
        <w:rPr>
          <w:u w:val="single"/>
        </w:rPr>
        <w:t>CRITICAL</w:t>
      </w:r>
      <w:r>
        <w:rPr>
          <w:spacing w:val="-4"/>
          <w:u w:val="single"/>
        </w:rPr>
        <w:t xml:space="preserve"> </w:t>
      </w:r>
      <w:r>
        <w:rPr>
          <w:spacing w:val="-2"/>
          <w:u w:val="single"/>
        </w:rPr>
        <w:t>MATERIALS</w:t>
      </w:r>
    </w:p>
    <w:p w14:paraId="5AC125CA" w14:textId="77777777" w:rsidR="00864406" w:rsidRDefault="00864406" w:rsidP="00864406">
      <w:pPr>
        <w:pStyle w:val="BodyText"/>
      </w:pPr>
    </w:p>
    <w:p w14:paraId="73A3E549" w14:textId="225F7A5D" w:rsidR="00E5127E" w:rsidRDefault="00864406" w:rsidP="00E5127E">
      <w:pPr>
        <w:pStyle w:val="ListParagraph"/>
        <w:numPr>
          <w:ilvl w:val="1"/>
          <w:numId w:val="26"/>
        </w:numPr>
        <w:tabs>
          <w:tab w:val="left" w:pos="1446"/>
        </w:tabs>
        <w:adjustRightInd/>
        <w:ind w:right="839"/>
      </w:pPr>
      <w:r>
        <w:rPr>
          <w:u w:val="single"/>
        </w:rPr>
        <w:t>Transferring</w:t>
      </w:r>
      <w:r>
        <w:rPr>
          <w:spacing w:val="-3"/>
          <w:u w:val="single"/>
        </w:rPr>
        <w:t xml:space="preserve"> </w:t>
      </w:r>
      <w:r>
        <w:rPr>
          <w:u w:val="single"/>
        </w:rPr>
        <w:t>to</w:t>
      </w:r>
      <w:r>
        <w:rPr>
          <w:spacing w:val="-3"/>
          <w:u w:val="single"/>
        </w:rPr>
        <w:t xml:space="preserve"> </w:t>
      </w:r>
      <w:r>
        <w:rPr>
          <w:u w:val="single"/>
        </w:rPr>
        <w:t>DLA</w:t>
      </w:r>
      <w:r>
        <w:rPr>
          <w:spacing w:val="-4"/>
          <w:u w:val="single"/>
        </w:rPr>
        <w:t xml:space="preserve"> </w:t>
      </w:r>
      <w:r>
        <w:rPr>
          <w:u w:val="single"/>
        </w:rPr>
        <w:t>Disposition</w:t>
      </w:r>
      <w:r>
        <w:rPr>
          <w:spacing w:val="-5"/>
          <w:u w:val="single"/>
        </w:rPr>
        <w:t xml:space="preserve"> </w:t>
      </w:r>
      <w:r>
        <w:rPr>
          <w:u w:val="single"/>
        </w:rPr>
        <w:t>Services</w:t>
      </w:r>
      <w:r>
        <w:rPr>
          <w:spacing w:val="-3"/>
          <w:u w:val="single"/>
        </w:rPr>
        <w:t xml:space="preserve"> </w:t>
      </w:r>
      <w:r>
        <w:rPr>
          <w:u w:val="single"/>
        </w:rPr>
        <w:t>Sites</w:t>
      </w:r>
      <w:r>
        <w:t>.</w:t>
      </w:r>
      <w:r>
        <w:rPr>
          <w:spacing w:val="40"/>
        </w:rPr>
        <w:t xml:space="preserve"> </w:t>
      </w:r>
      <w:r>
        <w:t>Generating</w:t>
      </w:r>
      <w:r>
        <w:rPr>
          <w:spacing w:val="-3"/>
        </w:rPr>
        <w:t xml:space="preserve"> </w:t>
      </w:r>
      <w:r>
        <w:t>activities</w:t>
      </w:r>
      <w:r>
        <w:rPr>
          <w:spacing w:val="-4"/>
        </w:rPr>
        <w:t xml:space="preserve"> </w:t>
      </w:r>
      <w:r>
        <w:t>will</w:t>
      </w:r>
      <w:r>
        <w:rPr>
          <w:spacing w:val="-3"/>
        </w:rPr>
        <w:t xml:space="preserve"> </w:t>
      </w:r>
      <w:r>
        <w:t>transfer</w:t>
      </w:r>
      <w:r>
        <w:rPr>
          <w:spacing w:val="-4"/>
        </w:rPr>
        <w:t xml:space="preserve"> </w:t>
      </w:r>
      <w:r>
        <w:t>to DLA Disposition Services sites as usable raw materials, by the number of pounds of scrap, identifying the material by its critical or strategic name.</w:t>
      </w:r>
      <w:r w:rsidR="00E5127E" w:rsidRPr="00E5127E">
        <w:t xml:space="preserve"> </w:t>
      </w:r>
    </w:p>
    <w:p w14:paraId="55FD249E" w14:textId="77777777" w:rsidR="00864406" w:rsidRDefault="00864406" w:rsidP="00864406">
      <w:pPr>
        <w:pStyle w:val="ListParagraph"/>
        <w:numPr>
          <w:ilvl w:val="1"/>
          <w:numId w:val="26"/>
        </w:numPr>
        <w:tabs>
          <w:tab w:val="left" w:pos="1460"/>
        </w:tabs>
        <w:adjustRightInd/>
        <w:spacing w:before="275"/>
        <w:ind w:left="1460" w:hanging="300"/>
      </w:pPr>
      <w:r>
        <w:rPr>
          <w:u w:val="single"/>
        </w:rPr>
        <w:t>Transferring</w:t>
      </w:r>
      <w:r>
        <w:rPr>
          <w:spacing w:val="53"/>
          <w:u w:val="single"/>
        </w:rPr>
        <w:t xml:space="preserve"> </w:t>
      </w:r>
      <w:r>
        <w:rPr>
          <w:u w:val="single"/>
        </w:rPr>
        <w:t>Excess</w:t>
      </w:r>
      <w:r>
        <w:rPr>
          <w:spacing w:val="-2"/>
          <w:u w:val="single"/>
        </w:rPr>
        <w:t xml:space="preserve"> </w:t>
      </w:r>
      <w:r>
        <w:rPr>
          <w:u w:val="single"/>
        </w:rPr>
        <w:t>Materials</w:t>
      </w:r>
      <w:r>
        <w:rPr>
          <w:spacing w:val="-2"/>
          <w:u w:val="single"/>
        </w:rPr>
        <w:t xml:space="preserve"> </w:t>
      </w:r>
      <w:r>
        <w:rPr>
          <w:u w:val="single"/>
        </w:rPr>
        <w:t>into</w:t>
      </w:r>
      <w:r>
        <w:rPr>
          <w:spacing w:val="-2"/>
          <w:u w:val="single"/>
        </w:rPr>
        <w:t xml:space="preserve"> </w:t>
      </w:r>
      <w:r>
        <w:rPr>
          <w:u w:val="single"/>
        </w:rPr>
        <w:t>The</w:t>
      </w:r>
      <w:r>
        <w:rPr>
          <w:spacing w:val="-3"/>
          <w:u w:val="single"/>
        </w:rPr>
        <w:t xml:space="preserve"> </w:t>
      </w:r>
      <w:r>
        <w:rPr>
          <w:u w:val="single"/>
        </w:rPr>
        <w:t>National</w:t>
      </w:r>
      <w:r>
        <w:rPr>
          <w:spacing w:val="-2"/>
          <w:u w:val="single"/>
        </w:rPr>
        <w:t xml:space="preserve"> </w:t>
      </w:r>
      <w:r>
        <w:rPr>
          <w:u w:val="single"/>
        </w:rPr>
        <w:t>Defense</w:t>
      </w:r>
      <w:r>
        <w:rPr>
          <w:spacing w:val="-2"/>
          <w:u w:val="single"/>
        </w:rPr>
        <w:t xml:space="preserve"> Stockpile</w:t>
      </w:r>
    </w:p>
    <w:p w14:paraId="6B72B011" w14:textId="77777777" w:rsidR="00864406" w:rsidRDefault="00864406" w:rsidP="00864406">
      <w:pPr>
        <w:pStyle w:val="BodyText"/>
      </w:pPr>
    </w:p>
    <w:p w14:paraId="29D960E2" w14:textId="5A38F956" w:rsidR="00864406" w:rsidRDefault="00864406" w:rsidP="009A6E26">
      <w:pPr>
        <w:pStyle w:val="ListParagraph"/>
        <w:numPr>
          <w:ilvl w:val="2"/>
          <w:numId w:val="26"/>
        </w:numPr>
        <w:tabs>
          <w:tab w:val="left" w:pos="1919"/>
        </w:tabs>
        <w:adjustRightInd/>
        <w:ind w:left="800" w:right="385" w:firstLine="720"/>
      </w:pPr>
      <w:r>
        <w:rPr>
          <w:u w:val="single"/>
        </w:rPr>
        <w:t>DLA Disposition Services Responsibilities</w:t>
      </w:r>
      <w:r>
        <w:t>.</w:t>
      </w:r>
      <w:r>
        <w:rPr>
          <w:spacing w:val="40"/>
        </w:rPr>
        <w:t xml:space="preserve"> </w:t>
      </w:r>
      <w:r>
        <w:t>DLA Disposition Services sites will offer excess strategic and critical materials to DLA Strategic Materials for possible transfer into the National Defense Stockpile (NDS).</w:t>
      </w:r>
      <w:r>
        <w:rPr>
          <w:spacing w:val="40"/>
        </w:rPr>
        <w:t xml:space="preserve"> </w:t>
      </w:r>
      <w:r w:rsidR="00E16C78">
        <w:rPr>
          <w:spacing w:val="40"/>
        </w:rPr>
        <w:t xml:space="preserve">Visit the Strategic </w:t>
      </w:r>
      <w:r w:rsidR="003A237D">
        <w:rPr>
          <w:spacing w:val="40"/>
        </w:rPr>
        <w:t>Materiel</w:t>
      </w:r>
      <w:r w:rsidR="00E16C78">
        <w:rPr>
          <w:spacing w:val="40"/>
        </w:rPr>
        <w:t xml:space="preserve"> webpage</w:t>
      </w:r>
      <w:r w:rsidR="00927AC0">
        <w:rPr>
          <w:spacing w:val="40"/>
        </w:rPr>
        <w:t xml:space="preserve"> </w:t>
      </w:r>
      <w:hyperlink r:id="rId49" w:history="1">
        <w:r w:rsidR="00277C38" w:rsidRPr="00EF5062">
          <w:rPr>
            <w:rStyle w:val="Hyperlink"/>
            <w:spacing w:val="40"/>
          </w:rPr>
          <w:t>https://www.dla.mil/Strategic-Materials/</w:t>
        </w:r>
      </w:hyperlink>
      <w:r w:rsidR="00277C38">
        <w:rPr>
          <w:spacing w:val="40"/>
        </w:rPr>
        <w:t xml:space="preserve"> for the current </w:t>
      </w:r>
      <w:r>
        <w:t xml:space="preserve">lists </w:t>
      </w:r>
      <w:r w:rsidR="00E21686">
        <w:t xml:space="preserve">of </w:t>
      </w:r>
      <w:r>
        <w:t>strategic and critical materials that DLA</w:t>
      </w:r>
      <w:r>
        <w:rPr>
          <w:spacing w:val="-4"/>
        </w:rPr>
        <w:t xml:space="preserve"> </w:t>
      </w:r>
      <w:r>
        <w:t>Strategic</w:t>
      </w:r>
      <w:r>
        <w:rPr>
          <w:spacing w:val="-3"/>
        </w:rPr>
        <w:t xml:space="preserve"> </w:t>
      </w:r>
      <w:r>
        <w:t>Materials</w:t>
      </w:r>
      <w:r>
        <w:rPr>
          <w:spacing w:val="-3"/>
        </w:rPr>
        <w:t xml:space="preserve"> </w:t>
      </w:r>
      <w:r>
        <w:t>would</w:t>
      </w:r>
      <w:r>
        <w:rPr>
          <w:spacing w:val="-3"/>
        </w:rPr>
        <w:t xml:space="preserve"> </w:t>
      </w:r>
      <w:r>
        <w:t>consider</w:t>
      </w:r>
      <w:r>
        <w:rPr>
          <w:spacing w:val="-3"/>
        </w:rPr>
        <w:t xml:space="preserve"> </w:t>
      </w:r>
      <w:r>
        <w:t>for</w:t>
      </w:r>
      <w:r>
        <w:rPr>
          <w:spacing w:val="-3"/>
        </w:rPr>
        <w:t xml:space="preserve"> </w:t>
      </w:r>
      <w:r>
        <w:t>acceptance</w:t>
      </w:r>
      <w:r>
        <w:rPr>
          <w:spacing w:val="-3"/>
        </w:rPr>
        <w:t xml:space="preserve"> </w:t>
      </w:r>
      <w:r>
        <w:t>into</w:t>
      </w:r>
      <w:r>
        <w:rPr>
          <w:spacing w:val="-3"/>
        </w:rPr>
        <w:t xml:space="preserve"> </w:t>
      </w:r>
      <w:r>
        <w:t>NDS.</w:t>
      </w:r>
    </w:p>
    <w:p w14:paraId="42C679CC" w14:textId="77777777" w:rsidR="009A6E26" w:rsidRDefault="009A6E26" w:rsidP="009A6E26">
      <w:pPr>
        <w:pStyle w:val="ListParagraph"/>
        <w:tabs>
          <w:tab w:val="left" w:pos="1919"/>
        </w:tabs>
        <w:adjustRightInd/>
        <w:ind w:left="1520" w:right="361" w:firstLine="0"/>
      </w:pPr>
    </w:p>
    <w:p w14:paraId="70B68304" w14:textId="5B2558A4" w:rsidR="00864406" w:rsidRDefault="00864406" w:rsidP="00864406">
      <w:pPr>
        <w:pStyle w:val="ListParagraph"/>
        <w:numPr>
          <w:ilvl w:val="2"/>
          <w:numId w:val="26"/>
        </w:numPr>
        <w:tabs>
          <w:tab w:val="left" w:pos="1919"/>
        </w:tabs>
        <w:adjustRightInd/>
        <w:ind w:left="800" w:right="361" w:firstLine="720"/>
      </w:pPr>
      <w:r>
        <w:t>Acceptance</w:t>
      </w:r>
      <w:r>
        <w:rPr>
          <w:spacing w:val="-3"/>
        </w:rPr>
        <w:t xml:space="preserve"> </w:t>
      </w:r>
      <w:r>
        <w:t>of</w:t>
      </w:r>
      <w:r>
        <w:rPr>
          <w:spacing w:val="-4"/>
        </w:rPr>
        <w:t xml:space="preserve"> </w:t>
      </w:r>
      <w:r>
        <w:t>Materials.</w:t>
      </w:r>
      <w:r>
        <w:rPr>
          <w:spacing w:val="40"/>
        </w:rPr>
        <w:t xml:space="preserve"> </w:t>
      </w:r>
      <w:r>
        <w:t>DLA</w:t>
      </w:r>
      <w:r>
        <w:rPr>
          <w:spacing w:val="-4"/>
        </w:rPr>
        <w:t xml:space="preserve"> </w:t>
      </w:r>
      <w:r>
        <w:t>Disposition</w:t>
      </w:r>
      <w:r>
        <w:rPr>
          <w:spacing w:val="-5"/>
        </w:rPr>
        <w:t xml:space="preserve"> </w:t>
      </w:r>
      <w:r>
        <w:t>Services</w:t>
      </w:r>
      <w:r>
        <w:rPr>
          <w:spacing w:val="-4"/>
        </w:rPr>
        <w:t xml:space="preserve"> </w:t>
      </w:r>
      <w:r>
        <w:t>sites</w:t>
      </w:r>
      <w:r>
        <w:rPr>
          <w:spacing w:val="-3"/>
        </w:rPr>
        <w:t xml:space="preserve"> </w:t>
      </w:r>
      <w:r>
        <w:t>will</w:t>
      </w:r>
      <w:r>
        <w:rPr>
          <w:spacing w:val="-3"/>
        </w:rPr>
        <w:t xml:space="preserve"> </w:t>
      </w:r>
      <w:r>
        <w:t>report</w:t>
      </w:r>
      <w:r>
        <w:rPr>
          <w:spacing w:val="-4"/>
        </w:rPr>
        <w:t xml:space="preserve"> </w:t>
      </w:r>
      <w:r>
        <w:t>receipts</w:t>
      </w:r>
      <w:r>
        <w:rPr>
          <w:spacing w:val="-4"/>
        </w:rPr>
        <w:t xml:space="preserve"> </w:t>
      </w:r>
      <w:r>
        <w:t>in</w:t>
      </w:r>
      <w:r>
        <w:rPr>
          <w:spacing w:val="-3"/>
        </w:rPr>
        <w:t xml:space="preserve"> </w:t>
      </w:r>
      <w:r>
        <w:t>letter format, through DLA Disposition Services, to DLA Strategic Materials, 8725 John J. Kingman Road, Suite 3229 Fort Belvoir, VA</w:t>
      </w:r>
      <w:r>
        <w:rPr>
          <w:spacing w:val="40"/>
        </w:rPr>
        <w:t xml:space="preserve"> </w:t>
      </w:r>
      <w:r>
        <w:t>22060-6223.</w:t>
      </w:r>
      <w:r>
        <w:rPr>
          <w:spacing w:val="40"/>
        </w:rPr>
        <w:t xml:space="preserve"> </w:t>
      </w:r>
      <w:r>
        <w:t>The report will include the excess material’s location, amount, chemical composition, size, other significant parameters, and, when available, original purchase specifications.</w:t>
      </w:r>
      <w:r>
        <w:rPr>
          <w:spacing w:val="40"/>
        </w:rPr>
        <w:t xml:space="preserve"> </w:t>
      </w:r>
      <w:r>
        <w:t>The DLA Strategic Materials will review the DLA Disposition Services site’s report and determine if the materials are acceptable and conform to the stockpile’s needs.</w:t>
      </w:r>
      <w:r>
        <w:rPr>
          <w:spacing w:val="40"/>
        </w:rPr>
        <w:t xml:space="preserve"> </w:t>
      </w:r>
      <w:r>
        <w:t>DLA Strategic Materials will furnish appropriate disposition instructions.</w:t>
      </w:r>
    </w:p>
    <w:p w14:paraId="24CD31DB" w14:textId="77777777" w:rsidR="00864406" w:rsidRDefault="00864406" w:rsidP="00864406">
      <w:pPr>
        <w:pStyle w:val="ListParagraph"/>
        <w:numPr>
          <w:ilvl w:val="2"/>
          <w:numId w:val="26"/>
        </w:numPr>
        <w:tabs>
          <w:tab w:val="left" w:pos="1918"/>
        </w:tabs>
        <w:adjustRightInd/>
        <w:spacing w:before="275"/>
        <w:ind w:left="799" w:right="405" w:firstLine="720"/>
      </w:pPr>
      <w:r>
        <w:rPr>
          <w:u w:val="single"/>
        </w:rPr>
        <w:t>Unsuitable Items</w:t>
      </w:r>
      <w:r>
        <w:t>.</w:t>
      </w:r>
      <w:r>
        <w:rPr>
          <w:spacing w:val="40"/>
        </w:rPr>
        <w:t xml:space="preserve"> </w:t>
      </w:r>
      <w:r>
        <w:t>If excess strategic and critical material reported under these procedures</w:t>
      </w:r>
      <w:r>
        <w:rPr>
          <w:spacing w:val="-3"/>
        </w:rPr>
        <w:t xml:space="preserve"> </w:t>
      </w:r>
      <w:r>
        <w:t>is</w:t>
      </w:r>
      <w:r>
        <w:rPr>
          <w:spacing w:val="-3"/>
        </w:rPr>
        <w:t xml:space="preserve"> </w:t>
      </w:r>
      <w:r>
        <w:t>unsuitable</w:t>
      </w:r>
      <w:r>
        <w:rPr>
          <w:spacing w:val="-4"/>
        </w:rPr>
        <w:t xml:space="preserve"> </w:t>
      </w:r>
      <w:r>
        <w:t>for</w:t>
      </w:r>
      <w:r>
        <w:rPr>
          <w:spacing w:val="-3"/>
        </w:rPr>
        <w:t xml:space="preserve"> </w:t>
      </w:r>
      <w:r>
        <w:t>stockpiling</w:t>
      </w:r>
      <w:r>
        <w:rPr>
          <w:spacing w:val="-3"/>
        </w:rPr>
        <w:t xml:space="preserve"> </w:t>
      </w:r>
      <w:r>
        <w:t>or</w:t>
      </w:r>
      <w:r>
        <w:rPr>
          <w:spacing w:val="-3"/>
        </w:rPr>
        <w:t xml:space="preserve"> </w:t>
      </w:r>
      <w:r>
        <w:t>cannot</w:t>
      </w:r>
      <w:r>
        <w:rPr>
          <w:spacing w:val="-4"/>
        </w:rPr>
        <w:t xml:space="preserve"> </w:t>
      </w:r>
      <w:r>
        <w:t>be</w:t>
      </w:r>
      <w:r>
        <w:rPr>
          <w:spacing w:val="-3"/>
        </w:rPr>
        <w:t xml:space="preserve"> </w:t>
      </w:r>
      <w:r>
        <w:t>economically</w:t>
      </w:r>
      <w:r>
        <w:rPr>
          <w:spacing w:val="-5"/>
        </w:rPr>
        <w:t xml:space="preserve"> </w:t>
      </w:r>
      <w:r>
        <w:t>converted</w:t>
      </w:r>
      <w:r>
        <w:rPr>
          <w:spacing w:val="-3"/>
        </w:rPr>
        <w:t xml:space="preserve"> </w:t>
      </w:r>
      <w:r>
        <w:t>to</w:t>
      </w:r>
      <w:r>
        <w:rPr>
          <w:spacing w:val="-3"/>
        </w:rPr>
        <w:t xml:space="preserve"> </w:t>
      </w:r>
      <w:r>
        <w:t>meet</w:t>
      </w:r>
      <w:r>
        <w:rPr>
          <w:spacing w:val="-3"/>
        </w:rPr>
        <w:t xml:space="preserve"> </w:t>
      </w:r>
      <w:r>
        <w:t>stockpiling specifications, the DLA Strategic Materials will advise the DLA Disposition Services.</w:t>
      </w:r>
      <w:r>
        <w:rPr>
          <w:spacing w:val="40"/>
        </w:rPr>
        <w:t xml:space="preserve"> </w:t>
      </w:r>
      <w:r>
        <w:t>The material</w:t>
      </w:r>
      <w:r>
        <w:rPr>
          <w:spacing w:val="-1"/>
        </w:rPr>
        <w:t xml:space="preserve"> </w:t>
      </w:r>
      <w:r>
        <w:t>will</w:t>
      </w:r>
      <w:r>
        <w:rPr>
          <w:spacing w:val="-2"/>
        </w:rPr>
        <w:t xml:space="preserve"> </w:t>
      </w:r>
      <w:r>
        <w:t>then</w:t>
      </w:r>
      <w:r>
        <w:rPr>
          <w:spacing w:val="-1"/>
        </w:rPr>
        <w:t xml:space="preserve"> </w:t>
      </w:r>
      <w:r>
        <w:t>be</w:t>
      </w:r>
      <w:r>
        <w:rPr>
          <w:spacing w:val="-1"/>
        </w:rPr>
        <w:t xml:space="preserve"> </w:t>
      </w:r>
      <w:r>
        <w:t>disposed</w:t>
      </w:r>
      <w:r>
        <w:rPr>
          <w:spacing w:val="-1"/>
        </w:rPr>
        <w:t xml:space="preserve"> </w:t>
      </w:r>
      <w:r>
        <w:t>of</w:t>
      </w:r>
      <w:r>
        <w:rPr>
          <w:spacing w:val="-2"/>
        </w:rPr>
        <w:t xml:space="preserve"> </w:t>
      </w:r>
      <w:r>
        <w:t>through</w:t>
      </w:r>
      <w:r>
        <w:rPr>
          <w:spacing w:val="-1"/>
        </w:rPr>
        <w:t xml:space="preserve"> </w:t>
      </w:r>
      <w:r>
        <w:t>normal</w:t>
      </w:r>
      <w:r>
        <w:rPr>
          <w:spacing w:val="-1"/>
        </w:rPr>
        <w:t xml:space="preserve"> </w:t>
      </w:r>
      <w:r>
        <w:t>RTDS</w:t>
      </w:r>
      <w:r>
        <w:rPr>
          <w:spacing w:val="-2"/>
        </w:rPr>
        <w:t xml:space="preserve"> </w:t>
      </w:r>
      <w:r>
        <w:t>procedures.</w:t>
      </w:r>
      <w:r>
        <w:rPr>
          <w:spacing w:val="40"/>
        </w:rPr>
        <w:t xml:space="preserve"> </w:t>
      </w:r>
      <w:r>
        <w:t>Any</w:t>
      </w:r>
      <w:r>
        <w:rPr>
          <w:spacing w:val="-1"/>
        </w:rPr>
        <w:t xml:space="preserve"> </w:t>
      </w:r>
      <w:r>
        <w:t>later</w:t>
      </w:r>
      <w:r>
        <w:rPr>
          <w:spacing w:val="-1"/>
        </w:rPr>
        <w:t xml:space="preserve"> </w:t>
      </w:r>
      <w:r>
        <w:t>DLA</w:t>
      </w:r>
      <w:r>
        <w:rPr>
          <w:spacing w:val="-2"/>
        </w:rPr>
        <w:t xml:space="preserve"> </w:t>
      </w:r>
      <w:r>
        <w:t>Disposition Services referrals of this material to the DLA Strategic Materials will include the advice that the property had been previously reported for stockpile purposes and was rejected.</w:t>
      </w:r>
    </w:p>
    <w:p w14:paraId="6EFE6CB5" w14:textId="77777777" w:rsidR="00864406" w:rsidRDefault="00864406" w:rsidP="00864406">
      <w:pPr>
        <w:pStyle w:val="BodyText"/>
      </w:pPr>
    </w:p>
    <w:p w14:paraId="319D46E7" w14:textId="77777777" w:rsidR="00864406" w:rsidRDefault="00864406" w:rsidP="00864406">
      <w:pPr>
        <w:pStyle w:val="ListParagraph"/>
        <w:numPr>
          <w:ilvl w:val="2"/>
          <w:numId w:val="26"/>
        </w:numPr>
        <w:tabs>
          <w:tab w:val="left" w:pos="1919"/>
        </w:tabs>
        <w:adjustRightInd/>
        <w:ind w:left="800" w:right="732" w:firstLine="720"/>
        <w:jc w:val="both"/>
      </w:pPr>
      <w:r>
        <w:rPr>
          <w:u w:val="single"/>
        </w:rPr>
        <w:t>Withdrawals</w:t>
      </w:r>
      <w:r>
        <w:t>.</w:t>
      </w:r>
      <w:r>
        <w:rPr>
          <w:spacing w:val="40"/>
        </w:rPr>
        <w:t xml:space="preserve"> </w:t>
      </w:r>
      <w:r>
        <w:t>Before</w:t>
      </w:r>
      <w:r>
        <w:rPr>
          <w:spacing w:val="-4"/>
        </w:rPr>
        <w:t xml:space="preserve"> </w:t>
      </w:r>
      <w:r>
        <w:t>shipment,</w:t>
      </w:r>
      <w:r>
        <w:rPr>
          <w:spacing w:val="-4"/>
        </w:rPr>
        <w:t xml:space="preserve"> </w:t>
      </w:r>
      <w:r>
        <w:t>and</w:t>
      </w:r>
      <w:r>
        <w:rPr>
          <w:spacing w:val="-4"/>
        </w:rPr>
        <w:t xml:space="preserve"> </w:t>
      </w:r>
      <w:r>
        <w:t>subject</w:t>
      </w:r>
      <w:r>
        <w:rPr>
          <w:spacing w:val="-4"/>
        </w:rPr>
        <w:t xml:space="preserve"> </w:t>
      </w:r>
      <w:r>
        <w:t>to</w:t>
      </w:r>
      <w:r>
        <w:rPr>
          <w:spacing w:val="-4"/>
        </w:rPr>
        <w:t xml:space="preserve"> </w:t>
      </w:r>
      <w:r>
        <w:t>DLA</w:t>
      </w:r>
      <w:r>
        <w:rPr>
          <w:spacing w:val="-5"/>
        </w:rPr>
        <w:t xml:space="preserve"> </w:t>
      </w:r>
      <w:r>
        <w:t>Strategic</w:t>
      </w:r>
      <w:r>
        <w:rPr>
          <w:spacing w:val="-4"/>
        </w:rPr>
        <w:t xml:space="preserve"> </w:t>
      </w:r>
      <w:r>
        <w:t>Materials</w:t>
      </w:r>
      <w:r>
        <w:rPr>
          <w:spacing w:val="-4"/>
        </w:rPr>
        <w:t xml:space="preserve"> </w:t>
      </w:r>
      <w:r>
        <w:t>approval, generating</w:t>
      </w:r>
      <w:r>
        <w:rPr>
          <w:spacing w:val="-1"/>
        </w:rPr>
        <w:t xml:space="preserve"> </w:t>
      </w:r>
      <w:r>
        <w:t>activities</w:t>
      </w:r>
      <w:r>
        <w:rPr>
          <w:spacing w:val="-1"/>
        </w:rPr>
        <w:t xml:space="preserve"> </w:t>
      </w:r>
      <w:r>
        <w:t>may</w:t>
      </w:r>
      <w:r>
        <w:rPr>
          <w:spacing w:val="-1"/>
        </w:rPr>
        <w:t xml:space="preserve"> </w:t>
      </w:r>
      <w:r>
        <w:t>withdraw</w:t>
      </w:r>
      <w:r>
        <w:rPr>
          <w:spacing w:val="-3"/>
        </w:rPr>
        <w:t xml:space="preserve"> </w:t>
      </w:r>
      <w:r>
        <w:t>a</w:t>
      </w:r>
      <w:r>
        <w:rPr>
          <w:spacing w:val="-1"/>
        </w:rPr>
        <w:t xml:space="preserve"> </w:t>
      </w:r>
      <w:r>
        <w:t>reported</w:t>
      </w:r>
      <w:r>
        <w:rPr>
          <w:spacing w:val="-1"/>
        </w:rPr>
        <w:t xml:space="preserve"> </w:t>
      </w:r>
      <w:r>
        <w:t>material.</w:t>
      </w:r>
      <w:r>
        <w:rPr>
          <w:spacing w:val="40"/>
        </w:rPr>
        <w:t xml:space="preserve"> </w:t>
      </w:r>
      <w:r>
        <w:t>After</w:t>
      </w:r>
      <w:r>
        <w:rPr>
          <w:spacing w:val="-1"/>
        </w:rPr>
        <w:t xml:space="preserve"> </w:t>
      </w:r>
      <w:r>
        <w:t>shipment,</w:t>
      </w:r>
      <w:r>
        <w:rPr>
          <w:spacing w:val="-1"/>
        </w:rPr>
        <w:t xml:space="preserve"> </w:t>
      </w:r>
      <w:r>
        <w:t>generating</w:t>
      </w:r>
      <w:r>
        <w:rPr>
          <w:spacing w:val="-1"/>
        </w:rPr>
        <w:t xml:space="preserve"> </w:t>
      </w:r>
      <w:r>
        <w:t>activities must request DLA Strategic Materials for the return of a material.</w:t>
      </w:r>
    </w:p>
    <w:p w14:paraId="79B5DC2A" w14:textId="77777777" w:rsidR="00864406" w:rsidRDefault="00864406" w:rsidP="00864406">
      <w:pPr>
        <w:pStyle w:val="BodyText"/>
      </w:pPr>
    </w:p>
    <w:p w14:paraId="50CC25B4" w14:textId="77777777" w:rsidR="00864406" w:rsidRDefault="00864406" w:rsidP="00864406">
      <w:pPr>
        <w:pStyle w:val="ListParagraph"/>
        <w:numPr>
          <w:ilvl w:val="2"/>
          <w:numId w:val="26"/>
        </w:numPr>
        <w:tabs>
          <w:tab w:val="left" w:pos="1919"/>
        </w:tabs>
        <w:adjustRightInd/>
        <w:ind w:left="800" w:right="845" w:firstLine="720"/>
      </w:pPr>
      <w:r>
        <w:rPr>
          <w:u w:val="single"/>
        </w:rPr>
        <w:t>Reimbursement</w:t>
      </w:r>
      <w:r>
        <w:t>.</w:t>
      </w:r>
      <w:r>
        <w:rPr>
          <w:spacing w:val="40"/>
        </w:rPr>
        <w:t xml:space="preserve"> </w:t>
      </w:r>
      <w:r>
        <w:t>Issues to the DLA Strategic Materials will be without reimbursement.</w:t>
      </w:r>
      <w:r>
        <w:rPr>
          <w:spacing w:val="40"/>
        </w:rPr>
        <w:t xml:space="preserve"> </w:t>
      </w:r>
      <w:r>
        <w:t>DLA</w:t>
      </w:r>
      <w:r>
        <w:rPr>
          <w:spacing w:val="-4"/>
        </w:rPr>
        <w:t xml:space="preserve"> </w:t>
      </w:r>
      <w:r>
        <w:t>Strategic</w:t>
      </w:r>
      <w:r>
        <w:rPr>
          <w:spacing w:val="-3"/>
        </w:rPr>
        <w:t xml:space="preserve"> </w:t>
      </w:r>
      <w:r>
        <w:t>Materials</w:t>
      </w:r>
      <w:r>
        <w:rPr>
          <w:spacing w:val="-3"/>
        </w:rPr>
        <w:t xml:space="preserve"> </w:t>
      </w:r>
      <w:r>
        <w:t>will</w:t>
      </w:r>
      <w:r>
        <w:rPr>
          <w:spacing w:val="-3"/>
        </w:rPr>
        <w:t xml:space="preserve"> </w:t>
      </w:r>
      <w:r>
        <w:t>pay</w:t>
      </w:r>
      <w:r>
        <w:rPr>
          <w:spacing w:val="-3"/>
        </w:rPr>
        <w:t xml:space="preserve"> </w:t>
      </w:r>
      <w:r>
        <w:t>or</w:t>
      </w:r>
      <w:r>
        <w:rPr>
          <w:spacing w:val="-3"/>
        </w:rPr>
        <w:t xml:space="preserve"> </w:t>
      </w:r>
      <w:r>
        <w:t>reimburse</w:t>
      </w:r>
      <w:r>
        <w:rPr>
          <w:spacing w:val="-3"/>
        </w:rPr>
        <w:t xml:space="preserve"> </w:t>
      </w:r>
      <w:r>
        <w:t>all</w:t>
      </w:r>
      <w:r>
        <w:rPr>
          <w:spacing w:val="-3"/>
        </w:rPr>
        <w:t xml:space="preserve"> </w:t>
      </w:r>
      <w:r>
        <w:t>moving</w:t>
      </w:r>
      <w:r>
        <w:rPr>
          <w:spacing w:val="-3"/>
        </w:rPr>
        <w:t xml:space="preserve"> </w:t>
      </w:r>
      <w:r>
        <w:t>costs</w:t>
      </w:r>
      <w:r>
        <w:rPr>
          <w:spacing w:val="-3"/>
        </w:rPr>
        <w:t xml:space="preserve"> </w:t>
      </w:r>
      <w:r>
        <w:t>required</w:t>
      </w:r>
      <w:r>
        <w:rPr>
          <w:spacing w:val="-3"/>
        </w:rPr>
        <w:t xml:space="preserve"> </w:t>
      </w:r>
      <w:r>
        <w:t>to affect the transfer, using funds available for such transfers.</w:t>
      </w:r>
    </w:p>
    <w:p w14:paraId="42CF3A57" w14:textId="77777777" w:rsidR="00864406" w:rsidRDefault="00864406" w:rsidP="00864406">
      <w:pPr>
        <w:pStyle w:val="BodyText"/>
      </w:pPr>
    </w:p>
    <w:p w14:paraId="22FDEE2E" w14:textId="608F03C7" w:rsidR="00864406" w:rsidRDefault="00864406" w:rsidP="00864406">
      <w:pPr>
        <w:pStyle w:val="ListParagraph"/>
        <w:numPr>
          <w:ilvl w:val="2"/>
          <w:numId w:val="26"/>
        </w:numPr>
        <w:tabs>
          <w:tab w:val="left" w:pos="1919"/>
        </w:tabs>
        <w:adjustRightInd/>
        <w:ind w:left="800" w:right="626" w:firstLine="720"/>
      </w:pPr>
      <w:r>
        <w:rPr>
          <w:u w:val="single"/>
        </w:rPr>
        <w:t>Reporting</w:t>
      </w:r>
      <w:r>
        <w:t>.</w:t>
      </w:r>
      <w:r>
        <w:rPr>
          <w:spacing w:val="40"/>
        </w:rPr>
        <w:t xml:space="preserve"> </w:t>
      </w:r>
      <w:r>
        <w:t>Platinum</w:t>
      </w:r>
      <w:r>
        <w:rPr>
          <w:spacing w:val="-4"/>
        </w:rPr>
        <w:t xml:space="preserve"> </w:t>
      </w:r>
      <w:r>
        <w:t>family</w:t>
      </w:r>
      <w:r>
        <w:rPr>
          <w:spacing w:val="-3"/>
        </w:rPr>
        <w:t xml:space="preserve"> </w:t>
      </w:r>
      <w:r>
        <w:t>items</w:t>
      </w:r>
      <w:r>
        <w:rPr>
          <w:spacing w:val="-3"/>
        </w:rPr>
        <w:t xml:space="preserve"> </w:t>
      </w:r>
      <w:r>
        <w:t>that</w:t>
      </w:r>
      <w:r>
        <w:rPr>
          <w:spacing w:val="-3"/>
        </w:rPr>
        <w:t xml:space="preserve"> </w:t>
      </w:r>
      <w:r>
        <w:t>do</w:t>
      </w:r>
      <w:r>
        <w:rPr>
          <w:spacing w:val="-3"/>
        </w:rPr>
        <w:t xml:space="preserve"> </w:t>
      </w:r>
      <w:r>
        <w:t>not</w:t>
      </w:r>
      <w:r>
        <w:rPr>
          <w:spacing w:val="-3"/>
        </w:rPr>
        <w:t xml:space="preserve"> </w:t>
      </w:r>
      <w:r>
        <w:t>become</w:t>
      </w:r>
      <w:r>
        <w:rPr>
          <w:spacing w:val="-3"/>
        </w:rPr>
        <w:t xml:space="preserve"> </w:t>
      </w:r>
      <w:r>
        <w:t>excess</w:t>
      </w:r>
      <w:r>
        <w:rPr>
          <w:spacing w:val="-3"/>
        </w:rPr>
        <w:t xml:space="preserve"> </w:t>
      </w:r>
      <w:r>
        <w:t>to</w:t>
      </w:r>
      <w:r>
        <w:rPr>
          <w:spacing w:val="-3"/>
        </w:rPr>
        <w:t xml:space="preserve"> </w:t>
      </w:r>
      <w:r>
        <w:t>DoD</w:t>
      </w:r>
      <w:r>
        <w:rPr>
          <w:spacing w:val="-4"/>
        </w:rPr>
        <w:t xml:space="preserve"> </w:t>
      </w:r>
      <w:r>
        <w:t>needs</w:t>
      </w:r>
      <w:r>
        <w:rPr>
          <w:spacing w:val="-3"/>
        </w:rPr>
        <w:t xml:space="preserve"> </w:t>
      </w:r>
      <w:r>
        <w:t>will</w:t>
      </w:r>
      <w:r>
        <w:rPr>
          <w:spacing w:val="-4"/>
        </w:rPr>
        <w:t xml:space="preserve"> </w:t>
      </w:r>
      <w:r>
        <w:t>be processed</w:t>
      </w:r>
      <w:r>
        <w:rPr>
          <w:spacing w:val="-3"/>
        </w:rPr>
        <w:t xml:space="preserve"> </w:t>
      </w:r>
      <w:r>
        <w:t>according</w:t>
      </w:r>
      <w:r>
        <w:rPr>
          <w:spacing w:val="-3"/>
        </w:rPr>
        <w:t xml:space="preserve"> </w:t>
      </w:r>
      <w:r>
        <w:t>to</w:t>
      </w:r>
      <w:r>
        <w:rPr>
          <w:spacing w:val="-2"/>
        </w:rPr>
        <w:t xml:space="preserve"> </w:t>
      </w:r>
      <w:r w:rsidR="00815BF5" w:rsidRPr="00637098">
        <w:rPr>
          <w:spacing w:val="-2"/>
          <w:highlight w:val="yellow"/>
        </w:rPr>
        <w:t xml:space="preserve">Section </w:t>
      </w:r>
      <w:r w:rsidR="00D83AC5">
        <w:rPr>
          <w:spacing w:val="-2"/>
          <w:highlight w:val="yellow"/>
        </w:rPr>
        <w:t>7</w:t>
      </w:r>
      <w:r w:rsidR="00815BF5" w:rsidRPr="00637098">
        <w:rPr>
          <w:spacing w:val="-2"/>
          <w:highlight w:val="yellow"/>
        </w:rPr>
        <w:t xml:space="preserve"> of Volume </w:t>
      </w:r>
      <w:r w:rsidR="00D83AC5">
        <w:rPr>
          <w:spacing w:val="-2"/>
          <w:highlight w:val="yellow"/>
        </w:rPr>
        <w:t xml:space="preserve">1 of the </w:t>
      </w:r>
      <w:r w:rsidR="00815BF5" w:rsidRPr="00637098">
        <w:rPr>
          <w:spacing w:val="-2"/>
          <w:highlight w:val="cyan"/>
        </w:rPr>
        <w:t>DoDM 4160.21</w:t>
      </w:r>
      <w:r w:rsidRPr="00637098">
        <w:rPr>
          <w:highlight w:val="cyan"/>
        </w:rPr>
        <w:t>.</w:t>
      </w:r>
      <w:r>
        <w:rPr>
          <w:spacing w:val="40"/>
        </w:rPr>
        <w:t xml:space="preserve"> </w:t>
      </w:r>
      <w:r w:rsidR="0028767B">
        <w:rPr>
          <w:spacing w:val="40"/>
        </w:rPr>
        <w:t>A</w:t>
      </w:r>
      <w:r>
        <w:t>ll other strategic and critical materials determined to be DoD excess will be reported by the DLA Disposition Services site to the DLA Strategic Materials, 8725 John J. Kingman Road, Suite 3229, Fort Belvoir, VA</w:t>
      </w:r>
      <w:r>
        <w:rPr>
          <w:spacing w:val="40"/>
        </w:rPr>
        <w:t xml:space="preserve"> </w:t>
      </w:r>
      <w:r>
        <w:t>22060-6223, for a decision as to whether the material should be transferred to the DLA Strategic Materials</w:t>
      </w:r>
      <w:r w:rsidR="004E1EDA">
        <w:t xml:space="preserve"> Program </w:t>
      </w:r>
    </w:p>
    <w:p w14:paraId="02A714A2" w14:textId="77777777" w:rsidR="00864406" w:rsidRDefault="00864406" w:rsidP="00864406">
      <w:pPr>
        <w:pStyle w:val="BodyText"/>
      </w:pPr>
    </w:p>
    <w:p w14:paraId="5ECF4DFC" w14:textId="77777777" w:rsidR="00864406" w:rsidRDefault="00864406" w:rsidP="00864406">
      <w:pPr>
        <w:pStyle w:val="BodyText"/>
      </w:pPr>
    </w:p>
    <w:p w14:paraId="51EFB329" w14:textId="77777777" w:rsidR="00864406" w:rsidRDefault="00864406" w:rsidP="00864406">
      <w:pPr>
        <w:pStyle w:val="ListParagraph"/>
        <w:numPr>
          <w:ilvl w:val="0"/>
          <w:numId w:val="26"/>
        </w:numPr>
        <w:tabs>
          <w:tab w:val="left" w:pos="1340"/>
        </w:tabs>
        <w:adjustRightInd/>
        <w:spacing w:before="1"/>
        <w:ind w:left="1340" w:hanging="540"/>
      </w:pPr>
      <w:r>
        <w:rPr>
          <w:u w:val="single"/>
        </w:rPr>
        <w:t>SUBSISTENCE</w:t>
      </w:r>
      <w:r>
        <w:rPr>
          <w:spacing w:val="-8"/>
          <w:u w:val="single"/>
        </w:rPr>
        <w:t xml:space="preserve"> </w:t>
      </w:r>
      <w:r>
        <w:rPr>
          <w:spacing w:val="-2"/>
          <w:u w:val="single"/>
        </w:rPr>
        <w:t>PROPERTY</w:t>
      </w:r>
    </w:p>
    <w:p w14:paraId="73B90AFA" w14:textId="77777777" w:rsidR="00864406" w:rsidRDefault="00864406" w:rsidP="00864406">
      <w:pPr>
        <w:pStyle w:val="ListParagraph"/>
        <w:numPr>
          <w:ilvl w:val="1"/>
          <w:numId w:val="26"/>
        </w:numPr>
        <w:tabs>
          <w:tab w:val="left" w:pos="1446"/>
        </w:tabs>
        <w:adjustRightInd/>
        <w:spacing w:before="276"/>
        <w:ind w:left="1446" w:hanging="286"/>
      </w:pPr>
      <w:r>
        <w:rPr>
          <w:u w:val="single"/>
        </w:rPr>
        <w:t>Certification</w:t>
      </w:r>
      <w:r>
        <w:rPr>
          <w:spacing w:val="-3"/>
          <w:u w:val="single"/>
        </w:rPr>
        <w:t xml:space="preserve"> </w:t>
      </w:r>
      <w:r>
        <w:rPr>
          <w:u w:val="single"/>
        </w:rPr>
        <w:t>of</w:t>
      </w:r>
      <w:r>
        <w:rPr>
          <w:spacing w:val="-3"/>
          <w:u w:val="single"/>
        </w:rPr>
        <w:t xml:space="preserve"> </w:t>
      </w:r>
      <w:r>
        <w:rPr>
          <w:u w:val="single"/>
        </w:rPr>
        <w:t>Unfit</w:t>
      </w:r>
      <w:r>
        <w:rPr>
          <w:spacing w:val="-3"/>
          <w:u w:val="single"/>
        </w:rPr>
        <w:t xml:space="preserve"> </w:t>
      </w:r>
      <w:r>
        <w:rPr>
          <w:u w:val="single"/>
        </w:rPr>
        <w:t>Semi-perishable</w:t>
      </w:r>
      <w:r>
        <w:t>.</w:t>
      </w:r>
      <w:r>
        <w:rPr>
          <w:spacing w:val="56"/>
        </w:rPr>
        <w:t xml:space="preserve"> </w:t>
      </w:r>
      <w:r>
        <w:rPr>
          <w:spacing w:val="-2"/>
        </w:rPr>
        <w:t>Classification:</w:t>
      </w:r>
    </w:p>
    <w:p w14:paraId="65DACDD4" w14:textId="77777777" w:rsidR="00864406" w:rsidRDefault="00864406" w:rsidP="00864406">
      <w:pPr>
        <w:pStyle w:val="BodyText"/>
        <w:spacing w:before="166"/>
      </w:pPr>
    </w:p>
    <w:p w14:paraId="16172678" w14:textId="77777777" w:rsidR="00864406" w:rsidRDefault="00864406" w:rsidP="00864406">
      <w:pPr>
        <w:pStyle w:val="ListParagraph"/>
        <w:numPr>
          <w:ilvl w:val="2"/>
          <w:numId w:val="26"/>
        </w:numPr>
        <w:tabs>
          <w:tab w:val="left" w:pos="1919"/>
        </w:tabs>
        <w:adjustRightInd/>
        <w:spacing w:before="1"/>
        <w:ind w:left="800" w:right="598" w:firstLine="720"/>
      </w:pPr>
      <w:r>
        <w:t>Class 1:</w:t>
      </w:r>
      <w:r>
        <w:rPr>
          <w:spacing w:val="40"/>
        </w:rPr>
        <w:t xml:space="preserve"> </w:t>
      </w:r>
      <w:r>
        <w:t>Semi-perishable subsistence found unfit for human consumption and possessing</w:t>
      </w:r>
      <w:r>
        <w:rPr>
          <w:spacing w:val="-3"/>
        </w:rPr>
        <w:t xml:space="preserve"> </w:t>
      </w:r>
      <w:r>
        <w:t>no</w:t>
      </w:r>
      <w:r>
        <w:rPr>
          <w:spacing w:val="-3"/>
        </w:rPr>
        <w:t xml:space="preserve"> </w:t>
      </w:r>
      <w:r>
        <w:t>resale</w:t>
      </w:r>
      <w:r>
        <w:rPr>
          <w:spacing w:val="-3"/>
        </w:rPr>
        <w:t xml:space="preserve"> </w:t>
      </w:r>
      <w:r>
        <w:t>value</w:t>
      </w:r>
      <w:r>
        <w:rPr>
          <w:spacing w:val="-3"/>
        </w:rPr>
        <w:t xml:space="preserve"> </w:t>
      </w:r>
      <w:r>
        <w:t>or</w:t>
      </w:r>
      <w:r>
        <w:rPr>
          <w:spacing w:val="-3"/>
        </w:rPr>
        <w:t xml:space="preserve"> </w:t>
      </w:r>
      <w:r>
        <w:t>creating</w:t>
      </w:r>
      <w:r>
        <w:rPr>
          <w:spacing w:val="-5"/>
        </w:rPr>
        <w:t xml:space="preserve"> </w:t>
      </w:r>
      <w:r>
        <w:t>a</w:t>
      </w:r>
      <w:r>
        <w:rPr>
          <w:spacing w:val="-3"/>
        </w:rPr>
        <w:t xml:space="preserve"> </w:t>
      </w:r>
      <w:r>
        <w:t>health</w:t>
      </w:r>
      <w:r>
        <w:rPr>
          <w:spacing w:val="-3"/>
        </w:rPr>
        <w:t xml:space="preserve"> </w:t>
      </w:r>
      <w:r>
        <w:t>or</w:t>
      </w:r>
      <w:r>
        <w:rPr>
          <w:spacing w:val="-3"/>
        </w:rPr>
        <w:t xml:space="preserve"> </w:t>
      </w:r>
      <w:r>
        <w:t>safety</w:t>
      </w:r>
      <w:r>
        <w:rPr>
          <w:spacing w:val="-3"/>
        </w:rPr>
        <w:t xml:space="preserve"> </w:t>
      </w:r>
      <w:r>
        <w:t>hazard.</w:t>
      </w:r>
      <w:r>
        <w:rPr>
          <w:spacing w:val="40"/>
        </w:rPr>
        <w:t xml:space="preserve"> </w:t>
      </w:r>
      <w:r>
        <w:t>Subsistence</w:t>
      </w:r>
      <w:r>
        <w:rPr>
          <w:spacing w:val="-3"/>
        </w:rPr>
        <w:t xml:space="preserve"> </w:t>
      </w:r>
      <w:r>
        <w:t>items</w:t>
      </w:r>
      <w:r>
        <w:rPr>
          <w:spacing w:val="-3"/>
        </w:rPr>
        <w:t xml:space="preserve"> </w:t>
      </w:r>
      <w:r>
        <w:t>in</w:t>
      </w:r>
      <w:r>
        <w:rPr>
          <w:spacing w:val="-3"/>
        </w:rPr>
        <w:t xml:space="preserve"> </w:t>
      </w:r>
      <w:r>
        <w:t>this</w:t>
      </w:r>
      <w:r>
        <w:rPr>
          <w:spacing w:val="-3"/>
        </w:rPr>
        <w:t xml:space="preserve"> </w:t>
      </w:r>
      <w:r>
        <w:t>class may include swollen or leaking canned items; broken glass packed items, and items that have been determined to have no release value in the local area.</w:t>
      </w:r>
    </w:p>
    <w:p w14:paraId="112B8504" w14:textId="77777777" w:rsidR="00864406" w:rsidRDefault="00864406" w:rsidP="00864406">
      <w:pPr>
        <w:pStyle w:val="ListParagraph"/>
        <w:numPr>
          <w:ilvl w:val="2"/>
          <w:numId w:val="26"/>
        </w:numPr>
        <w:tabs>
          <w:tab w:val="left" w:pos="1919"/>
        </w:tabs>
        <w:adjustRightInd/>
        <w:spacing w:before="276"/>
        <w:ind w:left="800" w:right="387" w:firstLine="720"/>
      </w:pPr>
      <w:r>
        <w:t>Class 2:</w:t>
      </w:r>
      <w:r>
        <w:rPr>
          <w:spacing w:val="40"/>
        </w:rPr>
        <w:t xml:space="preserve"> </w:t>
      </w:r>
      <w:r>
        <w:t>Semi-perishable subsistence found unfit for human consumption, however  of value for other purposes  such as manufacturing animal feeds.</w:t>
      </w:r>
      <w:r>
        <w:rPr>
          <w:spacing w:val="40"/>
        </w:rPr>
        <w:t xml:space="preserve"> </w:t>
      </w:r>
      <w:r>
        <w:t>Items in this class may include insect infested subsistence that has been fumigated, were more heavily infested than established</w:t>
      </w:r>
      <w:r>
        <w:rPr>
          <w:spacing w:val="-6"/>
        </w:rPr>
        <w:t xml:space="preserve"> </w:t>
      </w:r>
      <w:r>
        <w:t>guidelines</w:t>
      </w:r>
      <w:r>
        <w:rPr>
          <w:spacing w:val="-4"/>
        </w:rPr>
        <w:t xml:space="preserve"> </w:t>
      </w:r>
      <w:r>
        <w:t>permitted</w:t>
      </w:r>
      <w:r>
        <w:rPr>
          <w:spacing w:val="-4"/>
        </w:rPr>
        <w:t xml:space="preserve"> </w:t>
      </w:r>
      <w:r>
        <w:t>for</w:t>
      </w:r>
      <w:r>
        <w:rPr>
          <w:spacing w:val="-4"/>
        </w:rPr>
        <w:t xml:space="preserve"> </w:t>
      </w:r>
      <w:r>
        <w:t>human</w:t>
      </w:r>
      <w:r>
        <w:rPr>
          <w:spacing w:val="-4"/>
        </w:rPr>
        <w:t xml:space="preserve"> </w:t>
      </w:r>
      <w:r>
        <w:t>consumption,</w:t>
      </w:r>
      <w:r>
        <w:rPr>
          <w:spacing w:val="-4"/>
        </w:rPr>
        <w:t xml:space="preserve"> </w:t>
      </w:r>
      <w:r>
        <w:t>damaged</w:t>
      </w:r>
      <w:r>
        <w:rPr>
          <w:spacing w:val="-4"/>
        </w:rPr>
        <w:t xml:space="preserve"> </w:t>
      </w:r>
      <w:r>
        <w:t>bagged</w:t>
      </w:r>
      <w:r>
        <w:rPr>
          <w:spacing w:val="-4"/>
        </w:rPr>
        <w:t xml:space="preserve"> </w:t>
      </w:r>
      <w:r>
        <w:t>or</w:t>
      </w:r>
      <w:r>
        <w:rPr>
          <w:spacing w:val="-4"/>
        </w:rPr>
        <w:t xml:space="preserve"> </w:t>
      </w:r>
      <w:r>
        <w:t>boxed</w:t>
      </w:r>
      <w:r>
        <w:rPr>
          <w:spacing w:val="-6"/>
        </w:rPr>
        <w:t xml:space="preserve"> </w:t>
      </w:r>
      <w:r>
        <w:t>items,</w:t>
      </w:r>
      <w:r>
        <w:rPr>
          <w:spacing w:val="-4"/>
        </w:rPr>
        <w:t xml:space="preserve"> </w:t>
      </w:r>
      <w:r>
        <w:t>items deteriorated</w:t>
      </w:r>
      <w:r>
        <w:rPr>
          <w:spacing w:val="-2"/>
        </w:rPr>
        <w:t xml:space="preserve"> </w:t>
      </w:r>
      <w:r>
        <w:t>to the extent</w:t>
      </w:r>
      <w:r>
        <w:rPr>
          <w:spacing w:val="-1"/>
        </w:rPr>
        <w:t xml:space="preserve"> </w:t>
      </w:r>
      <w:r>
        <w:t>that</w:t>
      </w:r>
      <w:r>
        <w:rPr>
          <w:spacing w:val="-1"/>
        </w:rPr>
        <w:t xml:space="preserve"> </w:t>
      </w:r>
      <w:r>
        <w:t>they are not acceptable for human consumption, and unserviceable items that can be used for other manufacturing purposes.</w:t>
      </w:r>
    </w:p>
    <w:p w14:paraId="4D9A9F80" w14:textId="77777777" w:rsidR="00864406" w:rsidRDefault="00864406" w:rsidP="00864406">
      <w:pPr>
        <w:pStyle w:val="BodyText"/>
      </w:pPr>
    </w:p>
    <w:p w14:paraId="3FE5E26B" w14:textId="77777777" w:rsidR="00864406" w:rsidRDefault="00864406" w:rsidP="00864406">
      <w:pPr>
        <w:pStyle w:val="ListParagraph"/>
        <w:numPr>
          <w:ilvl w:val="2"/>
          <w:numId w:val="26"/>
        </w:numPr>
        <w:tabs>
          <w:tab w:val="left" w:pos="1919"/>
        </w:tabs>
        <w:adjustRightInd/>
        <w:ind w:left="800" w:right="425" w:firstLine="720"/>
      </w:pPr>
      <w:r>
        <w:t>Class 3:</w:t>
      </w:r>
      <w:r>
        <w:rPr>
          <w:spacing w:val="40"/>
        </w:rPr>
        <w:t xml:space="preserve"> </w:t>
      </w:r>
      <w:r>
        <w:t>Semi-perishable subsistence found unfit for continued storage or issue, still fit for human consumption if consumed before the expiration or inspect or test date or a specific date.</w:t>
      </w:r>
      <w:r>
        <w:rPr>
          <w:spacing w:val="40"/>
        </w:rPr>
        <w:t xml:space="preserve"> </w:t>
      </w:r>
      <w:r>
        <w:t>Items</w:t>
      </w:r>
      <w:r>
        <w:rPr>
          <w:spacing w:val="-1"/>
        </w:rPr>
        <w:t xml:space="preserve"> </w:t>
      </w:r>
      <w:r>
        <w:t>in</w:t>
      </w:r>
      <w:r>
        <w:rPr>
          <w:spacing w:val="-1"/>
        </w:rPr>
        <w:t xml:space="preserve"> </w:t>
      </w:r>
      <w:r>
        <w:t>this</w:t>
      </w:r>
      <w:r>
        <w:rPr>
          <w:spacing w:val="-2"/>
        </w:rPr>
        <w:t xml:space="preserve"> </w:t>
      </w:r>
      <w:r>
        <w:t>class</w:t>
      </w:r>
      <w:r>
        <w:rPr>
          <w:spacing w:val="-2"/>
        </w:rPr>
        <w:t xml:space="preserve"> </w:t>
      </w:r>
      <w:r>
        <w:t>may</w:t>
      </w:r>
      <w:r>
        <w:rPr>
          <w:spacing w:val="-1"/>
        </w:rPr>
        <w:t xml:space="preserve"> </w:t>
      </w:r>
      <w:r>
        <w:t>include</w:t>
      </w:r>
      <w:r>
        <w:rPr>
          <w:spacing w:val="-1"/>
        </w:rPr>
        <w:t xml:space="preserve"> </w:t>
      </w:r>
      <w:r>
        <w:t>bagged</w:t>
      </w:r>
      <w:r>
        <w:rPr>
          <w:spacing w:val="-1"/>
        </w:rPr>
        <w:t xml:space="preserve"> </w:t>
      </w:r>
      <w:r>
        <w:t>items whose</w:t>
      </w:r>
      <w:r>
        <w:rPr>
          <w:spacing w:val="-1"/>
        </w:rPr>
        <w:t xml:space="preserve"> </w:t>
      </w:r>
      <w:r>
        <w:t>exterior</w:t>
      </w:r>
      <w:r>
        <w:rPr>
          <w:spacing w:val="-1"/>
        </w:rPr>
        <w:t xml:space="preserve"> </w:t>
      </w:r>
      <w:r>
        <w:t>container</w:t>
      </w:r>
      <w:r>
        <w:rPr>
          <w:spacing w:val="-2"/>
        </w:rPr>
        <w:t xml:space="preserve"> </w:t>
      </w:r>
      <w:r>
        <w:t>is</w:t>
      </w:r>
      <w:r>
        <w:rPr>
          <w:spacing w:val="-1"/>
        </w:rPr>
        <w:t xml:space="preserve"> </w:t>
      </w:r>
      <w:r>
        <w:t>torn</w:t>
      </w:r>
      <w:r>
        <w:rPr>
          <w:spacing w:val="-1"/>
        </w:rPr>
        <w:t xml:space="preserve"> </w:t>
      </w:r>
      <w:r>
        <w:t>exposing</w:t>
      </w:r>
      <w:r>
        <w:rPr>
          <w:spacing w:val="-1"/>
        </w:rPr>
        <w:t xml:space="preserve"> </w:t>
      </w:r>
      <w:r>
        <w:t>the contents, physically damaged canned items whose remaining shelf life does not allow placing them</w:t>
      </w:r>
      <w:r>
        <w:rPr>
          <w:spacing w:val="-5"/>
        </w:rPr>
        <w:t xml:space="preserve"> </w:t>
      </w:r>
      <w:r>
        <w:t>in</w:t>
      </w:r>
      <w:r>
        <w:rPr>
          <w:spacing w:val="-3"/>
        </w:rPr>
        <w:t xml:space="preserve"> </w:t>
      </w:r>
      <w:r>
        <w:t>Condition</w:t>
      </w:r>
      <w:r>
        <w:rPr>
          <w:spacing w:val="-3"/>
        </w:rPr>
        <w:t xml:space="preserve"> </w:t>
      </w:r>
      <w:r>
        <w:t>Code</w:t>
      </w:r>
      <w:r>
        <w:rPr>
          <w:spacing w:val="-4"/>
        </w:rPr>
        <w:t xml:space="preserve"> </w:t>
      </w:r>
      <w:r>
        <w:t>C,</w:t>
      </w:r>
      <w:r>
        <w:rPr>
          <w:spacing w:val="-3"/>
        </w:rPr>
        <w:t xml:space="preserve"> </w:t>
      </w:r>
      <w:r>
        <w:t>and</w:t>
      </w:r>
      <w:r>
        <w:rPr>
          <w:spacing w:val="-3"/>
        </w:rPr>
        <w:t xml:space="preserve"> </w:t>
      </w:r>
      <w:r>
        <w:t>subsistence</w:t>
      </w:r>
      <w:r>
        <w:rPr>
          <w:spacing w:val="-3"/>
        </w:rPr>
        <w:t xml:space="preserve"> </w:t>
      </w:r>
      <w:r>
        <w:t>damaged</w:t>
      </w:r>
      <w:r>
        <w:rPr>
          <w:spacing w:val="-3"/>
        </w:rPr>
        <w:t xml:space="preserve"> </w:t>
      </w:r>
      <w:r>
        <w:t>in</w:t>
      </w:r>
      <w:r>
        <w:rPr>
          <w:spacing w:val="-3"/>
        </w:rPr>
        <w:t xml:space="preserve"> </w:t>
      </w:r>
      <w:r>
        <w:t>transit</w:t>
      </w:r>
      <w:r>
        <w:rPr>
          <w:spacing w:val="-3"/>
        </w:rPr>
        <w:t xml:space="preserve"> </w:t>
      </w:r>
      <w:r>
        <w:t>that</w:t>
      </w:r>
      <w:r>
        <w:rPr>
          <w:spacing w:val="-3"/>
        </w:rPr>
        <w:t xml:space="preserve"> </w:t>
      </w:r>
      <w:r>
        <w:t>has</w:t>
      </w:r>
      <w:r>
        <w:rPr>
          <w:spacing w:val="-3"/>
        </w:rPr>
        <w:t xml:space="preserve"> </w:t>
      </w:r>
      <w:r>
        <w:t>been</w:t>
      </w:r>
      <w:r>
        <w:rPr>
          <w:spacing w:val="-3"/>
        </w:rPr>
        <w:t xml:space="preserve"> </w:t>
      </w:r>
      <w:r>
        <w:t>abandoned</w:t>
      </w:r>
      <w:r>
        <w:rPr>
          <w:spacing w:val="-3"/>
        </w:rPr>
        <w:t xml:space="preserve"> </w:t>
      </w:r>
      <w:r>
        <w:t>in</w:t>
      </w:r>
      <w:r>
        <w:rPr>
          <w:spacing w:val="-3"/>
        </w:rPr>
        <w:t xml:space="preserve"> </w:t>
      </w:r>
      <w:r>
        <w:t>place.</w:t>
      </w:r>
    </w:p>
    <w:p w14:paraId="712BF271" w14:textId="77777777" w:rsidR="00864406" w:rsidRDefault="00864406" w:rsidP="00864406">
      <w:pPr>
        <w:pStyle w:val="BodyText"/>
      </w:pPr>
    </w:p>
    <w:p w14:paraId="3E00D582" w14:textId="77777777" w:rsidR="00864406" w:rsidRDefault="00864406" w:rsidP="00864406">
      <w:pPr>
        <w:pStyle w:val="ListParagraph"/>
        <w:numPr>
          <w:ilvl w:val="1"/>
          <w:numId w:val="26"/>
        </w:numPr>
        <w:tabs>
          <w:tab w:val="left" w:pos="1460"/>
        </w:tabs>
        <w:adjustRightInd/>
        <w:ind w:left="1460" w:hanging="300"/>
      </w:pPr>
      <w:r>
        <w:rPr>
          <w:u w:val="single"/>
        </w:rPr>
        <w:t>Transferring</w:t>
      </w:r>
      <w:r>
        <w:rPr>
          <w:spacing w:val="-3"/>
          <w:u w:val="single"/>
        </w:rPr>
        <w:t xml:space="preserve"> </w:t>
      </w:r>
      <w:r>
        <w:rPr>
          <w:u w:val="single"/>
        </w:rPr>
        <w:t>to</w:t>
      </w:r>
      <w:r>
        <w:rPr>
          <w:spacing w:val="-2"/>
          <w:u w:val="single"/>
        </w:rPr>
        <w:t xml:space="preserve"> </w:t>
      </w:r>
      <w:r>
        <w:rPr>
          <w:u w:val="single"/>
        </w:rPr>
        <w:t>DLA</w:t>
      </w:r>
      <w:r>
        <w:rPr>
          <w:spacing w:val="-3"/>
          <w:u w:val="single"/>
        </w:rPr>
        <w:t xml:space="preserve"> </w:t>
      </w:r>
      <w:r>
        <w:rPr>
          <w:u w:val="single"/>
        </w:rPr>
        <w:t>Disposition</w:t>
      </w:r>
      <w:r>
        <w:rPr>
          <w:spacing w:val="-3"/>
          <w:u w:val="single"/>
        </w:rPr>
        <w:t xml:space="preserve"> </w:t>
      </w:r>
      <w:r>
        <w:rPr>
          <w:u w:val="single"/>
        </w:rPr>
        <w:t>Services</w:t>
      </w:r>
      <w:r>
        <w:rPr>
          <w:spacing w:val="-2"/>
          <w:u w:val="single"/>
        </w:rPr>
        <w:t xml:space="preserve"> </w:t>
      </w:r>
      <w:r>
        <w:rPr>
          <w:spacing w:val="-4"/>
          <w:u w:val="single"/>
        </w:rPr>
        <w:t>Sites</w:t>
      </w:r>
    </w:p>
    <w:p w14:paraId="410BAAD4" w14:textId="77777777" w:rsidR="00864406" w:rsidRDefault="00864406" w:rsidP="00864406">
      <w:pPr>
        <w:pStyle w:val="BodyText"/>
      </w:pPr>
    </w:p>
    <w:p w14:paraId="77A54F3E" w14:textId="516E52F0" w:rsidR="00864406" w:rsidRDefault="00864406" w:rsidP="00864406">
      <w:pPr>
        <w:pStyle w:val="ListParagraph"/>
        <w:numPr>
          <w:ilvl w:val="2"/>
          <w:numId w:val="26"/>
        </w:numPr>
        <w:tabs>
          <w:tab w:val="left" w:pos="1919"/>
        </w:tabs>
        <w:adjustRightInd/>
        <w:ind w:left="800" w:right="719" w:firstLine="720"/>
      </w:pPr>
      <w:r>
        <w:t>Before releasing for disposal, the veterinary service or medical officer assigned inspection</w:t>
      </w:r>
      <w:r>
        <w:rPr>
          <w:spacing w:val="-3"/>
        </w:rPr>
        <w:t xml:space="preserve"> </w:t>
      </w:r>
      <w:r>
        <w:t>responsibility</w:t>
      </w:r>
      <w:r>
        <w:rPr>
          <w:spacing w:val="-5"/>
        </w:rPr>
        <w:t xml:space="preserve"> </w:t>
      </w:r>
      <w:r>
        <w:t>for</w:t>
      </w:r>
      <w:r>
        <w:rPr>
          <w:spacing w:val="-3"/>
        </w:rPr>
        <w:t xml:space="preserve"> </w:t>
      </w:r>
      <w:r>
        <w:t>the</w:t>
      </w:r>
      <w:r>
        <w:rPr>
          <w:spacing w:val="-3"/>
        </w:rPr>
        <w:t xml:space="preserve"> </w:t>
      </w:r>
      <w:r>
        <w:t>storage</w:t>
      </w:r>
      <w:r>
        <w:rPr>
          <w:spacing w:val="-3"/>
        </w:rPr>
        <w:t xml:space="preserve"> </w:t>
      </w:r>
      <w:r>
        <w:t>site</w:t>
      </w:r>
      <w:r>
        <w:rPr>
          <w:spacing w:val="-3"/>
        </w:rPr>
        <w:t xml:space="preserve"> </w:t>
      </w:r>
      <w:r>
        <w:t>will,</w:t>
      </w:r>
      <w:r>
        <w:rPr>
          <w:spacing w:val="-5"/>
        </w:rPr>
        <w:t xml:space="preserve"> </w:t>
      </w:r>
      <w:r>
        <w:t>in</w:t>
      </w:r>
      <w:r>
        <w:rPr>
          <w:spacing w:val="-3"/>
        </w:rPr>
        <w:t xml:space="preserve"> </w:t>
      </w:r>
      <w:r>
        <w:t>accordance</w:t>
      </w:r>
      <w:r>
        <w:rPr>
          <w:spacing w:val="-3"/>
        </w:rPr>
        <w:t xml:space="preserve"> </w:t>
      </w:r>
      <w:r>
        <w:t>with</w:t>
      </w:r>
      <w:r>
        <w:rPr>
          <w:spacing w:val="-3"/>
        </w:rPr>
        <w:t xml:space="preserve"> </w:t>
      </w:r>
      <w:r>
        <w:t>joint</w:t>
      </w:r>
      <w:r>
        <w:rPr>
          <w:spacing w:val="-4"/>
        </w:rPr>
        <w:t xml:space="preserve"> </w:t>
      </w:r>
      <w:r>
        <w:t>Service</w:t>
      </w:r>
      <w:r>
        <w:rPr>
          <w:spacing w:val="-3"/>
        </w:rPr>
        <w:t xml:space="preserve"> </w:t>
      </w:r>
      <w:r>
        <w:t xml:space="preserve">publication </w:t>
      </w:r>
      <w:r w:rsidRPr="00637098">
        <w:rPr>
          <w:highlight w:val="cyan"/>
        </w:rPr>
        <w:t>AR 40-657/NAVSUPINST 4355.4/AFI 48-116/MCO P10110.31</w:t>
      </w:r>
      <w:r>
        <w:t>, issue a</w:t>
      </w:r>
    </w:p>
    <w:p w14:paraId="1BDE01A0" w14:textId="77777777" w:rsidR="00864406" w:rsidRDefault="00864406" w:rsidP="00864406">
      <w:pPr>
        <w:pStyle w:val="BodyText"/>
        <w:ind w:left="800" w:right="339"/>
      </w:pPr>
      <w:r>
        <w:t>certificate of unfitness for subsistence found to be unfit for human consumption or unfit for continued</w:t>
      </w:r>
      <w:r>
        <w:rPr>
          <w:spacing w:val="-5"/>
        </w:rPr>
        <w:t xml:space="preserve"> </w:t>
      </w:r>
      <w:r>
        <w:t>storage</w:t>
      </w:r>
      <w:r>
        <w:rPr>
          <w:spacing w:val="-3"/>
        </w:rPr>
        <w:t xml:space="preserve"> </w:t>
      </w:r>
      <w:r>
        <w:t>or</w:t>
      </w:r>
      <w:r>
        <w:rPr>
          <w:spacing w:val="-4"/>
        </w:rPr>
        <w:t xml:space="preserve"> </w:t>
      </w:r>
      <w:r>
        <w:t>issue.</w:t>
      </w:r>
      <w:r>
        <w:rPr>
          <w:spacing w:val="40"/>
        </w:rPr>
        <w:t xml:space="preserve"> </w:t>
      </w:r>
      <w:r>
        <w:t>The</w:t>
      </w:r>
      <w:r>
        <w:rPr>
          <w:spacing w:val="-3"/>
        </w:rPr>
        <w:t xml:space="preserve"> </w:t>
      </w:r>
      <w:r>
        <w:t>Certificate</w:t>
      </w:r>
      <w:r>
        <w:rPr>
          <w:spacing w:val="-3"/>
        </w:rPr>
        <w:t xml:space="preserve"> </w:t>
      </w:r>
      <w:r>
        <w:t>of</w:t>
      </w:r>
      <w:r>
        <w:rPr>
          <w:spacing w:val="-4"/>
        </w:rPr>
        <w:t xml:space="preserve"> </w:t>
      </w:r>
      <w:r>
        <w:t>Unfitness</w:t>
      </w:r>
      <w:r>
        <w:rPr>
          <w:spacing w:val="-3"/>
        </w:rPr>
        <w:t xml:space="preserve"> </w:t>
      </w:r>
      <w:r>
        <w:t>will</w:t>
      </w:r>
      <w:r>
        <w:rPr>
          <w:spacing w:val="-4"/>
        </w:rPr>
        <w:t xml:space="preserve"> </w:t>
      </w:r>
      <w:r>
        <w:t>contain</w:t>
      </w:r>
      <w:r>
        <w:rPr>
          <w:spacing w:val="-5"/>
        </w:rPr>
        <w:t xml:space="preserve"> </w:t>
      </w:r>
      <w:r>
        <w:t>recommendations</w:t>
      </w:r>
      <w:r>
        <w:rPr>
          <w:spacing w:val="-3"/>
        </w:rPr>
        <w:t xml:space="preserve"> </w:t>
      </w:r>
      <w:r>
        <w:t>for</w:t>
      </w:r>
      <w:r>
        <w:rPr>
          <w:spacing w:val="-3"/>
        </w:rPr>
        <w:t xml:space="preserve"> </w:t>
      </w:r>
      <w:r>
        <w:t>the disposition of unfit semi-perishable subsistence in the following categories:</w:t>
      </w:r>
    </w:p>
    <w:p w14:paraId="2EF11398" w14:textId="77777777" w:rsidR="00864406" w:rsidRDefault="00864406" w:rsidP="00864406">
      <w:pPr>
        <w:pStyle w:val="ListParagraph"/>
        <w:numPr>
          <w:ilvl w:val="3"/>
          <w:numId w:val="26"/>
        </w:numPr>
        <w:tabs>
          <w:tab w:val="left" w:pos="2266"/>
        </w:tabs>
        <w:adjustRightInd/>
        <w:spacing w:before="275"/>
        <w:ind w:left="2266" w:hanging="386"/>
      </w:pPr>
      <w:r>
        <w:t>Class</w:t>
      </w:r>
      <w:r>
        <w:rPr>
          <w:spacing w:val="-1"/>
        </w:rPr>
        <w:t xml:space="preserve"> </w:t>
      </w:r>
      <w:r>
        <w:t>1:</w:t>
      </w:r>
      <w:r>
        <w:rPr>
          <w:spacing w:val="57"/>
        </w:rPr>
        <w:t xml:space="preserve"> </w:t>
      </w:r>
      <w:r>
        <w:t>The</w:t>
      </w:r>
      <w:r>
        <w:rPr>
          <w:spacing w:val="-1"/>
        </w:rPr>
        <w:t xml:space="preserve"> </w:t>
      </w:r>
      <w:r>
        <w:t>Certificate</w:t>
      </w:r>
      <w:r>
        <w:rPr>
          <w:spacing w:val="-2"/>
        </w:rPr>
        <w:t xml:space="preserve"> </w:t>
      </w:r>
      <w:r>
        <w:t>of</w:t>
      </w:r>
      <w:r>
        <w:rPr>
          <w:spacing w:val="-1"/>
        </w:rPr>
        <w:t xml:space="preserve"> </w:t>
      </w:r>
      <w:r>
        <w:rPr>
          <w:spacing w:val="-2"/>
        </w:rPr>
        <w:t>Unfitness:</w:t>
      </w:r>
    </w:p>
    <w:p w14:paraId="71897818" w14:textId="77777777" w:rsidR="00864406" w:rsidRDefault="00864406" w:rsidP="00864406">
      <w:pPr>
        <w:pStyle w:val="BodyText"/>
      </w:pPr>
    </w:p>
    <w:p w14:paraId="41D134AB" w14:textId="77777777" w:rsidR="00864406" w:rsidRDefault="00864406" w:rsidP="00864406">
      <w:pPr>
        <w:pStyle w:val="ListParagraph"/>
        <w:numPr>
          <w:ilvl w:val="4"/>
          <w:numId w:val="26"/>
        </w:numPr>
        <w:tabs>
          <w:tab w:val="left" w:pos="2540"/>
        </w:tabs>
        <w:adjustRightInd/>
        <w:ind w:right="648" w:firstLine="1440"/>
        <w:rPr>
          <w:u w:val="single"/>
        </w:rPr>
      </w:pPr>
      <w:r>
        <w:t>“Class 1 Subsistence Property.</w:t>
      </w:r>
      <w:r>
        <w:rPr>
          <w:spacing w:val="40"/>
        </w:rPr>
        <w:t xml:space="preserve"> </w:t>
      </w:r>
      <w:r>
        <w:t>Subsistence items are unfit for human consumption</w:t>
      </w:r>
      <w:r>
        <w:rPr>
          <w:spacing w:val="-3"/>
        </w:rPr>
        <w:t xml:space="preserve"> </w:t>
      </w:r>
      <w:r>
        <w:t>and</w:t>
      </w:r>
      <w:r>
        <w:rPr>
          <w:spacing w:val="-3"/>
        </w:rPr>
        <w:t xml:space="preserve"> </w:t>
      </w:r>
      <w:r>
        <w:t>possess</w:t>
      </w:r>
      <w:r>
        <w:rPr>
          <w:spacing w:val="-3"/>
        </w:rPr>
        <w:t xml:space="preserve"> </w:t>
      </w:r>
      <w:r>
        <w:t>no</w:t>
      </w:r>
      <w:r>
        <w:rPr>
          <w:spacing w:val="-3"/>
        </w:rPr>
        <w:t xml:space="preserve"> </w:t>
      </w:r>
      <w:r>
        <w:t>resale</w:t>
      </w:r>
      <w:r>
        <w:rPr>
          <w:spacing w:val="-3"/>
        </w:rPr>
        <w:t xml:space="preserve"> </w:t>
      </w:r>
      <w:r>
        <w:t>value</w:t>
      </w:r>
      <w:r>
        <w:rPr>
          <w:spacing w:val="-3"/>
        </w:rPr>
        <w:t xml:space="preserve"> </w:t>
      </w:r>
      <w:r>
        <w:t>or</w:t>
      </w:r>
      <w:r>
        <w:rPr>
          <w:spacing w:val="-4"/>
        </w:rPr>
        <w:t xml:space="preserve"> </w:t>
      </w:r>
      <w:r>
        <w:t>create</w:t>
      </w:r>
      <w:r>
        <w:rPr>
          <w:spacing w:val="-3"/>
        </w:rPr>
        <w:t xml:space="preserve"> </w:t>
      </w:r>
      <w:r>
        <w:t>a</w:t>
      </w:r>
      <w:r>
        <w:rPr>
          <w:spacing w:val="-3"/>
        </w:rPr>
        <w:t xml:space="preserve"> </w:t>
      </w:r>
      <w:r>
        <w:t>health</w:t>
      </w:r>
      <w:r>
        <w:rPr>
          <w:spacing w:val="-3"/>
        </w:rPr>
        <w:t xml:space="preserve"> </w:t>
      </w:r>
      <w:r>
        <w:t>or</w:t>
      </w:r>
      <w:r>
        <w:rPr>
          <w:spacing w:val="-4"/>
        </w:rPr>
        <w:t xml:space="preserve"> </w:t>
      </w:r>
      <w:r>
        <w:t>safety</w:t>
      </w:r>
      <w:r>
        <w:rPr>
          <w:spacing w:val="-3"/>
        </w:rPr>
        <w:t xml:space="preserve"> </w:t>
      </w:r>
      <w:r>
        <w:t>hazard</w:t>
      </w:r>
      <w:r>
        <w:rPr>
          <w:spacing w:val="-3"/>
        </w:rPr>
        <w:t xml:space="preserve"> </w:t>
      </w:r>
      <w:r>
        <w:t>within</w:t>
      </w:r>
      <w:r>
        <w:rPr>
          <w:spacing w:val="-3"/>
        </w:rPr>
        <w:t xml:space="preserve"> </w:t>
      </w:r>
      <w:r>
        <w:t>the</w:t>
      </w:r>
      <w:r>
        <w:rPr>
          <w:spacing w:val="-4"/>
        </w:rPr>
        <w:t xml:space="preserve"> </w:t>
      </w:r>
      <w:r>
        <w:t>facility. Recommend disposition by immediate destruction.”</w:t>
      </w:r>
    </w:p>
    <w:p w14:paraId="11DE5905" w14:textId="77777777" w:rsidR="00864406" w:rsidRDefault="00864406" w:rsidP="00864406">
      <w:pPr>
        <w:pStyle w:val="BodyText"/>
      </w:pPr>
    </w:p>
    <w:p w14:paraId="1A09C094" w14:textId="77777777" w:rsidR="00864406" w:rsidRDefault="00864406" w:rsidP="00864406">
      <w:pPr>
        <w:pStyle w:val="ListParagraph"/>
        <w:numPr>
          <w:ilvl w:val="4"/>
          <w:numId w:val="26"/>
        </w:numPr>
        <w:tabs>
          <w:tab w:val="left" w:pos="2540"/>
        </w:tabs>
        <w:adjustRightInd/>
        <w:ind w:right="486" w:firstLine="1440"/>
        <w:rPr>
          <w:u w:val="single"/>
        </w:rPr>
      </w:pPr>
      <w:r>
        <w:t>DLA Disposition Services sites will not receive unfit semi-perishable subsistence as classified.</w:t>
      </w:r>
      <w:r>
        <w:rPr>
          <w:spacing w:val="40"/>
        </w:rPr>
        <w:t xml:space="preserve"> </w:t>
      </w:r>
      <w:r>
        <w:t>The Class 1 subsistence will be destroyed by the storage facility providing</w:t>
      </w:r>
      <w:r>
        <w:rPr>
          <w:spacing w:val="-5"/>
        </w:rPr>
        <w:t xml:space="preserve"> </w:t>
      </w:r>
      <w:r>
        <w:t>the</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site</w:t>
      </w:r>
      <w:r>
        <w:rPr>
          <w:spacing w:val="-3"/>
        </w:rPr>
        <w:t xml:space="preserve"> </w:t>
      </w:r>
      <w:r>
        <w:t>has</w:t>
      </w:r>
      <w:r>
        <w:rPr>
          <w:spacing w:val="-4"/>
        </w:rPr>
        <w:t xml:space="preserve"> </w:t>
      </w:r>
      <w:r>
        <w:t>been</w:t>
      </w:r>
      <w:r>
        <w:rPr>
          <w:spacing w:val="-3"/>
        </w:rPr>
        <w:t xml:space="preserve"> </w:t>
      </w:r>
      <w:r>
        <w:t>contacted</w:t>
      </w:r>
      <w:r>
        <w:rPr>
          <w:spacing w:val="-3"/>
        </w:rPr>
        <w:t xml:space="preserve"> </w:t>
      </w:r>
      <w:r>
        <w:t>to</w:t>
      </w:r>
      <w:r>
        <w:rPr>
          <w:spacing w:val="-3"/>
        </w:rPr>
        <w:t xml:space="preserve"> </w:t>
      </w:r>
      <w:r>
        <w:t>assure</w:t>
      </w:r>
      <w:r>
        <w:rPr>
          <w:spacing w:val="-4"/>
        </w:rPr>
        <w:t xml:space="preserve"> </w:t>
      </w:r>
      <w:r>
        <w:t>that</w:t>
      </w:r>
      <w:r>
        <w:rPr>
          <w:spacing w:val="-3"/>
        </w:rPr>
        <w:t xml:space="preserve"> </w:t>
      </w:r>
      <w:r>
        <w:t>subsistence</w:t>
      </w:r>
      <w:r>
        <w:rPr>
          <w:spacing w:val="-3"/>
        </w:rPr>
        <w:t xml:space="preserve"> </w:t>
      </w:r>
      <w:r>
        <w:t>is</w:t>
      </w:r>
      <w:r>
        <w:rPr>
          <w:spacing w:val="-3"/>
        </w:rPr>
        <w:t xml:space="preserve"> </w:t>
      </w:r>
      <w:r>
        <w:t>not salable for other than its intended purpose (e.g., for animal feeds, or to manufacturers of soap, candles, fertilizers).</w:t>
      </w:r>
      <w:r>
        <w:rPr>
          <w:spacing w:val="40"/>
        </w:rPr>
        <w:t xml:space="preserve"> </w:t>
      </w:r>
      <w:r>
        <w:t>Lacking positive marketability advice from the DLA Disposition Services site, the subsistence will be handled as specified for Class 1 items.</w:t>
      </w:r>
    </w:p>
    <w:p w14:paraId="032DA43E" w14:textId="77777777" w:rsidR="00864406" w:rsidRDefault="00864406" w:rsidP="00864406">
      <w:pPr>
        <w:pStyle w:val="BodyText"/>
      </w:pPr>
    </w:p>
    <w:p w14:paraId="09029407" w14:textId="77777777" w:rsidR="00864406" w:rsidRDefault="00864406" w:rsidP="00864406">
      <w:pPr>
        <w:pStyle w:val="ListParagraph"/>
        <w:numPr>
          <w:ilvl w:val="3"/>
          <w:numId w:val="26"/>
        </w:numPr>
        <w:tabs>
          <w:tab w:val="left" w:pos="2279"/>
        </w:tabs>
        <w:adjustRightInd/>
        <w:ind w:left="2279" w:hanging="399"/>
      </w:pPr>
      <w:r>
        <w:t>Class</w:t>
      </w:r>
      <w:r>
        <w:rPr>
          <w:spacing w:val="-2"/>
        </w:rPr>
        <w:t xml:space="preserve"> </w:t>
      </w:r>
      <w:r>
        <w:t>2:</w:t>
      </w:r>
      <w:r>
        <w:rPr>
          <w:spacing w:val="57"/>
        </w:rPr>
        <w:t xml:space="preserve"> </w:t>
      </w:r>
      <w:r>
        <w:t>The</w:t>
      </w:r>
      <w:r>
        <w:rPr>
          <w:spacing w:val="-1"/>
        </w:rPr>
        <w:t xml:space="preserve"> </w:t>
      </w:r>
      <w:r>
        <w:t>Certificate</w:t>
      </w:r>
      <w:r>
        <w:rPr>
          <w:spacing w:val="-1"/>
        </w:rPr>
        <w:t xml:space="preserve"> </w:t>
      </w:r>
      <w:r>
        <w:t>of</w:t>
      </w:r>
      <w:r>
        <w:rPr>
          <w:spacing w:val="-2"/>
        </w:rPr>
        <w:t xml:space="preserve"> Unfitness:</w:t>
      </w:r>
    </w:p>
    <w:p w14:paraId="42F5782F" w14:textId="77777777" w:rsidR="00864406" w:rsidRDefault="00864406" w:rsidP="00864406">
      <w:pPr>
        <w:pStyle w:val="BodyText"/>
      </w:pPr>
    </w:p>
    <w:p w14:paraId="5E1070EA" w14:textId="77777777" w:rsidR="00864406" w:rsidRDefault="00864406" w:rsidP="00864406">
      <w:pPr>
        <w:pStyle w:val="ListParagraph"/>
        <w:numPr>
          <w:ilvl w:val="4"/>
          <w:numId w:val="26"/>
        </w:numPr>
        <w:tabs>
          <w:tab w:val="left" w:pos="2540"/>
        </w:tabs>
        <w:adjustRightInd/>
        <w:ind w:right="533" w:firstLine="1440"/>
        <w:rPr>
          <w:u w:val="single"/>
        </w:rPr>
      </w:pPr>
      <w:r>
        <w:t>“Class 2 Subsistence Property.</w:t>
      </w:r>
      <w:r>
        <w:rPr>
          <w:spacing w:val="40"/>
        </w:rPr>
        <w:t xml:space="preserve"> </w:t>
      </w:r>
      <w:r>
        <w:t>Subsistence items are unfit for human consumption; however, they may</w:t>
      </w:r>
      <w:r>
        <w:rPr>
          <w:spacing w:val="-3"/>
        </w:rPr>
        <w:t xml:space="preserve"> </w:t>
      </w:r>
      <w:r>
        <w:t>possess</w:t>
      </w:r>
      <w:r>
        <w:rPr>
          <w:spacing w:val="-3"/>
        </w:rPr>
        <w:t xml:space="preserve"> </w:t>
      </w:r>
      <w:r>
        <w:t>some</w:t>
      </w:r>
      <w:r>
        <w:rPr>
          <w:spacing w:val="-3"/>
        </w:rPr>
        <w:t xml:space="preserve"> </w:t>
      </w:r>
      <w:r>
        <w:t>resale</w:t>
      </w:r>
      <w:r>
        <w:rPr>
          <w:spacing w:val="-3"/>
        </w:rPr>
        <w:t xml:space="preserve"> </w:t>
      </w:r>
      <w:r>
        <w:t>value</w:t>
      </w:r>
      <w:r>
        <w:rPr>
          <w:spacing w:val="-4"/>
        </w:rPr>
        <w:t xml:space="preserve"> </w:t>
      </w:r>
      <w:r>
        <w:t>(as</w:t>
      </w:r>
      <w:r>
        <w:rPr>
          <w:spacing w:val="-3"/>
        </w:rPr>
        <w:t xml:space="preserve"> </w:t>
      </w:r>
      <w:r>
        <w:t>animal</w:t>
      </w:r>
      <w:r>
        <w:rPr>
          <w:spacing w:val="-3"/>
        </w:rPr>
        <w:t xml:space="preserve"> </w:t>
      </w:r>
      <w:r>
        <w:t>feed)</w:t>
      </w:r>
      <w:r>
        <w:rPr>
          <w:spacing w:val="-3"/>
        </w:rPr>
        <w:t xml:space="preserve"> </w:t>
      </w:r>
      <w:r>
        <w:t>(for</w:t>
      </w:r>
      <w:r>
        <w:rPr>
          <w:spacing w:val="-3"/>
        </w:rPr>
        <w:t xml:space="preserve"> </w:t>
      </w:r>
      <w:r>
        <w:t>manufacturing</w:t>
      </w:r>
      <w:r>
        <w:rPr>
          <w:spacing w:val="-5"/>
        </w:rPr>
        <w:t xml:space="preserve"> </w:t>
      </w:r>
      <w:r>
        <w:t>purposes). Recommend disposition through DLA Disposition Services site channels.”</w:t>
      </w:r>
    </w:p>
    <w:p w14:paraId="37C8A75C"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7C952E9" w14:textId="77777777" w:rsidR="00864406" w:rsidRDefault="00864406" w:rsidP="00864406">
      <w:pPr>
        <w:pStyle w:val="BodyText"/>
        <w:spacing w:before="166"/>
      </w:pPr>
    </w:p>
    <w:p w14:paraId="717E69FE" w14:textId="77777777" w:rsidR="00864406" w:rsidRDefault="00864406" w:rsidP="00864406">
      <w:pPr>
        <w:pStyle w:val="ListParagraph"/>
        <w:numPr>
          <w:ilvl w:val="4"/>
          <w:numId w:val="26"/>
        </w:numPr>
        <w:tabs>
          <w:tab w:val="left" w:pos="2540"/>
        </w:tabs>
        <w:adjustRightInd/>
        <w:spacing w:before="1"/>
        <w:ind w:right="504" w:firstLine="1440"/>
        <w:rPr>
          <w:u w:val="single"/>
        </w:rPr>
      </w:pPr>
      <w:r>
        <w:t>DLA</w:t>
      </w:r>
      <w:r>
        <w:rPr>
          <w:spacing w:val="-6"/>
        </w:rPr>
        <w:t xml:space="preserve"> </w:t>
      </w:r>
      <w:r>
        <w:t>Disposition</w:t>
      </w:r>
      <w:r>
        <w:rPr>
          <w:spacing w:val="-5"/>
        </w:rPr>
        <w:t xml:space="preserve"> </w:t>
      </w:r>
      <w:r>
        <w:t>Services</w:t>
      </w:r>
      <w:r>
        <w:rPr>
          <w:spacing w:val="-5"/>
        </w:rPr>
        <w:t xml:space="preserve"> </w:t>
      </w:r>
      <w:r>
        <w:t>sites</w:t>
      </w:r>
      <w:r>
        <w:rPr>
          <w:spacing w:val="-5"/>
        </w:rPr>
        <w:t xml:space="preserve"> </w:t>
      </w:r>
      <w:r>
        <w:t>will</w:t>
      </w:r>
      <w:r>
        <w:rPr>
          <w:spacing w:val="-6"/>
        </w:rPr>
        <w:t xml:space="preserve"> </w:t>
      </w:r>
      <w:r>
        <w:t>receive</w:t>
      </w:r>
      <w:r>
        <w:rPr>
          <w:spacing w:val="-5"/>
        </w:rPr>
        <w:t xml:space="preserve"> </w:t>
      </w:r>
      <w:r>
        <w:t>unfit</w:t>
      </w:r>
      <w:r>
        <w:rPr>
          <w:spacing w:val="-5"/>
        </w:rPr>
        <w:t xml:space="preserve"> </w:t>
      </w:r>
      <w:r>
        <w:t>semi-perishable</w:t>
      </w:r>
      <w:r>
        <w:rPr>
          <w:spacing w:val="-5"/>
        </w:rPr>
        <w:t xml:space="preserve"> </w:t>
      </w:r>
      <w:r>
        <w:t>subsistence as classified.</w:t>
      </w:r>
      <w:r>
        <w:rPr>
          <w:spacing w:val="40"/>
        </w:rPr>
        <w:t xml:space="preserve"> </w:t>
      </w:r>
      <w:r>
        <w:t>The Class 2 subsistence will be transferred to a local DLA Disposition Services site on a DTID.</w:t>
      </w:r>
      <w:r>
        <w:rPr>
          <w:spacing w:val="40"/>
        </w:rPr>
        <w:t xml:space="preserve"> </w:t>
      </w:r>
      <w:r>
        <w:t>(Batchlotting may be used.)</w:t>
      </w:r>
      <w:r>
        <w:rPr>
          <w:spacing w:val="40"/>
        </w:rPr>
        <w:t xml:space="preserve"> </w:t>
      </w:r>
      <w:r>
        <w:t>Indicate Class 2 on the DTID.</w:t>
      </w:r>
    </w:p>
    <w:p w14:paraId="19B51BB4" w14:textId="77777777" w:rsidR="00864406" w:rsidRDefault="00864406" w:rsidP="00864406">
      <w:pPr>
        <w:pStyle w:val="ListParagraph"/>
        <w:numPr>
          <w:ilvl w:val="4"/>
          <w:numId w:val="26"/>
        </w:numPr>
        <w:tabs>
          <w:tab w:val="left" w:pos="2540"/>
        </w:tabs>
        <w:adjustRightInd/>
        <w:spacing w:before="276"/>
        <w:ind w:right="680" w:firstLine="1440"/>
        <w:rPr>
          <w:u w:val="single"/>
        </w:rPr>
      </w:pPr>
      <w:r>
        <w:t>Veterinary certification as to the fitness of the subsistence for animal consumption on DD Form 1225, “Storage Quality Control Report,” (available at https:</w:t>
      </w:r>
      <w:hyperlink r:id="rId50">
        <w:r>
          <w:t>//www.esd.whs.mil/Directives/forms/)</w:t>
        </w:r>
      </w:hyperlink>
      <w:r>
        <w:rPr>
          <w:spacing w:val="-4"/>
        </w:rPr>
        <w:t xml:space="preserve"> </w:t>
      </w:r>
      <w:r>
        <w:t>must</w:t>
      </w:r>
      <w:r>
        <w:rPr>
          <w:spacing w:val="-5"/>
        </w:rPr>
        <w:t xml:space="preserve"> </w:t>
      </w:r>
      <w:r>
        <w:t>accompany</w:t>
      </w:r>
      <w:r>
        <w:rPr>
          <w:spacing w:val="-5"/>
        </w:rPr>
        <w:t xml:space="preserve"> </w:t>
      </w:r>
      <w:r>
        <w:t>the</w:t>
      </w:r>
      <w:r>
        <w:rPr>
          <w:spacing w:val="-5"/>
        </w:rPr>
        <w:t xml:space="preserve"> </w:t>
      </w:r>
      <w:r>
        <w:t>transfer</w:t>
      </w:r>
      <w:r>
        <w:rPr>
          <w:spacing w:val="-5"/>
        </w:rPr>
        <w:t xml:space="preserve"> </w:t>
      </w:r>
      <w:r>
        <w:t>document</w:t>
      </w:r>
      <w:r>
        <w:rPr>
          <w:spacing w:val="-5"/>
        </w:rPr>
        <w:t xml:space="preserve"> </w:t>
      </w:r>
      <w:r>
        <w:t>to</w:t>
      </w:r>
      <w:r>
        <w:rPr>
          <w:spacing w:val="-5"/>
        </w:rPr>
        <w:t xml:space="preserve"> </w:t>
      </w:r>
      <w:r>
        <w:t>a</w:t>
      </w:r>
      <w:r>
        <w:rPr>
          <w:spacing w:val="-5"/>
        </w:rPr>
        <w:t xml:space="preserve"> </w:t>
      </w:r>
      <w:r>
        <w:t>DLA Disposition Services site.</w:t>
      </w:r>
    </w:p>
    <w:p w14:paraId="53F4878E" w14:textId="77777777" w:rsidR="00864406" w:rsidRDefault="00864406" w:rsidP="00864406">
      <w:pPr>
        <w:pStyle w:val="BodyText"/>
      </w:pPr>
    </w:p>
    <w:p w14:paraId="67013125" w14:textId="77777777" w:rsidR="00864406" w:rsidRDefault="00864406" w:rsidP="00864406">
      <w:pPr>
        <w:pStyle w:val="ListParagraph"/>
        <w:numPr>
          <w:ilvl w:val="3"/>
          <w:numId w:val="26"/>
        </w:numPr>
        <w:tabs>
          <w:tab w:val="left" w:pos="2266"/>
        </w:tabs>
        <w:adjustRightInd/>
        <w:ind w:left="800" w:right="506" w:firstLine="1080"/>
      </w:pPr>
      <w:r>
        <w:t>Class</w:t>
      </w:r>
      <w:r>
        <w:rPr>
          <w:spacing w:val="-3"/>
        </w:rPr>
        <w:t xml:space="preserve"> </w:t>
      </w:r>
      <w:r>
        <w:t>3:</w:t>
      </w:r>
      <w:r>
        <w:rPr>
          <w:spacing w:val="-4"/>
        </w:rPr>
        <w:t xml:space="preserve"> </w:t>
      </w:r>
      <w:r>
        <w:t>The</w:t>
      </w:r>
      <w:r>
        <w:rPr>
          <w:spacing w:val="-3"/>
        </w:rPr>
        <w:t xml:space="preserve"> </w:t>
      </w:r>
      <w:r>
        <w:t>Certificate</w:t>
      </w:r>
      <w:r>
        <w:rPr>
          <w:spacing w:val="-3"/>
        </w:rPr>
        <w:t xml:space="preserve"> </w:t>
      </w:r>
      <w:r>
        <w:t>of</w:t>
      </w:r>
      <w:r>
        <w:rPr>
          <w:spacing w:val="-4"/>
        </w:rPr>
        <w:t xml:space="preserve"> </w:t>
      </w:r>
      <w:r>
        <w:t>Unfitness</w:t>
      </w:r>
      <w:r>
        <w:rPr>
          <w:spacing w:val="-3"/>
        </w:rPr>
        <w:t xml:space="preserve"> </w:t>
      </w:r>
      <w:r>
        <w:t>will</w:t>
      </w:r>
      <w:r>
        <w:rPr>
          <w:spacing w:val="-4"/>
        </w:rPr>
        <w:t xml:space="preserve"> </w:t>
      </w:r>
      <w:r>
        <w:t>read</w:t>
      </w:r>
      <w:r>
        <w:rPr>
          <w:spacing w:val="-5"/>
        </w:rPr>
        <w:t xml:space="preserve"> </w:t>
      </w:r>
      <w:r>
        <w:t>substantially</w:t>
      </w:r>
      <w:r>
        <w:rPr>
          <w:spacing w:val="-3"/>
        </w:rPr>
        <w:t xml:space="preserve"> </w:t>
      </w:r>
      <w:r>
        <w:t>as</w:t>
      </w:r>
      <w:r>
        <w:rPr>
          <w:spacing w:val="-3"/>
        </w:rPr>
        <w:t xml:space="preserve"> </w:t>
      </w:r>
      <w:r>
        <w:t>follows:</w:t>
      </w:r>
      <w:r>
        <w:rPr>
          <w:spacing w:val="40"/>
        </w:rPr>
        <w:t xml:space="preserve"> </w:t>
      </w:r>
      <w:r>
        <w:t>“Class</w:t>
      </w:r>
      <w:r>
        <w:rPr>
          <w:spacing w:val="-3"/>
        </w:rPr>
        <w:t xml:space="preserve"> </w:t>
      </w:r>
      <w:r>
        <w:t>3 Subsistence.</w:t>
      </w:r>
      <w:r>
        <w:rPr>
          <w:spacing w:val="40"/>
        </w:rPr>
        <w:t xml:space="preserve"> </w:t>
      </w:r>
      <w:r>
        <w:t>Subsistence items are unfit for continued storage or issue but are fit for human consumption if consumed before (date).</w:t>
      </w:r>
      <w:r>
        <w:rPr>
          <w:spacing w:val="40"/>
        </w:rPr>
        <w:t xml:space="preserve"> </w:t>
      </w:r>
      <w:r>
        <w:t>Recommend disposition through DLA Disposition Services site channels.”</w:t>
      </w:r>
    </w:p>
    <w:p w14:paraId="33C73B1F" w14:textId="77777777" w:rsidR="00864406" w:rsidRDefault="00864406" w:rsidP="00864406">
      <w:pPr>
        <w:pStyle w:val="BodyText"/>
      </w:pPr>
    </w:p>
    <w:p w14:paraId="7D33F690" w14:textId="77777777" w:rsidR="00864406" w:rsidRDefault="00864406" w:rsidP="00864406">
      <w:pPr>
        <w:pStyle w:val="ListParagraph"/>
        <w:numPr>
          <w:ilvl w:val="2"/>
          <w:numId w:val="26"/>
        </w:numPr>
        <w:tabs>
          <w:tab w:val="left" w:pos="1919"/>
        </w:tabs>
        <w:adjustRightInd/>
        <w:ind w:left="800" w:right="465" w:firstLine="720"/>
      </w:pPr>
      <w:r>
        <w:t>The expiration date must be provided by the veterinary service or medical officer inspecting</w:t>
      </w:r>
      <w:r>
        <w:rPr>
          <w:spacing w:val="-2"/>
        </w:rPr>
        <w:t xml:space="preserve"> </w:t>
      </w:r>
      <w:r>
        <w:t>the</w:t>
      </w:r>
      <w:r>
        <w:rPr>
          <w:spacing w:val="-2"/>
        </w:rPr>
        <w:t xml:space="preserve"> </w:t>
      </w:r>
      <w:r>
        <w:t>subsistence.</w:t>
      </w:r>
      <w:r>
        <w:rPr>
          <w:spacing w:val="40"/>
        </w:rPr>
        <w:t xml:space="preserve"> </w:t>
      </w:r>
      <w:r>
        <w:t>Normally,</w:t>
      </w:r>
      <w:r>
        <w:rPr>
          <w:spacing w:val="-2"/>
        </w:rPr>
        <w:t xml:space="preserve"> </w:t>
      </w:r>
      <w:r>
        <w:t>it</w:t>
      </w:r>
      <w:r>
        <w:rPr>
          <w:spacing w:val="-2"/>
        </w:rPr>
        <w:t xml:space="preserve"> </w:t>
      </w:r>
      <w:r>
        <w:t>is</w:t>
      </w:r>
      <w:r>
        <w:rPr>
          <w:spacing w:val="-2"/>
        </w:rPr>
        <w:t xml:space="preserve"> </w:t>
      </w:r>
      <w:r>
        <w:t>30-45</w:t>
      </w:r>
      <w:r>
        <w:rPr>
          <w:spacing w:val="-4"/>
        </w:rPr>
        <w:t xml:space="preserve"> </w:t>
      </w:r>
      <w:r>
        <w:t>days, however, may</w:t>
      </w:r>
      <w:r>
        <w:rPr>
          <w:spacing w:val="-2"/>
        </w:rPr>
        <w:t xml:space="preserve"> </w:t>
      </w:r>
      <w:r>
        <w:t>be</w:t>
      </w:r>
      <w:r>
        <w:rPr>
          <w:spacing w:val="-2"/>
        </w:rPr>
        <w:t xml:space="preserve"> </w:t>
      </w:r>
      <w:r>
        <w:t>longer</w:t>
      </w:r>
      <w:r>
        <w:rPr>
          <w:spacing w:val="-3"/>
        </w:rPr>
        <w:t xml:space="preserve"> </w:t>
      </w:r>
      <w:r>
        <w:t>or</w:t>
      </w:r>
      <w:r>
        <w:rPr>
          <w:spacing w:val="-2"/>
        </w:rPr>
        <w:t xml:space="preserve"> </w:t>
      </w:r>
      <w:r>
        <w:t>shorter</w:t>
      </w:r>
      <w:r>
        <w:rPr>
          <w:spacing w:val="-2"/>
        </w:rPr>
        <w:t xml:space="preserve"> </w:t>
      </w:r>
      <w:r>
        <w:t>based</w:t>
      </w:r>
      <w:r>
        <w:rPr>
          <w:spacing w:val="-2"/>
        </w:rPr>
        <w:t xml:space="preserve"> </w:t>
      </w:r>
      <w:r>
        <w:t>on</w:t>
      </w:r>
      <w:r>
        <w:rPr>
          <w:spacing w:val="-2"/>
        </w:rPr>
        <w:t xml:space="preserve"> </w:t>
      </w:r>
      <w:r>
        <w:t>the inspector’s professional judgment of the subsistence concerned.</w:t>
      </w:r>
    </w:p>
    <w:p w14:paraId="4D86FE81" w14:textId="77777777" w:rsidR="00864406" w:rsidRDefault="00864406" w:rsidP="00864406">
      <w:pPr>
        <w:pStyle w:val="BodyText"/>
      </w:pPr>
    </w:p>
    <w:p w14:paraId="4EDE6F02" w14:textId="77777777" w:rsidR="00864406" w:rsidRDefault="00864406" w:rsidP="00864406">
      <w:pPr>
        <w:pStyle w:val="ListParagraph"/>
        <w:numPr>
          <w:ilvl w:val="2"/>
          <w:numId w:val="26"/>
        </w:numPr>
        <w:tabs>
          <w:tab w:val="left" w:pos="1919"/>
        </w:tabs>
        <w:adjustRightInd/>
        <w:ind w:left="800" w:right="668" w:firstLine="720"/>
      </w:pPr>
      <w:r>
        <w:t>Veterinary</w:t>
      </w:r>
      <w:r>
        <w:rPr>
          <w:spacing w:val="-4"/>
        </w:rPr>
        <w:t xml:space="preserve"> </w:t>
      </w:r>
      <w:r>
        <w:t>certification</w:t>
      </w:r>
      <w:r>
        <w:rPr>
          <w:spacing w:val="-4"/>
        </w:rPr>
        <w:t xml:space="preserve"> </w:t>
      </w:r>
      <w:r>
        <w:t>as</w:t>
      </w:r>
      <w:r>
        <w:rPr>
          <w:spacing w:val="-4"/>
        </w:rPr>
        <w:t xml:space="preserve"> </w:t>
      </w:r>
      <w:r>
        <w:t>to</w:t>
      </w:r>
      <w:r>
        <w:rPr>
          <w:spacing w:val="-4"/>
        </w:rPr>
        <w:t xml:space="preserve"> </w:t>
      </w:r>
      <w:r>
        <w:t>the</w:t>
      </w:r>
      <w:r>
        <w:rPr>
          <w:spacing w:val="-5"/>
        </w:rPr>
        <w:t xml:space="preserve"> </w:t>
      </w:r>
      <w:r>
        <w:t>fitness</w:t>
      </w:r>
      <w:r>
        <w:rPr>
          <w:spacing w:val="-4"/>
        </w:rPr>
        <w:t xml:space="preserve"> </w:t>
      </w:r>
      <w:r>
        <w:t>of</w:t>
      </w:r>
      <w:r>
        <w:rPr>
          <w:spacing w:val="-5"/>
        </w:rPr>
        <w:t xml:space="preserve"> </w:t>
      </w:r>
      <w:r>
        <w:t>the</w:t>
      </w:r>
      <w:r>
        <w:rPr>
          <w:spacing w:val="-4"/>
        </w:rPr>
        <w:t xml:space="preserve"> </w:t>
      </w:r>
      <w:r>
        <w:t>subsistence</w:t>
      </w:r>
      <w:r>
        <w:rPr>
          <w:spacing w:val="-4"/>
        </w:rPr>
        <w:t xml:space="preserve"> </w:t>
      </w:r>
      <w:r>
        <w:t>for</w:t>
      </w:r>
      <w:r>
        <w:rPr>
          <w:spacing w:val="-4"/>
        </w:rPr>
        <w:t xml:space="preserve"> </w:t>
      </w:r>
      <w:r>
        <w:t>human</w:t>
      </w:r>
      <w:r>
        <w:rPr>
          <w:spacing w:val="-4"/>
        </w:rPr>
        <w:t xml:space="preserve"> </w:t>
      </w:r>
      <w:r>
        <w:t>consumption must accompany the transfer document to the DLA Disposition Services site.</w:t>
      </w:r>
    </w:p>
    <w:p w14:paraId="465578E4" w14:textId="77777777" w:rsidR="00864406" w:rsidRDefault="00864406" w:rsidP="00864406">
      <w:pPr>
        <w:pStyle w:val="BodyText"/>
      </w:pPr>
    </w:p>
    <w:p w14:paraId="580BA283" w14:textId="77777777" w:rsidR="00864406" w:rsidRDefault="00864406" w:rsidP="00864406">
      <w:pPr>
        <w:pStyle w:val="ListParagraph"/>
        <w:numPr>
          <w:ilvl w:val="2"/>
          <w:numId w:val="26"/>
        </w:numPr>
        <w:tabs>
          <w:tab w:val="left" w:pos="1918"/>
        </w:tabs>
        <w:adjustRightInd/>
        <w:ind w:left="799" w:right="724" w:firstLine="720"/>
      </w:pPr>
      <w:r>
        <w:t>In</w:t>
      </w:r>
      <w:r>
        <w:rPr>
          <w:spacing w:val="-5"/>
        </w:rPr>
        <w:t xml:space="preserve"> </w:t>
      </w:r>
      <w:r>
        <w:t>lieu</w:t>
      </w:r>
      <w:r>
        <w:rPr>
          <w:spacing w:val="-3"/>
        </w:rPr>
        <w:t xml:space="preserve"> </w:t>
      </w:r>
      <w:r>
        <w:t>of</w:t>
      </w:r>
      <w:r>
        <w:rPr>
          <w:spacing w:val="-4"/>
        </w:rPr>
        <w:t xml:space="preserve"> </w:t>
      </w:r>
      <w:r>
        <w:t>physical</w:t>
      </w:r>
      <w:r>
        <w:rPr>
          <w:spacing w:val="-3"/>
        </w:rPr>
        <w:t xml:space="preserve"> </w:t>
      </w:r>
      <w:r>
        <w:t>movement</w:t>
      </w:r>
      <w:r>
        <w:rPr>
          <w:spacing w:val="-3"/>
        </w:rPr>
        <w:t xml:space="preserve"> </w:t>
      </w:r>
      <w:r>
        <w:t>to</w:t>
      </w:r>
      <w:r>
        <w:rPr>
          <w:spacing w:val="-3"/>
        </w:rPr>
        <w:t xml:space="preserve"> </w:t>
      </w:r>
      <w:r>
        <w:t>a</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site,</w:t>
      </w:r>
      <w:r>
        <w:rPr>
          <w:spacing w:val="-3"/>
        </w:rPr>
        <w:t xml:space="preserve"> </w:t>
      </w:r>
      <w:r>
        <w:t>semi-perishable subsistence may be retained in the storage facility, properly labeled.</w:t>
      </w:r>
    </w:p>
    <w:p w14:paraId="516653B4" w14:textId="77777777" w:rsidR="00864406" w:rsidRDefault="00864406" w:rsidP="00864406">
      <w:pPr>
        <w:pStyle w:val="BodyText"/>
      </w:pPr>
    </w:p>
    <w:p w14:paraId="5DA6119B" w14:textId="77777777" w:rsidR="00864406" w:rsidRDefault="00864406" w:rsidP="00864406">
      <w:pPr>
        <w:pStyle w:val="ListParagraph"/>
        <w:numPr>
          <w:ilvl w:val="1"/>
          <w:numId w:val="26"/>
        </w:numPr>
        <w:tabs>
          <w:tab w:val="left" w:pos="1445"/>
        </w:tabs>
        <w:adjustRightInd/>
        <w:ind w:left="1445" w:hanging="286"/>
      </w:pPr>
      <w:r>
        <w:rPr>
          <w:u w:val="single"/>
        </w:rPr>
        <w:t>Disposal</w:t>
      </w:r>
      <w:r>
        <w:rPr>
          <w:spacing w:val="-2"/>
          <w:u w:val="single"/>
        </w:rPr>
        <w:t xml:space="preserve"> Processing</w:t>
      </w:r>
    </w:p>
    <w:p w14:paraId="46FE52C1" w14:textId="77777777" w:rsidR="00864406" w:rsidRDefault="00864406" w:rsidP="00864406">
      <w:pPr>
        <w:pStyle w:val="ListParagraph"/>
        <w:numPr>
          <w:ilvl w:val="2"/>
          <w:numId w:val="26"/>
        </w:numPr>
        <w:tabs>
          <w:tab w:val="left" w:pos="1918"/>
        </w:tabs>
        <w:adjustRightInd/>
        <w:spacing w:before="275"/>
        <w:ind w:left="799" w:right="853" w:firstLine="720"/>
      </w:pPr>
      <w:r>
        <w:t>Successful</w:t>
      </w:r>
      <w:r>
        <w:rPr>
          <w:spacing w:val="-4"/>
        </w:rPr>
        <w:t xml:space="preserve"> </w:t>
      </w:r>
      <w:r>
        <w:t>RTD:</w:t>
      </w:r>
      <w:r>
        <w:rPr>
          <w:spacing w:val="40"/>
        </w:rPr>
        <w:t xml:space="preserve"> </w:t>
      </w:r>
      <w:r>
        <w:t>DLA</w:t>
      </w:r>
      <w:r>
        <w:rPr>
          <w:spacing w:val="-4"/>
        </w:rPr>
        <w:t xml:space="preserve"> </w:t>
      </w:r>
      <w:r>
        <w:t>Disposition</w:t>
      </w:r>
      <w:r>
        <w:rPr>
          <w:spacing w:val="-4"/>
        </w:rPr>
        <w:t xml:space="preserve"> </w:t>
      </w:r>
      <w:r>
        <w:t>Services</w:t>
      </w:r>
      <w:r>
        <w:rPr>
          <w:spacing w:val="-4"/>
        </w:rPr>
        <w:t xml:space="preserve"> </w:t>
      </w:r>
      <w:r>
        <w:t>sites</w:t>
      </w:r>
      <w:r>
        <w:rPr>
          <w:spacing w:val="-4"/>
        </w:rPr>
        <w:t xml:space="preserve"> </w:t>
      </w:r>
      <w:r>
        <w:t>will</w:t>
      </w:r>
      <w:r>
        <w:rPr>
          <w:spacing w:val="-4"/>
        </w:rPr>
        <w:t xml:space="preserve"> </w:t>
      </w:r>
      <w:r>
        <w:t>furnish</w:t>
      </w:r>
      <w:r>
        <w:rPr>
          <w:spacing w:val="-4"/>
        </w:rPr>
        <w:t xml:space="preserve"> </w:t>
      </w:r>
      <w:r>
        <w:t>instructions</w:t>
      </w:r>
      <w:r>
        <w:rPr>
          <w:spacing w:val="-4"/>
        </w:rPr>
        <w:t xml:space="preserve"> </w:t>
      </w:r>
      <w:r>
        <w:t>to</w:t>
      </w:r>
      <w:r>
        <w:rPr>
          <w:spacing w:val="-5"/>
        </w:rPr>
        <w:t xml:space="preserve"> </w:t>
      </w:r>
      <w:r>
        <w:t>the storage facility to release the materiel.</w:t>
      </w:r>
    </w:p>
    <w:p w14:paraId="25B9A216" w14:textId="77777777" w:rsidR="00864406" w:rsidRDefault="00864406" w:rsidP="00864406">
      <w:pPr>
        <w:pStyle w:val="BodyText"/>
      </w:pPr>
    </w:p>
    <w:p w14:paraId="5D8BF604" w14:textId="77777777" w:rsidR="00864406" w:rsidRDefault="00864406" w:rsidP="00864406">
      <w:pPr>
        <w:pStyle w:val="ListParagraph"/>
        <w:numPr>
          <w:ilvl w:val="2"/>
          <w:numId w:val="26"/>
        </w:numPr>
        <w:tabs>
          <w:tab w:val="left" w:pos="1918"/>
        </w:tabs>
        <w:adjustRightInd/>
        <w:ind w:left="799" w:right="597" w:firstLine="720"/>
      </w:pPr>
      <w:r>
        <w:t>Unsuccessful</w:t>
      </w:r>
      <w:r>
        <w:rPr>
          <w:spacing w:val="-3"/>
        </w:rPr>
        <w:t xml:space="preserve"> </w:t>
      </w:r>
      <w:r>
        <w:t>RTD:</w:t>
      </w:r>
      <w:r>
        <w:rPr>
          <w:spacing w:val="40"/>
        </w:rPr>
        <w:t xml:space="preserve"> </w:t>
      </w: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will</w:t>
      </w:r>
      <w:r>
        <w:rPr>
          <w:spacing w:val="-3"/>
        </w:rPr>
        <w:t xml:space="preserve"> </w:t>
      </w:r>
      <w:r>
        <w:t>furnish</w:t>
      </w:r>
      <w:r>
        <w:rPr>
          <w:spacing w:val="-3"/>
        </w:rPr>
        <w:t xml:space="preserve"> </w:t>
      </w:r>
      <w:r>
        <w:t>instructions</w:t>
      </w:r>
      <w:r>
        <w:rPr>
          <w:spacing w:val="-4"/>
        </w:rPr>
        <w:t xml:space="preserve"> </w:t>
      </w:r>
      <w:r>
        <w:t>to</w:t>
      </w:r>
      <w:r>
        <w:rPr>
          <w:spacing w:val="-3"/>
        </w:rPr>
        <w:t xml:space="preserve"> </w:t>
      </w:r>
      <w:r>
        <w:t>the storage facility to destroy the materiel.</w:t>
      </w:r>
    </w:p>
    <w:p w14:paraId="5D69D0FE" w14:textId="77777777" w:rsidR="00864406" w:rsidRDefault="00864406" w:rsidP="00864406">
      <w:pPr>
        <w:pStyle w:val="BodyText"/>
      </w:pPr>
    </w:p>
    <w:p w14:paraId="3F837C70" w14:textId="77777777" w:rsidR="00864406" w:rsidRDefault="00864406" w:rsidP="00864406">
      <w:pPr>
        <w:pStyle w:val="ListParagraph"/>
        <w:numPr>
          <w:ilvl w:val="2"/>
          <w:numId w:val="26"/>
        </w:numPr>
        <w:tabs>
          <w:tab w:val="left" w:pos="1918"/>
        </w:tabs>
        <w:adjustRightInd/>
        <w:ind w:left="799" w:right="958" w:firstLine="720"/>
      </w:pPr>
      <w:r>
        <w:t>Successful</w:t>
      </w:r>
      <w:r>
        <w:rPr>
          <w:spacing w:val="-4"/>
        </w:rPr>
        <w:t xml:space="preserve"> </w:t>
      </w:r>
      <w:r>
        <w:t>sale:</w:t>
      </w:r>
      <w:r>
        <w:rPr>
          <w:spacing w:val="40"/>
        </w:rPr>
        <w:t xml:space="preserve"> </w:t>
      </w:r>
      <w:r>
        <w:t>DLA</w:t>
      </w:r>
      <w:r>
        <w:rPr>
          <w:spacing w:val="-4"/>
        </w:rPr>
        <w:t xml:space="preserve"> </w:t>
      </w:r>
      <w:r>
        <w:t>Disposition</w:t>
      </w:r>
      <w:r>
        <w:rPr>
          <w:spacing w:val="-4"/>
        </w:rPr>
        <w:t xml:space="preserve"> </w:t>
      </w:r>
      <w:r>
        <w:t>Services</w:t>
      </w:r>
      <w:r>
        <w:rPr>
          <w:spacing w:val="-4"/>
        </w:rPr>
        <w:t xml:space="preserve"> </w:t>
      </w:r>
      <w:r>
        <w:t>sites</w:t>
      </w:r>
      <w:r>
        <w:rPr>
          <w:spacing w:val="-4"/>
        </w:rPr>
        <w:t xml:space="preserve"> </w:t>
      </w:r>
      <w:r>
        <w:t>will</w:t>
      </w:r>
      <w:r>
        <w:rPr>
          <w:spacing w:val="-4"/>
        </w:rPr>
        <w:t xml:space="preserve"> </w:t>
      </w:r>
      <w:r>
        <w:t>furnish</w:t>
      </w:r>
      <w:r>
        <w:rPr>
          <w:spacing w:val="-4"/>
        </w:rPr>
        <w:t xml:space="preserve"> </w:t>
      </w:r>
      <w:r>
        <w:t>instructions</w:t>
      </w:r>
      <w:r>
        <w:rPr>
          <w:spacing w:val="-4"/>
        </w:rPr>
        <w:t xml:space="preserve"> </w:t>
      </w:r>
      <w:r>
        <w:t>to</w:t>
      </w:r>
      <w:r>
        <w:rPr>
          <w:spacing w:val="-4"/>
        </w:rPr>
        <w:t xml:space="preserve"> </w:t>
      </w:r>
      <w:r>
        <w:t>the storage facility to release the materiel.</w:t>
      </w:r>
    </w:p>
    <w:p w14:paraId="32499833" w14:textId="77777777" w:rsidR="00864406" w:rsidRDefault="00864406" w:rsidP="00864406">
      <w:pPr>
        <w:pStyle w:val="BodyText"/>
      </w:pPr>
    </w:p>
    <w:p w14:paraId="4C60A941" w14:textId="77777777" w:rsidR="00864406" w:rsidRDefault="00864406" w:rsidP="00864406">
      <w:pPr>
        <w:pStyle w:val="ListParagraph"/>
        <w:numPr>
          <w:ilvl w:val="2"/>
          <w:numId w:val="26"/>
        </w:numPr>
        <w:tabs>
          <w:tab w:val="left" w:pos="1919"/>
        </w:tabs>
        <w:adjustRightInd/>
        <w:ind w:left="800" w:right="704" w:firstLine="720"/>
      </w:pPr>
      <w:r>
        <w:t>Unsuccessful</w:t>
      </w:r>
      <w:r>
        <w:rPr>
          <w:spacing w:val="-3"/>
        </w:rPr>
        <w:t xml:space="preserve"> </w:t>
      </w:r>
      <w:r>
        <w:t>sale:</w:t>
      </w:r>
      <w:r>
        <w:rPr>
          <w:spacing w:val="40"/>
        </w:rPr>
        <w:t xml:space="preserve"> </w:t>
      </w: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will</w:t>
      </w:r>
      <w:r>
        <w:rPr>
          <w:spacing w:val="-3"/>
        </w:rPr>
        <w:t xml:space="preserve"> </w:t>
      </w:r>
      <w:r>
        <w:t>furnish</w:t>
      </w:r>
      <w:r>
        <w:rPr>
          <w:spacing w:val="-3"/>
        </w:rPr>
        <w:t xml:space="preserve"> </w:t>
      </w:r>
      <w:r>
        <w:t>instructions</w:t>
      </w:r>
      <w:r>
        <w:rPr>
          <w:spacing w:val="-4"/>
        </w:rPr>
        <w:t xml:space="preserve"> </w:t>
      </w:r>
      <w:r>
        <w:t>to</w:t>
      </w:r>
      <w:r>
        <w:rPr>
          <w:spacing w:val="-3"/>
        </w:rPr>
        <w:t xml:space="preserve"> </w:t>
      </w:r>
      <w:r>
        <w:t>the storage facility to destroy the materiel.</w:t>
      </w:r>
    </w:p>
    <w:p w14:paraId="3349FC74" w14:textId="77777777" w:rsidR="00864406" w:rsidRDefault="00864406" w:rsidP="00864406">
      <w:pPr>
        <w:pStyle w:val="BodyText"/>
      </w:pPr>
    </w:p>
    <w:p w14:paraId="3866BFD0" w14:textId="77777777" w:rsidR="00864406" w:rsidRDefault="00864406" w:rsidP="00864406">
      <w:pPr>
        <w:pStyle w:val="ListParagraph"/>
        <w:numPr>
          <w:ilvl w:val="2"/>
          <w:numId w:val="26"/>
        </w:numPr>
        <w:tabs>
          <w:tab w:val="left" w:pos="1919"/>
        </w:tabs>
        <w:adjustRightInd/>
        <w:ind w:left="800" w:right="338" w:firstLine="720"/>
      </w:pPr>
      <w:r>
        <w:t>If required, the destruction of semi-perishable subsistence will be witnessed and certified by a disinterested individual appointed for this purpose.</w:t>
      </w:r>
      <w:r>
        <w:rPr>
          <w:spacing w:val="40"/>
        </w:rPr>
        <w:t xml:space="preserve"> </w:t>
      </w:r>
      <w:r>
        <w:t>The Certificate of Destruction and supporting documents will be kept on file by the storage facility for 2 years.</w:t>
      </w:r>
      <w:r>
        <w:rPr>
          <w:spacing w:val="40"/>
        </w:rPr>
        <w:t xml:space="preserve"> </w:t>
      </w:r>
      <w:r>
        <w:t>If the semi- perishable subsistence had been turned in to a DLA Disposition Services site and physically retained</w:t>
      </w:r>
      <w:r>
        <w:rPr>
          <w:spacing w:val="-2"/>
        </w:rPr>
        <w:t xml:space="preserve"> </w:t>
      </w:r>
      <w:r>
        <w:t>by</w:t>
      </w:r>
      <w:r>
        <w:rPr>
          <w:spacing w:val="-2"/>
        </w:rPr>
        <w:t xml:space="preserve"> </w:t>
      </w:r>
      <w:r>
        <w:t>the</w:t>
      </w:r>
      <w:r>
        <w:rPr>
          <w:spacing w:val="-2"/>
        </w:rPr>
        <w:t xml:space="preserve"> </w:t>
      </w:r>
      <w:r>
        <w:t>generating</w:t>
      </w:r>
      <w:r>
        <w:rPr>
          <w:spacing w:val="-2"/>
        </w:rPr>
        <w:t xml:space="preserve"> </w:t>
      </w:r>
      <w:r>
        <w:t>activity (as a receipt-in-place),</w:t>
      </w:r>
      <w:r>
        <w:rPr>
          <w:spacing w:val="-2"/>
        </w:rPr>
        <w:t xml:space="preserve"> </w:t>
      </w:r>
      <w:r>
        <w:t>a</w:t>
      </w:r>
      <w:r>
        <w:rPr>
          <w:spacing w:val="-3"/>
        </w:rPr>
        <w:t xml:space="preserve"> </w:t>
      </w:r>
      <w:r>
        <w:t>signed</w:t>
      </w:r>
      <w:r>
        <w:rPr>
          <w:spacing w:val="-2"/>
        </w:rPr>
        <w:t xml:space="preserve"> </w:t>
      </w:r>
      <w:r>
        <w:t>copy</w:t>
      </w:r>
      <w:r>
        <w:rPr>
          <w:spacing w:val="-4"/>
        </w:rPr>
        <w:t xml:space="preserve"> </w:t>
      </w:r>
      <w:r>
        <w:t>of</w:t>
      </w:r>
      <w:r>
        <w:rPr>
          <w:spacing w:val="-3"/>
        </w:rPr>
        <w:t xml:space="preserve"> </w:t>
      </w:r>
      <w:r>
        <w:t>the</w:t>
      </w:r>
      <w:r>
        <w:rPr>
          <w:spacing w:val="-2"/>
        </w:rPr>
        <w:t xml:space="preserve"> </w:t>
      </w:r>
      <w:r>
        <w:t>destruction</w:t>
      </w:r>
      <w:r>
        <w:rPr>
          <w:spacing w:val="-2"/>
        </w:rPr>
        <w:t xml:space="preserve"> </w:t>
      </w:r>
      <w:r>
        <w:t>certificate</w:t>
      </w:r>
      <w:r>
        <w:rPr>
          <w:spacing w:val="-2"/>
        </w:rPr>
        <w:t xml:space="preserve"> </w:t>
      </w:r>
      <w:r>
        <w:t>will</w:t>
      </w:r>
      <w:r>
        <w:rPr>
          <w:spacing w:val="-2"/>
        </w:rPr>
        <w:t xml:space="preserve"> </w:t>
      </w:r>
      <w:r>
        <w:t>be</w:t>
      </w:r>
      <w:r>
        <w:rPr>
          <w:spacing w:val="-2"/>
        </w:rPr>
        <w:t xml:space="preserve"> </w:t>
      </w:r>
      <w:r>
        <w:t>provided</w:t>
      </w:r>
      <w:r>
        <w:rPr>
          <w:spacing w:val="-4"/>
        </w:rPr>
        <w:t xml:space="preserve"> </w:t>
      </w:r>
      <w:r>
        <w:t>to the DLA Disposition Services site for removing the materiel from their accountable records.</w:t>
      </w:r>
    </w:p>
    <w:p w14:paraId="58D967F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775C9DE" w14:textId="77777777" w:rsidR="00864406" w:rsidRDefault="00864406" w:rsidP="00864406">
      <w:pPr>
        <w:pStyle w:val="BodyText"/>
        <w:spacing w:before="166"/>
      </w:pPr>
    </w:p>
    <w:p w14:paraId="6CCE1566" w14:textId="0EC3A4B4" w:rsidR="00864406" w:rsidRDefault="00864406" w:rsidP="00864406">
      <w:pPr>
        <w:pStyle w:val="ListParagraph"/>
        <w:numPr>
          <w:ilvl w:val="0"/>
          <w:numId w:val="26"/>
        </w:numPr>
        <w:tabs>
          <w:tab w:val="left" w:pos="1340"/>
        </w:tabs>
        <w:adjustRightInd/>
        <w:spacing w:before="1"/>
        <w:ind w:right="1083" w:firstLine="0"/>
      </w:pPr>
      <w:r>
        <w:rPr>
          <w:u w:val="single"/>
        </w:rPr>
        <w:t>SURVIVAL AND PROTECTIVE EQUIPMENT</w:t>
      </w:r>
      <w:r>
        <w:t>.</w:t>
      </w:r>
      <w:r>
        <w:rPr>
          <w:spacing w:val="40"/>
        </w:rPr>
        <w:t xml:space="preserve"> </w:t>
      </w:r>
      <w:r>
        <w:t>Due to possible malfunction or improper</w:t>
      </w:r>
      <w:r>
        <w:rPr>
          <w:spacing w:val="-3"/>
        </w:rPr>
        <w:t xml:space="preserve"> </w:t>
      </w:r>
      <w:r>
        <w:t>application,</w:t>
      </w:r>
      <w:r>
        <w:rPr>
          <w:spacing w:val="-3"/>
        </w:rPr>
        <w:t xml:space="preserve"> </w:t>
      </w:r>
      <w:r>
        <w:t>survival</w:t>
      </w:r>
      <w:r>
        <w:rPr>
          <w:spacing w:val="-3"/>
        </w:rPr>
        <w:t xml:space="preserve"> </w:t>
      </w:r>
      <w:r>
        <w:t>and</w:t>
      </w:r>
      <w:r>
        <w:rPr>
          <w:spacing w:val="-3"/>
        </w:rPr>
        <w:t xml:space="preserve"> </w:t>
      </w:r>
      <w:r>
        <w:t>protective</w:t>
      </w:r>
      <w:r>
        <w:rPr>
          <w:spacing w:val="-3"/>
        </w:rPr>
        <w:t xml:space="preserve"> </w:t>
      </w:r>
      <w:r>
        <w:t>equipment</w:t>
      </w:r>
      <w:r>
        <w:rPr>
          <w:spacing w:val="-3"/>
        </w:rPr>
        <w:t xml:space="preserve"> </w:t>
      </w:r>
      <w:r>
        <w:t>will</w:t>
      </w:r>
      <w:r>
        <w:rPr>
          <w:spacing w:val="-3"/>
        </w:rPr>
        <w:t xml:space="preserve"> </w:t>
      </w:r>
      <w:r>
        <w:t>be</w:t>
      </w:r>
      <w:r>
        <w:rPr>
          <w:spacing w:val="-3"/>
        </w:rPr>
        <w:t xml:space="preserve"> </w:t>
      </w:r>
      <w:r>
        <w:t>disposed</w:t>
      </w:r>
      <w:r>
        <w:rPr>
          <w:spacing w:val="-5"/>
        </w:rPr>
        <w:t xml:space="preserve"> </w:t>
      </w:r>
      <w:r>
        <w:t>of.</w:t>
      </w:r>
      <w:r>
        <w:rPr>
          <w:spacing w:val="40"/>
        </w:rPr>
        <w:t xml:space="preserve"> </w:t>
      </w:r>
      <w:r>
        <w:t>For</w:t>
      </w:r>
      <w:r>
        <w:rPr>
          <w:spacing w:val="-3"/>
        </w:rPr>
        <w:t xml:space="preserve"> </w:t>
      </w:r>
      <w:r>
        <w:t xml:space="preserve">DEMIL instructions, see </w:t>
      </w:r>
      <w:r w:rsidR="00D21BB6" w:rsidRPr="0088072D">
        <w:rPr>
          <w:highlight w:val="cyan"/>
        </w:rPr>
        <w:t>DoDM 4160.28</w:t>
      </w:r>
      <w:r w:rsidR="0088072D">
        <w:t xml:space="preserve">. </w:t>
      </w:r>
    </w:p>
    <w:p w14:paraId="3917DC65" w14:textId="77777777" w:rsidR="00864406" w:rsidRDefault="00864406" w:rsidP="00864406">
      <w:pPr>
        <w:pStyle w:val="ListParagraph"/>
        <w:numPr>
          <w:ilvl w:val="1"/>
          <w:numId w:val="26"/>
        </w:numPr>
        <w:tabs>
          <w:tab w:val="left" w:pos="1446"/>
        </w:tabs>
        <w:adjustRightInd/>
        <w:spacing w:before="276"/>
        <w:ind w:right="371" w:firstLine="360"/>
      </w:pPr>
      <w:r>
        <w:t>Excess items, including items that are past their shelf-life, in otherwise good condition,</w:t>
      </w:r>
      <w:r>
        <w:rPr>
          <w:spacing w:val="-2"/>
        </w:rPr>
        <w:t xml:space="preserve"> </w:t>
      </w:r>
      <w:r>
        <w:t>may be transferred to DLA Disposition Services sites for RTD.</w:t>
      </w:r>
      <w:r>
        <w:rPr>
          <w:spacing w:val="40"/>
        </w:rPr>
        <w:t xml:space="preserve"> </w:t>
      </w:r>
      <w:r>
        <w:t>Before release, DLA Disposition Services</w:t>
      </w:r>
      <w:r>
        <w:rPr>
          <w:spacing w:val="-3"/>
        </w:rPr>
        <w:t xml:space="preserve"> </w:t>
      </w:r>
      <w:r>
        <w:t>sites</w:t>
      </w:r>
      <w:r>
        <w:rPr>
          <w:spacing w:val="-2"/>
        </w:rPr>
        <w:t xml:space="preserve"> </w:t>
      </w:r>
      <w:r>
        <w:t>will</w:t>
      </w:r>
      <w:r>
        <w:rPr>
          <w:spacing w:val="-2"/>
        </w:rPr>
        <w:t xml:space="preserve"> </w:t>
      </w:r>
      <w:r>
        <w:t>advise</w:t>
      </w:r>
      <w:r>
        <w:rPr>
          <w:spacing w:val="-3"/>
        </w:rPr>
        <w:t xml:space="preserve"> </w:t>
      </w:r>
      <w:r>
        <w:t>all</w:t>
      </w:r>
      <w:r>
        <w:rPr>
          <w:spacing w:val="-2"/>
        </w:rPr>
        <w:t xml:space="preserve"> </w:t>
      </w:r>
      <w:r>
        <w:t>customers,</w:t>
      </w:r>
      <w:r>
        <w:rPr>
          <w:spacing w:val="-2"/>
        </w:rPr>
        <w:t xml:space="preserve"> </w:t>
      </w:r>
      <w:r>
        <w:t>in</w:t>
      </w:r>
      <w:r>
        <w:rPr>
          <w:spacing w:val="-2"/>
        </w:rPr>
        <w:t xml:space="preserve"> </w:t>
      </w:r>
      <w:r>
        <w:t>writing,</w:t>
      </w:r>
      <w:r>
        <w:rPr>
          <w:spacing w:val="-2"/>
        </w:rPr>
        <w:t xml:space="preserve"> </w:t>
      </w:r>
      <w:r>
        <w:t>that</w:t>
      </w:r>
      <w:r>
        <w:rPr>
          <w:spacing w:val="-2"/>
        </w:rPr>
        <w:t xml:space="preserve"> </w:t>
      </w:r>
      <w:r>
        <w:t>further</w:t>
      </w:r>
      <w:r>
        <w:rPr>
          <w:spacing w:val="-2"/>
        </w:rPr>
        <w:t xml:space="preserve"> </w:t>
      </w:r>
      <w:r>
        <w:t>use</w:t>
      </w:r>
      <w:r>
        <w:rPr>
          <w:spacing w:val="-2"/>
        </w:rPr>
        <w:t xml:space="preserve"> </w:t>
      </w:r>
      <w:r>
        <w:t>of</w:t>
      </w:r>
      <w:r>
        <w:rPr>
          <w:spacing w:val="-3"/>
        </w:rPr>
        <w:t xml:space="preserve"> </w:t>
      </w:r>
      <w:r>
        <w:t>the</w:t>
      </w:r>
      <w:r>
        <w:rPr>
          <w:spacing w:val="-3"/>
        </w:rPr>
        <w:t xml:space="preserve"> </w:t>
      </w:r>
      <w:r>
        <w:t>property</w:t>
      </w:r>
      <w:r>
        <w:rPr>
          <w:spacing w:val="-2"/>
        </w:rPr>
        <w:t xml:space="preserve"> </w:t>
      </w:r>
      <w:r>
        <w:t>will</w:t>
      </w:r>
      <w:r>
        <w:rPr>
          <w:spacing w:val="-2"/>
        </w:rPr>
        <w:t xml:space="preserve"> </w:t>
      </w:r>
      <w:r>
        <w:t>be</w:t>
      </w:r>
      <w:r>
        <w:rPr>
          <w:spacing w:val="-2"/>
        </w:rPr>
        <w:t xml:space="preserve"> </w:t>
      </w:r>
      <w:r>
        <w:t>at</w:t>
      </w:r>
      <w:r>
        <w:rPr>
          <w:spacing w:val="-2"/>
        </w:rPr>
        <w:t xml:space="preserve"> </w:t>
      </w:r>
      <w:r>
        <w:t>their own</w:t>
      </w:r>
      <w:r>
        <w:rPr>
          <w:spacing w:val="-2"/>
        </w:rPr>
        <w:t xml:space="preserve"> </w:t>
      </w:r>
      <w:r>
        <w:t>risk</w:t>
      </w:r>
      <w:r>
        <w:rPr>
          <w:spacing w:val="-2"/>
        </w:rPr>
        <w:t xml:space="preserve"> </w:t>
      </w:r>
      <w:r>
        <w:t>and</w:t>
      </w:r>
      <w:r>
        <w:rPr>
          <w:spacing w:val="-2"/>
        </w:rPr>
        <w:t xml:space="preserve"> </w:t>
      </w:r>
      <w:r>
        <w:t>that</w:t>
      </w:r>
      <w:r>
        <w:rPr>
          <w:spacing w:val="-3"/>
        </w:rPr>
        <w:t xml:space="preserve"> </w:t>
      </w:r>
      <w:r>
        <w:t>the</w:t>
      </w:r>
      <w:r>
        <w:rPr>
          <w:spacing w:val="-2"/>
        </w:rPr>
        <w:t xml:space="preserve"> </w:t>
      </w:r>
      <w:r>
        <w:t>U.S.</w:t>
      </w:r>
      <w:r>
        <w:rPr>
          <w:spacing w:val="-2"/>
        </w:rPr>
        <w:t xml:space="preserve"> </w:t>
      </w:r>
      <w:r>
        <w:t>Government</w:t>
      </w:r>
      <w:r>
        <w:rPr>
          <w:spacing w:val="-2"/>
        </w:rPr>
        <w:t xml:space="preserve"> </w:t>
      </w:r>
      <w:r>
        <w:t>is</w:t>
      </w:r>
      <w:r>
        <w:rPr>
          <w:spacing w:val="-3"/>
        </w:rPr>
        <w:t xml:space="preserve"> </w:t>
      </w:r>
      <w:r>
        <w:t>relieved</w:t>
      </w:r>
      <w:r>
        <w:rPr>
          <w:spacing w:val="-2"/>
        </w:rPr>
        <w:t xml:space="preserve"> </w:t>
      </w:r>
      <w:r>
        <w:t>from</w:t>
      </w:r>
      <w:r>
        <w:rPr>
          <w:spacing w:val="-4"/>
        </w:rPr>
        <w:t xml:space="preserve"> </w:t>
      </w:r>
      <w:r>
        <w:t>any</w:t>
      </w:r>
      <w:r>
        <w:rPr>
          <w:spacing w:val="-2"/>
        </w:rPr>
        <w:t xml:space="preserve"> </w:t>
      </w:r>
      <w:r>
        <w:t>and</w:t>
      </w:r>
      <w:r>
        <w:rPr>
          <w:spacing w:val="-2"/>
        </w:rPr>
        <w:t xml:space="preserve"> </w:t>
      </w:r>
      <w:r>
        <w:t>all</w:t>
      </w:r>
      <w:r>
        <w:rPr>
          <w:spacing w:val="-3"/>
        </w:rPr>
        <w:t xml:space="preserve"> </w:t>
      </w:r>
      <w:r>
        <w:t>liability.</w:t>
      </w:r>
      <w:r>
        <w:rPr>
          <w:spacing w:val="40"/>
        </w:rPr>
        <w:t xml:space="preserve"> </w:t>
      </w:r>
      <w:r>
        <w:t>Shelf</w:t>
      </w:r>
      <w:r>
        <w:rPr>
          <w:spacing w:val="-3"/>
        </w:rPr>
        <w:t>-life</w:t>
      </w:r>
      <w:r>
        <w:rPr>
          <w:spacing w:val="-2"/>
        </w:rPr>
        <w:t xml:space="preserve"> </w:t>
      </w:r>
      <w:r>
        <w:t>items</w:t>
      </w:r>
      <w:r>
        <w:rPr>
          <w:spacing w:val="-2"/>
        </w:rPr>
        <w:t xml:space="preserve"> </w:t>
      </w:r>
      <w:r>
        <w:t>that are expired or are past their inspect or test dates will be condemned, mutilated, and the residue sold as scrap.</w:t>
      </w:r>
      <w:r>
        <w:rPr>
          <w:spacing w:val="40"/>
        </w:rPr>
        <w:t xml:space="preserve"> </w:t>
      </w:r>
      <w:r>
        <w:t xml:space="preserve">Where the cost of mutilation is greater than scrap value, the items will be </w:t>
      </w:r>
      <w:r>
        <w:rPr>
          <w:spacing w:val="-2"/>
        </w:rPr>
        <w:t>destroyed.</w:t>
      </w:r>
    </w:p>
    <w:p w14:paraId="636EEFB9" w14:textId="77777777" w:rsidR="00864406" w:rsidRDefault="00864406" w:rsidP="00864406">
      <w:pPr>
        <w:pStyle w:val="BodyText"/>
      </w:pPr>
    </w:p>
    <w:p w14:paraId="31EF6EAA" w14:textId="77777777" w:rsidR="00864406" w:rsidRDefault="00864406" w:rsidP="00864406">
      <w:pPr>
        <w:pStyle w:val="ListParagraph"/>
        <w:numPr>
          <w:ilvl w:val="1"/>
          <w:numId w:val="26"/>
        </w:numPr>
        <w:tabs>
          <w:tab w:val="left" w:pos="1460"/>
        </w:tabs>
        <w:adjustRightInd/>
        <w:ind w:right="475" w:firstLine="360"/>
      </w:pPr>
      <w:r>
        <w:t>DLA Disposition Services sites may offer surplus serviceable items, including overage items</w:t>
      </w:r>
      <w:r>
        <w:rPr>
          <w:spacing w:val="-2"/>
        </w:rPr>
        <w:t xml:space="preserve"> </w:t>
      </w:r>
      <w:r>
        <w:t>in</w:t>
      </w:r>
      <w:r>
        <w:rPr>
          <w:spacing w:val="-2"/>
        </w:rPr>
        <w:t xml:space="preserve"> </w:t>
      </w:r>
      <w:r>
        <w:t>good</w:t>
      </w:r>
      <w:r>
        <w:rPr>
          <w:spacing w:val="-2"/>
        </w:rPr>
        <w:t xml:space="preserve"> </w:t>
      </w:r>
      <w:r>
        <w:t>condition,</w:t>
      </w:r>
      <w:r>
        <w:rPr>
          <w:spacing w:val="-4"/>
        </w:rPr>
        <w:t xml:space="preserve"> </w:t>
      </w:r>
      <w:r>
        <w:t>for</w:t>
      </w:r>
      <w:r>
        <w:rPr>
          <w:spacing w:val="-2"/>
        </w:rPr>
        <w:t xml:space="preserve"> </w:t>
      </w:r>
      <w:r>
        <w:t>sale.</w:t>
      </w:r>
      <w:r>
        <w:rPr>
          <w:spacing w:val="40"/>
        </w:rPr>
        <w:t xml:space="preserve"> </w:t>
      </w:r>
      <w:r>
        <w:t>Before</w:t>
      </w:r>
      <w:r>
        <w:rPr>
          <w:spacing w:val="-2"/>
        </w:rPr>
        <w:t xml:space="preserve"> </w:t>
      </w:r>
      <w:r>
        <w:t>release,</w:t>
      </w:r>
      <w:r>
        <w:rPr>
          <w:spacing w:val="-4"/>
        </w:rPr>
        <w:t xml:space="preserve"> </w:t>
      </w:r>
      <w:r>
        <w:t>DLA</w:t>
      </w:r>
      <w:r>
        <w:rPr>
          <w:spacing w:val="-3"/>
        </w:rPr>
        <w:t xml:space="preserve"> </w:t>
      </w:r>
      <w:r>
        <w:t>Disposition</w:t>
      </w:r>
      <w:r>
        <w:rPr>
          <w:spacing w:val="-2"/>
        </w:rPr>
        <w:t xml:space="preserve"> </w:t>
      </w:r>
      <w:r>
        <w:t>Services</w:t>
      </w:r>
      <w:r>
        <w:rPr>
          <w:spacing w:val="-2"/>
        </w:rPr>
        <w:t xml:space="preserve"> </w:t>
      </w:r>
      <w:r>
        <w:t>sites</w:t>
      </w:r>
      <w:r>
        <w:rPr>
          <w:spacing w:val="-2"/>
        </w:rPr>
        <w:t xml:space="preserve"> </w:t>
      </w:r>
      <w:r>
        <w:t>will</w:t>
      </w:r>
      <w:r>
        <w:rPr>
          <w:spacing w:val="-3"/>
        </w:rPr>
        <w:t xml:space="preserve"> </w:t>
      </w:r>
      <w:r>
        <w:t>advise</w:t>
      </w:r>
      <w:r>
        <w:rPr>
          <w:spacing w:val="-2"/>
        </w:rPr>
        <w:t xml:space="preserve"> </w:t>
      </w:r>
      <w:r>
        <w:t>all customers that the U.S. Government assumes no liability for damages, for personal injuries or disabilities</w:t>
      </w:r>
      <w:r>
        <w:rPr>
          <w:spacing w:val="-4"/>
        </w:rPr>
        <w:t xml:space="preserve"> </w:t>
      </w:r>
      <w:r>
        <w:t>to</w:t>
      </w:r>
      <w:r>
        <w:rPr>
          <w:spacing w:val="-3"/>
        </w:rPr>
        <w:t xml:space="preserve"> </w:t>
      </w:r>
      <w:r>
        <w:t>the</w:t>
      </w:r>
      <w:r>
        <w:rPr>
          <w:spacing w:val="-3"/>
        </w:rPr>
        <w:t xml:space="preserve"> </w:t>
      </w:r>
      <w:r>
        <w:t>purchaser</w:t>
      </w:r>
      <w:r>
        <w:rPr>
          <w:spacing w:val="-3"/>
        </w:rPr>
        <w:t xml:space="preserve"> </w:t>
      </w:r>
      <w:r>
        <w:t>or</w:t>
      </w:r>
      <w:r>
        <w:rPr>
          <w:spacing w:val="-4"/>
        </w:rPr>
        <w:t xml:space="preserve"> </w:t>
      </w:r>
      <w:r>
        <w:t>the</w:t>
      </w:r>
      <w:r>
        <w:rPr>
          <w:spacing w:val="-3"/>
        </w:rPr>
        <w:t xml:space="preserve"> </w:t>
      </w:r>
      <w:r>
        <w:t>purchaser’s</w:t>
      </w:r>
      <w:r>
        <w:rPr>
          <w:spacing w:val="-3"/>
        </w:rPr>
        <w:t xml:space="preserve"> </w:t>
      </w:r>
      <w:r>
        <w:t>employees,</w:t>
      </w:r>
      <w:r>
        <w:rPr>
          <w:spacing w:val="-3"/>
        </w:rPr>
        <w:t xml:space="preserve"> </w:t>
      </w:r>
      <w:r>
        <w:t>or</w:t>
      </w:r>
      <w:r>
        <w:rPr>
          <w:spacing w:val="-4"/>
        </w:rPr>
        <w:t xml:space="preserve"> </w:t>
      </w:r>
      <w:r>
        <w:t>to</w:t>
      </w:r>
      <w:r>
        <w:rPr>
          <w:spacing w:val="-3"/>
        </w:rPr>
        <w:t xml:space="preserve"> </w:t>
      </w:r>
      <w:r>
        <w:t>any</w:t>
      </w:r>
      <w:r>
        <w:rPr>
          <w:spacing w:val="-3"/>
        </w:rPr>
        <w:t xml:space="preserve"> </w:t>
      </w:r>
      <w:r>
        <w:t>other</w:t>
      </w:r>
      <w:r>
        <w:rPr>
          <w:spacing w:val="-4"/>
        </w:rPr>
        <w:t xml:space="preserve"> </w:t>
      </w:r>
      <w:r>
        <w:t>person</w:t>
      </w:r>
      <w:r>
        <w:rPr>
          <w:spacing w:val="-3"/>
        </w:rPr>
        <w:t xml:space="preserve"> </w:t>
      </w:r>
      <w:r>
        <w:t>arising</w:t>
      </w:r>
      <w:r>
        <w:rPr>
          <w:spacing w:val="-3"/>
        </w:rPr>
        <w:t xml:space="preserve"> </w:t>
      </w:r>
      <w:r>
        <w:t>from</w:t>
      </w:r>
      <w:r>
        <w:rPr>
          <w:spacing w:val="-5"/>
        </w:rPr>
        <w:t xml:space="preserve"> </w:t>
      </w:r>
      <w:r>
        <w:t>or incident to the purchase of this materiel, or its use, or disposition.</w:t>
      </w:r>
      <w:r>
        <w:rPr>
          <w:spacing w:val="40"/>
        </w:rPr>
        <w:t xml:space="preserve"> </w:t>
      </w:r>
      <w:r>
        <w:t>The purchaser will hold the</w:t>
      </w:r>
    </w:p>
    <w:p w14:paraId="49753D29" w14:textId="77777777" w:rsidR="00864406" w:rsidRDefault="00864406" w:rsidP="00864406">
      <w:pPr>
        <w:pStyle w:val="BodyText"/>
        <w:ind w:left="800"/>
      </w:pPr>
      <w:r>
        <w:t>U.S.</w:t>
      </w:r>
      <w:r>
        <w:rPr>
          <w:spacing w:val="-1"/>
        </w:rPr>
        <w:t xml:space="preserve"> </w:t>
      </w:r>
      <w:r>
        <w:t>Government</w:t>
      </w:r>
      <w:r>
        <w:rPr>
          <w:spacing w:val="-2"/>
        </w:rPr>
        <w:t xml:space="preserve"> </w:t>
      </w:r>
      <w:r>
        <w:t>harmless</w:t>
      </w:r>
      <w:r>
        <w:rPr>
          <w:spacing w:val="-1"/>
        </w:rPr>
        <w:t xml:space="preserve"> </w:t>
      </w:r>
      <w:r>
        <w:t>from</w:t>
      </w:r>
      <w:r>
        <w:rPr>
          <w:spacing w:val="-2"/>
        </w:rPr>
        <w:t xml:space="preserve"> </w:t>
      </w:r>
      <w:r>
        <w:t>any</w:t>
      </w:r>
      <w:r>
        <w:rPr>
          <w:spacing w:val="-1"/>
        </w:rPr>
        <w:t xml:space="preserve"> </w:t>
      </w:r>
      <w:r>
        <w:t>and</w:t>
      </w:r>
      <w:r>
        <w:rPr>
          <w:spacing w:val="-1"/>
        </w:rPr>
        <w:t xml:space="preserve"> </w:t>
      </w:r>
      <w:r>
        <w:t>all</w:t>
      </w:r>
      <w:r>
        <w:rPr>
          <w:spacing w:val="-2"/>
        </w:rPr>
        <w:t xml:space="preserve"> </w:t>
      </w:r>
      <w:r>
        <w:t>such</w:t>
      </w:r>
      <w:r>
        <w:rPr>
          <w:spacing w:val="-2"/>
        </w:rPr>
        <w:t xml:space="preserve"> claims.</w:t>
      </w:r>
    </w:p>
    <w:p w14:paraId="31B819B9" w14:textId="77777777" w:rsidR="00864406" w:rsidRDefault="00864406" w:rsidP="00864406">
      <w:pPr>
        <w:pStyle w:val="BodyText"/>
      </w:pPr>
    </w:p>
    <w:p w14:paraId="7EBFA126" w14:textId="77777777" w:rsidR="00864406" w:rsidRDefault="00864406" w:rsidP="00864406">
      <w:pPr>
        <w:pStyle w:val="ListParagraph"/>
        <w:numPr>
          <w:ilvl w:val="1"/>
          <w:numId w:val="26"/>
        </w:numPr>
        <w:tabs>
          <w:tab w:val="left" w:pos="1446"/>
        </w:tabs>
        <w:adjustRightInd/>
        <w:ind w:right="526" w:firstLine="360"/>
      </w:pPr>
      <w:r>
        <w:t>DLA</w:t>
      </w:r>
      <w:r>
        <w:rPr>
          <w:spacing w:val="-4"/>
        </w:rPr>
        <w:t xml:space="preserve"> </w:t>
      </w:r>
      <w:r>
        <w:t>Disposition</w:t>
      </w:r>
      <w:r>
        <w:rPr>
          <w:spacing w:val="-4"/>
        </w:rPr>
        <w:t xml:space="preserve"> </w:t>
      </w:r>
      <w:r>
        <w:t>Services</w:t>
      </w:r>
      <w:r>
        <w:rPr>
          <w:spacing w:val="-4"/>
        </w:rPr>
        <w:t xml:space="preserve"> </w:t>
      </w:r>
      <w:r>
        <w:t>sites</w:t>
      </w:r>
      <w:r>
        <w:rPr>
          <w:spacing w:val="-4"/>
        </w:rPr>
        <w:t xml:space="preserve"> </w:t>
      </w:r>
      <w:r>
        <w:t>will</w:t>
      </w:r>
      <w:r>
        <w:rPr>
          <w:spacing w:val="-4"/>
        </w:rPr>
        <w:t xml:space="preserve"> </w:t>
      </w:r>
      <w:r>
        <w:t>ensure</w:t>
      </w:r>
      <w:r>
        <w:rPr>
          <w:spacing w:val="-4"/>
        </w:rPr>
        <w:t xml:space="preserve"> </w:t>
      </w:r>
      <w:r>
        <w:t>that</w:t>
      </w:r>
      <w:r>
        <w:rPr>
          <w:spacing w:val="-4"/>
        </w:rPr>
        <w:t xml:space="preserve"> </w:t>
      </w:r>
      <w:r>
        <w:t>condemned</w:t>
      </w:r>
      <w:r>
        <w:rPr>
          <w:spacing w:val="-4"/>
        </w:rPr>
        <w:t xml:space="preserve"> </w:t>
      </w:r>
      <w:r>
        <w:t>or</w:t>
      </w:r>
      <w:r>
        <w:rPr>
          <w:spacing w:val="-4"/>
        </w:rPr>
        <w:t xml:space="preserve"> </w:t>
      </w:r>
      <w:r>
        <w:t>unserviceable</w:t>
      </w:r>
      <w:r>
        <w:rPr>
          <w:spacing w:val="-4"/>
        </w:rPr>
        <w:t xml:space="preserve"> </w:t>
      </w:r>
      <w:r>
        <w:t>surplus</w:t>
      </w:r>
      <w:r>
        <w:rPr>
          <w:spacing w:val="-4"/>
        </w:rPr>
        <w:t xml:space="preserve"> </w:t>
      </w:r>
      <w:r>
        <w:t>and foreign excess survival and protective equipment items are mutilated, and the residue is sold as scrap.</w:t>
      </w:r>
      <w:r>
        <w:rPr>
          <w:spacing w:val="40"/>
        </w:rPr>
        <w:t xml:space="preserve"> </w:t>
      </w:r>
      <w:r>
        <w:t>Where the cost of mutilation is greater than scrap value, the items will be destroyed.</w:t>
      </w:r>
    </w:p>
    <w:p w14:paraId="189631EF" w14:textId="77777777" w:rsidR="00864406" w:rsidRDefault="00864406" w:rsidP="00864406">
      <w:pPr>
        <w:pStyle w:val="BodyText"/>
      </w:pPr>
    </w:p>
    <w:p w14:paraId="55064C81" w14:textId="77777777" w:rsidR="00864406" w:rsidRDefault="00864406" w:rsidP="00864406">
      <w:pPr>
        <w:pStyle w:val="BodyText"/>
      </w:pPr>
    </w:p>
    <w:p w14:paraId="6DB1D0EB" w14:textId="77777777" w:rsidR="00864406" w:rsidRDefault="00864406" w:rsidP="00864406">
      <w:pPr>
        <w:pStyle w:val="ListParagraph"/>
        <w:numPr>
          <w:ilvl w:val="0"/>
          <w:numId w:val="26"/>
        </w:numPr>
        <w:tabs>
          <w:tab w:val="left" w:pos="1340"/>
        </w:tabs>
        <w:adjustRightInd/>
        <w:ind w:left="1340" w:hanging="540"/>
      </w:pPr>
      <w:r>
        <w:rPr>
          <w:u w:val="single"/>
        </w:rPr>
        <w:t>TAX</w:t>
      </w:r>
      <w:r>
        <w:rPr>
          <w:spacing w:val="-3"/>
          <w:u w:val="single"/>
        </w:rPr>
        <w:t xml:space="preserve"> </w:t>
      </w:r>
      <w:r>
        <w:rPr>
          <w:u w:val="single"/>
        </w:rPr>
        <w:t>FREE</w:t>
      </w:r>
      <w:r>
        <w:rPr>
          <w:spacing w:val="-3"/>
          <w:u w:val="single"/>
        </w:rPr>
        <w:t xml:space="preserve"> </w:t>
      </w:r>
      <w:r>
        <w:rPr>
          <w:u w:val="single"/>
        </w:rPr>
        <w:t>PRODUCT</w:t>
      </w:r>
      <w:r>
        <w:rPr>
          <w:spacing w:val="-3"/>
          <w:u w:val="single"/>
        </w:rPr>
        <w:t xml:space="preserve"> </w:t>
      </w:r>
      <w:r>
        <w:rPr>
          <w:u w:val="single"/>
        </w:rPr>
        <w:t>-</w:t>
      </w:r>
      <w:r>
        <w:rPr>
          <w:spacing w:val="-2"/>
          <w:u w:val="single"/>
        </w:rPr>
        <w:t xml:space="preserve"> ALCOHOL</w:t>
      </w:r>
    </w:p>
    <w:p w14:paraId="59A8C254" w14:textId="77777777" w:rsidR="00864406" w:rsidRDefault="00864406" w:rsidP="00864406">
      <w:pPr>
        <w:pStyle w:val="ListParagraph"/>
        <w:numPr>
          <w:ilvl w:val="1"/>
          <w:numId w:val="26"/>
        </w:numPr>
        <w:tabs>
          <w:tab w:val="left" w:pos="1446"/>
        </w:tabs>
        <w:adjustRightInd/>
        <w:spacing w:before="275"/>
        <w:ind w:left="1446" w:hanging="286"/>
      </w:pPr>
      <w:r>
        <w:rPr>
          <w:u w:val="single"/>
        </w:rPr>
        <w:t>Bureau</w:t>
      </w:r>
      <w:r>
        <w:rPr>
          <w:spacing w:val="-4"/>
          <w:u w:val="single"/>
        </w:rPr>
        <w:t xml:space="preserve"> </w:t>
      </w:r>
      <w:r>
        <w:rPr>
          <w:u w:val="single"/>
        </w:rPr>
        <w:t>of</w:t>
      </w:r>
      <w:r>
        <w:rPr>
          <w:spacing w:val="-2"/>
          <w:u w:val="single"/>
        </w:rPr>
        <w:t xml:space="preserve"> </w:t>
      </w:r>
      <w:r>
        <w:rPr>
          <w:u w:val="single"/>
        </w:rPr>
        <w:t>Alcohol,</w:t>
      </w:r>
      <w:r>
        <w:rPr>
          <w:spacing w:val="-2"/>
          <w:u w:val="single"/>
        </w:rPr>
        <w:t xml:space="preserve"> </w:t>
      </w:r>
      <w:r>
        <w:rPr>
          <w:u w:val="single"/>
        </w:rPr>
        <w:t>Tobacco,</w:t>
      </w:r>
      <w:r>
        <w:rPr>
          <w:spacing w:val="-1"/>
          <w:u w:val="single"/>
        </w:rPr>
        <w:t xml:space="preserve"> </w:t>
      </w:r>
      <w:r>
        <w:rPr>
          <w:u w:val="single"/>
        </w:rPr>
        <w:t>Firearms,</w:t>
      </w:r>
      <w:r>
        <w:rPr>
          <w:spacing w:val="-2"/>
          <w:u w:val="single"/>
        </w:rPr>
        <w:t xml:space="preserve"> </w:t>
      </w:r>
      <w:r>
        <w:rPr>
          <w:u w:val="single"/>
        </w:rPr>
        <w:t>and</w:t>
      </w:r>
      <w:r>
        <w:rPr>
          <w:spacing w:val="-1"/>
          <w:u w:val="single"/>
        </w:rPr>
        <w:t xml:space="preserve"> </w:t>
      </w:r>
      <w:r>
        <w:rPr>
          <w:u w:val="single"/>
        </w:rPr>
        <w:t>Explosives</w:t>
      </w:r>
      <w:r>
        <w:rPr>
          <w:spacing w:val="-2"/>
          <w:u w:val="single"/>
        </w:rPr>
        <w:t xml:space="preserve"> (ATF)</w:t>
      </w:r>
    </w:p>
    <w:p w14:paraId="3A33ED34" w14:textId="77777777" w:rsidR="00864406" w:rsidRDefault="00864406" w:rsidP="00864406">
      <w:pPr>
        <w:pStyle w:val="BodyText"/>
      </w:pPr>
    </w:p>
    <w:p w14:paraId="751FB1D0" w14:textId="77777777" w:rsidR="00864406" w:rsidRDefault="00864406" w:rsidP="00864406">
      <w:pPr>
        <w:pStyle w:val="ListParagraph"/>
        <w:numPr>
          <w:ilvl w:val="2"/>
          <w:numId w:val="26"/>
        </w:numPr>
        <w:tabs>
          <w:tab w:val="left" w:pos="1919"/>
        </w:tabs>
        <w:adjustRightInd/>
        <w:ind w:left="800" w:right="467" w:firstLine="720"/>
      </w:pPr>
      <w:r>
        <w:t>Surplus</w:t>
      </w:r>
      <w:r>
        <w:rPr>
          <w:spacing w:val="-4"/>
        </w:rPr>
        <w:t xml:space="preserve"> </w:t>
      </w:r>
      <w:r>
        <w:t>tax-free</w:t>
      </w:r>
      <w:r>
        <w:rPr>
          <w:spacing w:val="-4"/>
        </w:rPr>
        <w:t xml:space="preserve"> </w:t>
      </w:r>
      <w:r>
        <w:t>alcohol,</w:t>
      </w:r>
      <w:r>
        <w:rPr>
          <w:spacing w:val="-3"/>
        </w:rPr>
        <w:t xml:space="preserve"> </w:t>
      </w:r>
      <w:r>
        <w:t>other</w:t>
      </w:r>
      <w:r>
        <w:rPr>
          <w:spacing w:val="-3"/>
        </w:rPr>
        <w:t xml:space="preserve"> </w:t>
      </w:r>
      <w:r>
        <w:t>than</w:t>
      </w:r>
      <w:r>
        <w:rPr>
          <w:spacing w:val="-3"/>
        </w:rPr>
        <w:t xml:space="preserve"> </w:t>
      </w:r>
      <w:r>
        <w:t>ethyl</w:t>
      </w:r>
      <w:r>
        <w:rPr>
          <w:spacing w:val="-4"/>
        </w:rPr>
        <w:t xml:space="preserve"> </w:t>
      </w:r>
      <w:r>
        <w:t>alcohol</w:t>
      </w:r>
      <w:r>
        <w:rPr>
          <w:spacing w:val="-3"/>
        </w:rPr>
        <w:t xml:space="preserve"> </w:t>
      </w:r>
      <w:r>
        <w:t>or</w:t>
      </w:r>
      <w:r>
        <w:rPr>
          <w:spacing w:val="-3"/>
        </w:rPr>
        <w:t xml:space="preserve"> </w:t>
      </w:r>
      <w:r>
        <w:t>specially</w:t>
      </w:r>
      <w:r>
        <w:rPr>
          <w:spacing w:val="-3"/>
        </w:rPr>
        <w:t xml:space="preserve"> </w:t>
      </w:r>
      <w:r>
        <w:t>denatured</w:t>
      </w:r>
      <w:r>
        <w:rPr>
          <w:spacing w:val="-3"/>
        </w:rPr>
        <w:t xml:space="preserve"> </w:t>
      </w:r>
      <w:r>
        <w:t>alcohol,</w:t>
      </w:r>
      <w:r>
        <w:rPr>
          <w:spacing w:val="-5"/>
        </w:rPr>
        <w:t xml:space="preserve"> </w:t>
      </w:r>
      <w:r>
        <w:t>and beer may be transferred to DLA Disposition Services sites, if it is accompanied by instructions from the ATF for its release.</w:t>
      </w:r>
    </w:p>
    <w:p w14:paraId="5BF5752B" w14:textId="77777777" w:rsidR="00864406" w:rsidRDefault="00864406" w:rsidP="00864406">
      <w:pPr>
        <w:pStyle w:val="BodyText"/>
      </w:pPr>
    </w:p>
    <w:p w14:paraId="729CCF28" w14:textId="77777777" w:rsidR="00864406" w:rsidRDefault="00864406" w:rsidP="00864406">
      <w:pPr>
        <w:pStyle w:val="ListParagraph"/>
        <w:numPr>
          <w:ilvl w:val="2"/>
          <w:numId w:val="26"/>
        </w:numPr>
        <w:tabs>
          <w:tab w:val="left" w:pos="1919"/>
        </w:tabs>
        <w:adjustRightInd/>
        <w:ind w:left="800" w:right="635" w:firstLine="720"/>
      </w:pPr>
      <w:r>
        <w:t>Beer</w:t>
      </w:r>
      <w:r>
        <w:rPr>
          <w:spacing w:val="-3"/>
        </w:rPr>
        <w:t xml:space="preserve"> </w:t>
      </w:r>
      <w:r>
        <w:t>must</w:t>
      </w:r>
      <w:r>
        <w:rPr>
          <w:spacing w:val="-3"/>
        </w:rPr>
        <w:t xml:space="preserve"> </w:t>
      </w:r>
      <w:r>
        <w:t>have</w:t>
      </w:r>
      <w:r>
        <w:rPr>
          <w:spacing w:val="-3"/>
        </w:rPr>
        <w:t xml:space="preserve"> </w:t>
      </w:r>
      <w:r>
        <w:t>each</w:t>
      </w:r>
      <w:r>
        <w:rPr>
          <w:spacing w:val="-5"/>
        </w:rPr>
        <w:t xml:space="preserve"> </w:t>
      </w:r>
      <w:r>
        <w:t>bottle</w:t>
      </w:r>
      <w:r>
        <w:rPr>
          <w:spacing w:val="-3"/>
        </w:rPr>
        <w:t xml:space="preserve"> </w:t>
      </w:r>
      <w:r>
        <w:t>relabeled</w:t>
      </w:r>
      <w:r>
        <w:rPr>
          <w:spacing w:val="-3"/>
        </w:rPr>
        <w:t xml:space="preserve"> </w:t>
      </w:r>
      <w:r>
        <w:t>as</w:t>
      </w:r>
      <w:r>
        <w:rPr>
          <w:spacing w:val="-3"/>
        </w:rPr>
        <w:t xml:space="preserve"> </w:t>
      </w:r>
      <w:r>
        <w:t>not</w:t>
      </w:r>
      <w:r>
        <w:rPr>
          <w:spacing w:val="-3"/>
        </w:rPr>
        <w:t xml:space="preserve"> </w:t>
      </w:r>
      <w:r>
        <w:t>being</w:t>
      </w:r>
      <w:r>
        <w:rPr>
          <w:spacing w:val="-3"/>
        </w:rPr>
        <w:t xml:space="preserve"> </w:t>
      </w:r>
      <w:r>
        <w:t>tax-free</w:t>
      </w:r>
      <w:r>
        <w:rPr>
          <w:spacing w:val="-4"/>
        </w:rPr>
        <w:t xml:space="preserve"> </w:t>
      </w:r>
      <w:r>
        <w:t>and</w:t>
      </w:r>
      <w:r>
        <w:rPr>
          <w:spacing w:val="-3"/>
        </w:rPr>
        <w:t xml:space="preserve"> </w:t>
      </w:r>
      <w:r>
        <w:t>each</w:t>
      </w:r>
      <w:r>
        <w:rPr>
          <w:spacing w:val="-3"/>
        </w:rPr>
        <w:t xml:space="preserve"> </w:t>
      </w:r>
      <w:r>
        <w:t>carton</w:t>
      </w:r>
      <w:r>
        <w:rPr>
          <w:spacing w:val="-3"/>
        </w:rPr>
        <w:t xml:space="preserve"> </w:t>
      </w:r>
      <w:r>
        <w:t>must</w:t>
      </w:r>
      <w:r>
        <w:rPr>
          <w:spacing w:val="-3"/>
        </w:rPr>
        <w:t xml:space="preserve"> </w:t>
      </w:r>
      <w:r>
        <w:t>be stamped in conformance with ATF</w:t>
      </w:r>
      <w:r>
        <w:rPr>
          <w:spacing w:val="-1"/>
        </w:rPr>
        <w:t xml:space="preserve"> </w:t>
      </w:r>
      <w:r>
        <w:t>requirements before removal from</w:t>
      </w:r>
      <w:r>
        <w:rPr>
          <w:spacing w:val="-2"/>
        </w:rPr>
        <w:t xml:space="preserve"> </w:t>
      </w:r>
      <w:r>
        <w:t>Military Department or Defense Agency custody.</w:t>
      </w:r>
      <w:r>
        <w:rPr>
          <w:spacing w:val="40"/>
        </w:rPr>
        <w:t xml:space="preserve"> </w:t>
      </w:r>
      <w:r>
        <w:t>The property must conform with all applicable State and local alcoholic beverage laws.</w:t>
      </w:r>
    </w:p>
    <w:p w14:paraId="04C417E3" w14:textId="77777777" w:rsidR="00864406" w:rsidRDefault="00864406" w:rsidP="00864406">
      <w:pPr>
        <w:pStyle w:val="BodyText"/>
      </w:pPr>
    </w:p>
    <w:p w14:paraId="71D517BC" w14:textId="77777777" w:rsidR="00864406" w:rsidRDefault="00864406" w:rsidP="00864406">
      <w:pPr>
        <w:pStyle w:val="ListParagraph"/>
        <w:numPr>
          <w:ilvl w:val="1"/>
          <w:numId w:val="26"/>
        </w:numPr>
        <w:tabs>
          <w:tab w:val="left" w:pos="1460"/>
        </w:tabs>
        <w:adjustRightInd/>
        <w:ind w:right="617" w:firstLine="360"/>
      </w:pPr>
      <w:r>
        <w:rPr>
          <w:u w:val="single"/>
        </w:rPr>
        <w:t>DLA</w:t>
      </w:r>
      <w:r>
        <w:rPr>
          <w:spacing w:val="-4"/>
          <w:u w:val="single"/>
        </w:rPr>
        <w:t xml:space="preserve"> </w:t>
      </w:r>
      <w:r>
        <w:rPr>
          <w:u w:val="single"/>
        </w:rPr>
        <w:t>Disposition</w:t>
      </w:r>
      <w:r>
        <w:rPr>
          <w:spacing w:val="-3"/>
          <w:u w:val="single"/>
        </w:rPr>
        <w:t xml:space="preserve"> </w:t>
      </w:r>
      <w:r>
        <w:rPr>
          <w:u w:val="single"/>
        </w:rPr>
        <w:t>Services</w:t>
      </w:r>
      <w:r>
        <w:rPr>
          <w:spacing w:val="-3"/>
          <w:u w:val="single"/>
        </w:rPr>
        <w:t xml:space="preserve"> </w:t>
      </w:r>
      <w:r>
        <w:rPr>
          <w:u w:val="single"/>
        </w:rPr>
        <w:t>Site</w:t>
      </w:r>
      <w:r>
        <w:rPr>
          <w:spacing w:val="-3"/>
          <w:u w:val="single"/>
        </w:rPr>
        <w:t xml:space="preserve"> </w:t>
      </w:r>
      <w:r>
        <w:rPr>
          <w:u w:val="single"/>
        </w:rPr>
        <w:t>Processing</w:t>
      </w:r>
      <w:r>
        <w:t>.</w:t>
      </w:r>
      <w:r>
        <w:rPr>
          <w:spacing w:val="40"/>
        </w:rPr>
        <w:t xml:space="preserve"> </w:t>
      </w:r>
      <w:r>
        <w:t>This</w:t>
      </w:r>
      <w:r>
        <w:rPr>
          <w:spacing w:val="-3"/>
        </w:rPr>
        <w:t xml:space="preserve"> </w:t>
      </w:r>
      <w:r>
        <w:t>property</w:t>
      </w:r>
      <w:r>
        <w:rPr>
          <w:spacing w:val="-5"/>
        </w:rPr>
        <w:t xml:space="preserve"> </w:t>
      </w:r>
      <w:r>
        <w:t>will</w:t>
      </w:r>
      <w:r>
        <w:rPr>
          <w:spacing w:val="-3"/>
        </w:rPr>
        <w:t xml:space="preserve"> </w:t>
      </w:r>
      <w:r>
        <w:t>be</w:t>
      </w:r>
      <w:r>
        <w:rPr>
          <w:spacing w:val="-3"/>
        </w:rPr>
        <w:t xml:space="preserve"> </w:t>
      </w:r>
      <w:r>
        <w:t>stored</w:t>
      </w:r>
      <w:r>
        <w:rPr>
          <w:spacing w:val="-3"/>
        </w:rPr>
        <w:t xml:space="preserve"> </w:t>
      </w:r>
      <w:r>
        <w:t>in</w:t>
      </w:r>
      <w:r>
        <w:rPr>
          <w:spacing w:val="-3"/>
        </w:rPr>
        <w:t xml:space="preserve"> </w:t>
      </w:r>
      <w:r>
        <w:t>a</w:t>
      </w:r>
      <w:r>
        <w:rPr>
          <w:spacing w:val="-3"/>
        </w:rPr>
        <w:t xml:space="preserve"> </w:t>
      </w:r>
      <w:r>
        <w:t>controlled, locked area.</w:t>
      </w:r>
    </w:p>
    <w:p w14:paraId="16FC70F3" w14:textId="77777777" w:rsidR="00864406" w:rsidRDefault="00864406" w:rsidP="00864406">
      <w:pPr>
        <w:pStyle w:val="BodyText"/>
      </w:pPr>
    </w:p>
    <w:p w14:paraId="6D85D23F" w14:textId="77777777" w:rsidR="00864406" w:rsidRDefault="00864406" w:rsidP="00864406">
      <w:pPr>
        <w:pStyle w:val="ListParagraph"/>
        <w:numPr>
          <w:ilvl w:val="1"/>
          <w:numId w:val="26"/>
        </w:numPr>
        <w:tabs>
          <w:tab w:val="left" w:pos="1446"/>
        </w:tabs>
        <w:adjustRightInd/>
        <w:ind w:left="1446" w:hanging="286"/>
      </w:pPr>
      <w:r>
        <w:rPr>
          <w:spacing w:val="-4"/>
          <w:u w:val="single"/>
        </w:rPr>
        <w:t>RTDS</w:t>
      </w:r>
    </w:p>
    <w:p w14:paraId="41DFAF07" w14:textId="77777777" w:rsidR="00864406" w:rsidRDefault="00864406" w:rsidP="00864406">
      <w:pPr>
        <w:pStyle w:val="BodyText"/>
      </w:pPr>
    </w:p>
    <w:p w14:paraId="3D4A6800" w14:textId="77777777" w:rsidR="00864406" w:rsidRDefault="00864406" w:rsidP="00864406">
      <w:pPr>
        <w:pStyle w:val="ListParagraph"/>
        <w:numPr>
          <w:ilvl w:val="2"/>
          <w:numId w:val="26"/>
        </w:numPr>
        <w:tabs>
          <w:tab w:val="left" w:pos="1919"/>
        </w:tabs>
        <w:adjustRightInd/>
        <w:ind w:left="800" w:right="533" w:firstLine="720"/>
      </w:pPr>
      <w:r>
        <w:t>To</w:t>
      </w:r>
      <w:r>
        <w:rPr>
          <w:spacing w:val="-3"/>
        </w:rPr>
        <w:t xml:space="preserve"> requisition/</w:t>
      </w:r>
      <w:r>
        <w:t>order,</w:t>
      </w:r>
      <w:r>
        <w:rPr>
          <w:spacing w:val="-3"/>
        </w:rPr>
        <w:t xml:space="preserve"> the </w:t>
      </w:r>
      <w:r>
        <w:t>RTDS</w:t>
      </w:r>
      <w:r>
        <w:rPr>
          <w:spacing w:val="-4"/>
        </w:rPr>
        <w:t xml:space="preserve"> </w:t>
      </w:r>
      <w:r>
        <w:t>customers</w:t>
      </w:r>
      <w:r>
        <w:rPr>
          <w:spacing w:val="-2"/>
        </w:rPr>
        <w:t xml:space="preserve"> </w:t>
      </w:r>
      <w:r>
        <w:t>must</w:t>
      </w:r>
      <w:r>
        <w:rPr>
          <w:spacing w:val="-3"/>
        </w:rPr>
        <w:t xml:space="preserve"> </w:t>
      </w:r>
      <w:r>
        <w:t>have</w:t>
      </w:r>
      <w:r>
        <w:rPr>
          <w:spacing w:val="-3"/>
        </w:rPr>
        <w:t xml:space="preserve"> </w:t>
      </w:r>
      <w:r>
        <w:t>a</w:t>
      </w:r>
      <w:r>
        <w:rPr>
          <w:spacing w:val="-3"/>
        </w:rPr>
        <w:t xml:space="preserve"> </w:t>
      </w:r>
      <w:r>
        <w:t>valid</w:t>
      </w:r>
      <w:r>
        <w:rPr>
          <w:spacing w:val="-5"/>
        </w:rPr>
        <w:t xml:space="preserve"> </w:t>
      </w:r>
      <w:r>
        <w:t>DoDAAC</w:t>
      </w:r>
      <w:r>
        <w:rPr>
          <w:spacing w:val="-4"/>
        </w:rPr>
        <w:t xml:space="preserve"> </w:t>
      </w:r>
      <w:r>
        <w:t>and</w:t>
      </w:r>
      <w:r>
        <w:rPr>
          <w:spacing w:val="-3"/>
        </w:rPr>
        <w:t xml:space="preserve"> </w:t>
      </w:r>
      <w:r>
        <w:t>Activity</w:t>
      </w:r>
      <w:r>
        <w:rPr>
          <w:spacing w:val="-5"/>
        </w:rPr>
        <w:t xml:space="preserve"> </w:t>
      </w:r>
      <w:r>
        <w:t>Address</w:t>
      </w:r>
      <w:r>
        <w:rPr>
          <w:spacing w:val="-3"/>
        </w:rPr>
        <w:t xml:space="preserve"> </w:t>
      </w:r>
      <w:r>
        <w:t>Code accompanied by a DD Form 1348-1A or SF 122/SF 123 with signatures.</w:t>
      </w:r>
      <w:r>
        <w:rPr>
          <w:spacing w:val="40"/>
        </w:rPr>
        <w:t xml:space="preserve"> </w:t>
      </w:r>
      <w:r>
        <w:t>Also, a letter from the agency's commander is required for the DoD and from GSA for transfer and donation requisitioners, stating why they are reutilizing alcohol and authorizing the release to his/her agency.</w:t>
      </w:r>
    </w:p>
    <w:p w14:paraId="6A849446"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B393E2F" w14:textId="77777777" w:rsidR="00864406" w:rsidRDefault="00864406" w:rsidP="00864406">
      <w:pPr>
        <w:pStyle w:val="BodyText"/>
        <w:spacing w:before="166"/>
      </w:pPr>
    </w:p>
    <w:p w14:paraId="5E137B79" w14:textId="77777777" w:rsidR="00864406" w:rsidRDefault="00864406" w:rsidP="00864406">
      <w:pPr>
        <w:pStyle w:val="BodyText"/>
        <w:spacing w:before="1"/>
        <w:ind w:left="800"/>
      </w:pPr>
      <w:r>
        <w:t>The</w:t>
      </w:r>
      <w:r>
        <w:rPr>
          <w:spacing w:val="-2"/>
        </w:rPr>
        <w:t xml:space="preserve"> </w:t>
      </w:r>
      <w:r>
        <w:t>person</w:t>
      </w:r>
      <w:r>
        <w:rPr>
          <w:spacing w:val="-2"/>
        </w:rPr>
        <w:t xml:space="preserve"> </w:t>
      </w:r>
      <w:r>
        <w:t>signing</w:t>
      </w:r>
      <w:r>
        <w:rPr>
          <w:spacing w:val="-2"/>
        </w:rPr>
        <w:t xml:space="preserve"> </w:t>
      </w:r>
      <w:r>
        <w:t>for</w:t>
      </w:r>
      <w:r>
        <w:rPr>
          <w:spacing w:val="-2"/>
        </w:rPr>
        <w:t xml:space="preserve"> </w:t>
      </w:r>
      <w:r>
        <w:t>the</w:t>
      </w:r>
      <w:r>
        <w:rPr>
          <w:spacing w:val="-2"/>
        </w:rPr>
        <w:t xml:space="preserve"> </w:t>
      </w:r>
      <w:r>
        <w:t>pickup</w:t>
      </w:r>
      <w:r>
        <w:rPr>
          <w:spacing w:val="-2"/>
        </w:rPr>
        <w:t xml:space="preserve"> </w:t>
      </w:r>
      <w:r>
        <w:t>must</w:t>
      </w:r>
      <w:r>
        <w:rPr>
          <w:spacing w:val="-2"/>
        </w:rPr>
        <w:t xml:space="preserve"> </w:t>
      </w:r>
      <w:r>
        <w:t>be</w:t>
      </w:r>
      <w:r>
        <w:rPr>
          <w:spacing w:val="-2"/>
        </w:rPr>
        <w:t xml:space="preserve"> </w:t>
      </w:r>
      <w:r>
        <w:t>identified</w:t>
      </w:r>
      <w:r>
        <w:rPr>
          <w:spacing w:val="-2"/>
        </w:rPr>
        <w:t xml:space="preserve"> </w:t>
      </w:r>
      <w:r>
        <w:t>in</w:t>
      </w:r>
      <w:r>
        <w:rPr>
          <w:spacing w:val="-2"/>
        </w:rPr>
        <w:t xml:space="preserve"> </w:t>
      </w:r>
      <w:r>
        <w:t>the</w:t>
      </w:r>
      <w:r>
        <w:rPr>
          <w:spacing w:val="-3"/>
        </w:rPr>
        <w:t xml:space="preserve"> </w:t>
      </w:r>
      <w:r>
        <w:t>letter</w:t>
      </w:r>
      <w:r>
        <w:rPr>
          <w:spacing w:val="-2"/>
        </w:rPr>
        <w:t xml:space="preserve"> </w:t>
      </w:r>
      <w:r>
        <w:t>and</w:t>
      </w:r>
      <w:r>
        <w:rPr>
          <w:spacing w:val="-2"/>
        </w:rPr>
        <w:t xml:space="preserve"> </w:t>
      </w:r>
      <w:r>
        <w:t>must</w:t>
      </w:r>
      <w:r>
        <w:rPr>
          <w:spacing w:val="-2"/>
        </w:rPr>
        <w:t xml:space="preserve"> </w:t>
      </w:r>
      <w:r>
        <w:t>have</w:t>
      </w:r>
      <w:r>
        <w:rPr>
          <w:spacing w:val="-2"/>
        </w:rPr>
        <w:t xml:space="preserve"> </w:t>
      </w:r>
      <w:r>
        <w:t>a</w:t>
      </w:r>
      <w:r>
        <w:rPr>
          <w:spacing w:val="-2"/>
        </w:rPr>
        <w:t xml:space="preserve"> </w:t>
      </w:r>
      <w:r>
        <w:t>valid</w:t>
      </w:r>
      <w:r>
        <w:rPr>
          <w:spacing w:val="-4"/>
        </w:rPr>
        <w:t xml:space="preserve"> </w:t>
      </w:r>
      <w:r>
        <w:t>driver’s license and must be over 21 years of age.</w:t>
      </w:r>
    </w:p>
    <w:p w14:paraId="2C74A81A" w14:textId="77777777" w:rsidR="00864406" w:rsidRDefault="00864406" w:rsidP="00864406">
      <w:pPr>
        <w:pStyle w:val="ListParagraph"/>
        <w:numPr>
          <w:ilvl w:val="2"/>
          <w:numId w:val="26"/>
        </w:numPr>
        <w:tabs>
          <w:tab w:val="left" w:pos="1919"/>
        </w:tabs>
        <w:adjustRightInd/>
        <w:spacing w:before="276"/>
        <w:ind w:left="800" w:right="427" w:firstLine="720"/>
      </w:pPr>
      <w:r>
        <w:t>If orders are received, DLA Disposition Services sites will contact the local State office to determine tax requirements and advise the requisitioner of same.</w:t>
      </w:r>
      <w:r>
        <w:rPr>
          <w:spacing w:val="40"/>
        </w:rPr>
        <w:t xml:space="preserve"> </w:t>
      </w:r>
      <w:r>
        <w:t>The requisitioner  will be required to work with the State or local office to pay the taxes and provide proof of payment to the DLA Disposition Services site in order to physically receive the property.</w:t>
      </w:r>
      <w:r>
        <w:rPr>
          <w:spacing w:val="40"/>
        </w:rPr>
        <w:t xml:space="preserve"> </w:t>
      </w:r>
      <w:r>
        <w:t>DLA Disposition Services</w:t>
      </w:r>
      <w:r>
        <w:rPr>
          <w:spacing w:val="-3"/>
        </w:rPr>
        <w:t xml:space="preserve"> </w:t>
      </w:r>
      <w:r>
        <w:t>sites</w:t>
      </w:r>
      <w:r>
        <w:rPr>
          <w:spacing w:val="-2"/>
        </w:rPr>
        <w:t xml:space="preserve"> </w:t>
      </w:r>
      <w:r>
        <w:t>will</w:t>
      </w:r>
      <w:r>
        <w:rPr>
          <w:spacing w:val="-2"/>
        </w:rPr>
        <w:t xml:space="preserve"> </w:t>
      </w:r>
      <w:r>
        <w:t>place</w:t>
      </w:r>
      <w:r>
        <w:rPr>
          <w:spacing w:val="-3"/>
        </w:rPr>
        <w:t xml:space="preserve"> </w:t>
      </w:r>
      <w:r>
        <w:t>the</w:t>
      </w:r>
      <w:r>
        <w:rPr>
          <w:spacing w:val="-2"/>
        </w:rPr>
        <w:t xml:space="preserve"> </w:t>
      </w:r>
      <w:r>
        <w:t>items</w:t>
      </w:r>
      <w:r>
        <w:rPr>
          <w:spacing w:val="-2"/>
        </w:rPr>
        <w:t xml:space="preserve"> </w:t>
      </w:r>
      <w:r>
        <w:t>in</w:t>
      </w:r>
      <w:r>
        <w:rPr>
          <w:spacing w:val="-2"/>
        </w:rPr>
        <w:t xml:space="preserve"> </w:t>
      </w:r>
      <w:r>
        <w:t>a</w:t>
      </w:r>
      <w:r>
        <w:rPr>
          <w:spacing w:val="-3"/>
        </w:rPr>
        <w:t xml:space="preserve"> </w:t>
      </w:r>
      <w:r>
        <w:t>hold</w:t>
      </w:r>
      <w:r>
        <w:rPr>
          <w:spacing w:val="-2"/>
        </w:rPr>
        <w:t xml:space="preserve"> </w:t>
      </w:r>
      <w:r>
        <w:t>status</w:t>
      </w:r>
      <w:r>
        <w:rPr>
          <w:spacing w:val="-3"/>
        </w:rPr>
        <w:t xml:space="preserve"> </w:t>
      </w:r>
      <w:r>
        <w:t>for</w:t>
      </w:r>
      <w:r>
        <w:rPr>
          <w:spacing w:val="-2"/>
        </w:rPr>
        <w:t xml:space="preserve"> </w:t>
      </w:r>
      <w:r>
        <w:t>no</w:t>
      </w:r>
      <w:r>
        <w:rPr>
          <w:spacing w:val="-1"/>
        </w:rPr>
        <w:t xml:space="preserve"> </w:t>
      </w:r>
      <w:r>
        <w:t>more</w:t>
      </w:r>
      <w:r>
        <w:rPr>
          <w:spacing w:val="-2"/>
        </w:rPr>
        <w:t xml:space="preserve"> </w:t>
      </w:r>
      <w:r>
        <w:t>than</w:t>
      </w:r>
      <w:r>
        <w:rPr>
          <w:spacing w:val="-2"/>
        </w:rPr>
        <w:t xml:space="preserve"> seven (</w:t>
      </w:r>
      <w:r>
        <w:t xml:space="preserve">7) </w:t>
      </w:r>
      <w:r>
        <w:rPr>
          <w:spacing w:val="-2"/>
        </w:rPr>
        <w:t xml:space="preserve"> </w:t>
      </w:r>
      <w:r>
        <w:t>workdays</w:t>
      </w:r>
      <w:r>
        <w:rPr>
          <w:spacing w:val="-2"/>
        </w:rPr>
        <w:t xml:space="preserve"> </w:t>
      </w:r>
      <w:r>
        <w:t>for</w:t>
      </w:r>
      <w:r>
        <w:rPr>
          <w:spacing w:val="-2"/>
        </w:rPr>
        <w:t xml:space="preserve"> </w:t>
      </w:r>
      <w:r>
        <w:t>the</w:t>
      </w:r>
      <w:r>
        <w:rPr>
          <w:spacing w:val="-3"/>
        </w:rPr>
        <w:t xml:space="preserve"> requisitioner </w:t>
      </w:r>
      <w:r>
        <w:t>to complete the tax payment requirements.</w:t>
      </w:r>
    </w:p>
    <w:p w14:paraId="1261AA71" w14:textId="77777777" w:rsidR="00864406" w:rsidRDefault="00864406" w:rsidP="00864406">
      <w:pPr>
        <w:pStyle w:val="BodyText"/>
      </w:pPr>
    </w:p>
    <w:p w14:paraId="47D45EFB" w14:textId="77777777" w:rsidR="00864406" w:rsidRDefault="00864406" w:rsidP="00864406">
      <w:pPr>
        <w:pStyle w:val="ListParagraph"/>
        <w:numPr>
          <w:ilvl w:val="2"/>
          <w:numId w:val="26"/>
        </w:numPr>
        <w:tabs>
          <w:tab w:val="left" w:pos="1919"/>
        </w:tabs>
        <w:adjustRightInd/>
        <w:ind w:left="800" w:right="393" w:firstLine="720"/>
      </w:pPr>
      <w:r>
        <w:t>DLA Disposition Services may offer this property for sale and release this property upon</w:t>
      </w:r>
      <w:r>
        <w:rPr>
          <w:spacing w:val="-3"/>
        </w:rPr>
        <w:t xml:space="preserve"> </w:t>
      </w:r>
      <w:r>
        <w:t>the</w:t>
      </w:r>
      <w:r>
        <w:rPr>
          <w:spacing w:val="-3"/>
        </w:rPr>
        <w:t xml:space="preserve"> </w:t>
      </w:r>
      <w:r>
        <w:t>purchaser’s</w:t>
      </w:r>
      <w:r>
        <w:rPr>
          <w:spacing w:val="-3"/>
        </w:rPr>
        <w:t xml:space="preserve"> </w:t>
      </w:r>
      <w:r>
        <w:t>payment</w:t>
      </w:r>
      <w:r>
        <w:rPr>
          <w:spacing w:val="-3"/>
        </w:rPr>
        <w:t xml:space="preserve"> </w:t>
      </w:r>
      <w:r>
        <w:t>and</w:t>
      </w:r>
      <w:r>
        <w:rPr>
          <w:spacing w:val="-3"/>
        </w:rPr>
        <w:t xml:space="preserve"> </w:t>
      </w:r>
      <w:r>
        <w:t>validation</w:t>
      </w:r>
      <w:r>
        <w:rPr>
          <w:spacing w:val="-3"/>
        </w:rPr>
        <w:t xml:space="preserve"> </w:t>
      </w:r>
      <w:r>
        <w:t>of</w:t>
      </w:r>
      <w:r>
        <w:rPr>
          <w:spacing w:val="-4"/>
        </w:rPr>
        <w:t xml:space="preserve"> </w:t>
      </w:r>
      <w:r>
        <w:t>the</w:t>
      </w:r>
      <w:r>
        <w:rPr>
          <w:spacing w:val="-3"/>
        </w:rPr>
        <w:t xml:space="preserve"> </w:t>
      </w:r>
      <w:r>
        <w:t>applicable</w:t>
      </w:r>
      <w:r>
        <w:rPr>
          <w:spacing w:val="-3"/>
        </w:rPr>
        <w:t xml:space="preserve"> </w:t>
      </w:r>
      <w:r>
        <w:t>internal</w:t>
      </w:r>
      <w:r>
        <w:rPr>
          <w:spacing w:val="-4"/>
        </w:rPr>
        <w:t xml:space="preserve"> </w:t>
      </w:r>
      <w:r>
        <w:t>revenue</w:t>
      </w:r>
      <w:r>
        <w:rPr>
          <w:spacing w:val="-3"/>
        </w:rPr>
        <w:t xml:space="preserve"> </w:t>
      </w:r>
      <w:r>
        <w:t>tax</w:t>
      </w:r>
      <w:r>
        <w:rPr>
          <w:spacing w:val="-5"/>
        </w:rPr>
        <w:t xml:space="preserve"> </w:t>
      </w:r>
      <w:r>
        <w:t>to</w:t>
      </w:r>
      <w:r>
        <w:rPr>
          <w:spacing w:val="-5"/>
        </w:rPr>
        <w:t xml:space="preserve"> </w:t>
      </w:r>
      <w:r>
        <w:t>the</w:t>
      </w:r>
      <w:r>
        <w:rPr>
          <w:spacing w:val="-3"/>
        </w:rPr>
        <w:t xml:space="preserve"> </w:t>
      </w:r>
      <w:r>
        <w:t xml:space="preserve">Deputy Associate Director, Regulatory Enforcement Field Operations, ATF, TD, 650 Massachusetts Avenue NW, Washington, DC 20226, and subject to any other conditions the bureau may </w:t>
      </w:r>
      <w:r>
        <w:rPr>
          <w:spacing w:val="-2"/>
        </w:rPr>
        <w:t>require.</w:t>
      </w:r>
    </w:p>
    <w:p w14:paraId="394CAA49" w14:textId="77777777" w:rsidR="00864406" w:rsidRDefault="00864406" w:rsidP="00864406">
      <w:pPr>
        <w:pStyle w:val="BodyText"/>
      </w:pPr>
    </w:p>
    <w:p w14:paraId="4D2D89F6" w14:textId="77777777" w:rsidR="00864406" w:rsidRDefault="00864406" w:rsidP="00864406">
      <w:pPr>
        <w:pStyle w:val="ListParagraph"/>
        <w:numPr>
          <w:ilvl w:val="2"/>
          <w:numId w:val="26"/>
        </w:numPr>
        <w:tabs>
          <w:tab w:val="left" w:pos="1919"/>
        </w:tabs>
        <w:adjustRightInd/>
        <w:ind w:left="800" w:right="398" w:firstLine="720"/>
      </w:pPr>
      <w:r>
        <w:t>When ethyl alcohol or specially denatured alcohol is to be sold within the United States, DLA Disposition Services will make a request to the nearest Regional Director, ATF, Department of the Treasury, for specific instructions.</w:t>
      </w:r>
      <w:r>
        <w:rPr>
          <w:spacing w:val="40"/>
        </w:rPr>
        <w:t xml:space="preserve"> </w:t>
      </w:r>
      <w:r>
        <w:t>(This does not apply to alcohol sold overseas</w:t>
      </w:r>
      <w:r>
        <w:rPr>
          <w:spacing w:val="-3"/>
        </w:rPr>
        <w:t xml:space="preserve"> </w:t>
      </w:r>
      <w:r>
        <w:t>or</w:t>
      </w:r>
      <w:r>
        <w:rPr>
          <w:spacing w:val="-3"/>
        </w:rPr>
        <w:t xml:space="preserve"> </w:t>
      </w:r>
      <w:r>
        <w:t>in</w:t>
      </w:r>
      <w:r>
        <w:rPr>
          <w:spacing w:val="-3"/>
        </w:rPr>
        <w:t xml:space="preserve"> </w:t>
      </w:r>
      <w:r>
        <w:t>U.S.</w:t>
      </w:r>
      <w:r>
        <w:rPr>
          <w:spacing w:val="-3"/>
        </w:rPr>
        <w:t xml:space="preserve"> </w:t>
      </w:r>
      <w:r>
        <w:t>territories.)</w:t>
      </w:r>
      <w:r>
        <w:rPr>
          <w:spacing w:val="40"/>
        </w:rPr>
        <w:t xml:space="preserve"> </w:t>
      </w:r>
      <w:r>
        <w:t>Alcohol</w:t>
      </w:r>
      <w:r>
        <w:rPr>
          <w:spacing w:val="-3"/>
        </w:rPr>
        <w:t xml:space="preserve"> </w:t>
      </w:r>
      <w:r>
        <w:t>sold</w:t>
      </w:r>
      <w:r>
        <w:rPr>
          <w:spacing w:val="-3"/>
        </w:rPr>
        <w:t xml:space="preserve"> </w:t>
      </w:r>
      <w:r>
        <w:t>overseas</w:t>
      </w:r>
      <w:r>
        <w:rPr>
          <w:spacing w:val="-3"/>
        </w:rPr>
        <w:t xml:space="preserve"> </w:t>
      </w:r>
      <w:r>
        <w:t>or</w:t>
      </w:r>
      <w:r>
        <w:rPr>
          <w:spacing w:val="-3"/>
        </w:rPr>
        <w:t xml:space="preserve"> </w:t>
      </w:r>
      <w:r>
        <w:t>within</w:t>
      </w:r>
      <w:r>
        <w:rPr>
          <w:spacing w:val="-3"/>
        </w:rPr>
        <w:t xml:space="preserve"> </w:t>
      </w:r>
      <w:r>
        <w:t>U.S.</w:t>
      </w:r>
      <w:r>
        <w:rPr>
          <w:spacing w:val="-3"/>
        </w:rPr>
        <w:t xml:space="preserve"> </w:t>
      </w:r>
      <w:r>
        <w:t>territories</w:t>
      </w:r>
      <w:r>
        <w:rPr>
          <w:spacing w:val="-4"/>
        </w:rPr>
        <w:t xml:space="preserve"> </w:t>
      </w:r>
      <w:r>
        <w:t>is</w:t>
      </w:r>
      <w:r>
        <w:rPr>
          <w:spacing w:val="-3"/>
        </w:rPr>
        <w:t xml:space="preserve"> </w:t>
      </w:r>
      <w:r>
        <w:t>subject</w:t>
      </w:r>
      <w:r>
        <w:rPr>
          <w:spacing w:val="-3"/>
        </w:rPr>
        <w:t xml:space="preserve"> </w:t>
      </w:r>
      <w:r>
        <w:t>to</w:t>
      </w:r>
      <w:r>
        <w:rPr>
          <w:spacing w:val="-3"/>
        </w:rPr>
        <w:t xml:space="preserve"> </w:t>
      </w:r>
      <w:r>
        <w:t>U.S. customs and taxes of the country and customs and taxes if it is imported into the United States.</w:t>
      </w:r>
    </w:p>
    <w:p w14:paraId="67127B3B" w14:textId="77777777" w:rsidR="00864406" w:rsidRDefault="00864406" w:rsidP="00864406">
      <w:pPr>
        <w:pStyle w:val="BodyText"/>
      </w:pPr>
    </w:p>
    <w:p w14:paraId="4B0E709B" w14:textId="77777777" w:rsidR="00864406" w:rsidRDefault="00864406" w:rsidP="00864406">
      <w:pPr>
        <w:pStyle w:val="BodyText"/>
      </w:pPr>
    </w:p>
    <w:p w14:paraId="0402D2EA" w14:textId="16EE715E" w:rsidR="00864406" w:rsidRDefault="00864406" w:rsidP="00864406">
      <w:pPr>
        <w:pStyle w:val="ListParagraph"/>
        <w:numPr>
          <w:ilvl w:val="0"/>
          <w:numId w:val="26"/>
        </w:numPr>
        <w:tabs>
          <w:tab w:val="left" w:pos="1340"/>
        </w:tabs>
        <w:adjustRightInd/>
        <w:ind w:right="359" w:firstLine="0"/>
      </w:pPr>
      <w:r>
        <w:rPr>
          <w:u w:val="single"/>
        </w:rPr>
        <w:t>TECHNICAL PUBLICATIONS</w:t>
      </w:r>
      <w:r>
        <w:t>.</w:t>
      </w:r>
      <w:r>
        <w:rPr>
          <w:spacing w:val="40"/>
        </w:rPr>
        <w:t xml:space="preserve"> </w:t>
      </w:r>
      <w:r>
        <w:t>Manuals, TOs, and other publications (or specific portions)</w:t>
      </w:r>
      <w:r>
        <w:rPr>
          <w:spacing w:val="-1"/>
        </w:rPr>
        <w:t xml:space="preserve"> </w:t>
      </w:r>
      <w:r>
        <w:t>that,</w:t>
      </w:r>
      <w:r>
        <w:rPr>
          <w:spacing w:val="-1"/>
        </w:rPr>
        <w:t xml:space="preserve"> </w:t>
      </w:r>
      <w:r>
        <w:t>under</w:t>
      </w:r>
      <w:r>
        <w:rPr>
          <w:spacing w:val="-1"/>
        </w:rPr>
        <w:t xml:space="preserve"> </w:t>
      </w:r>
      <w:r>
        <w:t>Military</w:t>
      </w:r>
      <w:r>
        <w:rPr>
          <w:spacing w:val="-1"/>
        </w:rPr>
        <w:t xml:space="preserve"> </w:t>
      </w:r>
      <w:r>
        <w:t>Department</w:t>
      </w:r>
      <w:r>
        <w:rPr>
          <w:spacing w:val="-1"/>
        </w:rPr>
        <w:t xml:space="preserve"> </w:t>
      </w:r>
      <w:r>
        <w:t>or</w:t>
      </w:r>
      <w:r>
        <w:rPr>
          <w:spacing w:val="-1"/>
        </w:rPr>
        <w:t xml:space="preserve"> </w:t>
      </w:r>
      <w:r>
        <w:t>Defense</w:t>
      </w:r>
      <w:r>
        <w:rPr>
          <w:spacing w:val="-1"/>
        </w:rPr>
        <w:t xml:space="preserve"> </w:t>
      </w:r>
      <w:r>
        <w:t>Agency</w:t>
      </w:r>
      <w:r>
        <w:rPr>
          <w:spacing w:val="-1"/>
        </w:rPr>
        <w:t xml:space="preserve"> </w:t>
      </w:r>
      <w:r>
        <w:t>regulations,</w:t>
      </w:r>
      <w:r>
        <w:rPr>
          <w:spacing w:val="-1"/>
        </w:rPr>
        <w:t xml:space="preserve"> </w:t>
      </w:r>
      <w:r>
        <w:t>require</w:t>
      </w:r>
      <w:r>
        <w:rPr>
          <w:spacing w:val="-1"/>
        </w:rPr>
        <w:t xml:space="preserve"> </w:t>
      </w:r>
      <w:r>
        <w:t>mutilation</w:t>
      </w:r>
      <w:r>
        <w:rPr>
          <w:spacing w:val="-1"/>
        </w:rPr>
        <w:t xml:space="preserve"> </w:t>
      </w:r>
      <w:r>
        <w:t>will be</w:t>
      </w:r>
      <w:r>
        <w:rPr>
          <w:spacing w:val="-3"/>
        </w:rPr>
        <w:t xml:space="preserve"> </w:t>
      </w:r>
      <w:r>
        <w:t>mutilated</w:t>
      </w:r>
      <w:r>
        <w:rPr>
          <w:spacing w:val="-5"/>
        </w:rPr>
        <w:t xml:space="preserve"> </w:t>
      </w:r>
      <w:r>
        <w:t>by</w:t>
      </w:r>
      <w:r>
        <w:rPr>
          <w:spacing w:val="-3"/>
        </w:rPr>
        <w:t xml:space="preserve"> </w:t>
      </w:r>
      <w:r>
        <w:t>the</w:t>
      </w:r>
      <w:r>
        <w:rPr>
          <w:spacing w:val="-3"/>
        </w:rPr>
        <w:t xml:space="preserve"> </w:t>
      </w:r>
      <w:r>
        <w:t>generating</w:t>
      </w:r>
      <w:r>
        <w:rPr>
          <w:spacing w:val="-3"/>
        </w:rPr>
        <w:t xml:space="preserve"> </w:t>
      </w:r>
      <w:r>
        <w:t>activity</w:t>
      </w:r>
      <w:r>
        <w:rPr>
          <w:spacing w:val="-3"/>
        </w:rPr>
        <w:t xml:space="preserve"> </w:t>
      </w:r>
      <w:r>
        <w:t>before</w:t>
      </w:r>
      <w:r>
        <w:rPr>
          <w:spacing w:val="-3"/>
        </w:rPr>
        <w:t xml:space="preserve"> </w:t>
      </w:r>
      <w:r>
        <w:t>transfer</w:t>
      </w:r>
      <w:r>
        <w:rPr>
          <w:spacing w:val="-3"/>
        </w:rPr>
        <w:t xml:space="preserve"> </w:t>
      </w:r>
      <w:r>
        <w:t>to</w:t>
      </w:r>
      <w:r>
        <w:rPr>
          <w:spacing w:val="-3"/>
        </w:rPr>
        <w:t xml:space="preserve"> </w:t>
      </w:r>
      <w:r>
        <w:t>a</w:t>
      </w:r>
      <w:r>
        <w:rPr>
          <w:spacing w:val="-3"/>
        </w:rPr>
        <w:t xml:space="preserve"> </w:t>
      </w:r>
      <w:r>
        <w:t>DLA</w:t>
      </w:r>
      <w:r>
        <w:rPr>
          <w:spacing w:val="-4"/>
        </w:rPr>
        <w:t xml:space="preserve"> </w:t>
      </w:r>
      <w:r>
        <w:t>Disposition</w:t>
      </w:r>
      <w:r>
        <w:rPr>
          <w:spacing w:val="-3"/>
        </w:rPr>
        <w:t xml:space="preserve"> </w:t>
      </w:r>
      <w:r>
        <w:t>Services</w:t>
      </w:r>
      <w:r>
        <w:rPr>
          <w:spacing w:val="-5"/>
        </w:rPr>
        <w:t xml:space="preserve"> </w:t>
      </w:r>
      <w:r>
        <w:t>site</w:t>
      </w:r>
      <w:r>
        <w:rPr>
          <w:spacing w:val="-3"/>
        </w:rPr>
        <w:t xml:space="preserve"> </w:t>
      </w:r>
      <w:r>
        <w:t>for</w:t>
      </w:r>
      <w:r>
        <w:rPr>
          <w:spacing w:val="-3"/>
        </w:rPr>
        <w:t xml:space="preserve"> </w:t>
      </w:r>
      <w:r>
        <w:t>sale unless it is agreed that mutilation will be a condition of sale.</w:t>
      </w:r>
      <w:r>
        <w:rPr>
          <w:spacing w:val="40"/>
        </w:rPr>
        <w:t xml:space="preserve"> </w:t>
      </w:r>
      <w:r>
        <w:t>These publications may be mutilated by shredding, pulverizing, etc.</w:t>
      </w:r>
      <w:r>
        <w:rPr>
          <w:spacing w:val="40"/>
        </w:rPr>
        <w:t xml:space="preserve"> </w:t>
      </w:r>
      <w:r>
        <w:t>Mutilated publications may not be mixed with other publications when mixing would be detrimental to the sale of unmutilated publications.</w:t>
      </w:r>
      <w:r>
        <w:rPr>
          <w:spacing w:val="40"/>
        </w:rPr>
        <w:t xml:space="preserve"> </w:t>
      </w:r>
      <w:r>
        <w:t xml:space="preserve">For DEMIL instructions, see </w:t>
      </w:r>
      <w:r w:rsidR="0088072D" w:rsidRPr="0088072D">
        <w:rPr>
          <w:highlight w:val="cyan"/>
        </w:rPr>
        <w:t>DoDM 4160.28</w:t>
      </w:r>
      <w:r w:rsidR="0088072D">
        <w:t>.</w:t>
      </w:r>
    </w:p>
    <w:p w14:paraId="7B61FDFF" w14:textId="77777777" w:rsidR="00864406" w:rsidRDefault="00864406" w:rsidP="00864406">
      <w:pPr>
        <w:pStyle w:val="BodyText"/>
        <w:spacing w:before="275"/>
      </w:pPr>
    </w:p>
    <w:p w14:paraId="795A192B" w14:textId="77777777" w:rsidR="00864406" w:rsidRDefault="00864406" w:rsidP="00864406">
      <w:pPr>
        <w:pStyle w:val="ListParagraph"/>
        <w:numPr>
          <w:ilvl w:val="0"/>
          <w:numId w:val="26"/>
        </w:numPr>
        <w:tabs>
          <w:tab w:val="left" w:pos="1340"/>
        </w:tabs>
        <w:adjustRightInd/>
        <w:ind w:left="1340" w:hanging="540"/>
      </w:pPr>
      <w:r>
        <w:rPr>
          <w:u w:val="single"/>
        </w:rPr>
        <w:t>TEMPEST</w:t>
      </w:r>
      <w:r>
        <w:rPr>
          <w:spacing w:val="-7"/>
          <w:u w:val="single"/>
        </w:rPr>
        <w:t xml:space="preserve"> </w:t>
      </w:r>
      <w:r>
        <w:rPr>
          <w:u w:val="single"/>
        </w:rPr>
        <w:t>TECHNOLOGY</w:t>
      </w:r>
      <w:r>
        <w:rPr>
          <w:spacing w:val="-5"/>
          <w:u w:val="single"/>
        </w:rPr>
        <w:t xml:space="preserve"> </w:t>
      </w:r>
      <w:r>
        <w:rPr>
          <w:u w:val="single"/>
        </w:rPr>
        <w:t>ITEMS</w:t>
      </w:r>
      <w:r>
        <w:rPr>
          <w:spacing w:val="-5"/>
          <w:u w:val="single"/>
        </w:rPr>
        <w:t xml:space="preserve"> </w:t>
      </w:r>
      <w:r>
        <w:rPr>
          <w:u w:val="single"/>
        </w:rPr>
        <w:t>OR</w:t>
      </w:r>
      <w:r>
        <w:rPr>
          <w:spacing w:val="-4"/>
          <w:u w:val="single"/>
        </w:rPr>
        <w:t xml:space="preserve"> </w:t>
      </w:r>
      <w:r>
        <w:rPr>
          <w:u w:val="single"/>
        </w:rPr>
        <w:t>EQUIPMENT</w:t>
      </w:r>
      <w:r>
        <w:rPr>
          <w:spacing w:val="-5"/>
          <w:u w:val="single"/>
        </w:rPr>
        <w:t xml:space="preserve"> </w:t>
      </w:r>
      <w:r>
        <w:rPr>
          <w:u w:val="single"/>
        </w:rPr>
        <w:t>(TTIE)</w:t>
      </w:r>
      <w:r>
        <w:rPr>
          <w:spacing w:val="-5"/>
          <w:u w:val="single"/>
        </w:rPr>
        <w:t xml:space="preserve"> </w:t>
      </w:r>
      <w:r>
        <w:rPr>
          <w:u w:val="single"/>
        </w:rPr>
        <w:t>(SUPPLEMENTS</w:t>
      </w:r>
      <w:r>
        <w:rPr>
          <w:spacing w:val="-4"/>
          <w:u w:val="single"/>
        </w:rPr>
        <w:t xml:space="preserve"> </w:t>
      </w:r>
      <w:r>
        <w:rPr>
          <w:spacing w:val="-5"/>
          <w:u w:val="single"/>
        </w:rPr>
        <w:t>IT)</w:t>
      </w:r>
    </w:p>
    <w:p w14:paraId="10847871" w14:textId="77777777" w:rsidR="00864406" w:rsidRDefault="00864406" w:rsidP="00864406">
      <w:pPr>
        <w:pStyle w:val="BodyText"/>
      </w:pPr>
    </w:p>
    <w:p w14:paraId="450D373B" w14:textId="77777777" w:rsidR="00864406" w:rsidRDefault="00864406" w:rsidP="00864406">
      <w:pPr>
        <w:pStyle w:val="ListParagraph"/>
        <w:numPr>
          <w:ilvl w:val="1"/>
          <w:numId w:val="26"/>
        </w:numPr>
        <w:tabs>
          <w:tab w:val="left" w:pos="1446"/>
        </w:tabs>
        <w:adjustRightInd/>
        <w:ind w:left="1446" w:hanging="286"/>
      </w:pPr>
      <w:r>
        <w:rPr>
          <w:spacing w:val="-2"/>
          <w:u w:val="single"/>
        </w:rPr>
        <w:t>General</w:t>
      </w:r>
    </w:p>
    <w:p w14:paraId="270CA468" w14:textId="77777777" w:rsidR="00864406" w:rsidRDefault="00864406" w:rsidP="00864406">
      <w:pPr>
        <w:pStyle w:val="BodyText"/>
      </w:pPr>
    </w:p>
    <w:p w14:paraId="2B0BF8AF" w14:textId="77777777" w:rsidR="00864406" w:rsidRDefault="00864406" w:rsidP="00864406">
      <w:pPr>
        <w:pStyle w:val="ListParagraph"/>
        <w:numPr>
          <w:ilvl w:val="2"/>
          <w:numId w:val="26"/>
        </w:numPr>
        <w:tabs>
          <w:tab w:val="left" w:pos="1919"/>
        </w:tabs>
        <w:adjustRightInd/>
        <w:ind w:left="800" w:right="428" w:firstLine="720"/>
      </w:pPr>
      <w:r>
        <w:t>TEMPEST is a term used to denote measures for preventing compromising emanations</w:t>
      </w:r>
      <w:r>
        <w:rPr>
          <w:spacing w:val="-4"/>
        </w:rPr>
        <w:t xml:space="preserve"> </w:t>
      </w:r>
      <w:r>
        <w:t>(electronic</w:t>
      </w:r>
      <w:r>
        <w:rPr>
          <w:spacing w:val="-4"/>
        </w:rPr>
        <w:t xml:space="preserve"> </w:t>
      </w:r>
      <w:r>
        <w:t>or</w:t>
      </w:r>
      <w:r>
        <w:rPr>
          <w:spacing w:val="-4"/>
        </w:rPr>
        <w:t xml:space="preserve"> </w:t>
      </w:r>
      <w:r>
        <w:t>electromagnetic)</w:t>
      </w:r>
      <w:r>
        <w:rPr>
          <w:spacing w:val="-4"/>
        </w:rPr>
        <w:t xml:space="preserve"> </w:t>
      </w:r>
      <w:r>
        <w:t>from</w:t>
      </w:r>
      <w:r>
        <w:rPr>
          <w:spacing w:val="-5"/>
        </w:rPr>
        <w:t xml:space="preserve"> </w:t>
      </w:r>
      <w:r>
        <w:t>electrically</w:t>
      </w:r>
      <w:r>
        <w:rPr>
          <w:spacing w:val="-5"/>
        </w:rPr>
        <w:t xml:space="preserve"> </w:t>
      </w:r>
      <w:r>
        <w:t>operated</w:t>
      </w:r>
      <w:r>
        <w:rPr>
          <w:spacing w:val="-4"/>
        </w:rPr>
        <w:t xml:space="preserve"> </w:t>
      </w:r>
      <w:r>
        <w:t>devices.</w:t>
      </w:r>
      <w:r>
        <w:rPr>
          <w:spacing w:val="40"/>
        </w:rPr>
        <w:t xml:space="preserve"> </w:t>
      </w:r>
      <w:r>
        <w:t>More</w:t>
      </w:r>
      <w:r>
        <w:rPr>
          <w:spacing w:val="-5"/>
        </w:rPr>
        <w:t xml:space="preserve"> </w:t>
      </w:r>
      <w:r>
        <w:t>simply</w:t>
      </w:r>
      <w:r>
        <w:rPr>
          <w:spacing w:val="-4"/>
        </w:rPr>
        <w:t xml:space="preserve"> </w:t>
      </w:r>
      <w:r>
        <w:t>put, TTIE has been manufactured with additional devices built in to prevent monitoring.</w:t>
      </w:r>
    </w:p>
    <w:p w14:paraId="05500F52" w14:textId="77777777" w:rsidR="00864406" w:rsidRDefault="00864406" w:rsidP="00864406">
      <w:pPr>
        <w:pStyle w:val="BodyText"/>
      </w:pPr>
    </w:p>
    <w:p w14:paraId="6B6863AD" w14:textId="77777777" w:rsidR="00864406" w:rsidRDefault="00864406" w:rsidP="00864406">
      <w:pPr>
        <w:pStyle w:val="ListParagraph"/>
        <w:numPr>
          <w:ilvl w:val="2"/>
          <w:numId w:val="26"/>
        </w:numPr>
        <w:tabs>
          <w:tab w:val="left" w:pos="1919"/>
        </w:tabs>
        <w:adjustRightInd/>
        <w:ind w:left="1919" w:hanging="399"/>
      </w:pPr>
      <w:r>
        <w:t>The</w:t>
      </w:r>
      <w:r>
        <w:rPr>
          <w:spacing w:val="-4"/>
        </w:rPr>
        <w:t xml:space="preserve"> </w:t>
      </w:r>
      <w:r>
        <w:t>following</w:t>
      </w:r>
      <w:r>
        <w:rPr>
          <w:spacing w:val="-2"/>
        </w:rPr>
        <w:t xml:space="preserve"> </w:t>
      </w:r>
      <w:r>
        <w:t>indicators</w:t>
      </w:r>
      <w:r>
        <w:rPr>
          <w:spacing w:val="-1"/>
        </w:rPr>
        <w:t xml:space="preserve"> </w:t>
      </w:r>
      <w:r>
        <w:t>may</w:t>
      </w:r>
      <w:r>
        <w:rPr>
          <w:spacing w:val="-2"/>
        </w:rPr>
        <w:t xml:space="preserve"> </w:t>
      </w:r>
      <w:r>
        <w:t>assist</w:t>
      </w:r>
      <w:r>
        <w:rPr>
          <w:spacing w:val="-3"/>
        </w:rPr>
        <w:t xml:space="preserve"> </w:t>
      </w:r>
      <w:r>
        <w:t>in</w:t>
      </w:r>
      <w:r>
        <w:rPr>
          <w:spacing w:val="-1"/>
        </w:rPr>
        <w:t xml:space="preserve"> </w:t>
      </w:r>
      <w:r>
        <w:t>the</w:t>
      </w:r>
      <w:r>
        <w:rPr>
          <w:spacing w:val="-3"/>
        </w:rPr>
        <w:t xml:space="preserve"> </w:t>
      </w:r>
      <w:r>
        <w:t>identification</w:t>
      </w:r>
      <w:r>
        <w:rPr>
          <w:spacing w:val="-3"/>
        </w:rPr>
        <w:t xml:space="preserve"> </w:t>
      </w:r>
      <w:r>
        <w:t>of</w:t>
      </w:r>
      <w:r>
        <w:rPr>
          <w:spacing w:val="-3"/>
        </w:rPr>
        <w:t xml:space="preserve"> </w:t>
      </w:r>
      <w:r>
        <w:t>TEMPEST</w:t>
      </w:r>
      <w:r>
        <w:rPr>
          <w:spacing w:val="-2"/>
        </w:rPr>
        <w:t xml:space="preserve"> TTIE.</w:t>
      </w:r>
    </w:p>
    <w:p w14:paraId="1EC4C81B" w14:textId="77777777" w:rsidR="00864406" w:rsidRDefault="00864406" w:rsidP="00864406">
      <w:pPr>
        <w:pStyle w:val="BodyText"/>
      </w:pPr>
    </w:p>
    <w:p w14:paraId="7E3D68C8" w14:textId="77777777" w:rsidR="00864406" w:rsidRDefault="00864406" w:rsidP="00864406">
      <w:pPr>
        <w:pStyle w:val="ListParagraph"/>
        <w:numPr>
          <w:ilvl w:val="3"/>
          <w:numId w:val="26"/>
        </w:numPr>
        <w:tabs>
          <w:tab w:val="left" w:pos="2266"/>
        </w:tabs>
        <w:adjustRightInd/>
        <w:ind w:left="2266" w:hanging="386"/>
      </w:pPr>
      <w:r>
        <w:t>Documentation</w:t>
      </w:r>
      <w:r>
        <w:rPr>
          <w:spacing w:val="-3"/>
        </w:rPr>
        <w:t xml:space="preserve"> </w:t>
      </w:r>
      <w:r>
        <w:t>is</w:t>
      </w:r>
      <w:r>
        <w:rPr>
          <w:spacing w:val="-2"/>
        </w:rPr>
        <w:t xml:space="preserve"> </w:t>
      </w:r>
      <w:r>
        <w:t>sometimes</w:t>
      </w:r>
      <w:r>
        <w:rPr>
          <w:spacing w:val="-1"/>
        </w:rPr>
        <w:t xml:space="preserve"> </w:t>
      </w:r>
      <w:r>
        <w:t>marked</w:t>
      </w:r>
      <w:r>
        <w:rPr>
          <w:spacing w:val="-2"/>
        </w:rPr>
        <w:t xml:space="preserve"> </w:t>
      </w:r>
      <w:r>
        <w:t>with</w:t>
      </w:r>
      <w:r>
        <w:rPr>
          <w:spacing w:val="-4"/>
        </w:rPr>
        <w:t xml:space="preserve"> </w:t>
      </w:r>
      <w:r>
        <w:t>the</w:t>
      </w:r>
      <w:r>
        <w:rPr>
          <w:spacing w:val="-2"/>
        </w:rPr>
        <w:t xml:space="preserve"> </w:t>
      </w:r>
      <w:r>
        <w:t>word</w:t>
      </w:r>
      <w:r>
        <w:rPr>
          <w:spacing w:val="-2"/>
        </w:rPr>
        <w:t xml:space="preserve"> “TEMPEST.”</w:t>
      </w:r>
    </w:p>
    <w:p w14:paraId="14E9AA9C" w14:textId="77777777" w:rsidR="00864406" w:rsidRDefault="00864406" w:rsidP="00864406">
      <w:pPr>
        <w:pStyle w:val="BodyText"/>
      </w:pPr>
    </w:p>
    <w:p w14:paraId="6342D027" w14:textId="77777777" w:rsidR="00864406" w:rsidRDefault="00864406" w:rsidP="00864406">
      <w:pPr>
        <w:pStyle w:val="ListParagraph"/>
        <w:numPr>
          <w:ilvl w:val="3"/>
          <w:numId w:val="26"/>
        </w:numPr>
        <w:tabs>
          <w:tab w:val="left" w:pos="2279"/>
        </w:tabs>
        <w:adjustRightInd/>
        <w:ind w:left="2279" w:hanging="399"/>
      </w:pPr>
      <w:r>
        <w:t>SF</w:t>
      </w:r>
      <w:r>
        <w:rPr>
          <w:spacing w:val="-2"/>
        </w:rPr>
        <w:t xml:space="preserve"> </w:t>
      </w:r>
      <w:r>
        <w:t>120</w:t>
      </w:r>
      <w:r>
        <w:rPr>
          <w:spacing w:val="-1"/>
        </w:rPr>
        <w:t xml:space="preserve"> </w:t>
      </w:r>
      <w:r>
        <w:t>may reflect</w:t>
      </w:r>
      <w:r>
        <w:rPr>
          <w:spacing w:val="-1"/>
        </w:rPr>
        <w:t xml:space="preserve"> </w:t>
      </w:r>
      <w:r>
        <w:t>IT</w:t>
      </w:r>
      <w:r>
        <w:rPr>
          <w:spacing w:val="-2"/>
        </w:rPr>
        <w:t xml:space="preserve"> </w:t>
      </w:r>
      <w:r>
        <w:t xml:space="preserve">as </w:t>
      </w:r>
      <w:r>
        <w:rPr>
          <w:spacing w:val="-2"/>
        </w:rPr>
        <w:t>TEMPEST.</w:t>
      </w:r>
    </w:p>
    <w:p w14:paraId="15384BD3"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BC1A775" w14:textId="77777777" w:rsidR="00864406" w:rsidRDefault="00864406" w:rsidP="00864406">
      <w:pPr>
        <w:pStyle w:val="BodyText"/>
        <w:spacing w:before="166"/>
      </w:pPr>
    </w:p>
    <w:p w14:paraId="3F420A1F" w14:textId="77777777" w:rsidR="00864406" w:rsidRDefault="00864406" w:rsidP="00864406">
      <w:pPr>
        <w:pStyle w:val="ListParagraph"/>
        <w:numPr>
          <w:ilvl w:val="3"/>
          <w:numId w:val="26"/>
        </w:numPr>
        <w:tabs>
          <w:tab w:val="left" w:pos="2266"/>
        </w:tabs>
        <w:adjustRightInd/>
        <w:spacing w:before="1"/>
        <w:ind w:left="2266" w:hanging="386"/>
      </w:pPr>
      <w:r>
        <w:t>Review</w:t>
      </w:r>
      <w:r>
        <w:rPr>
          <w:spacing w:val="-2"/>
        </w:rPr>
        <w:t xml:space="preserve"> </w:t>
      </w:r>
      <w:r>
        <w:t>of</w:t>
      </w:r>
      <w:r>
        <w:rPr>
          <w:spacing w:val="-2"/>
        </w:rPr>
        <w:t xml:space="preserve"> </w:t>
      </w:r>
      <w:r>
        <w:t>data</w:t>
      </w:r>
      <w:r>
        <w:rPr>
          <w:spacing w:val="-1"/>
        </w:rPr>
        <w:t xml:space="preserve"> </w:t>
      </w:r>
      <w:r>
        <w:t>plate</w:t>
      </w:r>
      <w:r>
        <w:rPr>
          <w:spacing w:val="-2"/>
        </w:rPr>
        <w:t xml:space="preserve"> </w:t>
      </w:r>
      <w:r>
        <w:t>on</w:t>
      </w:r>
      <w:r>
        <w:rPr>
          <w:spacing w:val="-2"/>
        </w:rPr>
        <w:t xml:space="preserve"> </w:t>
      </w:r>
      <w:r>
        <w:t>rear of</w:t>
      </w:r>
      <w:r>
        <w:rPr>
          <w:spacing w:val="-2"/>
        </w:rPr>
        <w:t xml:space="preserve"> </w:t>
      </w:r>
      <w:r>
        <w:t>property</w:t>
      </w:r>
      <w:r>
        <w:rPr>
          <w:spacing w:val="-3"/>
        </w:rPr>
        <w:t xml:space="preserve"> </w:t>
      </w:r>
      <w:r>
        <w:t>reveals</w:t>
      </w:r>
      <w:r>
        <w:rPr>
          <w:spacing w:val="-1"/>
        </w:rPr>
        <w:t xml:space="preserve"> </w:t>
      </w:r>
      <w:r>
        <w:t>the</w:t>
      </w:r>
      <w:r>
        <w:rPr>
          <w:spacing w:val="-1"/>
        </w:rPr>
        <w:t xml:space="preserve"> </w:t>
      </w:r>
      <w:r>
        <w:t xml:space="preserve">word </w:t>
      </w:r>
      <w:r>
        <w:rPr>
          <w:spacing w:val="-2"/>
        </w:rPr>
        <w:t>“TEMPEST.”</w:t>
      </w:r>
    </w:p>
    <w:p w14:paraId="638B2033" w14:textId="77777777" w:rsidR="00864406" w:rsidRDefault="00864406" w:rsidP="00864406">
      <w:pPr>
        <w:pStyle w:val="ListParagraph"/>
        <w:numPr>
          <w:ilvl w:val="3"/>
          <w:numId w:val="26"/>
        </w:numPr>
        <w:tabs>
          <w:tab w:val="left" w:pos="2279"/>
        </w:tabs>
        <w:adjustRightInd/>
        <w:spacing w:before="276"/>
        <w:ind w:left="800" w:right="828" w:firstLine="1080"/>
      </w:pPr>
      <w:r>
        <w:t>Manufacturer</w:t>
      </w:r>
      <w:r>
        <w:rPr>
          <w:spacing w:val="-4"/>
        </w:rPr>
        <w:t xml:space="preserve"> </w:t>
      </w:r>
      <w:r>
        <w:t>model</w:t>
      </w:r>
      <w:r>
        <w:rPr>
          <w:spacing w:val="-4"/>
        </w:rPr>
        <w:t xml:space="preserve"> </w:t>
      </w:r>
      <w:r>
        <w:t>number</w:t>
      </w:r>
      <w:r>
        <w:rPr>
          <w:spacing w:val="-4"/>
        </w:rPr>
        <w:t xml:space="preserve"> </w:t>
      </w:r>
      <w:r>
        <w:t>puts</w:t>
      </w:r>
      <w:r>
        <w:rPr>
          <w:spacing w:val="-4"/>
        </w:rPr>
        <w:t xml:space="preserve"> </w:t>
      </w:r>
      <w:r>
        <w:t>the</w:t>
      </w:r>
      <w:r>
        <w:rPr>
          <w:spacing w:val="-4"/>
        </w:rPr>
        <w:t xml:space="preserve"> </w:t>
      </w:r>
      <w:r>
        <w:t>letter</w:t>
      </w:r>
      <w:r>
        <w:rPr>
          <w:spacing w:val="-4"/>
        </w:rPr>
        <w:t xml:space="preserve"> </w:t>
      </w:r>
      <w:r>
        <w:t>“T”</w:t>
      </w:r>
      <w:r>
        <w:rPr>
          <w:spacing w:val="-4"/>
        </w:rPr>
        <w:t xml:space="preserve"> </w:t>
      </w:r>
      <w:r>
        <w:t>within</w:t>
      </w:r>
      <w:r>
        <w:rPr>
          <w:spacing w:val="-4"/>
        </w:rPr>
        <w:t xml:space="preserve"> </w:t>
      </w:r>
      <w:r>
        <w:t>the</w:t>
      </w:r>
      <w:r>
        <w:rPr>
          <w:spacing w:val="-4"/>
        </w:rPr>
        <w:t xml:space="preserve"> </w:t>
      </w:r>
      <w:r>
        <w:t>number,</w:t>
      </w:r>
      <w:r>
        <w:rPr>
          <w:spacing w:val="-4"/>
        </w:rPr>
        <w:t xml:space="preserve"> </w:t>
      </w:r>
      <w:r>
        <w:t>e.g.,</w:t>
      </w:r>
      <w:r>
        <w:rPr>
          <w:spacing w:val="-4"/>
        </w:rPr>
        <w:t xml:space="preserve"> </w:t>
      </w:r>
      <w:r>
        <w:t>CPT Corporation, Model 8000T.</w:t>
      </w:r>
    </w:p>
    <w:p w14:paraId="6B5F35AB" w14:textId="77777777" w:rsidR="00864406" w:rsidRDefault="00864406" w:rsidP="00864406">
      <w:pPr>
        <w:pStyle w:val="ListParagraph"/>
        <w:numPr>
          <w:ilvl w:val="4"/>
          <w:numId w:val="26"/>
        </w:numPr>
        <w:tabs>
          <w:tab w:val="left" w:pos="2540"/>
        </w:tabs>
        <w:adjustRightInd/>
        <w:spacing w:before="276"/>
        <w:ind w:left="2540"/>
        <w:rPr>
          <w:u w:val="single"/>
        </w:rPr>
      </w:pPr>
      <w:r>
        <w:t>Equipment</w:t>
      </w:r>
      <w:r>
        <w:rPr>
          <w:spacing w:val="-3"/>
        </w:rPr>
        <w:t xml:space="preserve"> </w:t>
      </w:r>
      <w:r>
        <w:t>is</w:t>
      </w:r>
      <w:r>
        <w:rPr>
          <w:spacing w:val="-2"/>
        </w:rPr>
        <w:t xml:space="preserve"> </w:t>
      </w:r>
      <w:r>
        <w:t>embossed</w:t>
      </w:r>
      <w:r>
        <w:rPr>
          <w:spacing w:val="-3"/>
        </w:rPr>
        <w:t xml:space="preserve"> </w:t>
      </w:r>
      <w:r>
        <w:t>with</w:t>
      </w:r>
      <w:r>
        <w:rPr>
          <w:spacing w:val="-2"/>
        </w:rPr>
        <w:t xml:space="preserve"> </w:t>
      </w:r>
      <w:r>
        <w:t>TEMPEST</w:t>
      </w:r>
      <w:r>
        <w:rPr>
          <w:spacing w:val="-3"/>
        </w:rPr>
        <w:t xml:space="preserve"> </w:t>
      </w:r>
      <w:r>
        <w:rPr>
          <w:spacing w:val="-2"/>
        </w:rPr>
        <w:t>warnings.</w:t>
      </w:r>
    </w:p>
    <w:p w14:paraId="3E9AC59A" w14:textId="77777777" w:rsidR="00864406" w:rsidRDefault="00864406" w:rsidP="00864406">
      <w:pPr>
        <w:pStyle w:val="ListParagraph"/>
        <w:numPr>
          <w:ilvl w:val="4"/>
          <w:numId w:val="26"/>
        </w:numPr>
        <w:tabs>
          <w:tab w:val="left" w:pos="2540"/>
        </w:tabs>
        <w:adjustRightInd/>
        <w:spacing w:before="276"/>
        <w:ind w:right="698" w:firstLine="1440"/>
        <w:rPr>
          <w:u w:val="single"/>
        </w:rPr>
      </w:pPr>
      <w:r>
        <w:t>Tags</w:t>
      </w:r>
      <w:r>
        <w:rPr>
          <w:spacing w:val="-4"/>
        </w:rPr>
        <w:t xml:space="preserve"> </w:t>
      </w:r>
      <w:r>
        <w:t>may</w:t>
      </w:r>
      <w:r>
        <w:rPr>
          <w:spacing w:val="-4"/>
        </w:rPr>
        <w:t xml:space="preserve"> </w:t>
      </w:r>
      <w:r>
        <w:t>be</w:t>
      </w:r>
      <w:r>
        <w:rPr>
          <w:spacing w:val="-4"/>
        </w:rPr>
        <w:t xml:space="preserve"> </w:t>
      </w:r>
      <w:r>
        <w:t>glued</w:t>
      </w:r>
      <w:r>
        <w:rPr>
          <w:spacing w:val="-4"/>
        </w:rPr>
        <w:t xml:space="preserve"> </w:t>
      </w:r>
      <w:r>
        <w:t>to</w:t>
      </w:r>
      <w:r>
        <w:rPr>
          <w:spacing w:val="-4"/>
        </w:rPr>
        <w:t xml:space="preserve"> </w:t>
      </w:r>
      <w:r>
        <w:t>equipment</w:t>
      </w:r>
      <w:r>
        <w:rPr>
          <w:spacing w:val="-4"/>
        </w:rPr>
        <w:t xml:space="preserve"> </w:t>
      </w:r>
      <w:r>
        <w:t>stating,</w:t>
      </w:r>
      <w:r>
        <w:rPr>
          <w:spacing w:val="-4"/>
        </w:rPr>
        <w:t xml:space="preserve"> </w:t>
      </w:r>
      <w:r>
        <w:t>“This</w:t>
      </w:r>
      <w:r>
        <w:rPr>
          <w:spacing w:val="-4"/>
        </w:rPr>
        <w:t xml:space="preserve"> </w:t>
      </w:r>
      <w:r>
        <w:t>machine</w:t>
      </w:r>
      <w:r>
        <w:rPr>
          <w:spacing w:val="-4"/>
        </w:rPr>
        <w:t xml:space="preserve"> </w:t>
      </w:r>
      <w:r>
        <w:t>processes</w:t>
      </w:r>
      <w:r>
        <w:rPr>
          <w:spacing w:val="-4"/>
        </w:rPr>
        <w:t xml:space="preserve"> </w:t>
      </w:r>
      <w:r>
        <w:t>up</w:t>
      </w:r>
      <w:r>
        <w:rPr>
          <w:spacing w:val="-4"/>
        </w:rPr>
        <w:t xml:space="preserve"> </w:t>
      </w:r>
      <w:r>
        <w:t>to</w:t>
      </w:r>
      <w:r>
        <w:rPr>
          <w:spacing w:val="-4"/>
        </w:rPr>
        <w:t xml:space="preserve"> </w:t>
      </w:r>
      <w:r>
        <w:t>top secret,” or lower classification.</w:t>
      </w:r>
    </w:p>
    <w:p w14:paraId="529B6EC0" w14:textId="77777777" w:rsidR="00864406" w:rsidRDefault="00864406" w:rsidP="00864406">
      <w:pPr>
        <w:pStyle w:val="BodyText"/>
      </w:pPr>
    </w:p>
    <w:p w14:paraId="2FF4925E" w14:textId="77777777" w:rsidR="00864406" w:rsidRDefault="00864406" w:rsidP="00864406">
      <w:pPr>
        <w:pStyle w:val="ListParagraph"/>
        <w:numPr>
          <w:ilvl w:val="1"/>
          <w:numId w:val="26"/>
        </w:numPr>
        <w:tabs>
          <w:tab w:val="left" w:pos="1460"/>
        </w:tabs>
        <w:adjustRightInd/>
        <w:ind w:left="1460" w:hanging="300"/>
      </w:pPr>
      <w:r>
        <w:rPr>
          <w:u w:val="single"/>
        </w:rPr>
        <w:t>Transferring</w:t>
      </w:r>
      <w:r>
        <w:rPr>
          <w:spacing w:val="-3"/>
          <w:u w:val="single"/>
        </w:rPr>
        <w:t xml:space="preserve"> </w:t>
      </w:r>
      <w:r>
        <w:rPr>
          <w:u w:val="single"/>
        </w:rPr>
        <w:t>for</w:t>
      </w:r>
      <w:r>
        <w:rPr>
          <w:spacing w:val="-2"/>
          <w:u w:val="single"/>
        </w:rPr>
        <w:t xml:space="preserve"> Disposal</w:t>
      </w:r>
    </w:p>
    <w:p w14:paraId="549FF916" w14:textId="77777777" w:rsidR="00864406" w:rsidRDefault="00864406" w:rsidP="00864406">
      <w:pPr>
        <w:pStyle w:val="BodyText"/>
      </w:pPr>
    </w:p>
    <w:p w14:paraId="1823B223" w14:textId="77777777" w:rsidR="00864406" w:rsidRDefault="00864406" w:rsidP="00864406">
      <w:pPr>
        <w:pStyle w:val="ListParagraph"/>
        <w:numPr>
          <w:ilvl w:val="2"/>
          <w:numId w:val="26"/>
        </w:numPr>
        <w:tabs>
          <w:tab w:val="left" w:pos="1919"/>
        </w:tabs>
        <w:adjustRightInd/>
        <w:ind w:left="1919" w:hanging="399"/>
      </w:pPr>
      <w:r>
        <w:t>Generating</w:t>
      </w:r>
      <w:r>
        <w:rPr>
          <w:spacing w:val="-4"/>
        </w:rPr>
        <w:t xml:space="preserve"> </w:t>
      </w:r>
      <w:r>
        <w:t>activities</w:t>
      </w:r>
      <w:r>
        <w:rPr>
          <w:spacing w:val="-3"/>
        </w:rPr>
        <w:t xml:space="preserve"> </w:t>
      </w:r>
      <w:r>
        <w:rPr>
          <w:spacing w:val="-2"/>
        </w:rPr>
        <w:t>will:</w:t>
      </w:r>
    </w:p>
    <w:p w14:paraId="2C75A6D5" w14:textId="77777777" w:rsidR="00864406" w:rsidRDefault="00864406" w:rsidP="00864406">
      <w:pPr>
        <w:pStyle w:val="BodyText"/>
      </w:pPr>
    </w:p>
    <w:p w14:paraId="3B1A18D2" w14:textId="3770596D" w:rsidR="00864406" w:rsidRDefault="00864406" w:rsidP="007267CE">
      <w:pPr>
        <w:pStyle w:val="ListParagraph"/>
        <w:numPr>
          <w:ilvl w:val="3"/>
          <w:numId w:val="26"/>
        </w:numPr>
        <w:tabs>
          <w:tab w:val="left" w:pos="2265"/>
        </w:tabs>
        <w:adjustRightInd/>
        <w:ind w:left="799" w:right="549" w:firstLine="1080"/>
      </w:pPr>
      <w:r>
        <w:t xml:space="preserve">Ensure that all TTIE that has TEMPEST application and is commercially available has been sanitized (remove, declassify, and desensitize-items or equipment of all classified or sensitive data and software) before turn-in in accordance with </w:t>
      </w:r>
      <w:r w:rsidRPr="00306273">
        <w:rPr>
          <w:highlight w:val="cyan"/>
        </w:rPr>
        <w:t>National Security Telecommunications</w:t>
      </w:r>
      <w:r w:rsidRPr="00306273">
        <w:rPr>
          <w:spacing w:val="-6"/>
          <w:highlight w:val="cyan"/>
        </w:rPr>
        <w:t xml:space="preserve"> </w:t>
      </w:r>
      <w:r w:rsidRPr="00306273">
        <w:rPr>
          <w:highlight w:val="cyan"/>
        </w:rPr>
        <w:t>and</w:t>
      </w:r>
      <w:r w:rsidRPr="00306273">
        <w:rPr>
          <w:spacing w:val="-6"/>
          <w:highlight w:val="cyan"/>
        </w:rPr>
        <w:t xml:space="preserve"> </w:t>
      </w:r>
      <w:r w:rsidRPr="00306273">
        <w:rPr>
          <w:highlight w:val="cyan"/>
        </w:rPr>
        <w:t>Information</w:t>
      </w:r>
      <w:r w:rsidRPr="00306273">
        <w:rPr>
          <w:spacing w:val="-6"/>
          <w:highlight w:val="cyan"/>
        </w:rPr>
        <w:t xml:space="preserve"> </w:t>
      </w:r>
      <w:r w:rsidRPr="00306273">
        <w:rPr>
          <w:highlight w:val="cyan"/>
        </w:rPr>
        <w:t>Systems</w:t>
      </w:r>
      <w:r w:rsidRPr="00306273">
        <w:rPr>
          <w:spacing w:val="-6"/>
          <w:highlight w:val="cyan"/>
        </w:rPr>
        <w:t xml:space="preserve"> </w:t>
      </w:r>
      <w:r w:rsidRPr="00306273">
        <w:rPr>
          <w:highlight w:val="cyan"/>
        </w:rPr>
        <w:t>Security</w:t>
      </w:r>
      <w:r w:rsidRPr="00306273">
        <w:rPr>
          <w:spacing w:val="-6"/>
          <w:highlight w:val="cyan"/>
        </w:rPr>
        <w:t xml:space="preserve"> </w:t>
      </w:r>
      <w:r w:rsidRPr="00306273">
        <w:rPr>
          <w:highlight w:val="cyan"/>
        </w:rPr>
        <w:t>Advisory</w:t>
      </w:r>
      <w:r w:rsidRPr="00306273">
        <w:rPr>
          <w:spacing w:val="-6"/>
          <w:highlight w:val="cyan"/>
        </w:rPr>
        <w:t xml:space="preserve"> </w:t>
      </w:r>
      <w:r w:rsidRPr="00306273">
        <w:rPr>
          <w:highlight w:val="cyan"/>
        </w:rPr>
        <w:t>Memoranda/TEMPEST</w:t>
      </w:r>
      <w:r w:rsidRPr="00306273">
        <w:rPr>
          <w:spacing w:val="-7"/>
          <w:highlight w:val="cyan"/>
        </w:rPr>
        <w:t xml:space="preserve"> </w:t>
      </w:r>
      <w:r w:rsidRPr="00306273">
        <w:rPr>
          <w:highlight w:val="cyan"/>
        </w:rPr>
        <w:t>1-00</w:t>
      </w:r>
      <w:r w:rsidR="00306273">
        <w:t>.</w:t>
      </w:r>
    </w:p>
    <w:p w14:paraId="73370D59" w14:textId="77777777" w:rsidR="00864406" w:rsidRDefault="00864406" w:rsidP="00864406">
      <w:pPr>
        <w:pStyle w:val="ListParagraph"/>
        <w:numPr>
          <w:ilvl w:val="3"/>
          <w:numId w:val="26"/>
        </w:numPr>
        <w:tabs>
          <w:tab w:val="left" w:pos="2278"/>
        </w:tabs>
        <w:adjustRightInd/>
        <w:ind w:left="2278" w:hanging="399"/>
      </w:pPr>
      <w:r>
        <w:t>Annotate</w:t>
      </w:r>
      <w:r>
        <w:rPr>
          <w:spacing w:val="-3"/>
        </w:rPr>
        <w:t xml:space="preserve"> </w:t>
      </w:r>
      <w:r>
        <w:t>on</w:t>
      </w:r>
      <w:r>
        <w:rPr>
          <w:spacing w:val="-1"/>
        </w:rPr>
        <w:t xml:space="preserve"> </w:t>
      </w:r>
      <w:r>
        <w:t>the</w:t>
      </w:r>
      <w:r>
        <w:rPr>
          <w:spacing w:val="-1"/>
        </w:rPr>
        <w:t xml:space="preserve"> </w:t>
      </w:r>
      <w:r>
        <w:t>DTID</w:t>
      </w:r>
      <w:r>
        <w:rPr>
          <w:spacing w:val="-2"/>
        </w:rPr>
        <w:t xml:space="preserve"> </w:t>
      </w:r>
      <w:r>
        <w:t>that</w:t>
      </w:r>
      <w:r>
        <w:rPr>
          <w:spacing w:val="-1"/>
        </w:rPr>
        <w:t xml:space="preserve"> </w:t>
      </w:r>
      <w:r>
        <w:t>the</w:t>
      </w:r>
      <w:r>
        <w:rPr>
          <w:spacing w:val="-2"/>
        </w:rPr>
        <w:t xml:space="preserve"> </w:t>
      </w:r>
      <w:r>
        <w:t>item</w:t>
      </w:r>
      <w:r>
        <w:rPr>
          <w:spacing w:val="-2"/>
        </w:rPr>
        <w:t xml:space="preserve"> </w:t>
      </w:r>
      <w:r>
        <w:t>has</w:t>
      </w:r>
      <w:r>
        <w:rPr>
          <w:spacing w:val="-1"/>
        </w:rPr>
        <w:t xml:space="preserve"> </w:t>
      </w:r>
      <w:r>
        <w:t>TEMPEST</w:t>
      </w:r>
      <w:r>
        <w:rPr>
          <w:spacing w:val="-2"/>
        </w:rPr>
        <w:t xml:space="preserve"> </w:t>
      </w:r>
      <w:r>
        <w:t>application</w:t>
      </w:r>
      <w:r>
        <w:rPr>
          <w:spacing w:val="-1"/>
        </w:rPr>
        <w:t xml:space="preserve"> </w:t>
      </w:r>
      <w:r>
        <w:t>and</w:t>
      </w:r>
      <w:r>
        <w:rPr>
          <w:spacing w:val="-3"/>
        </w:rPr>
        <w:t xml:space="preserve"> </w:t>
      </w:r>
      <w:r>
        <w:t xml:space="preserve">has </w:t>
      </w:r>
      <w:r>
        <w:rPr>
          <w:spacing w:val="-4"/>
        </w:rPr>
        <w:t>been</w:t>
      </w:r>
    </w:p>
    <w:p w14:paraId="2208001A" w14:textId="77777777" w:rsidR="00864406" w:rsidRDefault="00864406" w:rsidP="00864406">
      <w:pPr>
        <w:pStyle w:val="BodyText"/>
        <w:ind w:left="799"/>
      </w:pPr>
      <w:r>
        <w:rPr>
          <w:spacing w:val="-2"/>
        </w:rPr>
        <w:t>sanitized.</w:t>
      </w:r>
    </w:p>
    <w:p w14:paraId="27F8A729" w14:textId="77777777" w:rsidR="00864406" w:rsidRDefault="00864406" w:rsidP="00864406">
      <w:pPr>
        <w:pStyle w:val="BodyText"/>
      </w:pPr>
    </w:p>
    <w:p w14:paraId="09318ED7" w14:textId="08F72265" w:rsidR="00864406" w:rsidRDefault="00864406" w:rsidP="00864406">
      <w:pPr>
        <w:pStyle w:val="ListParagraph"/>
        <w:numPr>
          <w:ilvl w:val="3"/>
          <w:numId w:val="26"/>
        </w:numPr>
        <w:tabs>
          <w:tab w:val="left" w:pos="2265"/>
        </w:tabs>
        <w:adjustRightInd/>
        <w:ind w:left="799" w:right="471" w:firstLine="1080"/>
      </w:pPr>
      <w:r>
        <w:t>Consider</w:t>
      </w:r>
      <w:r>
        <w:rPr>
          <w:spacing w:val="-3"/>
        </w:rPr>
        <w:t xml:space="preserve"> </w:t>
      </w:r>
      <w:r>
        <w:t>this</w:t>
      </w:r>
      <w:r>
        <w:rPr>
          <w:spacing w:val="-3"/>
        </w:rPr>
        <w:t xml:space="preserve"> </w:t>
      </w:r>
      <w:r>
        <w:t>property</w:t>
      </w:r>
      <w:r>
        <w:rPr>
          <w:spacing w:val="-3"/>
        </w:rPr>
        <w:t xml:space="preserve"> </w:t>
      </w:r>
      <w:r>
        <w:t>as</w:t>
      </w:r>
      <w:r>
        <w:rPr>
          <w:spacing w:val="-3"/>
        </w:rPr>
        <w:t xml:space="preserve"> </w:t>
      </w:r>
      <w:r>
        <w:t>a</w:t>
      </w:r>
      <w:r>
        <w:rPr>
          <w:spacing w:val="-3"/>
        </w:rPr>
        <w:t xml:space="preserve"> </w:t>
      </w:r>
      <w:r>
        <w:t>CCL</w:t>
      </w:r>
      <w:r>
        <w:rPr>
          <w:spacing w:val="-4"/>
        </w:rPr>
        <w:t xml:space="preserve"> </w:t>
      </w:r>
      <w:r>
        <w:t>item,</w:t>
      </w:r>
      <w:r>
        <w:rPr>
          <w:spacing w:val="-3"/>
        </w:rPr>
        <w:t xml:space="preserve"> </w:t>
      </w:r>
      <w:r>
        <w:t>DEMIL</w:t>
      </w:r>
      <w:r>
        <w:rPr>
          <w:spacing w:val="-4"/>
        </w:rPr>
        <w:t xml:space="preserve"> </w:t>
      </w:r>
      <w:r>
        <w:t>Code</w:t>
      </w:r>
      <w:r>
        <w:rPr>
          <w:spacing w:val="-3"/>
        </w:rPr>
        <w:t xml:space="preserve"> </w:t>
      </w:r>
      <w:r>
        <w:t>Q.</w:t>
      </w:r>
      <w:r>
        <w:rPr>
          <w:spacing w:val="40"/>
        </w:rPr>
        <w:t xml:space="preserve"> </w:t>
      </w:r>
      <w:r>
        <w:t>These</w:t>
      </w:r>
      <w:r>
        <w:rPr>
          <w:spacing w:val="-3"/>
        </w:rPr>
        <w:t xml:space="preserve"> </w:t>
      </w:r>
      <w:r>
        <w:t>items</w:t>
      </w:r>
      <w:r>
        <w:rPr>
          <w:spacing w:val="-2"/>
        </w:rPr>
        <w:t xml:space="preserve"> </w:t>
      </w:r>
      <w:r>
        <w:t>were</w:t>
      </w:r>
      <w:r>
        <w:rPr>
          <w:spacing w:val="-3"/>
        </w:rPr>
        <w:t xml:space="preserve"> </w:t>
      </w:r>
      <w:r>
        <w:t>coded in this manner because the preponderance of the items in these classes meet DEMIL Code Q criteria.</w:t>
      </w:r>
      <w:r>
        <w:rPr>
          <w:spacing w:val="40"/>
        </w:rPr>
        <w:t xml:space="preserve"> </w:t>
      </w:r>
      <w:r>
        <w:t>However, included in these FSCs are standard, commercial personal computers.</w:t>
      </w:r>
      <w:r>
        <w:rPr>
          <w:spacing w:val="40"/>
        </w:rPr>
        <w:t xml:space="preserve"> </w:t>
      </w:r>
      <w:r>
        <w:t xml:space="preserve">For DEMIL instructions, see </w:t>
      </w:r>
      <w:r w:rsidR="0088072D" w:rsidRPr="0088072D">
        <w:rPr>
          <w:highlight w:val="cyan"/>
        </w:rPr>
        <w:t>DoDM 4160.28</w:t>
      </w:r>
      <w:r w:rsidR="0088072D">
        <w:t>.</w:t>
      </w:r>
    </w:p>
    <w:p w14:paraId="4D417165" w14:textId="77777777" w:rsidR="00864406" w:rsidRDefault="00864406" w:rsidP="00864406">
      <w:pPr>
        <w:pStyle w:val="ListParagraph"/>
        <w:numPr>
          <w:ilvl w:val="3"/>
          <w:numId w:val="26"/>
        </w:numPr>
        <w:tabs>
          <w:tab w:val="left" w:pos="2278"/>
        </w:tabs>
        <w:adjustRightInd/>
        <w:spacing w:before="275"/>
        <w:ind w:left="799" w:right="447" w:firstLine="1080"/>
      </w:pPr>
      <w:r>
        <w:t>Ensure that when an item has been determined to incorporate TEMPEST technology and was designed for military use, the item has been completely mutilated before turn-in</w:t>
      </w:r>
      <w:r>
        <w:rPr>
          <w:spacing w:val="-2"/>
        </w:rPr>
        <w:t xml:space="preserve"> </w:t>
      </w:r>
      <w:r>
        <w:t>and</w:t>
      </w:r>
      <w:r>
        <w:rPr>
          <w:spacing w:val="-2"/>
        </w:rPr>
        <w:t xml:space="preserve"> </w:t>
      </w:r>
      <w:r>
        <w:t>is</w:t>
      </w:r>
      <w:r>
        <w:rPr>
          <w:spacing w:val="-2"/>
        </w:rPr>
        <w:t xml:space="preserve"> </w:t>
      </w:r>
      <w:r>
        <w:t>transferred</w:t>
      </w:r>
      <w:r>
        <w:rPr>
          <w:spacing w:val="-4"/>
        </w:rPr>
        <w:t xml:space="preserve"> </w:t>
      </w:r>
      <w:r>
        <w:t>as</w:t>
      </w:r>
      <w:r>
        <w:rPr>
          <w:spacing w:val="-2"/>
        </w:rPr>
        <w:t xml:space="preserve"> </w:t>
      </w:r>
      <w:r>
        <w:t>scrap,</w:t>
      </w:r>
      <w:r>
        <w:rPr>
          <w:spacing w:val="-4"/>
        </w:rPr>
        <w:t xml:space="preserve"> </w:t>
      </w:r>
      <w:r>
        <w:t>to</w:t>
      </w:r>
      <w:r>
        <w:rPr>
          <w:spacing w:val="-4"/>
        </w:rPr>
        <w:t xml:space="preserve"> </w:t>
      </w:r>
      <w:r>
        <w:t>preclude</w:t>
      </w:r>
      <w:r>
        <w:rPr>
          <w:spacing w:val="-2"/>
        </w:rPr>
        <w:t xml:space="preserve"> </w:t>
      </w:r>
      <w:r>
        <w:t>further</w:t>
      </w:r>
      <w:r>
        <w:rPr>
          <w:spacing w:val="-2"/>
        </w:rPr>
        <w:t xml:space="preserve"> </w:t>
      </w:r>
      <w:r>
        <w:t>use</w:t>
      </w:r>
      <w:r>
        <w:rPr>
          <w:spacing w:val="-2"/>
        </w:rPr>
        <w:t xml:space="preserve"> </w:t>
      </w:r>
      <w:r>
        <w:t>for</w:t>
      </w:r>
      <w:r>
        <w:rPr>
          <w:spacing w:val="-3"/>
        </w:rPr>
        <w:t xml:space="preserve"> </w:t>
      </w:r>
      <w:r>
        <w:t>its</w:t>
      </w:r>
      <w:r>
        <w:rPr>
          <w:spacing w:val="-2"/>
        </w:rPr>
        <w:t xml:space="preserve"> </w:t>
      </w:r>
      <w:r>
        <w:t>original</w:t>
      </w:r>
      <w:r>
        <w:rPr>
          <w:spacing w:val="-2"/>
        </w:rPr>
        <w:t xml:space="preserve"> </w:t>
      </w:r>
      <w:r>
        <w:t>function.</w:t>
      </w:r>
      <w:r>
        <w:rPr>
          <w:spacing w:val="40"/>
        </w:rPr>
        <w:t xml:space="preserve"> </w:t>
      </w:r>
      <w:r>
        <w:t>This</w:t>
      </w:r>
      <w:r>
        <w:rPr>
          <w:spacing w:val="-3"/>
        </w:rPr>
        <w:t xml:space="preserve"> </w:t>
      </w:r>
      <w:r>
        <w:t>includes entire end items and individual components, as applicable.</w:t>
      </w:r>
    </w:p>
    <w:p w14:paraId="62A81EBC" w14:textId="77777777" w:rsidR="00864406" w:rsidRDefault="00864406" w:rsidP="00864406">
      <w:pPr>
        <w:pStyle w:val="BodyText"/>
      </w:pPr>
    </w:p>
    <w:p w14:paraId="66AFF37A" w14:textId="77777777" w:rsidR="00864406" w:rsidRDefault="00864406" w:rsidP="00864406">
      <w:pPr>
        <w:pStyle w:val="ListParagraph"/>
        <w:numPr>
          <w:ilvl w:val="2"/>
          <w:numId w:val="26"/>
        </w:numPr>
        <w:tabs>
          <w:tab w:val="left" w:pos="1918"/>
        </w:tabs>
        <w:adjustRightInd/>
        <w:ind w:left="1918" w:hanging="399"/>
      </w:pPr>
      <w:r>
        <w:t>DLA</w:t>
      </w:r>
      <w:r>
        <w:rPr>
          <w:spacing w:val="-6"/>
        </w:rPr>
        <w:t xml:space="preserve"> </w:t>
      </w:r>
      <w:r>
        <w:t>Disposition</w:t>
      </w:r>
      <w:r>
        <w:rPr>
          <w:spacing w:val="-2"/>
        </w:rPr>
        <w:t xml:space="preserve"> </w:t>
      </w:r>
      <w:r>
        <w:t>Services</w:t>
      </w:r>
      <w:r>
        <w:rPr>
          <w:spacing w:val="-3"/>
        </w:rPr>
        <w:t xml:space="preserve"> </w:t>
      </w:r>
      <w:r>
        <w:t>sites</w:t>
      </w:r>
      <w:r>
        <w:rPr>
          <w:spacing w:val="-3"/>
        </w:rPr>
        <w:t xml:space="preserve"> </w:t>
      </w:r>
      <w:r>
        <w:rPr>
          <w:spacing w:val="-2"/>
        </w:rPr>
        <w:t>will:</w:t>
      </w:r>
    </w:p>
    <w:p w14:paraId="071C7FB7" w14:textId="77777777" w:rsidR="00864406" w:rsidRDefault="00864406" w:rsidP="00864406">
      <w:pPr>
        <w:pStyle w:val="BodyText"/>
      </w:pPr>
    </w:p>
    <w:p w14:paraId="6B5C54A3" w14:textId="77777777" w:rsidR="00864406" w:rsidRDefault="00864406" w:rsidP="00864406">
      <w:pPr>
        <w:pStyle w:val="ListParagraph"/>
        <w:numPr>
          <w:ilvl w:val="3"/>
          <w:numId w:val="26"/>
        </w:numPr>
        <w:tabs>
          <w:tab w:val="left" w:pos="2265"/>
        </w:tabs>
        <w:adjustRightInd/>
        <w:ind w:left="799" w:right="346" w:firstLine="1080"/>
      </w:pPr>
      <w:r>
        <w:t>Upon receipt, challenge any suspected TEMPEST equipment to the generator. Document</w:t>
      </w:r>
      <w:r>
        <w:rPr>
          <w:spacing w:val="-2"/>
        </w:rPr>
        <w:t xml:space="preserve"> </w:t>
      </w:r>
      <w:r>
        <w:t>attempts</w:t>
      </w:r>
      <w:r>
        <w:rPr>
          <w:spacing w:val="-2"/>
        </w:rPr>
        <w:t xml:space="preserve"> </w:t>
      </w:r>
      <w:r>
        <w:t>of</w:t>
      </w:r>
      <w:r>
        <w:rPr>
          <w:spacing w:val="-3"/>
        </w:rPr>
        <w:t xml:space="preserve"> </w:t>
      </w:r>
      <w:r>
        <w:t>resolution.</w:t>
      </w:r>
      <w:r>
        <w:rPr>
          <w:spacing w:val="40"/>
        </w:rPr>
        <w:t xml:space="preserve"> </w:t>
      </w:r>
      <w:r>
        <w:t>If</w:t>
      </w:r>
      <w:r>
        <w:rPr>
          <w:spacing w:val="-3"/>
        </w:rPr>
        <w:t xml:space="preserve"> </w:t>
      </w:r>
      <w:r>
        <w:t>the result</w:t>
      </w:r>
      <w:r>
        <w:rPr>
          <w:spacing w:val="-2"/>
        </w:rPr>
        <w:t xml:space="preserve"> </w:t>
      </w:r>
      <w:r>
        <w:t>is</w:t>
      </w:r>
      <w:r>
        <w:rPr>
          <w:spacing w:val="-3"/>
        </w:rPr>
        <w:t xml:space="preserve"> </w:t>
      </w:r>
      <w:r>
        <w:t>that</w:t>
      </w:r>
      <w:r>
        <w:rPr>
          <w:spacing w:val="-3"/>
        </w:rPr>
        <w:t xml:space="preserve"> </w:t>
      </w:r>
      <w:r>
        <w:t>item</w:t>
      </w:r>
      <w:r>
        <w:rPr>
          <w:spacing w:val="-4"/>
        </w:rPr>
        <w:t xml:space="preserve"> </w:t>
      </w:r>
      <w:r>
        <w:t>is</w:t>
      </w:r>
      <w:r>
        <w:rPr>
          <w:spacing w:val="-2"/>
        </w:rPr>
        <w:t xml:space="preserve"> </w:t>
      </w:r>
      <w:r>
        <w:t>not</w:t>
      </w:r>
      <w:r>
        <w:rPr>
          <w:spacing w:val="-3"/>
        </w:rPr>
        <w:t xml:space="preserve"> </w:t>
      </w:r>
      <w:r>
        <w:t>TEMPEST,</w:t>
      </w:r>
      <w:r>
        <w:rPr>
          <w:spacing w:val="-1"/>
        </w:rPr>
        <w:t xml:space="preserve"> </w:t>
      </w:r>
      <w:r>
        <w:t>annotate</w:t>
      </w:r>
      <w:r>
        <w:rPr>
          <w:spacing w:val="-2"/>
        </w:rPr>
        <w:t xml:space="preserve"> </w:t>
      </w:r>
      <w:r>
        <w:t>the</w:t>
      </w:r>
      <w:r>
        <w:rPr>
          <w:spacing w:val="-3"/>
        </w:rPr>
        <w:t xml:space="preserve"> </w:t>
      </w:r>
      <w:r>
        <w:t>generator’s confirmation on the DTID.</w:t>
      </w:r>
    </w:p>
    <w:p w14:paraId="5027E427" w14:textId="77777777" w:rsidR="00864406" w:rsidRDefault="00864406" w:rsidP="00864406">
      <w:pPr>
        <w:pStyle w:val="BodyText"/>
      </w:pPr>
    </w:p>
    <w:p w14:paraId="25689E96" w14:textId="77777777" w:rsidR="00864406" w:rsidRDefault="00864406" w:rsidP="00864406">
      <w:pPr>
        <w:pStyle w:val="ListParagraph"/>
        <w:numPr>
          <w:ilvl w:val="3"/>
          <w:numId w:val="26"/>
        </w:numPr>
        <w:tabs>
          <w:tab w:val="left" w:pos="2278"/>
        </w:tabs>
        <w:adjustRightInd/>
        <w:ind w:left="2278" w:hanging="399"/>
      </w:pPr>
      <w:r>
        <w:t>Do</w:t>
      </w:r>
      <w:r>
        <w:rPr>
          <w:spacing w:val="-2"/>
        </w:rPr>
        <w:t xml:space="preserve"> </w:t>
      </w:r>
      <w:r>
        <w:t>not</w:t>
      </w:r>
      <w:r>
        <w:rPr>
          <w:spacing w:val="-1"/>
        </w:rPr>
        <w:t xml:space="preserve"> </w:t>
      </w:r>
      <w:r>
        <w:t>attempt</w:t>
      </w:r>
      <w:r>
        <w:rPr>
          <w:spacing w:val="-1"/>
        </w:rPr>
        <w:t xml:space="preserve"> </w:t>
      </w:r>
      <w:r>
        <w:t>sales</w:t>
      </w:r>
      <w:r>
        <w:rPr>
          <w:spacing w:val="-2"/>
        </w:rPr>
        <w:t xml:space="preserve"> </w:t>
      </w:r>
      <w:r>
        <w:t>for</w:t>
      </w:r>
      <w:r>
        <w:rPr>
          <w:spacing w:val="-2"/>
        </w:rPr>
        <w:t xml:space="preserve"> </w:t>
      </w:r>
      <w:r>
        <w:t>property</w:t>
      </w:r>
      <w:r>
        <w:rPr>
          <w:spacing w:val="-3"/>
        </w:rPr>
        <w:t xml:space="preserve"> </w:t>
      </w:r>
      <w:r>
        <w:t>identified</w:t>
      </w:r>
      <w:r>
        <w:rPr>
          <w:spacing w:val="-1"/>
        </w:rPr>
        <w:t xml:space="preserve"> </w:t>
      </w:r>
      <w:r>
        <w:t>as</w:t>
      </w:r>
      <w:r>
        <w:rPr>
          <w:spacing w:val="-2"/>
        </w:rPr>
        <w:t xml:space="preserve"> </w:t>
      </w:r>
      <w:r>
        <w:t>having</w:t>
      </w:r>
      <w:r>
        <w:rPr>
          <w:spacing w:val="-1"/>
        </w:rPr>
        <w:t xml:space="preserve"> </w:t>
      </w:r>
      <w:r>
        <w:t>TEMPEST</w:t>
      </w:r>
      <w:r>
        <w:rPr>
          <w:spacing w:val="-2"/>
        </w:rPr>
        <w:t xml:space="preserve"> technology.</w:t>
      </w:r>
    </w:p>
    <w:p w14:paraId="3998A1FB" w14:textId="77777777" w:rsidR="00864406" w:rsidRDefault="00864406" w:rsidP="00864406">
      <w:pPr>
        <w:pStyle w:val="BodyText"/>
      </w:pPr>
    </w:p>
    <w:p w14:paraId="2F8AEA95" w14:textId="77777777" w:rsidR="00864406" w:rsidRDefault="00864406" w:rsidP="00864406">
      <w:pPr>
        <w:pStyle w:val="BodyText"/>
      </w:pPr>
    </w:p>
    <w:p w14:paraId="7F562C25" w14:textId="77777777" w:rsidR="00864406" w:rsidRDefault="00864406" w:rsidP="00864406">
      <w:pPr>
        <w:pStyle w:val="ListParagraph"/>
        <w:numPr>
          <w:ilvl w:val="0"/>
          <w:numId w:val="26"/>
        </w:numPr>
        <w:tabs>
          <w:tab w:val="left" w:pos="1339"/>
        </w:tabs>
        <w:adjustRightInd/>
        <w:ind w:left="1339" w:hanging="540"/>
      </w:pPr>
      <w:r>
        <w:rPr>
          <w:spacing w:val="-2"/>
          <w:u w:val="single"/>
        </w:rPr>
        <w:t>TIRES</w:t>
      </w:r>
    </w:p>
    <w:p w14:paraId="27E8755D" w14:textId="77777777" w:rsidR="00864406" w:rsidRDefault="00864406" w:rsidP="00864406">
      <w:pPr>
        <w:pStyle w:val="BodyText"/>
      </w:pPr>
    </w:p>
    <w:p w14:paraId="1BEB363F" w14:textId="77777777" w:rsidR="00864406" w:rsidRDefault="00864406" w:rsidP="00864406">
      <w:pPr>
        <w:pStyle w:val="ListParagraph"/>
        <w:numPr>
          <w:ilvl w:val="1"/>
          <w:numId w:val="26"/>
        </w:numPr>
        <w:tabs>
          <w:tab w:val="left" w:pos="1445"/>
        </w:tabs>
        <w:adjustRightInd/>
        <w:ind w:left="1445" w:hanging="286"/>
      </w:pPr>
      <w:r>
        <w:rPr>
          <w:u w:val="single"/>
        </w:rPr>
        <w:t>United</w:t>
      </w:r>
      <w:r>
        <w:rPr>
          <w:spacing w:val="-1"/>
          <w:u w:val="single"/>
        </w:rPr>
        <w:t xml:space="preserve"> </w:t>
      </w:r>
      <w:r>
        <w:rPr>
          <w:spacing w:val="-2"/>
          <w:u w:val="single"/>
        </w:rPr>
        <w:t>Tires</w:t>
      </w:r>
    </w:p>
    <w:p w14:paraId="298CD0FA"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A39C23E" w14:textId="77777777" w:rsidR="00864406" w:rsidRDefault="00864406" w:rsidP="00864406">
      <w:pPr>
        <w:pStyle w:val="BodyText"/>
        <w:spacing w:before="166"/>
      </w:pPr>
    </w:p>
    <w:p w14:paraId="34DD7993" w14:textId="77777777" w:rsidR="00864406" w:rsidRDefault="00864406" w:rsidP="00864406">
      <w:pPr>
        <w:pStyle w:val="ListParagraph"/>
        <w:numPr>
          <w:ilvl w:val="2"/>
          <w:numId w:val="26"/>
        </w:numPr>
        <w:tabs>
          <w:tab w:val="left" w:pos="1919"/>
        </w:tabs>
        <w:adjustRightInd/>
        <w:spacing w:before="1"/>
        <w:ind w:left="800" w:right="434" w:firstLine="720"/>
      </w:pPr>
      <w:r>
        <w:t>Before turn-in of tires manufactured by United Tire of Canada, generating activities will put either a 4-inch cut in the tire or cut the bead with bolt cutters or a similar tool.</w:t>
      </w:r>
      <w:r>
        <w:rPr>
          <w:spacing w:val="40"/>
        </w:rPr>
        <w:t xml:space="preserve"> </w:t>
      </w:r>
      <w:r>
        <w:t>The generating activity will then paint the cut with yellow paint.</w:t>
      </w:r>
      <w:r>
        <w:rPr>
          <w:spacing w:val="40"/>
        </w:rPr>
        <w:t xml:space="preserve"> </w:t>
      </w:r>
      <w:r>
        <w:t>Tires will be transferred as rubber scrap.</w:t>
      </w:r>
      <w:r>
        <w:rPr>
          <w:spacing w:val="40"/>
        </w:rPr>
        <w:t xml:space="preserve"> </w:t>
      </w:r>
      <w:r>
        <w:t>However, the DTID will contain a statement that the tire(s) were previously identified as NSN</w:t>
      </w:r>
      <w:r>
        <w:rPr>
          <w:spacing w:val="-4"/>
        </w:rPr>
        <w:t xml:space="preserve"> </w:t>
      </w:r>
      <w:r>
        <w:t>2610-00</w:t>
      </w:r>
      <w:r>
        <w:rPr>
          <w:spacing w:val="-3"/>
        </w:rPr>
        <w:t xml:space="preserve"> </w:t>
      </w:r>
      <w:r>
        <w:t>UNITED</w:t>
      </w:r>
      <w:r>
        <w:rPr>
          <w:spacing w:val="-3"/>
        </w:rPr>
        <w:t xml:space="preserve"> </w:t>
      </w:r>
      <w:r>
        <w:t>and</w:t>
      </w:r>
      <w:r>
        <w:rPr>
          <w:spacing w:val="-3"/>
        </w:rPr>
        <w:t xml:space="preserve"> </w:t>
      </w:r>
      <w:r>
        <w:t>that</w:t>
      </w:r>
      <w:r>
        <w:rPr>
          <w:spacing w:val="-4"/>
        </w:rPr>
        <w:t xml:space="preserve"> </w:t>
      </w:r>
      <w:r>
        <w:t>the</w:t>
      </w:r>
      <w:r>
        <w:rPr>
          <w:spacing w:val="-4"/>
        </w:rPr>
        <w:t xml:space="preserve"> </w:t>
      </w:r>
      <w:r>
        <w:t>“tire(s)</w:t>
      </w:r>
      <w:r>
        <w:rPr>
          <w:spacing w:val="-3"/>
        </w:rPr>
        <w:t xml:space="preserve"> </w:t>
      </w:r>
      <w:r>
        <w:t>has</w:t>
      </w:r>
      <w:r>
        <w:rPr>
          <w:spacing w:val="-4"/>
        </w:rPr>
        <w:t xml:space="preserve"> </w:t>
      </w:r>
      <w:r>
        <w:t>(have)</w:t>
      </w:r>
      <w:r>
        <w:rPr>
          <w:spacing w:val="-3"/>
        </w:rPr>
        <w:t xml:space="preserve"> </w:t>
      </w:r>
      <w:r>
        <w:t>been</w:t>
      </w:r>
      <w:r>
        <w:rPr>
          <w:spacing w:val="-5"/>
        </w:rPr>
        <w:t xml:space="preserve"> </w:t>
      </w:r>
      <w:r>
        <w:t>rendered</w:t>
      </w:r>
      <w:r>
        <w:rPr>
          <w:spacing w:val="-3"/>
        </w:rPr>
        <w:t xml:space="preserve"> </w:t>
      </w:r>
      <w:r>
        <w:t>unserviceable</w:t>
      </w:r>
      <w:r>
        <w:rPr>
          <w:spacing w:val="-5"/>
        </w:rPr>
        <w:t xml:space="preserve"> </w:t>
      </w:r>
      <w:r>
        <w:t>and</w:t>
      </w:r>
      <w:r>
        <w:rPr>
          <w:spacing w:val="-3"/>
        </w:rPr>
        <w:t xml:space="preserve"> </w:t>
      </w:r>
      <w:r>
        <w:t>will</w:t>
      </w:r>
      <w:r>
        <w:rPr>
          <w:spacing w:val="-3"/>
        </w:rPr>
        <w:t xml:space="preserve"> </w:t>
      </w:r>
      <w:r>
        <w:t>not to be reutilized, transferred, donated, or sold as usable property.”</w:t>
      </w:r>
      <w:r>
        <w:rPr>
          <w:spacing w:val="40"/>
        </w:rPr>
        <w:t xml:space="preserve"> </w:t>
      </w:r>
      <w:r>
        <w:t>DLA Disposition Services sites will not accept any tire marked “United” unless the actions herein have been taken.</w:t>
      </w:r>
    </w:p>
    <w:p w14:paraId="2F8DC6F5" w14:textId="77777777" w:rsidR="00864406" w:rsidRDefault="00864406" w:rsidP="00864406">
      <w:pPr>
        <w:pStyle w:val="BodyText"/>
      </w:pPr>
    </w:p>
    <w:p w14:paraId="6D167493" w14:textId="77777777" w:rsidR="00864406" w:rsidRDefault="00864406" w:rsidP="00864406">
      <w:pPr>
        <w:pStyle w:val="ListParagraph"/>
        <w:numPr>
          <w:ilvl w:val="2"/>
          <w:numId w:val="26"/>
        </w:numPr>
        <w:tabs>
          <w:tab w:val="left" w:pos="1918"/>
        </w:tabs>
        <w:adjustRightInd/>
        <w:ind w:left="799" w:right="412" w:firstLine="720"/>
      </w:pPr>
      <w:r>
        <w:t>Generating activities will remove United tires from trucks, trailers, forklifts, cranes, crushers, bulldozers, graders, etc., before transferring the items to DLA Disposition Services sites.</w:t>
      </w:r>
      <w:r>
        <w:rPr>
          <w:spacing w:val="40"/>
        </w:rPr>
        <w:t xml:space="preserve"> </w:t>
      </w:r>
      <w:r>
        <w:t>This requirement is to prevent these tires from being reused unknowingly because they were</w:t>
      </w:r>
      <w:r>
        <w:rPr>
          <w:spacing w:val="-2"/>
        </w:rPr>
        <w:t xml:space="preserve"> </w:t>
      </w:r>
      <w:r>
        <w:t>on</w:t>
      </w:r>
      <w:r>
        <w:rPr>
          <w:spacing w:val="-2"/>
        </w:rPr>
        <w:t xml:space="preserve"> </w:t>
      </w:r>
      <w:r>
        <w:t>one</w:t>
      </w:r>
      <w:r>
        <w:rPr>
          <w:spacing w:val="-3"/>
        </w:rPr>
        <w:t xml:space="preserve"> </w:t>
      </w:r>
      <w:r>
        <w:t>of</w:t>
      </w:r>
      <w:r>
        <w:rPr>
          <w:spacing w:val="-3"/>
        </w:rPr>
        <w:t xml:space="preserve"> </w:t>
      </w:r>
      <w:r>
        <w:t>the</w:t>
      </w:r>
      <w:r>
        <w:rPr>
          <w:spacing w:val="-2"/>
        </w:rPr>
        <w:t xml:space="preserve"> </w:t>
      </w:r>
      <w:r>
        <w:t>listed</w:t>
      </w:r>
      <w:r>
        <w:rPr>
          <w:spacing w:val="-4"/>
        </w:rPr>
        <w:t xml:space="preserve"> </w:t>
      </w:r>
      <w:r>
        <w:t>types</w:t>
      </w:r>
      <w:r>
        <w:rPr>
          <w:spacing w:val="-2"/>
        </w:rPr>
        <w:t xml:space="preserve"> </w:t>
      </w:r>
      <w:r>
        <w:t>of</w:t>
      </w:r>
      <w:r>
        <w:rPr>
          <w:spacing w:val="-3"/>
        </w:rPr>
        <w:t xml:space="preserve"> </w:t>
      </w:r>
      <w:r>
        <w:t>vehicles</w:t>
      </w:r>
      <w:r>
        <w:rPr>
          <w:spacing w:val="-2"/>
        </w:rPr>
        <w:t xml:space="preserve"> </w:t>
      </w:r>
      <w:r>
        <w:t>at</w:t>
      </w:r>
      <w:r>
        <w:rPr>
          <w:spacing w:val="-3"/>
        </w:rPr>
        <w:t xml:space="preserve"> </w:t>
      </w:r>
      <w:r>
        <w:t>the</w:t>
      </w:r>
      <w:r>
        <w:rPr>
          <w:spacing w:val="-3"/>
        </w:rPr>
        <w:t xml:space="preserve"> </w:t>
      </w:r>
      <w:r>
        <w:t>time</w:t>
      </w:r>
      <w:r>
        <w:rPr>
          <w:spacing w:val="-2"/>
        </w:rPr>
        <w:t xml:space="preserve"> </w:t>
      </w:r>
      <w:r>
        <w:t>of</w:t>
      </w:r>
      <w:r>
        <w:rPr>
          <w:spacing w:val="-3"/>
        </w:rPr>
        <w:t xml:space="preserve"> </w:t>
      </w:r>
      <w:r>
        <w:t>turn-in.</w:t>
      </w:r>
      <w:r>
        <w:rPr>
          <w:spacing w:val="40"/>
        </w:rPr>
        <w:t xml:space="preserve"> </w:t>
      </w:r>
      <w:r>
        <w:t>DLA</w:t>
      </w:r>
      <w:r>
        <w:rPr>
          <w:spacing w:val="-3"/>
        </w:rPr>
        <w:t xml:space="preserve"> </w:t>
      </w:r>
      <w:r>
        <w:t>Disposition</w:t>
      </w:r>
      <w:r>
        <w:rPr>
          <w:spacing w:val="-2"/>
        </w:rPr>
        <w:t xml:space="preserve"> </w:t>
      </w:r>
      <w:r>
        <w:t>Services</w:t>
      </w:r>
      <w:r>
        <w:rPr>
          <w:spacing w:val="-3"/>
        </w:rPr>
        <w:t xml:space="preserve"> </w:t>
      </w:r>
      <w:r>
        <w:t>sites are not required to remove the tires and perform the required mutilation after receipt of the vehicles.</w:t>
      </w:r>
      <w:r>
        <w:rPr>
          <w:spacing w:val="40"/>
        </w:rPr>
        <w:t xml:space="preserve"> </w:t>
      </w:r>
      <w:r>
        <w:t>Any new or used tires needed to further transport vehicles will be the responsibility of the new vehicle owner.</w:t>
      </w:r>
      <w:r>
        <w:rPr>
          <w:spacing w:val="40"/>
        </w:rPr>
        <w:t xml:space="preserve"> </w:t>
      </w:r>
      <w:r>
        <w:t>Generating activities that question this direction should contact TACOM-LCMC, Team Tire, DSN 786-4287.</w:t>
      </w:r>
    </w:p>
    <w:p w14:paraId="118327DD" w14:textId="77777777" w:rsidR="00864406" w:rsidRDefault="00864406" w:rsidP="00864406">
      <w:pPr>
        <w:pStyle w:val="BodyText"/>
      </w:pPr>
    </w:p>
    <w:p w14:paraId="6F9CF185" w14:textId="0B646796" w:rsidR="00864406" w:rsidRDefault="00864406" w:rsidP="00864406">
      <w:pPr>
        <w:pStyle w:val="ListParagraph"/>
        <w:numPr>
          <w:ilvl w:val="2"/>
          <w:numId w:val="26"/>
        </w:numPr>
        <w:tabs>
          <w:tab w:val="left" w:pos="1919"/>
        </w:tabs>
        <w:adjustRightInd/>
        <w:ind w:left="800" w:right="759" w:firstLine="720"/>
      </w:pPr>
      <w:r>
        <w:t>Generating activities may drive vehicles to DLA Disposition Services sites with United tires on them, then remove the tires and complete the mutilation requirements.</w:t>
      </w:r>
      <w:r>
        <w:rPr>
          <w:spacing w:val="40"/>
        </w:rPr>
        <w:t xml:space="preserve"> </w:t>
      </w:r>
      <w:r>
        <w:t>DLA Disposition</w:t>
      </w:r>
      <w:r>
        <w:rPr>
          <w:spacing w:val="-4"/>
        </w:rPr>
        <w:t xml:space="preserve"> </w:t>
      </w:r>
      <w:r>
        <w:t>Services</w:t>
      </w:r>
      <w:r>
        <w:rPr>
          <w:spacing w:val="-3"/>
        </w:rPr>
        <w:t xml:space="preserve"> </w:t>
      </w:r>
      <w:r>
        <w:t>sites</w:t>
      </w:r>
      <w:r>
        <w:rPr>
          <w:spacing w:val="-2"/>
        </w:rPr>
        <w:t xml:space="preserve"> </w:t>
      </w:r>
      <w:r>
        <w:t>will</w:t>
      </w:r>
      <w:r>
        <w:rPr>
          <w:spacing w:val="-2"/>
        </w:rPr>
        <w:t xml:space="preserve"> </w:t>
      </w:r>
      <w:r>
        <w:t>accept</w:t>
      </w:r>
      <w:r>
        <w:rPr>
          <w:spacing w:val="-3"/>
        </w:rPr>
        <w:t xml:space="preserve"> </w:t>
      </w:r>
      <w:r>
        <w:t>this</w:t>
      </w:r>
      <w:r>
        <w:rPr>
          <w:spacing w:val="-2"/>
        </w:rPr>
        <w:t xml:space="preserve"> </w:t>
      </w:r>
      <w:r>
        <w:t>type</w:t>
      </w:r>
      <w:r>
        <w:rPr>
          <w:spacing w:val="-2"/>
        </w:rPr>
        <w:t xml:space="preserve"> </w:t>
      </w:r>
      <w:r>
        <w:t>of</w:t>
      </w:r>
      <w:r>
        <w:rPr>
          <w:spacing w:val="-3"/>
        </w:rPr>
        <w:t xml:space="preserve"> </w:t>
      </w:r>
      <w:r>
        <w:t>turn-in.</w:t>
      </w:r>
      <w:r>
        <w:rPr>
          <w:spacing w:val="40"/>
        </w:rPr>
        <w:t xml:space="preserve"> </w:t>
      </w:r>
      <w:r>
        <w:t>A</w:t>
      </w:r>
      <w:r>
        <w:rPr>
          <w:spacing w:val="-3"/>
        </w:rPr>
        <w:t xml:space="preserve"> </w:t>
      </w:r>
      <w:r>
        <w:t>second</w:t>
      </w:r>
      <w:r>
        <w:rPr>
          <w:spacing w:val="-2"/>
        </w:rPr>
        <w:t xml:space="preserve"> </w:t>
      </w:r>
      <w:r>
        <w:t>alternative</w:t>
      </w:r>
      <w:r>
        <w:rPr>
          <w:spacing w:val="-3"/>
        </w:rPr>
        <w:t xml:space="preserve"> </w:t>
      </w:r>
      <w:r>
        <w:t>is</w:t>
      </w:r>
      <w:r>
        <w:rPr>
          <w:spacing w:val="-2"/>
        </w:rPr>
        <w:t xml:space="preserve"> </w:t>
      </w:r>
      <w:r>
        <w:t>that</w:t>
      </w:r>
      <w:r>
        <w:rPr>
          <w:spacing w:val="-3"/>
        </w:rPr>
        <w:t xml:space="preserve"> </w:t>
      </w:r>
      <w:r>
        <w:t>a</w:t>
      </w:r>
      <w:r>
        <w:rPr>
          <w:spacing w:val="-2"/>
        </w:rPr>
        <w:t xml:space="preserve"> </w:t>
      </w:r>
      <w:r>
        <w:t>DLA Disposition Services site may receive the vehicle in-place, without wheels.</w:t>
      </w:r>
    </w:p>
    <w:p w14:paraId="72EA69E8" w14:textId="77777777" w:rsidR="00864406" w:rsidRDefault="00864406" w:rsidP="00864406">
      <w:pPr>
        <w:pStyle w:val="BodyText"/>
      </w:pPr>
    </w:p>
    <w:p w14:paraId="25EDED62" w14:textId="77777777" w:rsidR="00864406" w:rsidRDefault="00864406" w:rsidP="00864406">
      <w:pPr>
        <w:pStyle w:val="ListParagraph"/>
        <w:numPr>
          <w:ilvl w:val="1"/>
          <w:numId w:val="26"/>
        </w:numPr>
        <w:tabs>
          <w:tab w:val="left" w:pos="300"/>
        </w:tabs>
        <w:adjustRightInd/>
        <w:ind w:left="300" w:right="4170" w:hanging="300"/>
        <w:jc w:val="right"/>
      </w:pPr>
      <w:r>
        <w:rPr>
          <w:u w:val="single"/>
        </w:rPr>
        <w:t>Army</w:t>
      </w:r>
      <w:r>
        <w:rPr>
          <w:spacing w:val="-4"/>
          <w:u w:val="single"/>
        </w:rPr>
        <w:t xml:space="preserve"> </w:t>
      </w:r>
      <w:r>
        <w:rPr>
          <w:u w:val="single"/>
        </w:rPr>
        <w:t>Air</w:t>
      </w:r>
      <w:r>
        <w:rPr>
          <w:spacing w:val="-2"/>
          <w:u w:val="single"/>
        </w:rPr>
        <w:t xml:space="preserve"> </w:t>
      </w:r>
      <w:r>
        <w:rPr>
          <w:u w:val="single"/>
        </w:rPr>
        <w:t>Force</w:t>
      </w:r>
      <w:r>
        <w:rPr>
          <w:spacing w:val="-2"/>
          <w:u w:val="single"/>
        </w:rPr>
        <w:t xml:space="preserve"> </w:t>
      </w:r>
      <w:r>
        <w:rPr>
          <w:u w:val="single"/>
        </w:rPr>
        <w:t>Exchange</w:t>
      </w:r>
      <w:r>
        <w:rPr>
          <w:spacing w:val="-2"/>
          <w:u w:val="single"/>
        </w:rPr>
        <w:t xml:space="preserve"> </w:t>
      </w:r>
      <w:r>
        <w:rPr>
          <w:u w:val="single"/>
        </w:rPr>
        <w:t>Service</w:t>
      </w:r>
      <w:r>
        <w:rPr>
          <w:spacing w:val="-2"/>
          <w:u w:val="single"/>
        </w:rPr>
        <w:t xml:space="preserve"> </w:t>
      </w:r>
      <w:r>
        <w:rPr>
          <w:u w:val="single"/>
        </w:rPr>
        <w:t>(AAFES)</w:t>
      </w:r>
      <w:r>
        <w:rPr>
          <w:spacing w:val="-2"/>
          <w:u w:val="single"/>
        </w:rPr>
        <w:t xml:space="preserve"> Tires</w:t>
      </w:r>
    </w:p>
    <w:p w14:paraId="33B88512" w14:textId="77777777" w:rsidR="00864406" w:rsidRDefault="00864406" w:rsidP="00864406">
      <w:pPr>
        <w:pStyle w:val="BodyText"/>
      </w:pPr>
    </w:p>
    <w:p w14:paraId="48D5CD6B" w14:textId="77777777" w:rsidR="00864406" w:rsidRDefault="00864406" w:rsidP="00864406">
      <w:pPr>
        <w:pStyle w:val="ListParagraph"/>
        <w:numPr>
          <w:ilvl w:val="2"/>
          <w:numId w:val="26"/>
        </w:numPr>
        <w:tabs>
          <w:tab w:val="left" w:pos="1919"/>
        </w:tabs>
        <w:adjustRightInd/>
        <w:ind w:left="800" w:right="561" w:firstLine="720"/>
      </w:pPr>
      <w:r>
        <w:t>Customers of AAFES pay a charge to have their tires removed.</w:t>
      </w:r>
      <w:r>
        <w:rPr>
          <w:spacing w:val="40"/>
        </w:rPr>
        <w:t xml:space="preserve"> </w:t>
      </w:r>
      <w:r>
        <w:t>DLA Disposition Services</w:t>
      </w:r>
      <w:r>
        <w:rPr>
          <w:spacing w:val="-3"/>
        </w:rPr>
        <w:t xml:space="preserve"> </w:t>
      </w:r>
      <w:r>
        <w:t>will</w:t>
      </w:r>
      <w:r>
        <w:rPr>
          <w:spacing w:val="-3"/>
        </w:rPr>
        <w:t xml:space="preserve"> </w:t>
      </w:r>
      <w:r>
        <w:t>accept</w:t>
      </w:r>
      <w:r>
        <w:rPr>
          <w:spacing w:val="-3"/>
        </w:rPr>
        <w:t xml:space="preserve"> </w:t>
      </w:r>
      <w:r>
        <w:t>AAFES</w:t>
      </w:r>
      <w:r>
        <w:rPr>
          <w:spacing w:val="-4"/>
        </w:rPr>
        <w:t xml:space="preserve"> </w:t>
      </w:r>
      <w:r>
        <w:t>used</w:t>
      </w:r>
      <w:r>
        <w:rPr>
          <w:spacing w:val="-3"/>
        </w:rPr>
        <w:t xml:space="preserve"> </w:t>
      </w:r>
      <w:r>
        <w:t>tires</w:t>
      </w:r>
      <w:r>
        <w:rPr>
          <w:spacing w:val="-3"/>
        </w:rPr>
        <w:t xml:space="preserve"> </w:t>
      </w:r>
      <w:r>
        <w:t>only</w:t>
      </w:r>
      <w:r>
        <w:rPr>
          <w:spacing w:val="-3"/>
        </w:rPr>
        <w:t xml:space="preserve"> </w:t>
      </w:r>
      <w:r>
        <w:t>if</w:t>
      </w:r>
      <w:r>
        <w:rPr>
          <w:spacing w:val="-4"/>
        </w:rPr>
        <w:t xml:space="preserve"> </w:t>
      </w:r>
      <w:r>
        <w:t>AAFES</w:t>
      </w:r>
      <w:r>
        <w:rPr>
          <w:spacing w:val="-4"/>
        </w:rPr>
        <w:t xml:space="preserve"> </w:t>
      </w:r>
      <w:r>
        <w:t>agrees</w:t>
      </w:r>
      <w:r>
        <w:rPr>
          <w:spacing w:val="-3"/>
        </w:rPr>
        <w:t xml:space="preserve"> </w:t>
      </w:r>
      <w:r>
        <w:t>to</w:t>
      </w:r>
      <w:r>
        <w:rPr>
          <w:spacing w:val="-3"/>
        </w:rPr>
        <w:t xml:space="preserve"> </w:t>
      </w:r>
      <w:r>
        <w:t>pay</w:t>
      </w:r>
      <w:r>
        <w:rPr>
          <w:spacing w:val="-3"/>
        </w:rPr>
        <w:t xml:space="preserve"> </w:t>
      </w:r>
      <w:r>
        <w:t>the</w:t>
      </w:r>
      <w:r>
        <w:rPr>
          <w:spacing w:val="-4"/>
        </w:rPr>
        <w:t xml:space="preserve"> </w:t>
      </w:r>
      <w:r>
        <w:t>disposal</w:t>
      </w:r>
      <w:r>
        <w:rPr>
          <w:spacing w:val="-4"/>
        </w:rPr>
        <w:t xml:space="preserve"> </w:t>
      </w:r>
      <w:r>
        <w:t>cost.</w:t>
      </w:r>
      <w:r>
        <w:rPr>
          <w:spacing w:val="40"/>
        </w:rPr>
        <w:t xml:space="preserve"> </w:t>
      </w:r>
      <w:r>
        <w:t>AAFES must execute an agreement with DLA Disposition Services before disposing of its customers unneeded tires.</w:t>
      </w:r>
      <w:r>
        <w:rPr>
          <w:spacing w:val="40"/>
        </w:rPr>
        <w:t xml:space="preserve"> </w:t>
      </w:r>
      <w:r>
        <w:t>DLA Disposition Services sites will only accept AAFES customer tires if the DTID contains:</w:t>
      </w:r>
    </w:p>
    <w:p w14:paraId="4D365F75" w14:textId="77777777" w:rsidR="00864406" w:rsidRDefault="00864406" w:rsidP="00864406">
      <w:pPr>
        <w:pStyle w:val="ListParagraph"/>
        <w:numPr>
          <w:ilvl w:val="3"/>
          <w:numId w:val="26"/>
        </w:numPr>
        <w:tabs>
          <w:tab w:val="left" w:pos="386"/>
        </w:tabs>
        <w:adjustRightInd/>
        <w:spacing w:before="275"/>
        <w:ind w:left="386" w:right="4240" w:hanging="386"/>
        <w:jc w:val="right"/>
      </w:pPr>
      <w:r>
        <w:t>A</w:t>
      </w:r>
      <w:r>
        <w:rPr>
          <w:spacing w:val="-5"/>
        </w:rPr>
        <w:t xml:space="preserve"> </w:t>
      </w:r>
      <w:r>
        <w:t>valid</w:t>
      </w:r>
      <w:r>
        <w:rPr>
          <w:spacing w:val="-4"/>
        </w:rPr>
        <w:t xml:space="preserve"> </w:t>
      </w:r>
      <w:r>
        <w:t>DoDAAC,</w:t>
      </w:r>
      <w:r>
        <w:rPr>
          <w:spacing w:val="-1"/>
        </w:rPr>
        <w:t xml:space="preserve"> </w:t>
      </w:r>
      <w:r>
        <w:t>beginning</w:t>
      </w:r>
      <w:r>
        <w:rPr>
          <w:spacing w:val="-2"/>
        </w:rPr>
        <w:t xml:space="preserve"> </w:t>
      </w:r>
      <w:r>
        <w:t>with</w:t>
      </w:r>
      <w:r>
        <w:rPr>
          <w:spacing w:val="-1"/>
        </w:rPr>
        <w:t xml:space="preserve"> </w:t>
      </w:r>
      <w:r>
        <w:rPr>
          <w:spacing w:val="-4"/>
        </w:rPr>
        <w:t>“HX.”</w:t>
      </w:r>
    </w:p>
    <w:p w14:paraId="39F8E053" w14:textId="77777777" w:rsidR="00864406" w:rsidRDefault="00864406" w:rsidP="00864406">
      <w:pPr>
        <w:pStyle w:val="BodyText"/>
      </w:pPr>
    </w:p>
    <w:p w14:paraId="1BC29B4F" w14:textId="77777777" w:rsidR="00864406" w:rsidRDefault="00864406" w:rsidP="00864406">
      <w:pPr>
        <w:pStyle w:val="ListParagraph"/>
        <w:numPr>
          <w:ilvl w:val="3"/>
          <w:numId w:val="26"/>
        </w:numPr>
        <w:tabs>
          <w:tab w:val="left" w:pos="2279"/>
        </w:tabs>
        <w:adjustRightInd/>
        <w:ind w:left="800" w:right="1280" w:firstLine="1080"/>
      </w:pPr>
      <w:r>
        <w:t>A</w:t>
      </w:r>
      <w:r>
        <w:rPr>
          <w:spacing w:val="-4"/>
        </w:rPr>
        <w:t xml:space="preserve"> </w:t>
      </w:r>
      <w:r>
        <w:t>statement</w:t>
      </w:r>
      <w:r>
        <w:rPr>
          <w:spacing w:val="-3"/>
        </w:rPr>
        <w:t xml:space="preserve"> </w:t>
      </w:r>
      <w:r>
        <w:t>that</w:t>
      </w:r>
      <w:r>
        <w:rPr>
          <w:spacing w:val="-3"/>
        </w:rPr>
        <w:t xml:space="preserve"> </w:t>
      </w:r>
      <w:r>
        <w:t>all</w:t>
      </w:r>
      <w:r>
        <w:rPr>
          <w:spacing w:val="-4"/>
        </w:rPr>
        <w:t xml:space="preserve"> </w:t>
      </w:r>
      <w:r>
        <w:t>disposal</w:t>
      </w:r>
      <w:r>
        <w:rPr>
          <w:spacing w:val="-4"/>
        </w:rPr>
        <w:t xml:space="preserve"> </w:t>
      </w:r>
      <w:r>
        <w:t>charges</w:t>
      </w:r>
      <w:r>
        <w:rPr>
          <w:spacing w:val="-3"/>
        </w:rPr>
        <w:t xml:space="preserve"> </w:t>
      </w:r>
      <w:r>
        <w:t>for</w:t>
      </w:r>
      <w:r>
        <w:rPr>
          <w:spacing w:val="-3"/>
        </w:rPr>
        <w:t xml:space="preserve"> </w:t>
      </w:r>
      <w:r>
        <w:t>tires</w:t>
      </w:r>
      <w:r>
        <w:rPr>
          <w:spacing w:val="-3"/>
        </w:rPr>
        <w:t xml:space="preserve"> </w:t>
      </w:r>
      <w:r>
        <w:t>will</w:t>
      </w:r>
      <w:r>
        <w:rPr>
          <w:spacing w:val="-3"/>
        </w:rPr>
        <w:t xml:space="preserve"> </w:t>
      </w:r>
      <w:r>
        <w:t>be</w:t>
      </w:r>
      <w:r>
        <w:rPr>
          <w:spacing w:val="-3"/>
        </w:rPr>
        <w:t xml:space="preserve"> </w:t>
      </w:r>
      <w:r>
        <w:t>fully</w:t>
      </w:r>
      <w:r>
        <w:rPr>
          <w:spacing w:val="-3"/>
        </w:rPr>
        <w:t xml:space="preserve"> </w:t>
      </w:r>
      <w:r>
        <w:t>funded</w:t>
      </w:r>
      <w:r>
        <w:rPr>
          <w:spacing w:val="-3"/>
        </w:rPr>
        <w:t xml:space="preserve"> </w:t>
      </w:r>
      <w:r>
        <w:t>by</w:t>
      </w:r>
      <w:r>
        <w:rPr>
          <w:spacing w:val="-3"/>
        </w:rPr>
        <w:t xml:space="preserve"> </w:t>
      </w:r>
      <w:r>
        <w:t>the generating activity.</w:t>
      </w:r>
    </w:p>
    <w:p w14:paraId="13CCE04C" w14:textId="77777777" w:rsidR="00864406" w:rsidRDefault="00864406" w:rsidP="00864406">
      <w:pPr>
        <w:pStyle w:val="BodyText"/>
      </w:pPr>
    </w:p>
    <w:p w14:paraId="35C578BC" w14:textId="77777777" w:rsidR="00864406" w:rsidRDefault="00864406" w:rsidP="00864406">
      <w:pPr>
        <w:pStyle w:val="ListParagraph"/>
        <w:numPr>
          <w:ilvl w:val="3"/>
          <w:numId w:val="26"/>
        </w:numPr>
        <w:tabs>
          <w:tab w:val="left" w:pos="2266"/>
        </w:tabs>
        <w:adjustRightInd/>
        <w:ind w:left="800" w:right="733" w:firstLine="1080"/>
      </w:pPr>
      <w:r>
        <w:t>Valid</w:t>
      </w:r>
      <w:r>
        <w:rPr>
          <w:spacing w:val="-4"/>
        </w:rPr>
        <w:t xml:space="preserve"> </w:t>
      </w:r>
      <w:proofErr w:type="spellStart"/>
      <w:r>
        <w:t>nonappropriated</w:t>
      </w:r>
      <w:proofErr w:type="spellEnd"/>
      <w:r>
        <w:rPr>
          <w:spacing w:val="-4"/>
        </w:rPr>
        <w:t xml:space="preserve"> </w:t>
      </w:r>
      <w:r>
        <w:t>fund</w:t>
      </w:r>
      <w:r>
        <w:rPr>
          <w:spacing w:val="-4"/>
        </w:rPr>
        <w:t xml:space="preserve"> </w:t>
      </w:r>
      <w:r>
        <w:t>(NAF)</w:t>
      </w:r>
      <w:r>
        <w:rPr>
          <w:spacing w:val="-4"/>
        </w:rPr>
        <w:t xml:space="preserve"> </w:t>
      </w:r>
      <w:r>
        <w:t>citation</w:t>
      </w:r>
      <w:r>
        <w:rPr>
          <w:spacing w:val="-6"/>
        </w:rPr>
        <w:t xml:space="preserve"> </w:t>
      </w:r>
      <w:r>
        <w:t>code</w:t>
      </w:r>
      <w:r>
        <w:rPr>
          <w:spacing w:val="-4"/>
        </w:rPr>
        <w:t xml:space="preserve"> </w:t>
      </w:r>
      <w:r>
        <w:t>for</w:t>
      </w:r>
      <w:r>
        <w:rPr>
          <w:spacing w:val="-4"/>
        </w:rPr>
        <w:t xml:space="preserve"> </w:t>
      </w:r>
      <w:r>
        <w:t>depositing</w:t>
      </w:r>
      <w:r>
        <w:rPr>
          <w:spacing w:val="-4"/>
        </w:rPr>
        <w:t xml:space="preserve"> </w:t>
      </w:r>
      <w:r>
        <w:t>proceeds</w:t>
      </w:r>
      <w:r>
        <w:rPr>
          <w:spacing w:val="-4"/>
        </w:rPr>
        <w:t xml:space="preserve"> </w:t>
      </w:r>
      <w:r>
        <w:t>from sale of tires.</w:t>
      </w:r>
    </w:p>
    <w:p w14:paraId="73B595D1" w14:textId="77777777" w:rsidR="00864406" w:rsidRDefault="00864406" w:rsidP="00864406">
      <w:pPr>
        <w:pStyle w:val="BodyText"/>
      </w:pPr>
    </w:p>
    <w:p w14:paraId="184164BF" w14:textId="77777777" w:rsidR="00864406" w:rsidRDefault="00864406" w:rsidP="00864406">
      <w:pPr>
        <w:pStyle w:val="ListParagraph"/>
        <w:numPr>
          <w:ilvl w:val="2"/>
          <w:numId w:val="26"/>
        </w:numPr>
        <w:tabs>
          <w:tab w:val="left" w:pos="1918"/>
        </w:tabs>
        <w:adjustRightInd/>
        <w:ind w:left="799" w:right="372" w:firstLine="720"/>
      </w:pPr>
      <w:r>
        <w:t>To</w:t>
      </w:r>
      <w:r>
        <w:rPr>
          <w:spacing w:val="-4"/>
        </w:rPr>
        <w:t xml:space="preserve"> </w:t>
      </w:r>
      <w:r>
        <w:t>ensure</w:t>
      </w:r>
      <w:r>
        <w:rPr>
          <w:spacing w:val="-4"/>
        </w:rPr>
        <w:t xml:space="preserve"> </w:t>
      </w:r>
      <w:r>
        <w:t>appropriate</w:t>
      </w:r>
      <w:r>
        <w:rPr>
          <w:spacing w:val="-4"/>
        </w:rPr>
        <w:t xml:space="preserve"> </w:t>
      </w:r>
      <w:r>
        <w:t>reimbursement,</w:t>
      </w:r>
      <w:r>
        <w:rPr>
          <w:spacing w:val="-4"/>
        </w:rPr>
        <w:t xml:space="preserve"> </w:t>
      </w:r>
      <w:r>
        <w:t>DLA</w:t>
      </w:r>
      <w:r>
        <w:rPr>
          <w:spacing w:val="-4"/>
        </w:rPr>
        <w:t xml:space="preserve"> </w:t>
      </w:r>
      <w:r>
        <w:t>Disposition</w:t>
      </w:r>
      <w:r>
        <w:rPr>
          <w:spacing w:val="-6"/>
        </w:rPr>
        <w:t xml:space="preserve"> </w:t>
      </w:r>
      <w:r>
        <w:t>Services</w:t>
      </w:r>
      <w:r>
        <w:rPr>
          <w:spacing w:val="-5"/>
        </w:rPr>
        <w:t xml:space="preserve"> </w:t>
      </w:r>
      <w:r>
        <w:t>sites</w:t>
      </w:r>
      <w:r>
        <w:rPr>
          <w:spacing w:val="-4"/>
        </w:rPr>
        <w:t xml:space="preserve"> </w:t>
      </w:r>
      <w:r>
        <w:t>must</w:t>
      </w:r>
      <w:r>
        <w:rPr>
          <w:spacing w:val="-4"/>
        </w:rPr>
        <w:t xml:space="preserve"> </w:t>
      </w:r>
      <w:r>
        <w:t>store</w:t>
      </w:r>
      <w:r>
        <w:rPr>
          <w:spacing w:val="-4"/>
        </w:rPr>
        <w:t xml:space="preserve"> </w:t>
      </w:r>
      <w:r>
        <w:t>and account for AAFES tires separately.</w:t>
      </w:r>
      <w:r>
        <w:rPr>
          <w:spacing w:val="40"/>
        </w:rPr>
        <w:t xml:space="preserve"> </w:t>
      </w:r>
      <w:r>
        <w:t>To ease this process for both organizations, AAFES is encouraged to retain physical custody of the tires.</w:t>
      </w:r>
    </w:p>
    <w:p w14:paraId="1FC2A391" w14:textId="77777777" w:rsidR="00864406" w:rsidRDefault="00864406" w:rsidP="00864406">
      <w:pPr>
        <w:pStyle w:val="BodyText"/>
      </w:pPr>
    </w:p>
    <w:p w14:paraId="0909C3A7" w14:textId="77777777" w:rsidR="00864406" w:rsidRDefault="00864406" w:rsidP="00864406">
      <w:pPr>
        <w:pStyle w:val="ListParagraph"/>
        <w:numPr>
          <w:ilvl w:val="2"/>
          <w:numId w:val="26"/>
        </w:numPr>
        <w:tabs>
          <w:tab w:val="left" w:pos="1918"/>
        </w:tabs>
        <w:adjustRightInd/>
        <w:ind w:left="799" w:right="405" w:firstLine="720"/>
      </w:pPr>
      <w:r>
        <w:t>To</w:t>
      </w:r>
      <w:r>
        <w:rPr>
          <w:spacing w:val="-3"/>
        </w:rPr>
        <w:t xml:space="preserve"> </w:t>
      </w:r>
      <w:r>
        <w:t>aid</w:t>
      </w:r>
      <w:r>
        <w:rPr>
          <w:spacing w:val="-5"/>
        </w:rPr>
        <w:t xml:space="preserve"> </w:t>
      </w:r>
      <w:r>
        <w:t>the</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billing</w:t>
      </w:r>
      <w:r>
        <w:rPr>
          <w:spacing w:val="-5"/>
        </w:rPr>
        <w:t xml:space="preserve"> </w:t>
      </w:r>
      <w:r>
        <w:t>process,</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 xml:space="preserve">sites will keep a separate file with a copy of each DTID reflecting the quantity or weight of each </w:t>
      </w:r>
      <w:r>
        <w:rPr>
          <w:spacing w:val="-2"/>
        </w:rPr>
        <w:t>receipt.</w:t>
      </w:r>
    </w:p>
    <w:p w14:paraId="56A38634"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5A605CFE" w14:textId="77777777" w:rsidR="00864406" w:rsidRDefault="00864406" w:rsidP="00864406">
      <w:pPr>
        <w:pStyle w:val="BodyText"/>
        <w:spacing w:before="166"/>
      </w:pPr>
    </w:p>
    <w:p w14:paraId="3DDC6FE3" w14:textId="77777777" w:rsidR="00864406" w:rsidRDefault="00864406" w:rsidP="00864406">
      <w:pPr>
        <w:pStyle w:val="ListParagraph"/>
        <w:numPr>
          <w:ilvl w:val="2"/>
          <w:numId w:val="26"/>
        </w:numPr>
        <w:tabs>
          <w:tab w:val="left" w:pos="1919"/>
        </w:tabs>
        <w:adjustRightInd/>
        <w:spacing w:before="1"/>
        <w:ind w:left="800" w:right="712" w:firstLine="720"/>
      </w:pPr>
      <w:r>
        <w:t>For</w:t>
      </w:r>
      <w:r>
        <w:rPr>
          <w:spacing w:val="-4"/>
        </w:rPr>
        <w:t xml:space="preserve"> </w:t>
      </w:r>
      <w:r>
        <w:t>overseas</w:t>
      </w:r>
      <w:r>
        <w:rPr>
          <w:spacing w:val="-4"/>
        </w:rPr>
        <w:t xml:space="preserve"> </w:t>
      </w:r>
      <w:r>
        <w:t>DLA</w:t>
      </w:r>
      <w:r>
        <w:rPr>
          <w:spacing w:val="-5"/>
        </w:rPr>
        <w:t xml:space="preserve"> </w:t>
      </w:r>
      <w:r>
        <w:t>Disposition</w:t>
      </w:r>
      <w:r>
        <w:rPr>
          <w:spacing w:val="-4"/>
        </w:rPr>
        <w:t xml:space="preserve"> </w:t>
      </w:r>
      <w:r>
        <w:t>Services</w:t>
      </w:r>
      <w:r>
        <w:rPr>
          <w:spacing w:val="-4"/>
        </w:rPr>
        <w:t xml:space="preserve"> </w:t>
      </w:r>
      <w:r>
        <w:t>sites</w:t>
      </w:r>
      <w:r>
        <w:rPr>
          <w:spacing w:val="-5"/>
        </w:rPr>
        <w:t xml:space="preserve"> </w:t>
      </w:r>
      <w:r>
        <w:t>only,</w:t>
      </w:r>
      <w:r>
        <w:rPr>
          <w:spacing w:val="-4"/>
        </w:rPr>
        <w:t xml:space="preserve"> </w:t>
      </w:r>
      <w:r>
        <w:t>AAFES</w:t>
      </w:r>
      <w:r>
        <w:rPr>
          <w:spacing w:val="-5"/>
        </w:rPr>
        <w:t xml:space="preserve"> </w:t>
      </w:r>
      <w:r>
        <w:t>will</w:t>
      </w:r>
      <w:r>
        <w:rPr>
          <w:spacing w:val="-4"/>
        </w:rPr>
        <w:t xml:space="preserve"> </w:t>
      </w:r>
      <w:r>
        <w:t>be</w:t>
      </w:r>
      <w:r>
        <w:rPr>
          <w:spacing w:val="-4"/>
        </w:rPr>
        <w:t xml:space="preserve"> </w:t>
      </w:r>
      <w:r>
        <w:t>reimbursed</w:t>
      </w:r>
      <w:r>
        <w:rPr>
          <w:spacing w:val="-4"/>
        </w:rPr>
        <w:t xml:space="preserve"> </w:t>
      </w:r>
      <w:r>
        <w:t>for AAFES owned, overstocked tires turned in as unused and sold as usable property.</w:t>
      </w:r>
    </w:p>
    <w:p w14:paraId="4CBD3BB8" w14:textId="77777777" w:rsidR="00864406" w:rsidRDefault="00864406" w:rsidP="00864406">
      <w:pPr>
        <w:pStyle w:val="ListParagraph"/>
        <w:numPr>
          <w:ilvl w:val="1"/>
          <w:numId w:val="26"/>
        </w:numPr>
        <w:tabs>
          <w:tab w:val="left" w:pos="1446"/>
        </w:tabs>
        <w:adjustRightInd/>
        <w:spacing w:before="276"/>
        <w:ind w:right="463" w:firstLine="360"/>
      </w:pPr>
      <w:r>
        <w:rPr>
          <w:u w:val="single"/>
        </w:rPr>
        <w:t>Discarded</w:t>
      </w:r>
      <w:r>
        <w:rPr>
          <w:spacing w:val="-4"/>
          <w:u w:val="single"/>
        </w:rPr>
        <w:t xml:space="preserve"> </w:t>
      </w:r>
      <w:r>
        <w:rPr>
          <w:u w:val="single"/>
        </w:rPr>
        <w:t>or</w:t>
      </w:r>
      <w:r>
        <w:rPr>
          <w:spacing w:val="-4"/>
          <w:u w:val="single"/>
        </w:rPr>
        <w:t xml:space="preserve"> </w:t>
      </w:r>
      <w:r>
        <w:rPr>
          <w:u w:val="single"/>
        </w:rPr>
        <w:t>Scrap</w:t>
      </w:r>
      <w:r>
        <w:rPr>
          <w:spacing w:val="-4"/>
          <w:u w:val="single"/>
        </w:rPr>
        <w:t xml:space="preserve"> </w:t>
      </w:r>
      <w:r>
        <w:rPr>
          <w:u w:val="single"/>
        </w:rPr>
        <w:t>Tires</w:t>
      </w:r>
      <w:r>
        <w:t>.</w:t>
      </w:r>
      <w:r>
        <w:rPr>
          <w:spacing w:val="40"/>
        </w:rPr>
        <w:t xml:space="preserve"> </w:t>
      </w:r>
      <w:r>
        <w:t>Several</w:t>
      </w:r>
      <w:r>
        <w:rPr>
          <w:spacing w:val="-4"/>
        </w:rPr>
        <w:t xml:space="preserve"> </w:t>
      </w:r>
      <w:r>
        <w:t>States</w:t>
      </w:r>
      <w:r>
        <w:rPr>
          <w:spacing w:val="-4"/>
        </w:rPr>
        <w:t xml:space="preserve"> </w:t>
      </w:r>
      <w:r>
        <w:t>have</w:t>
      </w:r>
      <w:r>
        <w:rPr>
          <w:spacing w:val="-5"/>
        </w:rPr>
        <w:t xml:space="preserve"> </w:t>
      </w:r>
      <w:r>
        <w:t>instituted</w:t>
      </w:r>
      <w:r>
        <w:rPr>
          <w:spacing w:val="-4"/>
        </w:rPr>
        <w:t xml:space="preserve"> </w:t>
      </w:r>
      <w:r>
        <w:t>scrap</w:t>
      </w:r>
      <w:r>
        <w:rPr>
          <w:spacing w:val="-4"/>
        </w:rPr>
        <w:t xml:space="preserve"> </w:t>
      </w:r>
      <w:r>
        <w:t>tire</w:t>
      </w:r>
      <w:r>
        <w:rPr>
          <w:spacing w:val="-4"/>
        </w:rPr>
        <w:t xml:space="preserve"> </w:t>
      </w:r>
      <w:r>
        <w:t>management</w:t>
      </w:r>
      <w:r>
        <w:rPr>
          <w:spacing w:val="-4"/>
        </w:rPr>
        <w:t xml:space="preserve"> </w:t>
      </w:r>
      <w:r>
        <w:t>programs whereby they regulate, under solid waste regulations, how scrap tires are managed.</w:t>
      </w:r>
      <w:r>
        <w:rPr>
          <w:spacing w:val="40"/>
        </w:rPr>
        <w:t xml:space="preserve"> </w:t>
      </w:r>
      <w:r>
        <w:t>This includes permit programs for facilities that collect or store scrap tires, a manifest system for disposal, and the manner of transportation and landfill disposal.</w:t>
      </w:r>
      <w:r>
        <w:rPr>
          <w:spacing w:val="40"/>
        </w:rPr>
        <w:t xml:space="preserve"> </w:t>
      </w:r>
      <w:r>
        <w:t>OCONUS DLA Disposition Services sites will comply with host installation or country requirements.</w:t>
      </w:r>
      <w:r>
        <w:rPr>
          <w:spacing w:val="40"/>
        </w:rPr>
        <w:t xml:space="preserve"> </w:t>
      </w:r>
      <w:r>
        <w:t>Ground and aviation tires are DEMIL Code A, except for F-14 aircraft tires and flat or bullet-proof tires.</w:t>
      </w:r>
    </w:p>
    <w:p w14:paraId="12A8DD09" w14:textId="77777777" w:rsidR="00864406" w:rsidRDefault="00864406" w:rsidP="00864406">
      <w:pPr>
        <w:pStyle w:val="BodyText"/>
      </w:pPr>
    </w:p>
    <w:p w14:paraId="733457EA" w14:textId="77777777" w:rsidR="00864406" w:rsidRDefault="00864406" w:rsidP="00864406">
      <w:pPr>
        <w:pStyle w:val="ListParagraph"/>
        <w:numPr>
          <w:ilvl w:val="2"/>
          <w:numId w:val="26"/>
        </w:numPr>
        <w:tabs>
          <w:tab w:val="left" w:pos="1919"/>
        </w:tabs>
        <w:adjustRightInd/>
        <w:ind w:left="800" w:right="946" w:firstLine="720"/>
      </w:pP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need</w:t>
      </w:r>
      <w:r>
        <w:rPr>
          <w:spacing w:val="-3"/>
        </w:rPr>
        <w:t xml:space="preserve"> </w:t>
      </w:r>
      <w:r>
        <w:t>to</w:t>
      </w:r>
      <w:r>
        <w:rPr>
          <w:spacing w:val="-3"/>
        </w:rPr>
        <w:t xml:space="preserve"> </w:t>
      </w:r>
      <w:r>
        <w:t>determine,</w:t>
      </w:r>
      <w:r>
        <w:rPr>
          <w:spacing w:val="-3"/>
        </w:rPr>
        <w:t xml:space="preserve"> </w:t>
      </w:r>
      <w:r>
        <w:t>based</w:t>
      </w:r>
      <w:r>
        <w:rPr>
          <w:spacing w:val="-3"/>
        </w:rPr>
        <w:t xml:space="preserve"> </w:t>
      </w:r>
      <w:r>
        <w:t>on</w:t>
      </w:r>
      <w:r>
        <w:rPr>
          <w:spacing w:val="-3"/>
        </w:rPr>
        <w:t xml:space="preserve"> </w:t>
      </w:r>
      <w:r>
        <w:t>the</w:t>
      </w:r>
      <w:r>
        <w:rPr>
          <w:spacing w:val="-3"/>
        </w:rPr>
        <w:t xml:space="preserve"> </w:t>
      </w:r>
      <w:r>
        <w:t>number</w:t>
      </w:r>
      <w:r>
        <w:rPr>
          <w:spacing w:val="-3"/>
        </w:rPr>
        <w:t xml:space="preserve"> </w:t>
      </w:r>
      <w:r>
        <w:t>of</w:t>
      </w:r>
      <w:r>
        <w:rPr>
          <w:spacing w:val="-4"/>
        </w:rPr>
        <w:t xml:space="preserve"> </w:t>
      </w:r>
      <w:r>
        <w:t>tires received yearly, storage space, permit requirements, and other State requirements.</w:t>
      </w:r>
      <w:r>
        <w:rPr>
          <w:spacing w:val="40"/>
        </w:rPr>
        <w:t xml:space="preserve"> </w:t>
      </w:r>
      <w:r>
        <w:t>DLA Disposition Services sites will apply for permits through their host installation.</w:t>
      </w:r>
    </w:p>
    <w:p w14:paraId="3A1DAE4F" w14:textId="77777777" w:rsidR="00864406" w:rsidRDefault="00864406" w:rsidP="00864406">
      <w:pPr>
        <w:pStyle w:val="BodyText"/>
      </w:pPr>
    </w:p>
    <w:p w14:paraId="1FB4E1BF" w14:textId="6EEDA9BD" w:rsidR="00864406" w:rsidRDefault="00864406" w:rsidP="00864406">
      <w:pPr>
        <w:pStyle w:val="ListParagraph"/>
        <w:numPr>
          <w:ilvl w:val="2"/>
          <w:numId w:val="26"/>
        </w:numPr>
        <w:tabs>
          <w:tab w:val="left" w:pos="1918"/>
        </w:tabs>
        <w:adjustRightInd/>
        <w:ind w:left="799" w:right="420" w:firstLine="720"/>
      </w:pPr>
      <w:r>
        <w:t>Host</w:t>
      </w:r>
      <w:r>
        <w:rPr>
          <w:spacing w:val="-3"/>
        </w:rPr>
        <w:t xml:space="preserve"> </w:t>
      </w:r>
      <w:r>
        <w:t>installations</w:t>
      </w:r>
      <w:r>
        <w:rPr>
          <w:spacing w:val="-3"/>
        </w:rPr>
        <w:t xml:space="preserve"> </w:t>
      </w:r>
      <w:r>
        <w:t>in</w:t>
      </w:r>
      <w:r>
        <w:rPr>
          <w:spacing w:val="-5"/>
        </w:rPr>
        <w:t xml:space="preserve"> </w:t>
      </w:r>
      <w:r>
        <w:t>States</w:t>
      </w:r>
      <w:r>
        <w:rPr>
          <w:spacing w:val="-4"/>
        </w:rPr>
        <w:t xml:space="preserve"> </w:t>
      </w:r>
      <w:r>
        <w:t>requiring</w:t>
      </w:r>
      <w:r>
        <w:rPr>
          <w:spacing w:val="-3"/>
        </w:rPr>
        <w:t xml:space="preserve"> </w:t>
      </w:r>
      <w:r>
        <w:t>permits</w:t>
      </w:r>
      <w:r>
        <w:rPr>
          <w:spacing w:val="-3"/>
        </w:rPr>
        <w:t xml:space="preserve"> </w:t>
      </w:r>
      <w:r>
        <w:t>for</w:t>
      </w:r>
      <w:r>
        <w:rPr>
          <w:spacing w:val="-3"/>
        </w:rPr>
        <w:t xml:space="preserve"> </w:t>
      </w:r>
      <w:r>
        <w:t>the</w:t>
      </w:r>
      <w:r>
        <w:rPr>
          <w:spacing w:val="-3"/>
        </w:rPr>
        <w:t xml:space="preserve"> </w:t>
      </w:r>
      <w:r>
        <w:t>collection</w:t>
      </w:r>
      <w:r>
        <w:rPr>
          <w:spacing w:val="-3"/>
        </w:rPr>
        <w:t xml:space="preserve"> </w:t>
      </w:r>
      <w:r>
        <w:t>of</w:t>
      </w:r>
      <w:r>
        <w:rPr>
          <w:spacing w:val="-4"/>
        </w:rPr>
        <w:t xml:space="preserve"> </w:t>
      </w:r>
      <w:r>
        <w:t>tires</w:t>
      </w:r>
      <w:r>
        <w:rPr>
          <w:spacing w:val="-5"/>
        </w:rPr>
        <w:t xml:space="preserve"> </w:t>
      </w:r>
      <w:r>
        <w:t>should</w:t>
      </w:r>
      <w:r>
        <w:rPr>
          <w:spacing w:val="-4"/>
        </w:rPr>
        <w:t xml:space="preserve"> </w:t>
      </w:r>
      <w:r>
        <w:t>request a permit or license as owner of the facility, and the DLA Disposition Services site will sign as the operator.</w:t>
      </w:r>
      <w:r>
        <w:rPr>
          <w:spacing w:val="78"/>
        </w:rPr>
        <w:t xml:space="preserve"> </w:t>
      </w:r>
      <w:r>
        <w:t xml:space="preserve">State agencies may assess fees for </w:t>
      </w:r>
      <w:r w:rsidR="00621FD3">
        <w:t>processing</w:t>
      </w:r>
      <w:r>
        <w:t xml:space="preserve"> </w:t>
      </w:r>
      <w:r w:rsidR="00335E48">
        <w:t>permits</w:t>
      </w:r>
      <w:r>
        <w:t xml:space="preserve"> or license applications. The host permit or license application may cover multiple tire storage areas on the installation. DLA Disposition Services will pay only that portion of the fee that is for DLA Disposition Services site scrap storage areas included on the application.</w:t>
      </w:r>
    </w:p>
    <w:p w14:paraId="79451614" w14:textId="77777777" w:rsidR="00864406" w:rsidRDefault="00864406" w:rsidP="00864406">
      <w:pPr>
        <w:pStyle w:val="BodyText"/>
      </w:pPr>
    </w:p>
    <w:p w14:paraId="6A6CF838" w14:textId="77777777" w:rsidR="00864406" w:rsidRDefault="00864406" w:rsidP="00864406">
      <w:pPr>
        <w:pStyle w:val="ListParagraph"/>
        <w:numPr>
          <w:ilvl w:val="2"/>
          <w:numId w:val="26"/>
        </w:numPr>
        <w:tabs>
          <w:tab w:val="left" w:pos="1919"/>
        </w:tabs>
        <w:adjustRightInd/>
        <w:ind w:left="800" w:right="431" w:firstLine="720"/>
      </w:pPr>
      <w:r>
        <w:t>Generating activities may dispose of scrap tires at the DLA Disposition Services sites.</w:t>
      </w:r>
      <w:r>
        <w:rPr>
          <w:spacing w:val="40"/>
        </w:rPr>
        <w:t xml:space="preserve"> </w:t>
      </w:r>
      <w:r>
        <w:t>However,</w:t>
      </w:r>
      <w:r>
        <w:rPr>
          <w:spacing w:val="-2"/>
        </w:rPr>
        <w:t xml:space="preserve"> </w:t>
      </w:r>
      <w:r>
        <w:t>the</w:t>
      </w:r>
      <w:r>
        <w:rPr>
          <w:spacing w:val="-2"/>
        </w:rPr>
        <w:t xml:space="preserve"> </w:t>
      </w:r>
      <w:r>
        <w:t>DLA</w:t>
      </w:r>
      <w:r>
        <w:rPr>
          <w:spacing w:val="-3"/>
        </w:rPr>
        <w:t xml:space="preserve"> </w:t>
      </w:r>
      <w:r>
        <w:t>Disposition</w:t>
      </w:r>
      <w:r>
        <w:rPr>
          <w:spacing w:val="-2"/>
        </w:rPr>
        <w:t xml:space="preserve"> </w:t>
      </w:r>
      <w:r>
        <w:t>Services</w:t>
      </w:r>
      <w:r>
        <w:rPr>
          <w:spacing w:val="-3"/>
        </w:rPr>
        <w:t xml:space="preserve"> </w:t>
      </w:r>
      <w:r>
        <w:t>site’s</w:t>
      </w:r>
      <w:r>
        <w:rPr>
          <w:spacing w:val="-2"/>
        </w:rPr>
        <w:t xml:space="preserve"> </w:t>
      </w:r>
      <w:r>
        <w:t>ability</w:t>
      </w:r>
      <w:r>
        <w:rPr>
          <w:spacing w:val="-4"/>
        </w:rPr>
        <w:t xml:space="preserve"> </w:t>
      </w:r>
      <w:r>
        <w:t>to</w:t>
      </w:r>
      <w:r>
        <w:rPr>
          <w:spacing w:val="-2"/>
        </w:rPr>
        <w:t xml:space="preserve"> </w:t>
      </w:r>
      <w:r>
        <w:t>receive</w:t>
      </w:r>
      <w:r>
        <w:rPr>
          <w:spacing w:val="-2"/>
        </w:rPr>
        <w:t xml:space="preserve"> </w:t>
      </w:r>
      <w:r>
        <w:t>the</w:t>
      </w:r>
      <w:r>
        <w:rPr>
          <w:spacing w:val="-3"/>
        </w:rPr>
        <w:t xml:space="preserve"> </w:t>
      </w:r>
      <w:r>
        <w:t>tires</w:t>
      </w:r>
      <w:r>
        <w:rPr>
          <w:spacing w:val="-2"/>
        </w:rPr>
        <w:t xml:space="preserve"> </w:t>
      </w:r>
      <w:r>
        <w:t>may</w:t>
      </w:r>
      <w:r>
        <w:rPr>
          <w:spacing w:val="-2"/>
        </w:rPr>
        <w:t xml:space="preserve"> </w:t>
      </w:r>
      <w:r>
        <w:t>be</w:t>
      </w:r>
      <w:r>
        <w:rPr>
          <w:spacing w:val="-2"/>
        </w:rPr>
        <w:t xml:space="preserve"> </w:t>
      </w:r>
      <w:r>
        <w:t>limited</w:t>
      </w:r>
      <w:r>
        <w:rPr>
          <w:spacing w:val="-2"/>
        </w:rPr>
        <w:t xml:space="preserve"> </w:t>
      </w:r>
      <w:r>
        <w:t>if the DLA Disposition Services site is in a State that requires permits for tire collection above a specific amount, e.g., 500, 1000, unless the host installation has a permit.</w:t>
      </w:r>
      <w:r>
        <w:rPr>
          <w:spacing w:val="40"/>
        </w:rPr>
        <w:t xml:space="preserve"> </w:t>
      </w:r>
      <w:r>
        <w:t>If the DLA Disposition Services site cannot receive the scrap tires, the generating activity will retain physical custody.</w:t>
      </w:r>
    </w:p>
    <w:p w14:paraId="717B7F64" w14:textId="77777777" w:rsidR="00864406" w:rsidRDefault="00864406" w:rsidP="00864406">
      <w:pPr>
        <w:pStyle w:val="ListParagraph"/>
        <w:numPr>
          <w:ilvl w:val="1"/>
          <w:numId w:val="26"/>
        </w:numPr>
        <w:tabs>
          <w:tab w:val="left" w:pos="1460"/>
        </w:tabs>
        <w:adjustRightInd/>
        <w:spacing w:before="275"/>
        <w:ind w:left="1460" w:hanging="300"/>
      </w:pPr>
      <w:r>
        <w:rPr>
          <w:spacing w:val="-2"/>
          <w:u w:val="single"/>
        </w:rPr>
        <w:t>Storage</w:t>
      </w:r>
    </w:p>
    <w:p w14:paraId="29D3139E" w14:textId="77777777" w:rsidR="00864406" w:rsidRDefault="00864406" w:rsidP="00864406">
      <w:pPr>
        <w:pStyle w:val="BodyText"/>
      </w:pPr>
    </w:p>
    <w:p w14:paraId="21A46AA5" w14:textId="77777777" w:rsidR="00864406" w:rsidRDefault="00864406" w:rsidP="00864406">
      <w:pPr>
        <w:pStyle w:val="ListParagraph"/>
        <w:numPr>
          <w:ilvl w:val="2"/>
          <w:numId w:val="26"/>
        </w:numPr>
        <w:tabs>
          <w:tab w:val="left" w:pos="1919"/>
        </w:tabs>
        <w:adjustRightInd/>
        <w:ind w:left="800" w:right="641" w:firstLine="720"/>
      </w:pPr>
      <w:r>
        <w:t>To</w:t>
      </w:r>
      <w:r>
        <w:rPr>
          <w:spacing w:val="-3"/>
        </w:rPr>
        <w:t xml:space="preserve"> </w:t>
      </w:r>
      <w:r>
        <w:t>prevent</w:t>
      </w:r>
      <w:r>
        <w:rPr>
          <w:spacing w:val="-3"/>
        </w:rPr>
        <w:t xml:space="preserve"> </w:t>
      </w:r>
      <w:r>
        <w:t>water</w:t>
      </w:r>
      <w:r>
        <w:rPr>
          <w:spacing w:val="-3"/>
        </w:rPr>
        <w:t xml:space="preserve"> </w:t>
      </w:r>
      <w:r>
        <w:t>from</w:t>
      </w:r>
      <w:r>
        <w:rPr>
          <w:spacing w:val="-4"/>
        </w:rPr>
        <w:t xml:space="preserve"> </w:t>
      </w:r>
      <w:r>
        <w:t>collecting</w:t>
      </w:r>
      <w:r>
        <w:rPr>
          <w:spacing w:val="-5"/>
        </w:rPr>
        <w:t xml:space="preserve"> </w:t>
      </w:r>
      <w:r>
        <w:t>in</w:t>
      </w:r>
      <w:r>
        <w:rPr>
          <w:spacing w:val="-3"/>
        </w:rPr>
        <w:t xml:space="preserve"> </w:t>
      </w:r>
      <w:r>
        <w:t>used</w:t>
      </w:r>
      <w:r>
        <w:rPr>
          <w:spacing w:val="-3"/>
        </w:rPr>
        <w:t xml:space="preserve"> </w:t>
      </w:r>
      <w:r>
        <w:t>tires</w:t>
      </w:r>
      <w:r>
        <w:rPr>
          <w:spacing w:val="-4"/>
        </w:rPr>
        <w:t xml:space="preserve"> </w:t>
      </w:r>
      <w:r>
        <w:t>and</w:t>
      </w:r>
      <w:r>
        <w:rPr>
          <w:spacing w:val="-3"/>
        </w:rPr>
        <w:t xml:space="preserve"> </w:t>
      </w:r>
      <w:r>
        <w:t>providing</w:t>
      </w:r>
      <w:r>
        <w:rPr>
          <w:spacing w:val="-3"/>
        </w:rPr>
        <w:t xml:space="preserve"> </w:t>
      </w:r>
      <w:r>
        <w:t>a</w:t>
      </w:r>
      <w:r>
        <w:rPr>
          <w:spacing w:val="-3"/>
        </w:rPr>
        <w:t xml:space="preserve"> </w:t>
      </w:r>
      <w:r>
        <w:t>breeding</w:t>
      </w:r>
      <w:r>
        <w:rPr>
          <w:spacing w:val="-3"/>
        </w:rPr>
        <w:t xml:space="preserve"> </w:t>
      </w:r>
      <w:r>
        <w:t>ground</w:t>
      </w:r>
      <w:r>
        <w:rPr>
          <w:spacing w:val="-3"/>
        </w:rPr>
        <w:t xml:space="preserve"> </w:t>
      </w:r>
      <w:r>
        <w:t>for mosquitoes, DLA Disposition Services sites will take one of the following actions:</w:t>
      </w:r>
    </w:p>
    <w:p w14:paraId="3B9BF20A" w14:textId="77777777" w:rsidR="00864406" w:rsidRDefault="00864406" w:rsidP="00864406">
      <w:pPr>
        <w:pStyle w:val="BodyText"/>
      </w:pPr>
    </w:p>
    <w:p w14:paraId="68A14904" w14:textId="66B88E65" w:rsidR="00864406" w:rsidRDefault="00864406" w:rsidP="00864406">
      <w:pPr>
        <w:pStyle w:val="ListParagraph"/>
        <w:numPr>
          <w:ilvl w:val="3"/>
          <w:numId w:val="26"/>
        </w:numPr>
        <w:tabs>
          <w:tab w:val="left" w:pos="2266"/>
        </w:tabs>
        <w:adjustRightInd/>
        <w:ind w:left="2266" w:hanging="386"/>
      </w:pPr>
      <w:r>
        <w:t>If</w:t>
      </w:r>
      <w:r>
        <w:rPr>
          <w:spacing w:val="-2"/>
        </w:rPr>
        <w:t xml:space="preserve"> </w:t>
      </w:r>
      <w:r>
        <w:t>space</w:t>
      </w:r>
      <w:r>
        <w:rPr>
          <w:spacing w:val="-2"/>
        </w:rPr>
        <w:t xml:space="preserve"> </w:t>
      </w:r>
      <w:r>
        <w:t>is available,</w:t>
      </w:r>
      <w:r>
        <w:rPr>
          <w:spacing w:val="-3"/>
        </w:rPr>
        <w:t xml:space="preserve"> </w:t>
      </w:r>
      <w:r>
        <w:t>stack</w:t>
      </w:r>
      <w:r>
        <w:rPr>
          <w:spacing w:val="-3"/>
        </w:rPr>
        <w:t xml:space="preserve"> </w:t>
      </w:r>
      <w:r>
        <w:t>tires in</w:t>
      </w:r>
      <w:r>
        <w:rPr>
          <w:spacing w:val="-3"/>
        </w:rPr>
        <w:t xml:space="preserve"> </w:t>
      </w:r>
      <w:r w:rsidR="00C3130C">
        <w:rPr>
          <w:spacing w:val="-3"/>
        </w:rPr>
        <w:t xml:space="preserve">warehouse, </w:t>
      </w:r>
      <w:r>
        <w:t xml:space="preserve">inside </w:t>
      </w:r>
      <w:r>
        <w:rPr>
          <w:spacing w:val="-2"/>
        </w:rPr>
        <w:t>storage.</w:t>
      </w:r>
    </w:p>
    <w:p w14:paraId="0E7B0110" w14:textId="77777777" w:rsidR="00864406" w:rsidRDefault="00864406" w:rsidP="00864406">
      <w:pPr>
        <w:pStyle w:val="BodyText"/>
      </w:pPr>
    </w:p>
    <w:p w14:paraId="1FE477CA" w14:textId="77777777" w:rsidR="00864406" w:rsidRDefault="00864406" w:rsidP="00864406">
      <w:pPr>
        <w:pStyle w:val="ListParagraph"/>
        <w:numPr>
          <w:ilvl w:val="3"/>
          <w:numId w:val="26"/>
        </w:numPr>
        <w:tabs>
          <w:tab w:val="left" w:pos="2279"/>
        </w:tabs>
        <w:adjustRightInd/>
        <w:ind w:left="800" w:right="501" w:firstLine="1080"/>
      </w:pPr>
      <w:r>
        <w:t>If inside storage is not available, stack like-sized tires dry on pallets in stable “towers”</w:t>
      </w:r>
      <w:r>
        <w:rPr>
          <w:spacing w:val="-2"/>
        </w:rPr>
        <w:t xml:space="preserve"> </w:t>
      </w:r>
      <w:r>
        <w:t>no</w:t>
      </w:r>
      <w:r>
        <w:rPr>
          <w:spacing w:val="-4"/>
        </w:rPr>
        <w:t xml:space="preserve"> </w:t>
      </w:r>
      <w:r>
        <w:t>higher</w:t>
      </w:r>
      <w:r>
        <w:rPr>
          <w:spacing w:val="-3"/>
        </w:rPr>
        <w:t xml:space="preserve"> </w:t>
      </w:r>
      <w:r>
        <w:t>than</w:t>
      </w:r>
      <w:r>
        <w:rPr>
          <w:spacing w:val="-4"/>
        </w:rPr>
        <w:t xml:space="preserve"> </w:t>
      </w:r>
      <w:r>
        <w:t>6</w:t>
      </w:r>
      <w:r>
        <w:rPr>
          <w:spacing w:val="-2"/>
        </w:rPr>
        <w:t xml:space="preserve"> </w:t>
      </w:r>
      <w:r>
        <w:t>feet.</w:t>
      </w:r>
      <w:r>
        <w:rPr>
          <w:spacing w:val="40"/>
        </w:rPr>
        <w:t xml:space="preserve"> </w:t>
      </w:r>
      <w:r>
        <w:t>Cover</w:t>
      </w:r>
      <w:r>
        <w:rPr>
          <w:spacing w:val="-2"/>
        </w:rPr>
        <w:t xml:space="preserve"> </w:t>
      </w:r>
      <w:r>
        <w:t>each</w:t>
      </w:r>
      <w:r>
        <w:rPr>
          <w:spacing w:val="-4"/>
        </w:rPr>
        <w:t xml:space="preserve"> </w:t>
      </w:r>
      <w:r>
        <w:t>tower</w:t>
      </w:r>
      <w:r>
        <w:rPr>
          <w:spacing w:val="-3"/>
        </w:rPr>
        <w:t xml:space="preserve"> </w:t>
      </w:r>
      <w:r>
        <w:t>with</w:t>
      </w:r>
      <w:r>
        <w:rPr>
          <w:spacing w:val="-2"/>
        </w:rPr>
        <w:t xml:space="preserve"> </w:t>
      </w:r>
      <w:r>
        <w:t>a</w:t>
      </w:r>
      <w:r>
        <w:rPr>
          <w:spacing w:val="-2"/>
        </w:rPr>
        <w:t xml:space="preserve"> </w:t>
      </w:r>
      <w:r>
        <w:t>waterproof</w:t>
      </w:r>
      <w:r>
        <w:rPr>
          <w:spacing w:val="-3"/>
        </w:rPr>
        <w:t xml:space="preserve"> </w:t>
      </w:r>
      <w:r>
        <w:t>cover</w:t>
      </w:r>
      <w:r>
        <w:rPr>
          <w:spacing w:val="-3"/>
        </w:rPr>
        <w:t xml:space="preserve"> </w:t>
      </w:r>
      <w:r>
        <w:t>at</w:t>
      </w:r>
      <w:r>
        <w:rPr>
          <w:spacing w:val="-2"/>
        </w:rPr>
        <w:t xml:space="preserve"> </w:t>
      </w:r>
      <w:r>
        <w:t>the</w:t>
      </w:r>
      <w:r>
        <w:rPr>
          <w:spacing w:val="-3"/>
        </w:rPr>
        <w:t xml:space="preserve"> </w:t>
      </w:r>
      <w:r>
        <w:t>top</w:t>
      </w:r>
      <w:r>
        <w:rPr>
          <w:spacing w:val="-2"/>
        </w:rPr>
        <w:t xml:space="preserve"> </w:t>
      </w:r>
      <w:r>
        <w:t>or</w:t>
      </w:r>
      <w:r>
        <w:rPr>
          <w:spacing w:val="-3"/>
        </w:rPr>
        <w:t xml:space="preserve"> </w:t>
      </w:r>
      <w:r>
        <w:t>a</w:t>
      </w:r>
      <w:r>
        <w:rPr>
          <w:spacing w:val="-2"/>
        </w:rPr>
        <w:t xml:space="preserve"> </w:t>
      </w:r>
      <w:r>
        <w:t>plastic bag; then secure around the bottom of the pallet (possible NSNs for plastic bags are 8105-00- 191-3701, 8105-00-191-3776, and 8105-00-191-3902).</w:t>
      </w:r>
    </w:p>
    <w:p w14:paraId="1AD443F9" w14:textId="77777777" w:rsidR="00864406" w:rsidRDefault="00864406" w:rsidP="00864406">
      <w:pPr>
        <w:pStyle w:val="BodyText"/>
      </w:pPr>
    </w:p>
    <w:p w14:paraId="5C4054CA" w14:textId="77777777" w:rsidR="00864406" w:rsidRDefault="00864406" w:rsidP="00864406">
      <w:pPr>
        <w:pStyle w:val="ListParagraph"/>
        <w:numPr>
          <w:ilvl w:val="3"/>
          <w:numId w:val="26"/>
        </w:numPr>
        <w:tabs>
          <w:tab w:val="left" w:pos="2266"/>
        </w:tabs>
        <w:adjustRightInd/>
        <w:ind w:left="800" w:right="981" w:firstLine="1080"/>
      </w:pPr>
      <w:r>
        <w:t>Establish</w:t>
      </w:r>
      <w:r>
        <w:rPr>
          <w:spacing w:val="-4"/>
        </w:rPr>
        <w:t xml:space="preserve"> </w:t>
      </w:r>
      <w:r>
        <w:t>tubular</w:t>
      </w:r>
      <w:r>
        <w:rPr>
          <w:spacing w:val="-4"/>
        </w:rPr>
        <w:t xml:space="preserve"> </w:t>
      </w:r>
      <w:r>
        <w:t>rows</w:t>
      </w:r>
      <w:r>
        <w:rPr>
          <w:spacing w:val="-4"/>
        </w:rPr>
        <w:t xml:space="preserve"> </w:t>
      </w:r>
      <w:r>
        <w:t>with</w:t>
      </w:r>
      <w:r>
        <w:rPr>
          <w:spacing w:val="-4"/>
        </w:rPr>
        <w:t xml:space="preserve"> </w:t>
      </w:r>
      <w:r>
        <w:t>sufficient</w:t>
      </w:r>
      <w:r>
        <w:rPr>
          <w:spacing w:val="-4"/>
        </w:rPr>
        <w:t xml:space="preserve"> </w:t>
      </w:r>
      <w:r>
        <w:t>aisle</w:t>
      </w:r>
      <w:r>
        <w:rPr>
          <w:spacing w:val="-4"/>
        </w:rPr>
        <w:t xml:space="preserve"> </w:t>
      </w:r>
      <w:r>
        <w:t>space</w:t>
      </w:r>
      <w:r>
        <w:rPr>
          <w:spacing w:val="-4"/>
        </w:rPr>
        <w:t xml:space="preserve"> </w:t>
      </w:r>
      <w:r>
        <w:t>so</w:t>
      </w:r>
      <w:r>
        <w:rPr>
          <w:spacing w:val="-4"/>
        </w:rPr>
        <w:t xml:space="preserve"> </w:t>
      </w:r>
      <w:r>
        <w:t>tires</w:t>
      </w:r>
      <w:r>
        <w:rPr>
          <w:spacing w:val="-4"/>
        </w:rPr>
        <w:t xml:space="preserve"> </w:t>
      </w:r>
      <w:r>
        <w:t>may</w:t>
      </w:r>
      <w:r>
        <w:rPr>
          <w:spacing w:val="-4"/>
        </w:rPr>
        <w:t xml:space="preserve"> </w:t>
      </w:r>
      <w:r>
        <w:t>be</w:t>
      </w:r>
      <w:r>
        <w:rPr>
          <w:spacing w:val="-4"/>
        </w:rPr>
        <w:t xml:space="preserve"> </w:t>
      </w:r>
      <w:r>
        <w:t>examined, purged of water, or treated, if required.</w:t>
      </w:r>
    </w:p>
    <w:p w14:paraId="2B019F1A" w14:textId="77777777" w:rsidR="00864406" w:rsidRDefault="00864406" w:rsidP="00864406">
      <w:pPr>
        <w:pStyle w:val="BodyText"/>
      </w:pPr>
    </w:p>
    <w:p w14:paraId="78417A7D" w14:textId="77777777" w:rsidR="00864406" w:rsidRDefault="00864406" w:rsidP="00864406">
      <w:pPr>
        <w:pStyle w:val="ListParagraph"/>
        <w:numPr>
          <w:ilvl w:val="3"/>
          <w:numId w:val="26"/>
        </w:numPr>
        <w:tabs>
          <w:tab w:val="left" w:pos="2279"/>
        </w:tabs>
        <w:adjustRightInd/>
        <w:ind w:left="2279" w:hanging="399"/>
      </w:pPr>
      <w:r>
        <w:t>Do</w:t>
      </w:r>
      <w:r>
        <w:rPr>
          <w:spacing w:val="-2"/>
        </w:rPr>
        <w:t xml:space="preserve"> </w:t>
      </w:r>
      <w:r>
        <w:t>not</w:t>
      </w:r>
      <w:r>
        <w:rPr>
          <w:spacing w:val="-1"/>
        </w:rPr>
        <w:t xml:space="preserve"> </w:t>
      </w:r>
      <w:r>
        <w:t>stack</w:t>
      </w:r>
      <w:r>
        <w:rPr>
          <w:spacing w:val="-1"/>
        </w:rPr>
        <w:t xml:space="preserve"> </w:t>
      </w:r>
      <w:r>
        <w:t>tires</w:t>
      </w:r>
      <w:r>
        <w:rPr>
          <w:spacing w:val="-2"/>
        </w:rPr>
        <w:t xml:space="preserve"> </w:t>
      </w:r>
      <w:r>
        <w:t>in</w:t>
      </w:r>
      <w:r>
        <w:rPr>
          <w:spacing w:val="-3"/>
        </w:rPr>
        <w:t xml:space="preserve"> </w:t>
      </w:r>
      <w:r>
        <w:t>an</w:t>
      </w:r>
      <w:r>
        <w:rPr>
          <w:spacing w:val="-1"/>
        </w:rPr>
        <w:t xml:space="preserve"> </w:t>
      </w:r>
      <w:r>
        <w:t>alternating</w:t>
      </w:r>
      <w:r>
        <w:rPr>
          <w:spacing w:val="-1"/>
        </w:rPr>
        <w:t xml:space="preserve"> </w:t>
      </w:r>
      <w:r>
        <w:t>pyramid</w:t>
      </w:r>
      <w:r>
        <w:rPr>
          <w:spacing w:val="-1"/>
        </w:rPr>
        <w:t xml:space="preserve"> </w:t>
      </w:r>
      <w:r>
        <w:rPr>
          <w:spacing w:val="-2"/>
        </w:rPr>
        <w:t>fashion.</w:t>
      </w:r>
    </w:p>
    <w:p w14:paraId="030509A5" w14:textId="77777777" w:rsidR="00864406" w:rsidRDefault="00864406" w:rsidP="00864406">
      <w:pPr>
        <w:pStyle w:val="BodyText"/>
      </w:pPr>
    </w:p>
    <w:p w14:paraId="734FB8B5" w14:textId="77777777" w:rsidR="00864406" w:rsidRDefault="00864406" w:rsidP="00864406">
      <w:pPr>
        <w:pStyle w:val="ListParagraph"/>
        <w:numPr>
          <w:ilvl w:val="3"/>
          <w:numId w:val="26"/>
        </w:numPr>
        <w:tabs>
          <w:tab w:val="left" w:pos="2266"/>
        </w:tabs>
        <w:adjustRightInd/>
        <w:ind w:left="2266" w:hanging="386"/>
      </w:pPr>
      <w:r>
        <w:t>If</w:t>
      </w:r>
      <w:r>
        <w:rPr>
          <w:spacing w:val="-2"/>
        </w:rPr>
        <w:t xml:space="preserve"> </w:t>
      </w:r>
      <w:r>
        <w:t>a</w:t>
      </w:r>
      <w:r>
        <w:rPr>
          <w:spacing w:val="-2"/>
        </w:rPr>
        <w:t xml:space="preserve"> </w:t>
      </w:r>
      <w:r>
        <w:t>tire</w:t>
      </w:r>
      <w:r>
        <w:rPr>
          <w:spacing w:val="-2"/>
        </w:rPr>
        <w:t xml:space="preserve"> </w:t>
      </w:r>
      <w:r>
        <w:t>shredder</w:t>
      </w:r>
      <w:r>
        <w:rPr>
          <w:spacing w:val="-2"/>
        </w:rPr>
        <w:t xml:space="preserve"> </w:t>
      </w:r>
      <w:r>
        <w:t>is</w:t>
      </w:r>
      <w:r>
        <w:rPr>
          <w:spacing w:val="-1"/>
        </w:rPr>
        <w:t xml:space="preserve"> </w:t>
      </w:r>
      <w:r>
        <w:t>available,</w:t>
      </w:r>
      <w:r>
        <w:rPr>
          <w:spacing w:val="-1"/>
        </w:rPr>
        <w:t xml:space="preserve"> </w:t>
      </w:r>
      <w:r>
        <w:t>shred</w:t>
      </w:r>
      <w:r>
        <w:rPr>
          <w:spacing w:val="-1"/>
        </w:rPr>
        <w:t xml:space="preserve"> </w:t>
      </w:r>
      <w:r>
        <w:t>the</w:t>
      </w:r>
      <w:r>
        <w:rPr>
          <w:spacing w:val="-1"/>
        </w:rPr>
        <w:t xml:space="preserve"> </w:t>
      </w:r>
      <w:r>
        <w:t>tires</w:t>
      </w:r>
      <w:r>
        <w:rPr>
          <w:spacing w:val="-1"/>
        </w:rPr>
        <w:t xml:space="preserve"> </w:t>
      </w:r>
      <w:r>
        <w:t>as</w:t>
      </w:r>
      <w:r>
        <w:rPr>
          <w:spacing w:val="-1"/>
        </w:rPr>
        <w:t xml:space="preserve"> </w:t>
      </w:r>
      <w:r>
        <w:t>soon</w:t>
      </w:r>
      <w:r>
        <w:rPr>
          <w:spacing w:val="-1"/>
        </w:rPr>
        <w:t xml:space="preserve"> </w:t>
      </w:r>
      <w:r>
        <w:t>after</w:t>
      </w:r>
      <w:r>
        <w:rPr>
          <w:spacing w:val="-2"/>
        </w:rPr>
        <w:t xml:space="preserve"> </w:t>
      </w:r>
      <w:r>
        <w:t>receipt</w:t>
      </w:r>
      <w:r>
        <w:rPr>
          <w:spacing w:val="-1"/>
        </w:rPr>
        <w:t xml:space="preserve"> </w:t>
      </w:r>
      <w:r>
        <w:t xml:space="preserve">as </w:t>
      </w:r>
      <w:r>
        <w:rPr>
          <w:spacing w:val="-2"/>
        </w:rPr>
        <w:t>possible.</w:t>
      </w:r>
    </w:p>
    <w:p w14:paraId="546DF9AE"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A1077C8" w14:textId="77777777" w:rsidR="00864406" w:rsidRDefault="00864406" w:rsidP="00864406">
      <w:pPr>
        <w:pStyle w:val="BodyText"/>
      </w:pPr>
    </w:p>
    <w:p w14:paraId="04CFF8E5" w14:textId="77777777" w:rsidR="00864406" w:rsidRDefault="00864406" w:rsidP="00864406">
      <w:pPr>
        <w:pStyle w:val="BodyText"/>
        <w:spacing w:before="166"/>
      </w:pPr>
    </w:p>
    <w:p w14:paraId="398C1660" w14:textId="77777777" w:rsidR="00864406" w:rsidRDefault="00864406" w:rsidP="00864406">
      <w:pPr>
        <w:pStyle w:val="ListParagraph"/>
        <w:numPr>
          <w:ilvl w:val="2"/>
          <w:numId w:val="26"/>
        </w:numPr>
        <w:tabs>
          <w:tab w:val="left" w:pos="1919"/>
        </w:tabs>
        <w:adjustRightInd/>
        <w:spacing w:before="1"/>
        <w:ind w:left="800" w:right="440" w:firstLine="720"/>
      </w:pPr>
      <w:r>
        <w:t>DLA Disposition Services sites may conduct RTDS if there are no restrictions. Because</w:t>
      </w:r>
      <w:r>
        <w:rPr>
          <w:spacing w:val="-3"/>
        </w:rPr>
        <w:t xml:space="preserve"> </w:t>
      </w:r>
      <w:r>
        <w:t>the</w:t>
      </w:r>
      <w:r>
        <w:rPr>
          <w:spacing w:val="-4"/>
        </w:rPr>
        <w:t xml:space="preserve"> </w:t>
      </w:r>
      <w:r>
        <w:t>host</w:t>
      </w:r>
      <w:r>
        <w:rPr>
          <w:spacing w:val="-3"/>
        </w:rPr>
        <w:t xml:space="preserve"> </w:t>
      </w:r>
      <w:r>
        <w:t>health</w:t>
      </w:r>
      <w:r>
        <w:rPr>
          <w:spacing w:val="-3"/>
        </w:rPr>
        <w:t xml:space="preserve"> </w:t>
      </w:r>
      <w:r>
        <w:t>service</w:t>
      </w:r>
      <w:r>
        <w:rPr>
          <w:spacing w:val="-3"/>
        </w:rPr>
        <w:t xml:space="preserve"> </w:t>
      </w:r>
      <w:r>
        <w:t>personnel</w:t>
      </w:r>
      <w:r>
        <w:rPr>
          <w:spacing w:val="-3"/>
        </w:rPr>
        <w:t xml:space="preserve"> </w:t>
      </w:r>
      <w:r>
        <w:t>have</w:t>
      </w:r>
      <w:r>
        <w:rPr>
          <w:spacing w:val="-3"/>
        </w:rPr>
        <w:t xml:space="preserve"> </w:t>
      </w:r>
      <w:r>
        <w:t>certified</w:t>
      </w:r>
      <w:r>
        <w:rPr>
          <w:spacing w:val="-5"/>
        </w:rPr>
        <w:t xml:space="preserve"> </w:t>
      </w:r>
      <w:r>
        <w:t>tire</w:t>
      </w:r>
      <w:r>
        <w:rPr>
          <w:spacing w:val="-3"/>
        </w:rPr>
        <w:t xml:space="preserve"> </w:t>
      </w:r>
      <w:r>
        <w:t>casings</w:t>
      </w:r>
      <w:r>
        <w:rPr>
          <w:spacing w:val="-3"/>
        </w:rPr>
        <w:t xml:space="preserve"> </w:t>
      </w:r>
      <w:r>
        <w:t>as</w:t>
      </w:r>
      <w:r>
        <w:rPr>
          <w:spacing w:val="-3"/>
        </w:rPr>
        <w:t xml:space="preserve"> </w:t>
      </w:r>
      <w:r>
        <w:t>being</w:t>
      </w:r>
      <w:r>
        <w:rPr>
          <w:spacing w:val="-3"/>
        </w:rPr>
        <w:t xml:space="preserve"> </w:t>
      </w:r>
      <w:r>
        <w:t>free</w:t>
      </w:r>
      <w:r>
        <w:rPr>
          <w:spacing w:val="-3"/>
        </w:rPr>
        <w:t xml:space="preserve"> </w:t>
      </w:r>
      <w:r>
        <w:t>of</w:t>
      </w:r>
      <w:r>
        <w:rPr>
          <w:spacing w:val="-4"/>
        </w:rPr>
        <w:t xml:space="preserve"> </w:t>
      </w:r>
      <w:r>
        <w:t>Asian</w:t>
      </w:r>
      <w:r>
        <w:rPr>
          <w:spacing w:val="-3"/>
        </w:rPr>
        <w:t xml:space="preserve"> </w:t>
      </w:r>
      <w:r>
        <w:t>Tiger Mosquito infestation, the certification must accompany shipping documents for RTD transactions and must be included in sales terms and conditions.</w:t>
      </w:r>
    </w:p>
    <w:p w14:paraId="4E4328A8" w14:textId="77777777" w:rsidR="00864406" w:rsidRDefault="00864406" w:rsidP="00864406">
      <w:pPr>
        <w:pStyle w:val="ListParagraph"/>
        <w:numPr>
          <w:ilvl w:val="2"/>
          <w:numId w:val="26"/>
        </w:numPr>
        <w:tabs>
          <w:tab w:val="left" w:pos="1919"/>
        </w:tabs>
        <w:adjustRightInd/>
        <w:spacing w:before="276"/>
        <w:ind w:left="800" w:right="640" w:firstLine="720"/>
      </w:pPr>
      <w:r>
        <w:t>If there are restrictions, make RTDS customers aware of the restrictions.</w:t>
      </w:r>
      <w:r>
        <w:rPr>
          <w:spacing w:val="40"/>
        </w:rPr>
        <w:t xml:space="preserve"> </w:t>
      </w:r>
      <w:r>
        <w:t>Ensure proper</w:t>
      </w:r>
      <w:r>
        <w:rPr>
          <w:spacing w:val="-4"/>
        </w:rPr>
        <w:t xml:space="preserve"> </w:t>
      </w:r>
      <w:r>
        <w:t>treatment</w:t>
      </w:r>
      <w:r>
        <w:rPr>
          <w:spacing w:val="-4"/>
        </w:rPr>
        <w:t xml:space="preserve"> </w:t>
      </w:r>
      <w:r>
        <w:t>is</w:t>
      </w:r>
      <w:r>
        <w:rPr>
          <w:spacing w:val="-4"/>
        </w:rPr>
        <w:t xml:space="preserve"> </w:t>
      </w:r>
      <w:r>
        <w:t>accomplished,</w:t>
      </w:r>
      <w:r>
        <w:rPr>
          <w:spacing w:val="-4"/>
        </w:rPr>
        <w:t xml:space="preserve"> </w:t>
      </w:r>
      <w:r>
        <w:t>and</w:t>
      </w:r>
      <w:r>
        <w:rPr>
          <w:spacing w:val="-4"/>
        </w:rPr>
        <w:t xml:space="preserve"> </w:t>
      </w:r>
      <w:r>
        <w:t>the</w:t>
      </w:r>
      <w:r>
        <w:rPr>
          <w:spacing w:val="-4"/>
        </w:rPr>
        <w:t xml:space="preserve"> </w:t>
      </w:r>
      <w:r>
        <w:t>certificate</w:t>
      </w:r>
      <w:r>
        <w:rPr>
          <w:spacing w:val="-4"/>
        </w:rPr>
        <w:t xml:space="preserve"> </w:t>
      </w:r>
      <w:r>
        <w:t>must</w:t>
      </w:r>
      <w:r>
        <w:rPr>
          <w:spacing w:val="-4"/>
        </w:rPr>
        <w:t xml:space="preserve"> </w:t>
      </w:r>
      <w:r>
        <w:t>accompany</w:t>
      </w:r>
      <w:r>
        <w:rPr>
          <w:spacing w:val="-4"/>
        </w:rPr>
        <w:t xml:space="preserve"> </w:t>
      </w:r>
      <w:r>
        <w:t>all</w:t>
      </w:r>
      <w:r>
        <w:rPr>
          <w:spacing w:val="-4"/>
        </w:rPr>
        <w:t xml:space="preserve"> </w:t>
      </w:r>
      <w:r>
        <w:t>shipping</w:t>
      </w:r>
      <w:r>
        <w:rPr>
          <w:spacing w:val="-4"/>
        </w:rPr>
        <w:t xml:space="preserve"> </w:t>
      </w:r>
      <w:r>
        <w:t>documents.</w:t>
      </w:r>
    </w:p>
    <w:p w14:paraId="017B8F53" w14:textId="77777777" w:rsidR="00864406" w:rsidRDefault="00864406" w:rsidP="00864406">
      <w:pPr>
        <w:pStyle w:val="BodyText"/>
      </w:pPr>
    </w:p>
    <w:p w14:paraId="7C3611E7" w14:textId="77777777" w:rsidR="00864406" w:rsidRDefault="00864406" w:rsidP="00864406">
      <w:pPr>
        <w:pStyle w:val="BodyText"/>
      </w:pPr>
    </w:p>
    <w:p w14:paraId="4159D84F" w14:textId="77777777" w:rsidR="00864406" w:rsidRDefault="00864406" w:rsidP="00864406">
      <w:pPr>
        <w:pStyle w:val="ListParagraph"/>
        <w:numPr>
          <w:ilvl w:val="0"/>
          <w:numId w:val="26"/>
        </w:numPr>
        <w:tabs>
          <w:tab w:val="left" w:pos="1339"/>
        </w:tabs>
        <w:adjustRightInd/>
        <w:ind w:left="799" w:right="759" w:firstLine="0"/>
      </w:pPr>
      <w:r>
        <w:rPr>
          <w:u w:val="single"/>
        </w:rPr>
        <w:t>TOBACCO PRODUCTS</w:t>
      </w:r>
      <w:r>
        <w:t>.</w:t>
      </w:r>
      <w:r>
        <w:rPr>
          <w:spacing w:val="40"/>
        </w:rPr>
        <w:t xml:space="preserve"> </w:t>
      </w:r>
      <w:r>
        <w:t>Due to numerous Federal and State taxes, and other implications,</w:t>
      </w:r>
      <w:r>
        <w:rPr>
          <w:spacing w:val="-3"/>
        </w:rPr>
        <w:t xml:space="preserve"> </w:t>
      </w:r>
      <w:r>
        <w:t>cigars,</w:t>
      </w:r>
      <w:r>
        <w:rPr>
          <w:spacing w:val="-5"/>
        </w:rPr>
        <w:t xml:space="preserve"> </w:t>
      </w:r>
      <w:r>
        <w:t>cigarettes,</w:t>
      </w:r>
      <w:r>
        <w:rPr>
          <w:spacing w:val="-3"/>
        </w:rPr>
        <w:t xml:space="preserve"> </w:t>
      </w:r>
      <w:r>
        <w:t>snuff,</w:t>
      </w:r>
      <w:r>
        <w:rPr>
          <w:spacing w:val="-3"/>
        </w:rPr>
        <w:t xml:space="preserve"> </w:t>
      </w:r>
      <w:r>
        <w:t>chewing,</w:t>
      </w:r>
      <w:r>
        <w:rPr>
          <w:spacing w:val="-3"/>
        </w:rPr>
        <w:t xml:space="preserve"> </w:t>
      </w:r>
      <w:r>
        <w:t>or</w:t>
      </w:r>
      <w:r>
        <w:rPr>
          <w:spacing w:val="-4"/>
        </w:rPr>
        <w:t xml:space="preserve"> </w:t>
      </w:r>
      <w:r>
        <w:t>pipe</w:t>
      </w:r>
      <w:r>
        <w:rPr>
          <w:spacing w:val="-3"/>
        </w:rPr>
        <w:t xml:space="preserve"> </w:t>
      </w:r>
      <w:r>
        <w:t>tobacco</w:t>
      </w:r>
      <w:r>
        <w:rPr>
          <w:spacing w:val="-3"/>
        </w:rPr>
        <w:t xml:space="preserve"> </w:t>
      </w:r>
      <w:r>
        <w:t>will</w:t>
      </w:r>
      <w:r>
        <w:rPr>
          <w:spacing w:val="-3"/>
        </w:rPr>
        <w:t xml:space="preserve"> </w:t>
      </w:r>
      <w:r>
        <w:t>be</w:t>
      </w:r>
      <w:r>
        <w:rPr>
          <w:spacing w:val="-3"/>
        </w:rPr>
        <w:t xml:space="preserve"> </w:t>
      </w:r>
      <w:r>
        <w:t>disposed</w:t>
      </w:r>
      <w:r>
        <w:rPr>
          <w:spacing w:val="-3"/>
        </w:rPr>
        <w:t xml:space="preserve"> </w:t>
      </w:r>
      <w:r>
        <w:t>of</w:t>
      </w:r>
      <w:r>
        <w:rPr>
          <w:spacing w:val="-4"/>
        </w:rPr>
        <w:t xml:space="preserve"> </w:t>
      </w:r>
      <w:r>
        <w:t>whenever possible by generating activities using some authorized method other than through DLA Disposition Services site RTDS.</w:t>
      </w:r>
    </w:p>
    <w:p w14:paraId="2ECC2ACA" w14:textId="77777777" w:rsidR="00864406" w:rsidRDefault="00864406" w:rsidP="00864406">
      <w:pPr>
        <w:pStyle w:val="BodyText"/>
      </w:pPr>
    </w:p>
    <w:p w14:paraId="699243EC" w14:textId="77777777" w:rsidR="00864406" w:rsidRDefault="00864406" w:rsidP="00864406">
      <w:pPr>
        <w:pStyle w:val="BodyText"/>
      </w:pPr>
    </w:p>
    <w:p w14:paraId="2B44ABF2" w14:textId="77777777" w:rsidR="00864406" w:rsidRDefault="00864406" w:rsidP="00864406">
      <w:pPr>
        <w:pStyle w:val="ListParagraph"/>
        <w:numPr>
          <w:ilvl w:val="0"/>
          <w:numId w:val="26"/>
        </w:numPr>
        <w:tabs>
          <w:tab w:val="left" w:pos="1339"/>
        </w:tabs>
        <w:adjustRightInd/>
        <w:ind w:left="1339" w:hanging="540"/>
      </w:pPr>
      <w:r>
        <w:rPr>
          <w:u w:val="single"/>
        </w:rPr>
        <w:t>TOXICOLOGICAL,</w:t>
      </w:r>
      <w:r>
        <w:rPr>
          <w:spacing w:val="-7"/>
          <w:u w:val="single"/>
        </w:rPr>
        <w:t xml:space="preserve"> </w:t>
      </w:r>
      <w:r>
        <w:rPr>
          <w:u w:val="single"/>
        </w:rPr>
        <w:t>BIOLOGICAL,</w:t>
      </w:r>
      <w:r>
        <w:rPr>
          <w:spacing w:val="-5"/>
          <w:u w:val="single"/>
        </w:rPr>
        <w:t xml:space="preserve"> </w:t>
      </w:r>
      <w:r>
        <w:rPr>
          <w:u w:val="single"/>
        </w:rPr>
        <w:t>AND</w:t>
      </w:r>
      <w:r>
        <w:rPr>
          <w:spacing w:val="-6"/>
          <w:u w:val="single"/>
        </w:rPr>
        <w:t xml:space="preserve"> </w:t>
      </w:r>
      <w:r>
        <w:rPr>
          <w:u w:val="single"/>
        </w:rPr>
        <w:t>RADIOLOGICAL</w:t>
      </w:r>
      <w:r>
        <w:rPr>
          <w:spacing w:val="-4"/>
          <w:u w:val="single"/>
        </w:rPr>
        <w:t xml:space="preserve"> </w:t>
      </w:r>
      <w:r>
        <w:rPr>
          <w:spacing w:val="-2"/>
          <w:u w:val="single"/>
        </w:rPr>
        <w:t>AGENTS/MATERIALS</w:t>
      </w:r>
      <w:r>
        <w:rPr>
          <w:spacing w:val="-2"/>
        </w:rPr>
        <w:t>.</w:t>
      </w:r>
    </w:p>
    <w:p w14:paraId="04853C62" w14:textId="42923008" w:rsidR="00864406" w:rsidRDefault="00864406" w:rsidP="00864406">
      <w:pPr>
        <w:pStyle w:val="BodyText"/>
        <w:ind w:left="799" w:right="339"/>
      </w:pPr>
      <w:r>
        <w:t>The respective Military Department is responsible for the disposal of toxicological, biological, radiological,</w:t>
      </w:r>
      <w:r>
        <w:rPr>
          <w:spacing w:val="-4"/>
        </w:rPr>
        <w:t xml:space="preserve"> </w:t>
      </w:r>
      <w:r>
        <w:t>and</w:t>
      </w:r>
      <w:r>
        <w:rPr>
          <w:spacing w:val="-2"/>
        </w:rPr>
        <w:t xml:space="preserve"> </w:t>
      </w:r>
      <w:r>
        <w:t>lethal</w:t>
      </w:r>
      <w:r>
        <w:rPr>
          <w:spacing w:val="-2"/>
        </w:rPr>
        <w:t xml:space="preserve"> </w:t>
      </w:r>
      <w:r>
        <w:t>chemical</w:t>
      </w:r>
      <w:r>
        <w:rPr>
          <w:spacing w:val="-2"/>
        </w:rPr>
        <w:t xml:space="preserve"> </w:t>
      </w:r>
      <w:r>
        <w:t>warfare</w:t>
      </w:r>
      <w:r>
        <w:rPr>
          <w:spacing w:val="-2"/>
        </w:rPr>
        <w:t xml:space="preserve"> </w:t>
      </w:r>
      <w:r>
        <w:t>materials</w:t>
      </w:r>
      <w:r>
        <w:rPr>
          <w:spacing w:val="-2"/>
        </w:rPr>
        <w:t xml:space="preserve"> </w:t>
      </w:r>
      <w:r>
        <w:t>which,</w:t>
      </w:r>
      <w:r>
        <w:rPr>
          <w:spacing w:val="-2"/>
        </w:rPr>
        <w:t xml:space="preserve"> </w:t>
      </w:r>
      <w:r>
        <w:t>by</w:t>
      </w:r>
      <w:r>
        <w:rPr>
          <w:spacing w:val="-2"/>
        </w:rPr>
        <w:t xml:space="preserve"> </w:t>
      </w:r>
      <w:r>
        <w:t>U.S.</w:t>
      </w:r>
      <w:r>
        <w:rPr>
          <w:spacing w:val="-2"/>
        </w:rPr>
        <w:t xml:space="preserve"> </w:t>
      </w:r>
      <w:r>
        <w:t>law,</w:t>
      </w:r>
      <w:r>
        <w:rPr>
          <w:spacing w:val="-1"/>
        </w:rPr>
        <w:t xml:space="preserve"> </w:t>
      </w:r>
      <w:r>
        <w:t>must</w:t>
      </w:r>
      <w:r>
        <w:rPr>
          <w:spacing w:val="-2"/>
        </w:rPr>
        <w:t xml:space="preserve"> </w:t>
      </w:r>
      <w:r>
        <w:t>be</w:t>
      </w:r>
      <w:r>
        <w:rPr>
          <w:spacing w:val="-2"/>
        </w:rPr>
        <w:t xml:space="preserve"> </w:t>
      </w:r>
      <w:r>
        <w:t>destroyed.</w:t>
      </w:r>
      <w:r>
        <w:rPr>
          <w:spacing w:val="40"/>
        </w:rPr>
        <w:t xml:space="preserve"> </w:t>
      </w:r>
      <w:r>
        <w:t>Once the appropriate destructive actions have been taken to meet the military regulations, and the by- products</w:t>
      </w:r>
      <w:r>
        <w:rPr>
          <w:spacing w:val="-4"/>
        </w:rPr>
        <w:t xml:space="preserve"> </w:t>
      </w:r>
      <w:r>
        <w:t>identified</w:t>
      </w:r>
      <w:r>
        <w:rPr>
          <w:spacing w:val="-3"/>
        </w:rPr>
        <w:t xml:space="preserve"> </w:t>
      </w:r>
      <w:r>
        <w:t>as</w:t>
      </w:r>
      <w:r>
        <w:rPr>
          <w:spacing w:val="-3"/>
        </w:rPr>
        <w:t xml:space="preserve"> </w:t>
      </w:r>
      <w:r>
        <w:t>waste,</w:t>
      </w:r>
      <w:r>
        <w:rPr>
          <w:spacing w:val="-3"/>
        </w:rPr>
        <w:t xml:space="preserve"> </w:t>
      </w:r>
      <w:r>
        <w:t>DLA</w:t>
      </w:r>
      <w:r>
        <w:rPr>
          <w:spacing w:val="-4"/>
        </w:rPr>
        <w:t xml:space="preserve"> </w:t>
      </w:r>
      <w:r>
        <w:t>Disposition</w:t>
      </w:r>
      <w:r>
        <w:rPr>
          <w:spacing w:val="-3"/>
        </w:rPr>
        <w:t xml:space="preserve"> </w:t>
      </w:r>
      <w:r>
        <w:t>Services</w:t>
      </w:r>
      <w:r>
        <w:rPr>
          <w:spacing w:val="-3"/>
        </w:rPr>
        <w:t xml:space="preserve"> </w:t>
      </w:r>
      <w:r>
        <w:t>or</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w:t>
      </w:r>
      <w:r>
        <w:rPr>
          <w:spacing w:val="-3"/>
        </w:rPr>
        <w:t xml:space="preserve"> </w:t>
      </w:r>
      <w:r>
        <w:t>may</w:t>
      </w:r>
      <w:r>
        <w:rPr>
          <w:spacing w:val="-3"/>
        </w:rPr>
        <w:t xml:space="preserve"> </w:t>
      </w:r>
      <w:r>
        <w:t>be able to provide for disposal of the by-products via commercial disposal service contracts.</w:t>
      </w:r>
      <w:r>
        <w:rPr>
          <w:spacing w:val="40"/>
        </w:rPr>
        <w:t xml:space="preserve"> </w:t>
      </w:r>
      <w:r w:rsidRPr="000A56B1">
        <w:rPr>
          <w:highlight w:val="yellow"/>
        </w:rPr>
        <w:t xml:space="preserve">See section </w:t>
      </w:r>
      <w:r w:rsidR="000A56B1" w:rsidRPr="000A56B1">
        <w:rPr>
          <w:highlight w:val="yellow"/>
        </w:rPr>
        <w:t>?</w:t>
      </w:r>
      <w:r w:rsidRPr="000A56B1">
        <w:rPr>
          <w:highlight w:val="yellow"/>
        </w:rPr>
        <w:t xml:space="preserve"> in </w:t>
      </w:r>
      <w:r w:rsidR="000A56B1" w:rsidRPr="000A56B1">
        <w:rPr>
          <w:highlight w:val="yellow"/>
        </w:rPr>
        <w:t>Volume ?</w:t>
      </w:r>
      <w:r>
        <w:t xml:space="preserve"> </w:t>
      </w:r>
      <w:r w:rsidRPr="000A56B1">
        <w:rPr>
          <w:highlight w:val="cyan"/>
        </w:rPr>
        <w:t xml:space="preserve">of </w:t>
      </w:r>
      <w:r w:rsidR="000A56B1" w:rsidRPr="000A56B1">
        <w:rPr>
          <w:highlight w:val="cyan"/>
        </w:rPr>
        <w:t>DoDM 4160.21</w:t>
      </w:r>
      <w:r>
        <w:t>.</w:t>
      </w:r>
    </w:p>
    <w:p w14:paraId="066A2A70" w14:textId="77777777" w:rsidR="00864406" w:rsidRDefault="00864406" w:rsidP="00864406">
      <w:pPr>
        <w:pStyle w:val="BodyText"/>
        <w:spacing w:before="275"/>
      </w:pPr>
    </w:p>
    <w:p w14:paraId="31EAABF5" w14:textId="77777777" w:rsidR="00864406" w:rsidRDefault="00864406" w:rsidP="00864406">
      <w:pPr>
        <w:pStyle w:val="ListParagraph"/>
        <w:numPr>
          <w:ilvl w:val="0"/>
          <w:numId w:val="26"/>
        </w:numPr>
        <w:tabs>
          <w:tab w:val="left" w:pos="1339"/>
        </w:tabs>
        <w:adjustRightInd/>
        <w:ind w:left="1339" w:hanging="540"/>
      </w:pPr>
      <w:r>
        <w:rPr>
          <w:u w:val="single"/>
        </w:rPr>
        <w:t>TRAINING</w:t>
      </w:r>
      <w:r>
        <w:rPr>
          <w:spacing w:val="-6"/>
          <w:u w:val="single"/>
        </w:rPr>
        <w:t xml:space="preserve"> </w:t>
      </w:r>
      <w:r>
        <w:rPr>
          <w:u w:val="single"/>
        </w:rPr>
        <w:t>AIDS</w:t>
      </w:r>
      <w:r>
        <w:rPr>
          <w:spacing w:val="-2"/>
          <w:u w:val="single"/>
        </w:rPr>
        <w:t xml:space="preserve"> </w:t>
      </w:r>
      <w:r>
        <w:rPr>
          <w:u w:val="single"/>
        </w:rPr>
        <w:t>AND</w:t>
      </w:r>
      <w:r>
        <w:rPr>
          <w:spacing w:val="-3"/>
          <w:u w:val="single"/>
        </w:rPr>
        <w:t xml:space="preserve"> </w:t>
      </w:r>
      <w:r>
        <w:rPr>
          <w:u w:val="single"/>
        </w:rPr>
        <w:t>TARGET</w:t>
      </w:r>
      <w:r>
        <w:rPr>
          <w:spacing w:val="-3"/>
          <w:u w:val="single"/>
        </w:rPr>
        <w:t xml:space="preserve"> </w:t>
      </w:r>
      <w:r>
        <w:rPr>
          <w:spacing w:val="-2"/>
          <w:u w:val="single"/>
        </w:rPr>
        <w:t>REQUIREMENTS</w:t>
      </w:r>
    </w:p>
    <w:p w14:paraId="12D3A25C" w14:textId="77777777" w:rsidR="00864406" w:rsidRDefault="00864406" w:rsidP="00864406">
      <w:pPr>
        <w:pStyle w:val="BodyText"/>
      </w:pPr>
    </w:p>
    <w:p w14:paraId="5C085A6B" w14:textId="6F200DCF" w:rsidR="00864406" w:rsidRDefault="00864406" w:rsidP="00864406">
      <w:pPr>
        <w:pStyle w:val="ListParagraph"/>
        <w:numPr>
          <w:ilvl w:val="1"/>
          <w:numId w:val="26"/>
        </w:numPr>
        <w:tabs>
          <w:tab w:val="left" w:pos="1445"/>
        </w:tabs>
        <w:adjustRightInd/>
        <w:ind w:left="799" w:right="379" w:firstLine="360"/>
      </w:pPr>
      <w:r>
        <w:t>DoD Components will use the lowest condition property readily available in disposal channels</w:t>
      </w:r>
      <w:r>
        <w:rPr>
          <w:spacing w:val="-3"/>
        </w:rPr>
        <w:t xml:space="preserve"> </w:t>
      </w:r>
      <w:r>
        <w:t>that</w:t>
      </w:r>
      <w:r>
        <w:rPr>
          <w:spacing w:val="-2"/>
        </w:rPr>
        <w:t xml:space="preserve"> </w:t>
      </w:r>
      <w:r>
        <w:t>meet</w:t>
      </w:r>
      <w:r>
        <w:rPr>
          <w:spacing w:val="-2"/>
        </w:rPr>
        <w:t xml:space="preserve"> </w:t>
      </w:r>
      <w:r>
        <w:t>requirements</w:t>
      </w:r>
      <w:r>
        <w:rPr>
          <w:spacing w:val="-2"/>
        </w:rPr>
        <w:t xml:space="preserve"> </w:t>
      </w:r>
      <w:r>
        <w:t>on</w:t>
      </w:r>
      <w:r>
        <w:rPr>
          <w:spacing w:val="-2"/>
        </w:rPr>
        <w:t xml:space="preserve"> </w:t>
      </w:r>
      <w:r>
        <w:t>training</w:t>
      </w:r>
      <w:r>
        <w:rPr>
          <w:spacing w:val="-2"/>
        </w:rPr>
        <w:t xml:space="preserve"> </w:t>
      </w:r>
      <w:r>
        <w:t>aids</w:t>
      </w:r>
      <w:r>
        <w:rPr>
          <w:spacing w:val="-2"/>
        </w:rPr>
        <w:t xml:space="preserve"> </w:t>
      </w:r>
      <w:r>
        <w:t>and</w:t>
      </w:r>
      <w:r>
        <w:rPr>
          <w:spacing w:val="-2"/>
        </w:rPr>
        <w:t xml:space="preserve"> </w:t>
      </w:r>
      <w:r>
        <w:t>targets.</w:t>
      </w:r>
      <w:r>
        <w:rPr>
          <w:spacing w:val="40"/>
        </w:rPr>
        <w:t xml:space="preserve"> </w:t>
      </w:r>
      <w:r>
        <w:t>In</w:t>
      </w:r>
      <w:r>
        <w:rPr>
          <w:spacing w:val="-2"/>
        </w:rPr>
        <w:t xml:space="preserve"> </w:t>
      </w:r>
      <w:r>
        <w:t>addition,</w:t>
      </w:r>
      <w:r>
        <w:rPr>
          <w:spacing w:val="-4"/>
        </w:rPr>
        <w:t xml:space="preserve"> </w:t>
      </w:r>
      <w:r>
        <w:t>when</w:t>
      </w:r>
      <w:r>
        <w:rPr>
          <w:spacing w:val="-2"/>
        </w:rPr>
        <w:t xml:space="preserve"> </w:t>
      </w:r>
      <w:r>
        <w:t>items</w:t>
      </w:r>
      <w:r>
        <w:rPr>
          <w:spacing w:val="-2"/>
        </w:rPr>
        <w:t xml:space="preserve"> </w:t>
      </w:r>
      <w:r>
        <w:t>are</w:t>
      </w:r>
      <w:r>
        <w:rPr>
          <w:spacing w:val="-2"/>
        </w:rPr>
        <w:t xml:space="preserve"> </w:t>
      </w:r>
      <w:r>
        <w:t>used</w:t>
      </w:r>
      <w:r>
        <w:rPr>
          <w:spacing w:val="-4"/>
        </w:rPr>
        <w:t xml:space="preserve"> </w:t>
      </w:r>
      <w:r>
        <w:t xml:space="preserve">as targets, emphasis will be placed on acquiring, as far as possible, MLIs, i.e., </w:t>
      </w:r>
      <w:r w:rsidRPr="006E0575">
        <w:rPr>
          <w:highlight w:val="yellow"/>
        </w:rPr>
        <w:t>DEMIL required. Tanks (Category VII), vehicles (Category VII), aircraft (Category VIII), and</w:t>
      </w:r>
      <w:r>
        <w:t xml:space="preserve"> other articles covered under various categories in </w:t>
      </w:r>
      <w:r w:rsidRPr="006E0575">
        <w:rPr>
          <w:highlight w:val="cyan"/>
        </w:rPr>
        <w:t>Vo</w:t>
      </w:r>
      <w:r w:rsidR="006E0575">
        <w:rPr>
          <w:highlight w:val="cyan"/>
        </w:rPr>
        <w:t>l</w:t>
      </w:r>
      <w:r w:rsidRPr="006E0575">
        <w:rPr>
          <w:highlight w:val="cyan"/>
        </w:rPr>
        <w:t xml:space="preserve">ume 2 of </w:t>
      </w:r>
      <w:r w:rsidR="006E0575" w:rsidRPr="006E0575">
        <w:rPr>
          <w:highlight w:val="cyan"/>
        </w:rPr>
        <w:t>DoDM 4160.28</w:t>
      </w:r>
      <w:r>
        <w:t xml:space="preserve"> and utilized as hard targets, must be demilitarized in accordance with </w:t>
      </w:r>
      <w:r w:rsidR="006E0575" w:rsidRPr="006E0575">
        <w:rPr>
          <w:highlight w:val="cyan"/>
        </w:rPr>
        <w:t>DoDM 4160.28</w:t>
      </w:r>
      <w:r>
        <w:t>.</w:t>
      </w:r>
      <w:r>
        <w:rPr>
          <w:spacing w:val="40"/>
        </w:rPr>
        <w:t xml:space="preserve"> </w:t>
      </w:r>
      <w:r>
        <w:t>Damage sustained to an article used as a hard target does not necessarily constitute DEMIL.</w:t>
      </w:r>
      <w:r>
        <w:rPr>
          <w:spacing w:val="40"/>
        </w:rPr>
        <w:t xml:space="preserve"> </w:t>
      </w:r>
      <w:r>
        <w:t xml:space="preserve">Destruction must, at a minimum, satisfy the provisions of </w:t>
      </w:r>
      <w:r w:rsidR="006E0575" w:rsidRPr="00A514B0">
        <w:rPr>
          <w:highlight w:val="cyan"/>
        </w:rPr>
        <w:t>DoDM 4160.28</w:t>
      </w:r>
      <w:r w:rsidR="00A514B0" w:rsidRPr="00A514B0">
        <w:rPr>
          <w:highlight w:val="cyan"/>
        </w:rPr>
        <w:t>.</w:t>
      </w:r>
      <w:r>
        <w:rPr>
          <w:spacing w:val="40"/>
        </w:rPr>
        <w:t xml:space="preserve"> </w:t>
      </w:r>
      <w:r>
        <w:t>The following are the minimum actions required to carry out this instruction.</w:t>
      </w:r>
    </w:p>
    <w:p w14:paraId="4781A126" w14:textId="77777777" w:rsidR="00864406" w:rsidRDefault="00864406" w:rsidP="00864406">
      <w:pPr>
        <w:pStyle w:val="BodyText"/>
      </w:pPr>
    </w:p>
    <w:p w14:paraId="53100652" w14:textId="0704992C" w:rsidR="00864406" w:rsidRDefault="00864406" w:rsidP="00864406">
      <w:pPr>
        <w:pStyle w:val="ListParagraph"/>
        <w:numPr>
          <w:ilvl w:val="2"/>
          <w:numId w:val="26"/>
        </w:numPr>
        <w:tabs>
          <w:tab w:val="left" w:pos="1918"/>
        </w:tabs>
        <w:adjustRightInd/>
        <w:ind w:left="799" w:right="372" w:firstLine="720"/>
      </w:pPr>
      <w:r>
        <w:rPr>
          <w:u w:val="single"/>
        </w:rPr>
        <w:t>Requirement</w:t>
      </w:r>
      <w:r>
        <w:rPr>
          <w:spacing w:val="-3"/>
          <w:u w:val="single"/>
        </w:rPr>
        <w:t xml:space="preserve"> </w:t>
      </w:r>
      <w:r>
        <w:rPr>
          <w:u w:val="single"/>
        </w:rPr>
        <w:t>for</w:t>
      </w:r>
      <w:r>
        <w:rPr>
          <w:spacing w:val="-3"/>
          <w:u w:val="single"/>
        </w:rPr>
        <w:t xml:space="preserve"> </w:t>
      </w:r>
      <w:r>
        <w:rPr>
          <w:u w:val="single"/>
        </w:rPr>
        <w:t>Training</w:t>
      </w:r>
      <w:r>
        <w:t>.</w:t>
      </w:r>
      <w:r>
        <w:rPr>
          <w:spacing w:val="40"/>
        </w:rPr>
        <w:t xml:space="preserve"> </w:t>
      </w:r>
      <w:r>
        <w:t>The</w:t>
      </w:r>
      <w:r>
        <w:rPr>
          <w:spacing w:val="-4"/>
        </w:rPr>
        <w:t xml:space="preserve"> </w:t>
      </w:r>
      <w:r>
        <w:t>DoD</w:t>
      </w:r>
      <w:r>
        <w:rPr>
          <w:spacing w:val="-4"/>
        </w:rPr>
        <w:t xml:space="preserve"> </w:t>
      </w:r>
      <w:r>
        <w:t>activity</w:t>
      </w:r>
      <w:r>
        <w:rPr>
          <w:spacing w:val="-3"/>
        </w:rPr>
        <w:t xml:space="preserve"> </w:t>
      </w:r>
      <w:r>
        <w:t>having</w:t>
      </w:r>
      <w:r>
        <w:rPr>
          <w:spacing w:val="-3"/>
        </w:rPr>
        <w:t xml:space="preserve"> </w:t>
      </w:r>
      <w:r>
        <w:t>the</w:t>
      </w:r>
      <w:r>
        <w:rPr>
          <w:spacing w:val="-4"/>
        </w:rPr>
        <w:t xml:space="preserve"> </w:t>
      </w:r>
      <w:r>
        <w:t>requirement</w:t>
      </w:r>
      <w:r>
        <w:rPr>
          <w:spacing w:val="-3"/>
        </w:rPr>
        <w:t xml:space="preserve"> </w:t>
      </w:r>
      <w:r>
        <w:t>for</w:t>
      </w:r>
      <w:r>
        <w:rPr>
          <w:spacing w:val="-3"/>
        </w:rPr>
        <w:t xml:space="preserve"> </w:t>
      </w:r>
      <w:r>
        <w:t>training</w:t>
      </w:r>
      <w:r>
        <w:rPr>
          <w:spacing w:val="-5"/>
        </w:rPr>
        <w:t xml:space="preserve"> </w:t>
      </w:r>
      <w:r>
        <w:t>aids or</w:t>
      </w:r>
      <w:r>
        <w:rPr>
          <w:spacing w:val="-1"/>
        </w:rPr>
        <w:t xml:space="preserve"> </w:t>
      </w:r>
      <w:r>
        <w:t>targets</w:t>
      </w:r>
      <w:r>
        <w:rPr>
          <w:spacing w:val="-1"/>
        </w:rPr>
        <w:t xml:space="preserve"> </w:t>
      </w:r>
      <w:r>
        <w:t>will</w:t>
      </w:r>
      <w:r>
        <w:rPr>
          <w:spacing w:val="-1"/>
        </w:rPr>
        <w:t xml:space="preserve"> </w:t>
      </w:r>
      <w:r>
        <w:t>check</w:t>
      </w:r>
      <w:r>
        <w:rPr>
          <w:spacing w:val="-1"/>
        </w:rPr>
        <w:t xml:space="preserve"> </w:t>
      </w:r>
      <w:r>
        <w:t>either</w:t>
      </w:r>
      <w:r>
        <w:rPr>
          <w:spacing w:val="-1"/>
        </w:rPr>
        <w:t xml:space="preserve"> </w:t>
      </w:r>
      <w:r>
        <w:t>the</w:t>
      </w:r>
      <w:r>
        <w:rPr>
          <w:spacing w:val="-1"/>
        </w:rPr>
        <w:t xml:space="preserve"> </w:t>
      </w:r>
      <w:r>
        <w:t>DLA</w:t>
      </w:r>
      <w:r>
        <w:rPr>
          <w:spacing w:val="-2"/>
        </w:rPr>
        <w:t xml:space="preserve"> </w:t>
      </w:r>
      <w:r>
        <w:t>Disposition</w:t>
      </w:r>
      <w:r>
        <w:rPr>
          <w:spacing w:val="-3"/>
        </w:rPr>
        <w:t xml:space="preserve"> </w:t>
      </w:r>
      <w:r>
        <w:t>Services</w:t>
      </w:r>
      <w:r>
        <w:rPr>
          <w:spacing w:val="-2"/>
        </w:rPr>
        <w:t xml:space="preserve"> </w:t>
      </w:r>
      <w:r>
        <w:t>site</w:t>
      </w:r>
      <w:r>
        <w:rPr>
          <w:spacing w:val="-1"/>
        </w:rPr>
        <w:t xml:space="preserve"> </w:t>
      </w:r>
      <w:r>
        <w:t>Website</w:t>
      </w:r>
      <w:r>
        <w:rPr>
          <w:spacing w:val="-1"/>
        </w:rPr>
        <w:t xml:space="preserve"> </w:t>
      </w:r>
      <w:r>
        <w:t>or</w:t>
      </w:r>
      <w:r>
        <w:rPr>
          <w:spacing w:val="-2"/>
        </w:rPr>
        <w:t xml:space="preserve"> </w:t>
      </w:r>
      <w:r>
        <w:t>request</w:t>
      </w:r>
      <w:r>
        <w:rPr>
          <w:spacing w:val="-2"/>
        </w:rPr>
        <w:t xml:space="preserve"> </w:t>
      </w:r>
      <w:r>
        <w:t>assistance</w:t>
      </w:r>
      <w:r>
        <w:rPr>
          <w:spacing w:val="-1"/>
        </w:rPr>
        <w:t xml:space="preserve"> </w:t>
      </w:r>
      <w:r>
        <w:t>from the local DLA</w:t>
      </w:r>
      <w:r>
        <w:rPr>
          <w:spacing w:val="-1"/>
        </w:rPr>
        <w:t xml:space="preserve"> </w:t>
      </w:r>
      <w:r>
        <w:t>Disposition Services</w:t>
      </w:r>
      <w:r>
        <w:rPr>
          <w:spacing w:val="-1"/>
        </w:rPr>
        <w:t xml:space="preserve"> </w:t>
      </w:r>
      <w:r>
        <w:t>site for assets</w:t>
      </w:r>
      <w:r>
        <w:rPr>
          <w:spacing w:val="-1"/>
        </w:rPr>
        <w:t xml:space="preserve"> </w:t>
      </w:r>
      <w:r>
        <w:t>suitable for the purpose.</w:t>
      </w:r>
      <w:r>
        <w:rPr>
          <w:spacing w:val="40"/>
        </w:rPr>
        <w:t xml:space="preserve"> </w:t>
      </w:r>
      <w:r>
        <w:t>The determination as to suitability, based on either condition or location</w:t>
      </w:r>
      <w:r>
        <w:rPr>
          <w:spacing w:val="-2"/>
        </w:rPr>
        <w:t xml:space="preserve"> </w:t>
      </w:r>
      <w:r>
        <w:t>or both, rests with the</w:t>
      </w:r>
      <w:r>
        <w:rPr>
          <w:spacing w:val="-1"/>
        </w:rPr>
        <w:t xml:space="preserve"> </w:t>
      </w:r>
      <w:r>
        <w:t>requiring DoD</w:t>
      </w:r>
      <w:r>
        <w:rPr>
          <w:spacing w:val="-1"/>
        </w:rPr>
        <w:t xml:space="preserve"> </w:t>
      </w:r>
      <w:r>
        <w:t>activity.</w:t>
      </w:r>
    </w:p>
    <w:p w14:paraId="28CF57A0" w14:textId="77777777" w:rsidR="00864406" w:rsidRDefault="00864406" w:rsidP="00864406">
      <w:pPr>
        <w:pStyle w:val="BodyText"/>
      </w:pPr>
    </w:p>
    <w:p w14:paraId="356154D1" w14:textId="77777777" w:rsidR="00864406" w:rsidRDefault="00864406" w:rsidP="00864406">
      <w:pPr>
        <w:pStyle w:val="ListParagraph"/>
        <w:numPr>
          <w:ilvl w:val="2"/>
          <w:numId w:val="26"/>
        </w:numPr>
        <w:tabs>
          <w:tab w:val="left" w:pos="1918"/>
        </w:tabs>
        <w:adjustRightInd/>
        <w:ind w:left="799" w:right="732" w:firstLine="720"/>
      </w:pPr>
      <w:r>
        <w:rPr>
          <w:u w:val="single"/>
        </w:rPr>
        <w:t>Excess</w:t>
      </w:r>
      <w:r>
        <w:rPr>
          <w:spacing w:val="-4"/>
          <w:u w:val="single"/>
        </w:rPr>
        <w:t xml:space="preserve"> </w:t>
      </w:r>
      <w:r>
        <w:rPr>
          <w:u w:val="single"/>
        </w:rPr>
        <w:t>Property</w:t>
      </w:r>
      <w:r>
        <w:t>.</w:t>
      </w:r>
      <w:r>
        <w:rPr>
          <w:spacing w:val="40"/>
        </w:rPr>
        <w:t xml:space="preserve"> </w:t>
      </w:r>
      <w:r>
        <w:t>Issues</w:t>
      </w:r>
      <w:r>
        <w:rPr>
          <w:spacing w:val="-3"/>
        </w:rPr>
        <w:t xml:space="preserve"> </w:t>
      </w:r>
      <w:r>
        <w:t>of</w:t>
      </w:r>
      <w:r>
        <w:rPr>
          <w:spacing w:val="-4"/>
        </w:rPr>
        <w:t xml:space="preserve"> </w:t>
      </w:r>
      <w:r>
        <w:t>excess</w:t>
      </w:r>
      <w:r>
        <w:rPr>
          <w:spacing w:val="-3"/>
        </w:rPr>
        <w:t xml:space="preserve"> </w:t>
      </w:r>
      <w:r>
        <w:t>property</w:t>
      </w:r>
      <w:r>
        <w:rPr>
          <w:spacing w:val="-3"/>
        </w:rPr>
        <w:t xml:space="preserve"> </w:t>
      </w:r>
      <w:r>
        <w:t>to</w:t>
      </w:r>
      <w:r>
        <w:rPr>
          <w:spacing w:val="-3"/>
        </w:rPr>
        <w:t xml:space="preserve"> </w:t>
      </w:r>
      <w:r>
        <w:t>be</w:t>
      </w:r>
      <w:r>
        <w:rPr>
          <w:spacing w:val="-3"/>
        </w:rPr>
        <w:t xml:space="preserve"> </w:t>
      </w:r>
      <w:r>
        <w:t>used</w:t>
      </w:r>
      <w:r>
        <w:rPr>
          <w:spacing w:val="-3"/>
        </w:rPr>
        <w:t xml:space="preserve"> </w:t>
      </w:r>
      <w:r>
        <w:t>for</w:t>
      </w:r>
      <w:r>
        <w:rPr>
          <w:spacing w:val="-3"/>
        </w:rPr>
        <w:t xml:space="preserve"> </w:t>
      </w:r>
      <w:r>
        <w:t>destructive</w:t>
      </w:r>
      <w:r>
        <w:rPr>
          <w:spacing w:val="-4"/>
        </w:rPr>
        <w:t xml:space="preserve"> </w:t>
      </w:r>
      <w:r>
        <w:t>testing</w:t>
      </w:r>
      <w:r>
        <w:rPr>
          <w:spacing w:val="-3"/>
        </w:rPr>
        <w:t xml:space="preserve"> </w:t>
      </w:r>
      <w:r>
        <w:t>or</w:t>
      </w:r>
      <w:r>
        <w:rPr>
          <w:spacing w:val="-3"/>
        </w:rPr>
        <w:t xml:space="preserve"> </w:t>
      </w:r>
      <w:r>
        <w:t>as targets during the DoD screening cycle will be limited to materiel bearing SCC G or H with</w:t>
      </w:r>
    </w:p>
    <w:p w14:paraId="71FF988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758BABF7" w14:textId="77777777" w:rsidR="00864406" w:rsidRDefault="00864406" w:rsidP="00864406">
      <w:pPr>
        <w:pStyle w:val="BodyText"/>
        <w:spacing w:before="166"/>
      </w:pPr>
    </w:p>
    <w:p w14:paraId="0A5107AA" w14:textId="77777777" w:rsidR="00864406" w:rsidRDefault="00864406" w:rsidP="00864406">
      <w:pPr>
        <w:pStyle w:val="BodyText"/>
        <w:spacing w:before="1"/>
        <w:ind w:left="800" w:right="339"/>
      </w:pPr>
      <w:r>
        <w:t>disposal condition codes X or S.</w:t>
      </w:r>
      <w:r>
        <w:rPr>
          <w:spacing w:val="40"/>
        </w:rPr>
        <w:t xml:space="preserve"> </w:t>
      </w:r>
      <w:r>
        <w:t>DLA Disposition Services sites cannot honor requests for property having condition codes better than those shown previously until the formal screening cycle</w:t>
      </w:r>
      <w:r>
        <w:rPr>
          <w:spacing w:val="-4"/>
        </w:rPr>
        <w:t xml:space="preserve"> </w:t>
      </w:r>
      <w:r>
        <w:t>is</w:t>
      </w:r>
      <w:r>
        <w:rPr>
          <w:spacing w:val="-3"/>
        </w:rPr>
        <w:t xml:space="preserve"> </w:t>
      </w:r>
      <w:r>
        <w:t>completed,</w:t>
      </w:r>
      <w:r>
        <w:rPr>
          <w:spacing w:val="-3"/>
        </w:rPr>
        <w:t xml:space="preserve"> </w:t>
      </w:r>
      <w:r>
        <w:t>unless</w:t>
      </w:r>
      <w:r>
        <w:rPr>
          <w:spacing w:val="-3"/>
        </w:rPr>
        <w:t xml:space="preserve"> </w:t>
      </w:r>
      <w:r>
        <w:t>specific</w:t>
      </w:r>
      <w:r>
        <w:rPr>
          <w:spacing w:val="-3"/>
        </w:rPr>
        <w:t xml:space="preserve"> </w:t>
      </w:r>
      <w:r>
        <w:t>written</w:t>
      </w:r>
      <w:r>
        <w:rPr>
          <w:spacing w:val="-3"/>
        </w:rPr>
        <w:t xml:space="preserve"> </w:t>
      </w:r>
      <w:r>
        <w:t>justification</w:t>
      </w:r>
      <w:r>
        <w:rPr>
          <w:spacing w:val="-5"/>
        </w:rPr>
        <w:t xml:space="preserve"> </w:t>
      </w:r>
      <w:r>
        <w:t>is</w:t>
      </w:r>
      <w:r>
        <w:rPr>
          <w:spacing w:val="-3"/>
        </w:rPr>
        <w:t xml:space="preserve"> </w:t>
      </w:r>
      <w:r>
        <w:t>provided.</w:t>
      </w:r>
      <w:r>
        <w:rPr>
          <w:spacing w:val="40"/>
        </w:rPr>
        <w:t xml:space="preserve"> </w:t>
      </w:r>
      <w:r>
        <w:t>DLA</w:t>
      </w:r>
      <w:r>
        <w:rPr>
          <w:spacing w:val="-4"/>
        </w:rPr>
        <w:t xml:space="preserve"> </w:t>
      </w:r>
      <w:r>
        <w:t>Disposition</w:t>
      </w:r>
      <w:r>
        <w:rPr>
          <w:spacing w:val="-5"/>
        </w:rPr>
        <w:t xml:space="preserve"> </w:t>
      </w:r>
      <w:r>
        <w:t>Services site will not judge the adequacy of such justification.</w:t>
      </w:r>
    </w:p>
    <w:p w14:paraId="619FABA5" w14:textId="77777777" w:rsidR="00864406" w:rsidRDefault="00864406" w:rsidP="00864406">
      <w:pPr>
        <w:pStyle w:val="ListParagraph"/>
        <w:numPr>
          <w:ilvl w:val="3"/>
          <w:numId w:val="26"/>
        </w:numPr>
        <w:tabs>
          <w:tab w:val="left" w:pos="2266"/>
        </w:tabs>
        <w:adjustRightInd/>
        <w:spacing w:before="276"/>
        <w:ind w:left="800" w:right="532" w:firstLine="1080"/>
      </w:pPr>
      <w:r>
        <w:t>For</w:t>
      </w:r>
      <w:r>
        <w:rPr>
          <w:spacing w:val="-3"/>
        </w:rPr>
        <w:t xml:space="preserve"> </w:t>
      </w:r>
      <w:r>
        <w:t>property</w:t>
      </w:r>
      <w:r>
        <w:rPr>
          <w:spacing w:val="-3"/>
        </w:rPr>
        <w:t xml:space="preserve"> </w:t>
      </w:r>
      <w:r>
        <w:t>with</w:t>
      </w:r>
      <w:r>
        <w:rPr>
          <w:spacing w:val="-3"/>
        </w:rPr>
        <w:t xml:space="preserve"> </w:t>
      </w:r>
      <w:r>
        <w:t>an</w:t>
      </w:r>
      <w:r>
        <w:rPr>
          <w:spacing w:val="-5"/>
        </w:rPr>
        <w:t xml:space="preserve"> </w:t>
      </w:r>
      <w:r>
        <w:t>acquisition</w:t>
      </w:r>
      <w:r>
        <w:rPr>
          <w:spacing w:val="-5"/>
        </w:rPr>
        <w:t xml:space="preserve"> </w:t>
      </w:r>
      <w:r>
        <w:t>line</w:t>
      </w:r>
      <w:r>
        <w:rPr>
          <w:spacing w:val="-3"/>
        </w:rPr>
        <w:t>-item</w:t>
      </w:r>
      <w:r>
        <w:rPr>
          <w:spacing w:val="-5"/>
        </w:rPr>
        <w:t xml:space="preserve"> </w:t>
      </w:r>
      <w:r>
        <w:t>value</w:t>
      </w:r>
      <w:r>
        <w:rPr>
          <w:spacing w:val="-3"/>
        </w:rPr>
        <w:t xml:space="preserve"> </w:t>
      </w:r>
      <w:r>
        <w:t>of</w:t>
      </w:r>
      <w:r>
        <w:rPr>
          <w:spacing w:val="-4"/>
        </w:rPr>
        <w:t xml:space="preserve"> </w:t>
      </w:r>
      <w:r>
        <w:t>$1,000</w:t>
      </w:r>
      <w:r>
        <w:rPr>
          <w:spacing w:val="-3"/>
        </w:rPr>
        <w:t xml:space="preserve"> </w:t>
      </w:r>
      <w:r>
        <w:t>or</w:t>
      </w:r>
      <w:r>
        <w:rPr>
          <w:spacing w:val="-3"/>
        </w:rPr>
        <w:t xml:space="preserve"> </w:t>
      </w:r>
      <w:r>
        <w:t>less,</w:t>
      </w:r>
      <w:r>
        <w:rPr>
          <w:spacing w:val="-5"/>
        </w:rPr>
        <w:t xml:space="preserve"> </w:t>
      </w:r>
      <w:r>
        <w:t>availability</w:t>
      </w:r>
      <w:r>
        <w:rPr>
          <w:spacing w:val="-3"/>
        </w:rPr>
        <w:t xml:space="preserve"> </w:t>
      </w:r>
      <w:r>
        <w:t xml:space="preserve">of suitable property at the servicing or a nearby DLA Disposition Services site will be considered </w:t>
      </w:r>
      <w:r>
        <w:rPr>
          <w:spacing w:val="-2"/>
        </w:rPr>
        <w:t>sufficient.</w:t>
      </w:r>
    </w:p>
    <w:p w14:paraId="4588BD32" w14:textId="77777777" w:rsidR="00864406" w:rsidRDefault="00864406" w:rsidP="00864406">
      <w:pPr>
        <w:pStyle w:val="BodyText"/>
      </w:pPr>
    </w:p>
    <w:p w14:paraId="29CF025A" w14:textId="77777777" w:rsidR="00864406" w:rsidRDefault="00864406" w:rsidP="00864406">
      <w:pPr>
        <w:pStyle w:val="ListParagraph"/>
        <w:numPr>
          <w:ilvl w:val="3"/>
          <w:numId w:val="26"/>
        </w:numPr>
        <w:tabs>
          <w:tab w:val="left" w:pos="2279"/>
        </w:tabs>
        <w:adjustRightInd/>
        <w:ind w:left="800" w:right="832" w:firstLine="1080"/>
        <w:jc w:val="both"/>
      </w:pPr>
      <w:r>
        <w:t>For items not controlled by DLA</w:t>
      </w:r>
      <w:r>
        <w:rPr>
          <w:spacing w:val="-1"/>
        </w:rPr>
        <w:t xml:space="preserve"> </w:t>
      </w:r>
      <w:r>
        <w:t>Disposition</w:t>
      </w:r>
      <w:r>
        <w:rPr>
          <w:spacing w:val="-2"/>
        </w:rPr>
        <w:t xml:space="preserve"> </w:t>
      </w:r>
      <w:r>
        <w:t>Services</w:t>
      </w:r>
      <w:r>
        <w:rPr>
          <w:spacing w:val="-1"/>
        </w:rPr>
        <w:t xml:space="preserve"> </w:t>
      </w:r>
      <w:r>
        <w:t>sites (such as</w:t>
      </w:r>
      <w:r>
        <w:rPr>
          <w:spacing w:val="-1"/>
        </w:rPr>
        <w:t xml:space="preserve"> </w:t>
      </w:r>
      <w:r>
        <w:t>aircraft, ships,</w:t>
      </w:r>
      <w:r>
        <w:rPr>
          <w:spacing w:val="-2"/>
        </w:rPr>
        <w:t xml:space="preserve"> </w:t>
      </w:r>
      <w:r>
        <w:t>and</w:t>
      </w:r>
      <w:r>
        <w:rPr>
          <w:spacing w:val="-2"/>
        </w:rPr>
        <w:t xml:space="preserve"> </w:t>
      </w:r>
      <w:r>
        <w:t>IT</w:t>
      </w:r>
      <w:r>
        <w:rPr>
          <w:spacing w:val="-3"/>
        </w:rPr>
        <w:t xml:space="preserve"> </w:t>
      </w:r>
      <w:r>
        <w:t>of</w:t>
      </w:r>
      <w:r>
        <w:rPr>
          <w:spacing w:val="-3"/>
        </w:rPr>
        <w:t xml:space="preserve"> </w:t>
      </w:r>
      <w:r>
        <w:t>certain</w:t>
      </w:r>
      <w:r>
        <w:rPr>
          <w:spacing w:val="-4"/>
        </w:rPr>
        <w:t xml:space="preserve"> </w:t>
      </w:r>
      <w:r>
        <w:t>types),</w:t>
      </w:r>
      <w:r>
        <w:rPr>
          <w:spacing w:val="-4"/>
        </w:rPr>
        <w:t xml:space="preserve"> </w:t>
      </w:r>
      <w:r>
        <w:t>requests</w:t>
      </w:r>
      <w:r>
        <w:rPr>
          <w:spacing w:val="-2"/>
        </w:rPr>
        <w:t xml:space="preserve"> </w:t>
      </w:r>
      <w:r>
        <w:t>for</w:t>
      </w:r>
      <w:r>
        <w:rPr>
          <w:spacing w:val="-2"/>
        </w:rPr>
        <w:t xml:space="preserve"> </w:t>
      </w:r>
      <w:r>
        <w:t>assistance</w:t>
      </w:r>
      <w:r>
        <w:rPr>
          <w:spacing w:val="-2"/>
        </w:rPr>
        <w:t xml:space="preserve"> </w:t>
      </w:r>
      <w:r>
        <w:t>will</w:t>
      </w:r>
      <w:r>
        <w:rPr>
          <w:spacing w:val="-2"/>
        </w:rPr>
        <w:t xml:space="preserve"> </w:t>
      </w:r>
      <w:r>
        <w:t>be</w:t>
      </w:r>
      <w:r>
        <w:rPr>
          <w:spacing w:val="-3"/>
        </w:rPr>
        <w:t xml:space="preserve"> </w:t>
      </w:r>
      <w:r>
        <w:t>directed</w:t>
      </w:r>
      <w:r>
        <w:rPr>
          <w:spacing w:val="-2"/>
        </w:rPr>
        <w:t xml:space="preserve"> </w:t>
      </w:r>
      <w:r>
        <w:t>to</w:t>
      </w:r>
      <w:r>
        <w:rPr>
          <w:spacing w:val="-4"/>
        </w:rPr>
        <w:t xml:space="preserve"> </w:t>
      </w:r>
      <w:r>
        <w:t>the</w:t>
      </w:r>
      <w:r>
        <w:rPr>
          <w:spacing w:val="-2"/>
        </w:rPr>
        <w:t xml:space="preserve"> </w:t>
      </w:r>
      <w:r>
        <w:t>activity</w:t>
      </w:r>
      <w:r>
        <w:rPr>
          <w:spacing w:val="-4"/>
        </w:rPr>
        <w:t xml:space="preserve"> </w:t>
      </w:r>
      <w:r>
        <w:t>that</w:t>
      </w:r>
      <w:r>
        <w:rPr>
          <w:spacing w:val="-2"/>
        </w:rPr>
        <w:t xml:space="preserve"> </w:t>
      </w:r>
      <w:r>
        <w:t>has control of the property.</w:t>
      </w:r>
    </w:p>
    <w:p w14:paraId="059A12B6" w14:textId="77777777" w:rsidR="00864406" w:rsidRDefault="00864406" w:rsidP="00864406">
      <w:pPr>
        <w:pStyle w:val="BodyText"/>
      </w:pPr>
    </w:p>
    <w:p w14:paraId="02CC85B2" w14:textId="58F7378E" w:rsidR="00864406" w:rsidRDefault="00864406" w:rsidP="00864406">
      <w:pPr>
        <w:pStyle w:val="ListParagraph"/>
        <w:numPr>
          <w:ilvl w:val="1"/>
          <w:numId w:val="26"/>
        </w:numPr>
        <w:tabs>
          <w:tab w:val="left" w:pos="1460"/>
        </w:tabs>
        <w:adjustRightInd/>
        <w:ind w:right="459" w:firstLine="360"/>
      </w:pPr>
      <w:r>
        <w:t>Damage</w:t>
      </w:r>
      <w:r>
        <w:rPr>
          <w:spacing w:val="-3"/>
        </w:rPr>
        <w:t xml:space="preserve"> </w:t>
      </w:r>
      <w:r>
        <w:t>sustained</w:t>
      </w:r>
      <w:r>
        <w:rPr>
          <w:spacing w:val="-3"/>
        </w:rPr>
        <w:t xml:space="preserve"> </w:t>
      </w:r>
      <w:r>
        <w:t>to</w:t>
      </w:r>
      <w:r>
        <w:rPr>
          <w:spacing w:val="-5"/>
        </w:rPr>
        <w:t xml:space="preserve"> </w:t>
      </w:r>
      <w:r>
        <w:t>property</w:t>
      </w:r>
      <w:r>
        <w:rPr>
          <w:spacing w:val="-3"/>
        </w:rPr>
        <w:t xml:space="preserve"> </w:t>
      </w:r>
      <w:r>
        <w:t>does</w:t>
      </w:r>
      <w:r>
        <w:rPr>
          <w:spacing w:val="-3"/>
        </w:rPr>
        <w:t xml:space="preserve"> </w:t>
      </w:r>
      <w:r>
        <w:t>not</w:t>
      </w:r>
      <w:r>
        <w:rPr>
          <w:spacing w:val="-3"/>
        </w:rPr>
        <w:t xml:space="preserve"> </w:t>
      </w:r>
      <w:r>
        <w:t>necessarily</w:t>
      </w:r>
      <w:r>
        <w:rPr>
          <w:spacing w:val="-3"/>
        </w:rPr>
        <w:t xml:space="preserve"> </w:t>
      </w:r>
      <w:r>
        <w:t>constitute</w:t>
      </w:r>
      <w:r>
        <w:rPr>
          <w:spacing w:val="-3"/>
        </w:rPr>
        <w:t xml:space="preserve"> </w:t>
      </w:r>
      <w:r>
        <w:t>DEMIL.</w:t>
      </w:r>
      <w:r>
        <w:rPr>
          <w:spacing w:val="40"/>
        </w:rPr>
        <w:t xml:space="preserve"> </w:t>
      </w:r>
      <w:r>
        <w:t>See</w:t>
      </w:r>
      <w:r>
        <w:rPr>
          <w:spacing w:val="-3"/>
        </w:rPr>
        <w:t xml:space="preserve"> </w:t>
      </w:r>
      <w:r w:rsidR="00B93A42" w:rsidRPr="00907C46">
        <w:rPr>
          <w:highlight w:val="cyan"/>
        </w:rPr>
        <w:t>DoDM 4160.28</w:t>
      </w:r>
      <w:r w:rsidR="00907C46">
        <w:t xml:space="preserve"> </w:t>
      </w:r>
      <w:r>
        <w:t>for DEMIL guidance.</w:t>
      </w:r>
    </w:p>
    <w:p w14:paraId="7B31AC44" w14:textId="77777777" w:rsidR="00864406" w:rsidRDefault="00864406" w:rsidP="00864406">
      <w:pPr>
        <w:pStyle w:val="BodyText"/>
      </w:pPr>
    </w:p>
    <w:p w14:paraId="3BAAAC29" w14:textId="7499BE89" w:rsidR="00864406" w:rsidRDefault="00864406" w:rsidP="00864406">
      <w:pPr>
        <w:pStyle w:val="ListParagraph"/>
        <w:numPr>
          <w:ilvl w:val="1"/>
          <w:numId w:val="26"/>
        </w:numPr>
        <w:tabs>
          <w:tab w:val="left" w:pos="1446"/>
        </w:tabs>
        <w:adjustRightInd/>
        <w:ind w:right="693" w:firstLine="360"/>
      </w:pPr>
      <w:r>
        <w:t>Prepare</w:t>
      </w:r>
      <w:r>
        <w:rPr>
          <w:spacing w:val="-3"/>
        </w:rPr>
        <w:t xml:space="preserve"> </w:t>
      </w:r>
      <w:r>
        <w:t>and</w:t>
      </w:r>
      <w:r>
        <w:rPr>
          <w:spacing w:val="-3"/>
        </w:rPr>
        <w:t xml:space="preserve"> </w:t>
      </w:r>
      <w:r>
        <w:t>route</w:t>
      </w:r>
      <w:r>
        <w:rPr>
          <w:spacing w:val="-3"/>
        </w:rPr>
        <w:t xml:space="preserve"> </w:t>
      </w:r>
      <w:r>
        <w:t>orders</w:t>
      </w:r>
      <w:r>
        <w:rPr>
          <w:spacing w:val="-3"/>
        </w:rPr>
        <w:t xml:space="preserve"> </w:t>
      </w:r>
      <w:r>
        <w:t>according</w:t>
      </w:r>
      <w:r>
        <w:rPr>
          <w:spacing w:val="-3"/>
        </w:rPr>
        <w:t xml:space="preserve"> </w:t>
      </w:r>
      <w:r>
        <w:t>to</w:t>
      </w:r>
      <w:r>
        <w:rPr>
          <w:spacing w:val="-3"/>
        </w:rPr>
        <w:t xml:space="preserve"> </w:t>
      </w:r>
      <w:r w:rsidR="00F3027F" w:rsidRPr="00907C46">
        <w:rPr>
          <w:highlight w:val="yellow"/>
        </w:rPr>
        <w:t xml:space="preserve">Section </w:t>
      </w:r>
      <w:r w:rsidR="00907C46" w:rsidRPr="00907C46">
        <w:rPr>
          <w:highlight w:val="yellow"/>
        </w:rPr>
        <w:t>3</w:t>
      </w:r>
      <w:r w:rsidR="00F3027F" w:rsidRPr="00907C46">
        <w:rPr>
          <w:highlight w:val="yellow"/>
        </w:rPr>
        <w:t xml:space="preserve"> of Volume </w:t>
      </w:r>
      <w:r w:rsidR="00907C46" w:rsidRPr="00907C46">
        <w:rPr>
          <w:highlight w:val="yellow"/>
        </w:rPr>
        <w:t xml:space="preserve">1 </w:t>
      </w:r>
      <w:r w:rsidR="00B93A42" w:rsidRPr="00B93A42">
        <w:rPr>
          <w:highlight w:val="cyan"/>
        </w:rPr>
        <w:t>of DoDM 4160.21</w:t>
      </w:r>
      <w:r>
        <w:rPr>
          <w:spacing w:val="-3"/>
        </w:rPr>
        <w:t xml:space="preserve"> </w:t>
      </w:r>
      <w:r>
        <w:t>and</w:t>
      </w:r>
      <w:r>
        <w:rPr>
          <w:spacing w:val="-3"/>
        </w:rPr>
        <w:t xml:space="preserve"> </w:t>
      </w:r>
      <w:r>
        <w:t>include</w:t>
      </w:r>
      <w:r>
        <w:rPr>
          <w:spacing w:val="-3"/>
        </w:rPr>
        <w:t xml:space="preserve"> </w:t>
      </w:r>
      <w:r>
        <w:t>on</w:t>
      </w:r>
      <w:r>
        <w:rPr>
          <w:spacing w:val="-5"/>
        </w:rPr>
        <w:t xml:space="preserve"> </w:t>
      </w:r>
      <w:r>
        <w:t>the DTID:</w:t>
      </w:r>
      <w:r>
        <w:rPr>
          <w:spacing w:val="40"/>
        </w:rPr>
        <w:t xml:space="preserve"> </w:t>
      </w:r>
      <w:r>
        <w:t>“To be used for training aids or target practice.”</w:t>
      </w:r>
    </w:p>
    <w:p w14:paraId="1D9B6A40" w14:textId="77777777" w:rsidR="00864406" w:rsidRDefault="00864406" w:rsidP="00864406">
      <w:pPr>
        <w:pStyle w:val="BodyText"/>
      </w:pPr>
    </w:p>
    <w:p w14:paraId="6E47EC6B" w14:textId="77777777" w:rsidR="00864406" w:rsidRDefault="00864406" w:rsidP="00864406">
      <w:pPr>
        <w:pStyle w:val="ListParagraph"/>
        <w:numPr>
          <w:ilvl w:val="1"/>
          <w:numId w:val="26"/>
        </w:numPr>
        <w:tabs>
          <w:tab w:val="left" w:pos="1459"/>
        </w:tabs>
        <w:adjustRightInd/>
        <w:ind w:left="799" w:right="848" w:firstLine="360"/>
      </w:pPr>
      <w:r>
        <w:t>Repeat</w:t>
      </w:r>
      <w:r>
        <w:rPr>
          <w:spacing w:val="-4"/>
        </w:rPr>
        <w:t xml:space="preserve"> </w:t>
      </w:r>
      <w:r>
        <w:t>the</w:t>
      </w:r>
      <w:r>
        <w:rPr>
          <w:spacing w:val="-4"/>
        </w:rPr>
        <w:t xml:space="preserve"> </w:t>
      </w:r>
      <w:r>
        <w:t>statement</w:t>
      </w:r>
      <w:r>
        <w:rPr>
          <w:spacing w:val="-4"/>
        </w:rPr>
        <w:t xml:space="preserve"> </w:t>
      </w:r>
      <w:r>
        <w:t>in</w:t>
      </w:r>
      <w:r>
        <w:rPr>
          <w:spacing w:val="-4"/>
        </w:rPr>
        <w:t xml:space="preserve"> </w:t>
      </w:r>
      <w:r>
        <w:t>the</w:t>
      </w:r>
      <w:r>
        <w:rPr>
          <w:spacing w:val="-4"/>
        </w:rPr>
        <w:t xml:space="preserve"> </w:t>
      </w:r>
      <w:r>
        <w:t>previous</w:t>
      </w:r>
      <w:r>
        <w:rPr>
          <w:spacing w:val="-4"/>
        </w:rPr>
        <w:t xml:space="preserve"> </w:t>
      </w:r>
      <w:r>
        <w:t>paragraph</w:t>
      </w:r>
      <w:r>
        <w:rPr>
          <w:spacing w:val="-4"/>
        </w:rPr>
        <w:t xml:space="preserve"> </w:t>
      </w:r>
      <w:r>
        <w:t>on</w:t>
      </w:r>
      <w:r>
        <w:rPr>
          <w:spacing w:val="-4"/>
        </w:rPr>
        <w:t xml:space="preserve"> </w:t>
      </w:r>
      <w:r>
        <w:t>the</w:t>
      </w:r>
      <w:r>
        <w:rPr>
          <w:spacing w:val="-4"/>
        </w:rPr>
        <w:t xml:space="preserve"> </w:t>
      </w:r>
      <w:r>
        <w:t>release</w:t>
      </w:r>
      <w:r>
        <w:rPr>
          <w:spacing w:val="-4"/>
        </w:rPr>
        <w:t xml:space="preserve"> </w:t>
      </w:r>
      <w:r>
        <w:t>documentation.</w:t>
      </w:r>
      <w:r>
        <w:rPr>
          <w:spacing w:val="40"/>
        </w:rPr>
        <w:t xml:space="preserve"> </w:t>
      </w:r>
      <w:r>
        <w:t>Where volume justifies it, the statement may be rubber-stamped on such release documentation.</w:t>
      </w:r>
    </w:p>
    <w:p w14:paraId="5845B689" w14:textId="77777777" w:rsidR="00864406" w:rsidRDefault="00864406" w:rsidP="00864406">
      <w:pPr>
        <w:pStyle w:val="BodyText"/>
      </w:pPr>
    </w:p>
    <w:p w14:paraId="057894BE" w14:textId="77777777" w:rsidR="00864406" w:rsidRDefault="00864406" w:rsidP="00864406">
      <w:pPr>
        <w:pStyle w:val="ListParagraph"/>
        <w:numPr>
          <w:ilvl w:val="1"/>
          <w:numId w:val="26"/>
        </w:numPr>
        <w:tabs>
          <w:tab w:val="left" w:pos="1446"/>
        </w:tabs>
        <w:adjustRightInd/>
        <w:ind w:right="385" w:firstLine="360"/>
      </w:pPr>
      <w:r>
        <w:t>The</w:t>
      </w:r>
      <w:r>
        <w:rPr>
          <w:spacing w:val="-3"/>
        </w:rPr>
        <w:t xml:space="preserve"> </w:t>
      </w:r>
      <w:r>
        <w:t>requiring</w:t>
      </w:r>
      <w:r>
        <w:rPr>
          <w:spacing w:val="-3"/>
        </w:rPr>
        <w:t xml:space="preserve"> </w:t>
      </w:r>
      <w:r>
        <w:t>DoD</w:t>
      </w:r>
      <w:r>
        <w:rPr>
          <w:spacing w:val="-4"/>
        </w:rPr>
        <w:t xml:space="preserve"> </w:t>
      </w:r>
      <w:r>
        <w:t>activity</w:t>
      </w:r>
      <w:r>
        <w:rPr>
          <w:spacing w:val="-3"/>
        </w:rPr>
        <w:t xml:space="preserve"> </w:t>
      </w:r>
      <w:r>
        <w:t>will</w:t>
      </w:r>
      <w:r>
        <w:rPr>
          <w:spacing w:val="-3"/>
        </w:rPr>
        <w:t xml:space="preserve"> </w:t>
      </w:r>
      <w:r>
        <w:t>maintain</w:t>
      </w:r>
      <w:r>
        <w:rPr>
          <w:spacing w:val="-3"/>
        </w:rPr>
        <w:t xml:space="preserve"> </w:t>
      </w:r>
      <w:r>
        <w:t>documentation</w:t>
      </w:r>
      <w:r>
        <w:rPr>
          <w:spacing w:val="-3"/>
        </w:rPr>
        <w:t xml:space="preserve"> </w:t>
      </w:r>
      <w:r>
        <w:t>of</w:t>
      </w:r>
      <w:r>
        <w:rPr>
          <w:spacing w:val="-4"/>
        </w:rPr>
        <w:t xml:space="preserve"> </w:t>
      </w:r>
      <w:r>
        <w:t>how</w:t>
      </w:r>
      <w:r>
        <w:rPr>
          <w:spacing w:val="-4"/>
        </w:rPr>
        <w:t xml:space="preserve"> </w:t>
      </w:r>
      <w:r>
        <w:t>the</w:t>
      </w:r>
      <w:r>
        <w:rPr>
          <w:spacing w:val="-3"/>
        </w:rPr>
        <w:t xml:space="preserve"> </w:t>
      </w:r>
      <w:r>
        <w:t>property</w:t>
      </w:r>
      <w:r>
        <w:rPr>
          <w:spacing w:val="-3"/>
        </w:rPr>
        <w:t xml:space="preserve"> </w:t>
      </w:r>
      <w:r>
        <w:t>was</w:t>
      </w:r>
      <w:r>
        <w:rPr>
          <w:spacing w:val="-3"/>
        </w:rPr>
        <w:t xml:space="preserve"> </w:t>
      </w:r>
      <w:r>
        <w:t>selected and used for record purposes.</w:t>
      </w:r>
    </w:p>
    <w:p w14:paraId="7DEEF0DF" w14:textId="77777777" w:rsidR="00864406" w:rsidRDefault="00864406" w:rsidP="00864406">
      <w:pPr>
        <w:pStyle w:val="BodyText"/>
        <w:spacing w:before="275"/>
      </w:pPr>
    </w:p>
    <w:p w14:paraId="529B8F86" w14:textId="77777777" w:rsidR="00864406" w:rsidRDefault="00864406" w:rsidP="00864406">
      <w:pPr>
        <w:pStyle w:val="ListParagraph"/>
        <w:numPr>
          <w:ilvl w:val="0"/>
          <w:numId w:val="26"/>
        </w:numPr>
        <w:tabs>
          <w:tab w:val="left" w:pos="1340"/>
        </w:tabs>
        <w:adjustRightInd/>
        <w:ind w:right="1278" w:firstLine="0"/>
      </w:pPr>
      <w:r>
        <w:rPr>
          <w:u w:val="single"/>
        </w:rPr>
        <w:t>TREATED</w:t>
      </w:r>
      <w:r>
        <w:rPr>
          <w:spacing w:val="-4"/>
          <w:u w:val="single"/>
        </w:rPr>
        <w:t xml:space="preserve"> </w:t>
      </w:r>
      <w:r>
        <w:rPr>
          <w:u w:val="single"/>
        </w:rPr>
        <w:t>WOOD</w:t>
      </w:r>
      <w:r>
        <w:rPr>
          <w:spacing w:val="-5"/>
          <w:u w:val="single"/>
        </w:rPr>
        <w:t xml:space="preserve"> </w:t>
      </w:r>
      <w:r>
        <w:rPr>
          <w:u w:val="single"/>
        </w:rPr>
        <w:t>PRODUCTS</w:t>
      </w:r>
      <w:r>
        <w:t>.</w:t>
      </w:r>
      <w:r>
        <w:rPr>
          <w:spacing w:val="40"/>
        </w:rPr>
        <w:t xml:space="preserve"> </w:t>
      </w:r>
      <w:r>
        <w:t>For</w:t>
      </w:r>
      <w:r>
        <w:rPr>
          <w:spacing w:val="-4"/>
        </w:rPr>
        <w:t xml:space="preserve"> </w:t>
      </w:r>
      <w:r>
        <w:t>disposal</w:t>
      </w:r>
      <w:r>
        <w:rPr>
          <w:spacing w:val="-4"/>
        </w:rPr>
        <w:t xml:space="preserve"> </w:t>
      </w:r>
      <w:r>
        <w:t>procedures</w:t>
      </w:r>
      <w:r>
        <w:rPr>
          <w:spacing w:val="-4"/>
        </w:rPr>
        <w:t xml:space="preserve"> </w:t>
      </w:r>
      <w:r>
        <w:t>see</w:t>
      </w:r>
      <w:r>
        <w:rPr>
          <w:spacing w:val="-5"/>
        </w:rPr>
        <w:t xml:space="preserve"> </w:t>
      </w:r>
      <w:r>
        <w:t>section</w:t>
      </w:r>
      <w:r>
        <w:rPr>
          <w:spacing w:val="-4"/>
        </w:rPr>
        <w:t xml:space="preserve"> </w:t>
      </w:r>
      <w:r>
        <w:t>112</w:t>
      </w:r>
      <w:r>
        <w:rPr>
          <w:spacing w:val="-4"/>
        </w:rPr>
        <w:t xml:space="preserve"> </w:t>
      </w:r>
      <w:r>
        <w:t>of</w:t>
      </w:r>
      <w:r>
        <w:rPr>
          <w:spacing w:val="-5"/>
        </w:rPr>
        <w:t xml:space="preserve"> </w:t>
      </w:r>
      <w:r>
        <w:t>this enclosure on PCP treated wood products.</w:t>
      </w:r>
    </w:p>
    <w:p w14:paraId="34DDF2E7" w14:textId="77777777" w:rsidR="00864406" w:rsidRDefault="00864406" w:rsidP="00864406">
      <w:pPr>
        <w:pStyle w:val="BodyText"/>
      </w:pPr>
    </w:p>
    <w:p w14:paraId="41BC5EFC" w14:textId="77777777" w:rsidR="00864406" w:rsidRDefault="00864406" w:rsidP="00864406">
      <w:pPr>
        <w:pStyle w:val="BodyText"/>
      </w:pPr>
    </w:p>
    <w:p w14:paraId="7294C5EE" w14:textId="77777777" w:rsidR="00864406" w:rsidRDefault="00864406" w:rsidP="00864406">
      <w:pPr>
        <w:pStyle w:val="ListParagraph"/>
        <w:numPr>
          <w:ilvl w:val="0"/>
          <w:numId w:val="26"/>
        </w:numPr>
        <w:tabs>
          <w:tab w:val="left" w:pos="1339"/>
        </w:tabs>
        <w:adjustRightInd/>
        <w:ind w:left="1339" w:hanging="540"/>
      </w:pPr>
      <w:r>
        <w:rPr>
          <w:u w:val="single"/>
        </w:rPr>
        <w:t>TROPHIES</w:t>
      </w:r>
      <w:r>
        <w:rPr>
          <w:spacing w:val="-4"/>
          <w:u w:val="single"/>
        </w:rPr>
        <w:t xml:space="preserve"> </w:t>
      </w:r>
      <w:r>
        <w:rPr>
          <w:u w:val="single"/>
        </w:rPr>
        <w:t>AND</w:t>
      </w:r>
      <w:r>
        <w:rPr>
          <w:spacing w:val="-3"/>
          <w:u w:val="single"/>
        </w:rPr>
        <w:t xml:space="preserve"> </w:t>
      </w:r>
      <w:r>
        <w:rPr>
          <w:spacing w:val="-2"/>
          <w:u w:val="single"/>
        </w:rPr>
        <w:t>RELICS</w:t>
      </w:r>
    </w:p>
    <w:p w14:paraId="507A3A3D" w14:textId="77777777" w:rsidR="00864406" w:rsidRDefault="00864406" w:rsidP="00864406">
      <w:pPr>
        <w:pStyle w:val="BodyText"/>
      </w:pPr>
    </w:p>
    <w:p w14:paraId="7C191CE2" w14:textId="77777777" w:rsidR="00864406" w:rsidRDefault="00864406" w:rsidP="00864406">
      <w:pPr>
        <w:pStyle w:val="ListParagraph"/>
        <w:numPr>
          <w:ilvl w:val="1"/>
          <w:numId w:val="26"/>
        </w:numPr>
        <w:tabs>
          <w:tab w:val="left" w:pos="1446"/>
        </w:tabs>
        <w:adjustRightInd/>
        <w:ind w:right="793" w:firstLine="360"/>
      </w:pPr>
      <w:r>
        <w:rPr>
          <w:u w:val="single"/>
        </w:rPr>
        <w:t>Suitable for Museum Purposes</w:t>
      </w:r>
      <w:r>
        <w:t>.</w:t>
      </w:r>
      <w:r>
        <w:rPr>
          <w:spacing w:val="40"/>
        </w:rPr>
        <w:t xml:space="preserve"> </w:t>
      </w:r>
      <w:r>
        <w:t>Trophies and relics suitable for museum purposes, including</w:t>
      </w:r>
      <w:r>
        <w:rPr>
          <w:spacing w:val="-3"/>
        </w:rPr>
        <w:t xml:space="preserve"> </w:t>
      </w:r>
      <w:r>
        <w:t>ships’</w:t>
      </w:r>
      <w:r>
        <w:rPr>
          <w:spacing w:val="-3"/>
        </w:rPr>
        <w:t xml:space="preserve"> </w:t>
      </w:r>
      <w:r>
        <w:t>bells</w:t>
      </w:r>
      <w:r>
        <w:rPr>
          <w:spacing w:val="-4"/>
        </w:rPr>
        <w:t xml:space="preserve"> </w:t>
      </w:r>
      <w:r>
        <w:t>and</w:t>
      </w:r>
      <w:r>
        <w:rPr>
          <w:spacing w:val="-4"/>
        </w:rPr>
        <w:t xml:space="preserve"> </w:t>
      </w:r>
      <w:r>
        <w:t>nameplates</w:t>
      </w:r>
      <w:r>
        <w:rPr>
          <w:spacing w:val="-3"/>
        </w:rPr>
        <w:t xml:space="preserve"> </w:t>
      </w:r>
      <w:r>
        <w:t>and</w:t>
      </w:r>
      <w:r>
        <w:rPr>
          <w:spacing w:val="-4"/>
        </w:rPr>
        <w:t xml:space="preserve"> </w:t>
      </w:r>
      <w:r>
        <w:t>captured</w:t>
      </w:r>
      <w:r>
        <w:rPr>
          <w:spacing w:val="-3"/>
        </w:rPr>
        <w:t xml:space="preserve"> </w:t>
      </w:r>
      <w:r>
        <w:t>enemy</w:t>
      </w:r>
      <w:r>
        <w:rPr>
          <w:spacing w:val="-3"/>
        </w:rPr>
        <w:t xml:space="preserve"> </w:t>
      </w:r>
      <w:r>
        <w:t>equipment,</w:t>
      </w:r>
      <w:r>
        <w:rPr>
          <w:spacing w:val="-3"/>
        </w:rPr>
        <w:t xml:space="preserve"> </w:t>
      </w:r>
      <w:r>
        <w:t>will</w:t>
      </w:r>
      <w:r>
        <w:rPr>
          <w:spacing w:val="-3"/>
        </w:rPr>
        <w:t xml:space="preserve"> </w:t>
      </w:r>
      <w:r>
        <w:t>be</w:t>
      </w:r>
      <w:r>
        <w:rPr>
          <w:spacing w:val="-3"/>
        </w:rPr>
        <w:t xml:space="preserve"> </w:t>
      </w:r>
      <w:r>
        <w:t>reported</w:t>
      </w:r>
      <w:r>
        <w:rPr>
          <w:spacing w:val="-5"/>
        </w:rPr>
        <w:t xml:space="preserve"> </w:t>
      </w:r>
      <w:r>
        <w:t>to</w:t>
      </w:r>
      <w:r>
        <w:rPr>
          <w:spacing w:val="-3"/>
        </w:rPr>
        <w:t xml:space="preserve"> </w:t>
      </w:r>
      <w:r>
        <w:t xml:space="preserve">the applicable Military Department Museum or curator, and disposed of according to their </w:t>
      </w:r>
      <w:r>
        <w:rPr>
          <w:spacing w:val="-2"/>
        </w:rPr>
        <w:t>instructions.</w:t>
      </w:r>
    </w:p>
    <w:p w14:paraId="6A760B6D" w14:textId="77777777" w:rsidR="00864406" w:rsidRDefault="00864406" w:rsidP="00864406">
      <w:pPr>
        <w:pStyle w:val="BodyText"/>
      </w:pPr>
    </w:p>
    <w:p w14:paraId="4DA14238" w14:textId="77777777" w:rsidR="00864406" w:rsidRDefault="00864406" w:rsidP="00864406">
      <w:pPr>
        <w:pStyle w:val="ListParagraph"/>
        <w:numPr>
          <w:ilvl w:val="1"/>
          <w:numId w:val="26"/>
        </w:numPr>
        <w:tabs>
          <w:tab w:val="left" w:pos="1459"/>
        </w:tabs>
        <w:adjustRightInd/>
        <w:ind w:left="799" w:right="560" w:firstLine="360"/>
      </w:pPr>
      <w:r>
        <w:rPr>
          <w:u w:val="single"/>
        </w:rPr>
        <w:t>RA</w:t>
      </w:r>
      <w:r>
        <w:rPr>
          <w:spacing w:val="-4"/>
          <w:u w:val="single"/>
        </w:rPr>
        <w:t xml:space="preserve"> </w:t>
      </w:r>
      <w:r>
        <w:rPr>
          <w:u w:val="single"/>
        </w:rPr>
        <w:t>Contamination</w:t>
      </w:r>
      <w:r>
        <w:t>.</w:t>
      </w:r>
      <w:r>
        <w:rPr>
          <w:spacing w:val="40"/>
        </w:rPr>
        <w:t xml:space="preserve"> </w:t>
      </w:r>
      <w:r>
        <w:t>The</w:t>
      </w:r>
      <w:r>
        <w:rPr>
          <w:spacing w:val="-3"/>
        </w:rPr>
        <w:t xml:space="preserve"> </w:t>
      </w:r>
      <w:r>
        <w:t>owning</w:t>
      </w:r>
      <w:r>
        <w:rPr>
          <w:spacing w:val="-3"/>
        </w:rPr>
        <w:t xml:space="preserve"> </w:t>
      </w:r>
      <w:r>
        <w:t>Military</w:t>
      </w:r>
      <w:r>
        <w:rPr>
          <w:spacing w:val="-3"/>
        </w:rPr>
        <w:t xml:space="preserve"> </w:t>
      </w:r>
      <w:r>
        <w:t>Department</w:t>
      </w:r>
      <w:r>
        <w:rPr>
          <w:spacing w:val="-3"/>
        </w:rPr>
        <w:t xml:space="preserve"> </w:t>
      </w:r>
      <w:r>
        <w:t>must</w:t>
      </w:r>
      <w:r>
        <w:rPr>
          <w:spacing w:val="-3"/>
        </w:rPr>
        <w:t xml:space="preserve"> </w:t>
      </w:r>
      <w:r>
        <w:t>identify</w:t>
      </w:r>
      <w:r>
        <w:rPr>
          <w:spacing w:val="-3"/>
        </w:rPr>
        <w:t xml:space="preserve"> </w:t>
      </w:r>
      <w:r>
        <w:t>whether</w:t>
      </w:r>
      <w:r>
        <w:rPr>
          <w:spacing w:val="-4"/>
        </w:rPr>
        <w:t xml:space="preserve"> </w:t>
      </w:r>
      <w:r>
        <w:t>a</w:t>
      </w:r>
      <w:r>
        <w:rPr>
          <w:spacing w:val="-3"/>
        </w:rPr>
        <w:t xml:space="preserve"> </w:t>
      </w:r>
      <w:r>
        <w:t>trophy</w:t>
      </w:r>
      <w:r>
        <w:rPr>
          <w:spacing w:val="-3"/>
        </w:rPr>
        <w:t xml:space="preserve"> </w:t>
      </w:r>
      <w:r>
        <w:t>or relic contains RA materials and must provide documentation that the item is free of RA contamination,</w:t>
      </w:r>
      <w:r>
        <w:rPr>
          <w:spacing w:val="-3"/>
        </w:rPr>
        <w:t xml:space="preserve"> </w:t>
      </w:r>
      <w:r>
        <w:t>as</w:t>
      </w:r>
      <w:r>
        <w:rPr>
          <w:spacing w:val="-3"/>
        </w:rPr>
        <w:t xml:space="preserve"> </w:t>
      </w:r>
      <w:r>
        <w:t>certified</w:t>
      </w:r>
      <w:r>
        <w:rPr>
          <w:spacing w:val="-3"/>
        </w:rPr>
        <w:t xml:space="preserve"> </w:t>
      </w:r>
      <w:r>
        <w:t>by</w:t>
      </w:r>
      <w:r>
        <w:rPr>
          <w:spacing w:val="-3"/>
        </w:rPr>
        <w:t xml:space="preserve"> </w:t>
      </w:r>
      <w:r>
        <w:t>a</w:t>
      </w:r>
      <w:r>
        <w:rPr>
          <w:spacing w:val="-3"/>
        </w:rPr>
        <w:t xml:space="preserve"> </w:t>
      </w:r>
      <w:r>
        <w:t>health</w:t>
      </w:r>
      <w:r>
        <w:rPr>
          <w:spacing w:val="-3"/>
        </w:rPr>
        <w:t xml:space="preserve"> </w:t>
      </w:r>
      <w:r>
        <w:t>physicist</w:t>
      </w:r>
      <w:r>
        <w:rPr>
          <w:spacing w:val="-3"/>
        </w:rPr>
        <w:t xml:space="preserve"> </w:t>
      </w:r>
      <w:r>
        <w:t>or</w:t>
      </w:r>
      <w:r>
        <w:rPr>
          <w:spacing w:val="-3"/>
        </w:rPr>
        <w:t xml:space="preserve"> </w:t>
      </w:r>
      <w:r>
        <w:t>local</w:t>
      </w:r>
      <w:r>
        <w:rPr>
          <w:spacing w:val="-3"/>
        </w:rPr>
        <w:t xml:space="preserve"> </w:t>
      </w:r>
      <w:r>
        <w:t>radiation</w:t>
      </w:r>
      <w:r>
        <w:rPr>
          <w:spacing w:val="-3"/>
        </w:rPr>
        <w:t xml:space="preserve"> </w:t>
      </w:r>
      <w:r>
        <w:t>safety</w:t>
      </w:r>
      <w:r>
        <w:rPr>
          <w:spacing w:val="-3"/>
        </w:rPr>
        <w:t xml:space="preserve"> </w:t>
      </w:r>
      <w:r>
        <w:t>officer,</w:t>
      </w:r>
      <w:r>
        <w:rPr>
          <w:spacing w:val="-3"/>
        </w:rPr>
        <w:t xml:space="preserve"> </w:t>
      </w:r>
      <w:r>
        <w:t>before</w:t>
      </w:r>
      <w:r>
        <w:rPr>
          <w:spacing w:val="-4"/>
        </w:rPr>
        <w:t xml:space="preserve"> </w:t>
      </w:r>
      <w:r>
        <w:t>transfer to the local museum.</w:t>
      </w:r>
    </w:p>
    <w:p w14:paraId="3E762E38" w14:textId="77777777" w:rsidR="00864406" w:rsidRDefault="00864406" w:rsidP="00864406">
      <w:pPr>
        <w:pStyle w:val="BodyText"/>
      </w:pPr>
    </w:p>
    <w:p w14:paraId="56D7E5F2" w14:textId="77777777" w:rsidR="00864406" w:rsidRDefault="00864406" w:rsidP="00864406">
      <w:pPr>
        <w:pStyle w:val="BodyText"/>
      </w:pPr>
    </w:p>
    <w:p w14:paraId="339D5952" w14:textId="77777777" w:rsidR="00864406" w:rsidRDefault="00864406" w:rsidP="00864406">
      <w:pPr>
        <w:pStyle w:val="ListParagraph"/>
        <w:numPr>
          <w:ilvl w:val="0"/>
          <w:numId w:val="26"/>
        </w:numPr>
        <w:tabs>
          <w:tab w:val="left" w:pos="1339"/>
        </w:tabs>
        <w:adjustRightInd/>
        <w:ind w:left="1339" w:hanging="540"/>
      </w:pPr>
      <w:r>
        <w:rPr>
          <w:spacing w:val="-5"/>
          <w:u w:val="single"/>
        </w:rPr>
        <w:t>UW</w:t>
      </w:r>
    </w:p>
    <w:p w14:paraId="3678618D" w14:textId="77777777" w:rsidR="00864406" w:rsidRDefault="00864406" w:rsidP="00864406">
      <w:pPr>
        <w:pStyle w:val="BodyText"/>
      </w:pPr>
    </w:p>
    <w:p w14:paraId="434331FE" w14:textId="46EA567E" w:rsidR="00864406" w:rsidRDefault="00864406" w:rsidP="00864406">
      <w:pPr>
        <w:pStyle w:val="ListParagraph"/>
        <w:numPr>
          <w:ilvl w:val="1"/>
          <w:numId w:val="26"/>
        </w:numPr>
        <w:tabs>
          <w:tab w:val="left" w:pos="1445"/>
        </w:tabs>
        <w:adjustRightInd/>
        <w:ind w:left="1445" w:hanging="286"/>
      </w:pPr>
      <w:r>
        <w:t>USEPA’s</w:t>
      </w:r>
      <w:r>
        <w:rPr>
          <w:spacing w:val="-1"/>
        </w:rPr>
        <w:t xml:space="preserve"> </w:t>
      </w:r>
      <w:r>
        <w:t>UW</w:t>
      </w:r>
      <w:r>
        <w:rPr>
          <w:spacing w:val="-4"/>
        </w:rPr>
        <w:t xml:space="preserve"> </w:t>
      </w:r>
      <w:r>
        <w:t>Standards</w:t>
      </w:r>
      <w:r>
        <w:rPr>
          <w:spacing w:val="-1"/>
        </w:rPr>
        <w:t xml:space="preserve"> </w:t>
      </w:r>
      <w:r>
        <w:t>can</w:t>
      </w:r>
      <w:r>
        <w:rPr>
          <w:spacing w:val="-1"/>
        </w:rPr>
        <w:t xml:space="preserve"> </w:t>
      </w:r>
      <w:r>
        <w:t>be</w:t>
      </w:r>
      <w:r>
        <w:rPr>
          <w:spacing w:val="-1"/>
        </w:rPr>
        <w:t xml:space="preserve"> </w:t>
      </w:r>
      <w:r>
        <w:t>found</w:t>
      </w:r>
      <w:r>
        <w:rPr>
          <w:spacing w:val="-1"/>
        </w:rPr>
        <w:t xml:space="preserve"> </w:t>
      </w:r>
      <w:r>
        <w:t>in</w:t>
      </w:r>
      <w:r>
        <w:rPr>
          <w:spacing w:val="-2"/>
        </w:rPr>
        <w:t xml:space="preserve"> </w:t>
      </w:r>
      <w:r w:rsidRPr="00907C46">
        <w:rPr>
          <w:highlight w:val="cyan"/>
        </w:rPr>
        <w:t>part</w:t>
      </w:r>
      <w:r w:rsidRPr="00907C46">
        <w:rPr>
          <w:spacing w:val="-2"/>
          <w:highlight w:val="cyan"/>
        </w:rPr>
        <w:t xml:space="preserve"> </w:t>
      </w:r>
      <w:r w:rsidRPr="00907C46">
        <w:rPr>
          <w:highlight w:val="cyan"/>
        </w:rPr>
        <w:t>273</w:t>
      </w:r>
      <w:r w:rsidRPr="00907C46">
        <w:rPr>
          <w:spacing w:val="-1"/>
          <w:highlight w:val="cyan"/>
        </w:rPr>
        <w:t xml:space="preserve"> </w:t>
      </w:r>
      <w:r w:rsidRPr="00907C46">
        <w:rPr>
          <w:highlight w:val="cyan"/>
        </w:rPr>
        <w:t>of</w:t>
      </w:r>
      <w:r w:rsidRPr="00907C46">
        <w:rPr>
          <w:spacing w:val="-2"/>
          <w:highlight w:val="cyan"/>
        </w:rPr>
        <w:t xml:space="preserve"> </w:t>
      </w:r>
      <w:r w:rsidR="00907C46" w:rsidRPr="00907C46">
        <w:rPr>
          <w:highlight w:val="cyan"/>
        </w:rPr>
        <w:t>Title 40 CFR</w:t>
      </w:r>
      <w:r>
        <w:t>.</w:t>
      </w:r>
      <w:r>
        <w:rPr>
          <w:spacing w:val="58"/>
        </w:rPr>
        <w:t xml:space="preserve"> </w:t>
      </w:r>
      <w:r>
        <w:t>These</w:t>
      </w:r>
      <w:r>
        <w:rPr>
          <w:spacing w:val="-1"/>
        </w:rPr>
        <w:t xml:space="preserve"> </w:t>
      </w:r>
      <w:r>
        <w:t>establish</w:t>
      </w:r>
      <w:r>
        <w:rPr>
          <w:spacing w:val="-1"/>
        </w:rPr>
        <w:t xml:space="preserve"> </w:t>
      </w:r>
      <w:r>
        <w:rPr>
          <w:spacing w:val="-10"/>
        </w:rPr>
        <w:t>a</w:t>
      </w:r>
    </w:p>
    <w:p w14:paraId="03E1B9F7"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05A7E04C" w14:textId="77777777" w:rsidR="00864406" w:rsidRDefault="00864406" w:rsidP="00864406">
      <w:pPr>
        <w:pStyle w:val="BodyText"/>
        <w:spacing w:before="166"/>
      </w:pPr>
    </w:p>
    <w:p w14:paraId="1454737E" w14:textId="77777777" w:rsidR="00864406" w:rsidRDefault="00864406" w:rsidP="00864406">
      <w:pPr>
        <w:pStyle w:val="BodyText"/>
        <w:spacing w:before="1"/>
        <w:ind w:left="799" w:right="413"/>
      </w:pPr>
      <w:r>
        <w:t>Federal program for managing specific HW outside of the RCRA subtitle C requirements.</w:t>
      </w:r>
      <w:r>
        <w:rPr>
          <w:spacing w:val="40"/>
        </w:rPr>
        <w:t xml:space="preserve"> </w:t>
      </w:r>
      <w:r>
        <w:t>The intent is to ease the burden of full HW management requirements on small and large quantity handlers of UW, however, still regulate the waste, thus encouraging conservation through recycling. States</w:t>
      </w:r>
      <w:r>
        <w:rPr>
          <w:spacing w:val="-3"/>
        </w:rPr>
        <w:t xml:space="preserve"> </w:t>
      </w:r>
      <w:r>
        <w:t>can</w:t>
      </w:r>
      <w:r>
        <w:rPr>
          <w:spacing w:val="-2"/>
        </w:rPr>
        <w:t xml:space="preserve"> </w:t>
      </w:r>
      <w:r>
        <w:t>adopt</w:t>
      </w:r>
      <w:r>
        <w:rPr>
          <w:spacing w:val="-2"/>
        </w:rPr>
        <w:t xml:space="preserve"> </w:t>
      </w:r>
      <w:r>
        <w:t>in</w:t>
      </w:r>
      <w:r>
        <w:rPr>
          <w:spacing w:val="-2"/>
        </w:rPr>
        <w:t xml:space="preserve"> </w:t>
      </w:r>
      <w:r>
        <w:t>full</w:t>
      </w:r>
      <w:r>
        <w:rPr>
          <w:spacing w:val="-3"/>
        </w:rPr>
        <w:t xml:space="preserve"> </w:t>
      </w:r>
      <w:r>
        <w:t>or</w:t>
      </w:r>
      <w:r>
        <w:rPr>
          <w:spacing w:val="-2"/>
        </w:rPr>
        <w:t xml:space="preserve"> </w:t>
      </w:r>
      <w:r>
        <w:t>in</w:t>
      </w:r>
      <w:r>
        <w:rPr>
          <w:spacing w:val="-2"/>
        </w:rPr>
        <w:t xml:space="preserve"> </w:t>
      </w:r>
      <w:r>
        <w:t>part</w:t>
      </w:r>
      <w:r>
        <w:rPr>
          <w:spacing w:val="-2"/>
        </w:rPr>
        <w:t xml:space="preserve"> </w:t>
      </w:r>
      <w:r>
        <w:t>the</w:t>
      </w:r>
      <w:r>
        <w:rPr>
          <w:spacing w:val="-2"/>
        </w:rPr>
        <w:t xml:space="preserve"> </w:t>
      </w:r>
      <w:r>
        <w:t>Federal</w:t>
      </w:r>
      <w:r>
        <w:rPr>
          <w:spacing w:val="-2"/>
        </w:rPr>
        <w:t xml:space="preserve"> </w:t>
      </w:r>
      <w:r>
        <w:t>UW</w:t>
      </w:r>
      <w:r>
        <w:rPr>
          <w:spacing w:val="-3"/>
        </w:rPr>
        <w:t xml:space="preserve"> </w:t>
      </w:r>
      <w:r>
        <w:t>standards</w:t>
      </w:r>
      <w:r>
        <w:rPr>
          <w:spacing w:val="-3"/>
        </w:rPr>
        <w:t xml:space="preserve"> </w:t>
      </w:r>
      <w:r>
        <w:t>or</w:t>
      </w:r>
      <w:r>
        <w:rPr>
          <w:spacing w:val="-2"/>
        </w:rPr>
        <w:t xml:space="preserve"> </w:t>
      </w:r>
      <w:r>
        <w:t>can</w:t>
      </w:r>
      <w:r>
        <w:rPr>
          <w:spacing w:val="-2"/>
        </w:rPr>
        <w:t xml:space="preserve"> </w:t>
      </w:r>
      <w:r>
        <w:t>add</w:t>
      </w:r>
      <w:r>
        <w:rPr>
          <w:spacing w:val="-4"/>
        </w:rPr>
        <w:t xml:space="preserve"> </w:t>
      </w:r>
      <w:r>
        <w:t>their</w:t>
      </w:r>
      <w:r>
        <w:rPr>
          <w:spacing w:val="-2"/>
        </w:rPr>
        <w:t xml:space="preserve"> </w:t>
      </w:r>
      <w:r>
        <w:t>own</w:t>
      </w:r>
      <w:r>
        <w:rPr>
          <w:spacing w:val="-2"/>
        </w:rPr>
        <w:t xml:space="preserve"> </w:t>
      </w:r>
      <w:r>
        <w:t>UW</w:t>
      </w:r>
      <w:r>
        <w:rPr>
          <w:spacing w:val="-3"/>
        </w:rPr>
        <w:t xml:space="preserve"> </w:t>
      </w:r>
      <w:r>
        <w:t>categories. State-specific UW categories are addressed herein.</w:t>
      </w:r>
      <w:r>
        <w:rPr>
          <w:spacing w:val="40"/>
        </w:rPr>
        <w:t xml:space="preserve"> </w:t>
      </w:r>
      <w:r>
        <w:t>Federal regulation conditionally exempt as UW includes the following categories:</w:t>
      </w:r>
    </w:p>
    <w:p w14:paraId="06DF5EE0" w14:textId="77777777" w:rsidR="00864406" w:rsidRDefault="00864406" w:rsidP="00864406">
      <w:pPr>
        <w:pStyle w:val="BodyText"/>
      </w:pPr>
    </w:p>
    <w:p w14:paraId="42477065" w14:textId="77777777" w:rsidR="00864406" w:rsidRDefault="00864406" w:rsidP="00864406">
      <w:pPr>
        <w:pStyle w:val="ListParagraph"/>
        <w:numPr>
          <w:ilvl w:val="2"/>
          <w:numId w:val="26"/>
        </w:numPr>
        <w:tabs>
          <w:tab w:val="left" w:pos="1919"/>
        </w:tabs>
        <w:adjustRightInd/>
        <w:ind w:left="1919" w:hanging="399"/>
      </w:pPr>
      <w:r>
        <w:rPr>
          <w:u w:val="single"/>
        </w:rPr>
        <w:t>HW</w:t>
      </w:r>
      <w:r>
        <w:rPr>
          <w:spacing w:val="-5"/>
          <w:u w:val="single"/>
        </w:rPr>
        <w:t xml:space="preserve"> </w:t>
      </w:r>
      <w:r>
        <w:rPr>
          <w:u w:val="single"/>
        </w:rPr>
        <w:t>Batteries</w:t>
      </w:r>
      <w:r>
        <w:t>.</w:t>
      </w:r>
      <w:r>
        <w:rPr>
          <w:spacing w:val="58"/>
        </w:rPr>
        <w:t xml:space="preserve"> </w:t>
      </w:r>
      <w:r>
        <w:t>All</w:t>
      </w:r>
      <w:r>
        <w:rPr>
          <w:spacing w:val="-1"/>
        </w:rPr>
        <w:t xml:space="preserve"> </w:t>
      </w:r>
      <w:r>
        <w:t>battery</w:t>
      </w:r>
      <w:r>
        <w:rPr>
          <w:spacing w:val="-2"/>
        </w:rPr>
        <w:t xml:space="preserve"> </w:t>
      </w:r>
      <w:r>
        <w:t>types</w:t>
      </w:r>
      <w:r>
        <w:rPr>
          <w:spacing w:val="-2"/>
        </w:rPr>
        <w:t xml:space="preserve"> </w:t>
      </w:r>
      <w:r>
        <w:t>that</w:t>
      </w:r>
      <w:r>
        <w:rPr>
          <w:spacing w:val="-1"/>
        </w:rPr>
        <w:t xml:space="preserve"> </w:t>
      </w:r>
      <w:r>
        <w:t>are</w:t>
      </w:r>
      <w:r>
        <w:rPr>
          <w:spacing w:val="-1"/>
        </w:rPr>
        <w:t xml:space="preserve"> </w:t>
      </w:r>
      <w:r>
        <w:t>HW</w:t>
      </w:r>
      <w:r>
        <w:rPr>
          <w:spacing w:val="-2"/>
        </w:rPr>
        <w:t xml:space="preserve"> </w:t>
      </w:r>
      <w:r>
        <w:t>when</w:t>
      </w:r>
      <w:r>
        <w:rPr>
          <w:spacing w:val="-1"/>
        </w:rPr>
        <w:t xml:space="preserve"> </w:t>
      </w:r>
      <w:r>
        <w:rPr>
          <w:spacing w:val="-2"/>
        </w:rPr>
        <w:t>discarded.</w:t>
      </w:r>
    </w:p>
    <w:p w14:paraId="49AFB54C" w14:textId="77777777" w:rsidR="00864406" w:rsidRDefault="00864406" w:rsidP="00864406">
      <w:pPr>
        <w:pStyle w:val="BodyText"/>
      </w:pPr>
    </w:p>
    <w:p w14:paraId="2AC9D0DD" w14:textId="14E29572" w:rsidR="00864406" w:rsidRDefault="00864406" w:rsidP="00864406">
      <w:pPr>
        <w:pStyle w:val="ListParagraph"/>
        <w:numPr>
          <w:ilvl w:val="2"/>
          <w:numId w:val="26"/>
        </w:numPr>
        <w:tabs>
          <w:tab w:val="left" w:pos="1918"/>
        </w:tabs>
        <w:adjustRightInd/>
        <w:ind w:left="799" w:right="681" w:firstLine="720"/>
      </w:pPr>
      <w:r w:rsidRPr="00CD16E8">
        <w:rPr>
          <w:u w:val="single"/>
        </w:rPr>
        <w:t>HW Pesticides</w:t>
      </w:r>
      <w:r>
        <w:t>.</w:t>
      </w:r>
      <w:r w:rsidRPr="00CD16E8">
        <w:rPr>
          <w:spacing w:val="40"/>
        </w:rPr>
        <w:t xml:space="preserve"> </w:t>
      </w:r>
      <w:r>
        <w:t>Unused pesticides that have been suspended or canceled under FIFRA</w:t>
      </w:r>
      <w:r w:rsidRPr="00CD16E8">
        <w:rPr>
          <w:spacing w:val="-3"/>
        </w:rPr>
        <w:t xml:space="preserve"> </w:t>
      </w:r>
      <w:r>
        <w:t>in</w:t>
      </w:r>
      <w:r w:rsidRPr="00CD16E8">
        <w:rPr>
          <w:spacing w:val="-2"/>
        </w:rPr>
        <w:t xml:space="preserve"> </w:t>
      </w:r>
      <w:r>
        <w:t>section</w:t>
      </w:r>
      <w:r w:rsidRPr="00CD16E8">
        <w:rPr>
          <w:spacing w:val="-3"/>
        </w:rPr>
        <w:t xml:space="preserve"> </w:t>
      </w:r>
      <w:r>
        <w:t>136</w:t>
      </w:r>
      <w:r w:rsidRPr="00CD16E8">
        <w:rPr>
          <w:spacing w:val="-2"/>
        </w:rPr>
        <w:t xml:space="preserve"> </w:t>
      </w:r>
      <w:r>
        <w:t>of</w:t>
      </w:r>
      <w:r w:rsidRPr="00CD16E8">
        <w:rPr>
          <w:spacing w:val="-4"/>
        </w:rPr>
        <w:t xml:space="preserve"> </w:t>
      </w:r>
      <w:r w:rsidR="009F474E" w:rsidRPr="00CD16E8">
        <w:rPr>
          <w:spacing w:val="-4"/>
          <w:highlight w:val="cyan"/>
        </w:rPr>
        <w:t>Title 7 U.S.C.</w:t>
      </w:r>
      <w:r>
        <w:t>,</w:t>
      </w:r>
      <w:r w:rsidRPr="00CD16E8">
        <w:rPr>
          <w:spacing w:val="-3"/>
        </w:rPr>
        <w:t xml:space="preserve"> </w:t>
      </w:r>
      <w:r>
        <w:t>recalled,</w:t>
      </w:r>
      <w:r w:rsidRPr="00CD16E8">
        <w:rPr>
          <w:spacing w:val="-4"/>
        </w:rPr>
        <w:t xml:space="preserve"> </w:t>
      </w:r>
      <w:r>
        <w:t>and</w:t>
      </w:r>
      <w:r w:rsidRPr="00CD16E8">
        <w:rPr>
          <w:spacing w:val="-2"/>
        </w:rPr>
        <w:t xml:space="preserve"> </w:t>
      </w:r>
      <w:r>
        <w:t>are</w:t>
      </w:r>
      <w:r w:rsidRPr="00CD16E8">
        <w:rPr>
          <w:spacing w:val="-3"/>
        </w:rPr>
        <w:t xml:space="preserve"> </w:t>
      </w:r>
      <w:r>
        <w:t>collected</w:t>
      </w:r>
      <w:r w:rsidRPr="00CD16E8">
        <w:rPr>
          <w:spacing w:val="-2"/>
        </w:rPr>
        <w:t xml:space="preserve"> </w:t>
      </w:r>
      <w:r>
        <w:t>for</w:t>
      </w:r>
      <w:r w:rsidRPr="00CD16E8">
        <w:rPr>
          <w:spacing w:val="-3"/>
        </w:rPr>
        <w:t xml:space="preserve"> </w:t>
      </w:r>
      <w:r>
        <w:t>discard.</w:t>
      </w:r>
      <w:r w:rsidRPr="00CD16E8">
        <w:rPr>
          <w:spacing w:val="40"/>
        </w:rPr>
        <w:t xml:space="preserve"> </w:t>
      </w:r>
      <w:r w:rsidR="00655B5D" w:rsidRPr="00CD16E8">
        <w:rPr>
          <w:spacing w:val="40"/>
        </w:rPr>
        <w:t xml:space="preserve">See </w:t>
      </w:r>
      <w:hyperlink r:id="rId51" w:history="1">
        <w:r w:rsidR="00655B5D" w:rsidRPr="00E0485C">
          <w:rPr>
            <w:rStyle w:val="Hyperlink"/>
          </w:rPr>
          <w:t>https://www.epa.gov/</w:t>
        </w:r>
      </w:hyperlink>
      <w:r w:rsidR="00655B5D">
        <w:t xml:space="preserve"> for </w:t>
      </w:r>
      <w:r w:rsidR="006C3596">
        <w:t>standard</w:t>
      </w:r>
      <w:r w:rsidR="00CD16E8">
        <w:t xml:space="preserve">s and </w:t>
      </w:r>
      <w:r>
        <w:t xml:space="preserve">additional information </w:t>
      </w:r>
      <w:r w:rsidR="00CD16E8">
        <w:t>applicable to pesticides.</w:t>
      </w:r>
    </w:p>
    <w:p w14:paraId="4F9E5DBA" w14:textId="77777777" w:rsidR="00864406" w:rsidRDefault="00864406" w:rsidP="00864406">
      <w:pPr>
        <w:pStyle w:val="BodyText"/>
        <w:spacing w:before="2"/>
      </w:pPr>
    </w:p>
    <w:p w14:paraId="097E8257" w14:textId="77777777" w:rsidR="00864406" w:rsidRDefault="00864406" w:rsidP="00864406">
      <w:pPr>
        <w:pStyle w:val="ListParagraph"/>
        <w:numPr>
          <w:ilvl w:val="2"/>
          <w:numId w:val="26"/>
        </w:numPr>
        <w:tabs>
          <w:tab w:val="left" w:pos="1919"/>
        </w:tabs>
        <w:adjustRightInd/>
        <w:ind w:left="800" w:right="432" w:firstLine="720"/>
      </w:pPr>
      <w:r>
        <w:rPr>
          <w:u w:val="single"/>
        </w:rPr>
        <w:t>HW</w:t>
      </w:r>
      <w:r>
        <w:rPr>
          <w:spacing w:val="-6"/>
          <w:u w:val="single"/>
        </w:rPr>
        <w:t xml:space="preserve"> </w:t>
      </w:r>
      <w:r>
        <w:rPr>
          <w:u w:val="single"/>
        </w:rPr>
        <w:t>Mercury</w:t>
      </w:r>
      <w:r>
        <w:rPr>
          <w:spacing w:val="-3"/>
          <w:u w:val="single"/>
        </w:rPr>
        <w:t xml:space="preserve"> </w:t>
      </w:r>
      <w:r>
        <w:rPr>
          <w:u w:val="single"/>
        </w:rPr>
        <w:t>Thermostats</w:t>
      </w:r>
      <w:r>
        <w:t>.</w:t>
      </w:r>
      <w:r>
        <w:rPr>
          <w:spacing w:val="40"/>
        </w:rPr>
        <w:t xml:space="preserve"> </w:t>
      </w:r>
      <w:r>
        <w:t>Any</w:t>
      </w:r>
      <w:r>
        <w:rPr>
          <w:spacing w:val="-5"/>
        </w:rPr>
        <w:t xml:space="preserve"> </w:t>
      </w:r>
      <w:r>
        <w:t>temperature</w:t>
      </w:r>
      <w:r>
        <w:rPr>
          <w:spacing w:val="-4"/>
        </w:rPr>
        <w:t xml:space="preserve"> </w:t>
      </w:r>
      <w:r>
        <w:t>control</w:t>
      </w:r>
      <w:r>
        <w:rPr>
          <w:spacing w:val="-3"/>
        </w:rPr>
        <w:t xml:space="preserve"> </w:t>
      </w:r>
      <w:r>
        <w:t>device</w:t>
      </w:r>
      <w:r>
        <w:rPr>
          <w:spacing w:val="-3"/>
        </w:rPr>
        <w:t xml:space="preserve"> </w:t>
      </w:r>
      <w:r>
        <w:t>that</w:t>
      </w:r>
      <w:r>
        <w:rPr>
          <w:spacing w:val="-3"/>
        </w:rPr>
        <w:t xml:space="preserve"> </w:t>
      </w:r>
      <w:r>
        <w:t>contains</w:t>
      </w:r>
      <w:r>
        <w:rPr>
          <w:spacing w:val="-3"/>
        </w:rPr>
        <w:t xml:space="preserve"> </w:t>
      </w:r>
      <w:r>
        <w:t>mercury</w:t>
      </w:r>
      <w:r>
        <w:rPr>
          <w:spacing w:val="-3"/>
        </w:rPr>
        <w:t xml:space="preserve"> </w:t>
      </w:r>
      <w:r>
        <w:t>in the sensing element.</w:t>
      </w:r>
      <w:r>
        <w:rPr>
          <w:spacing w:val="40"/>
        </w:rPr>
        <w:t xml:space="preserve"> </w:t>
      </w:r>
      <w:r>
        <w:t>It also includes mercury containing ampules that have been removed from these thermostats.</w:t>
      </w:r>
    </w:p>
    <w:p w14:paraId="555AE7F2" w14:textId="77777777" w:rsidR="00864406" w:rsidRDefault="00864406" w:rsidP="00864406">
      <w:pPr>
        <w:pStyle w:val="BodyText"/>
      </w:pPr>
    </w:p>
    <w:p w14:paraId="1B810C6D" w14:textId="77777777" w:rsidR="00864406" w:rsidRDefault="00864406" w:rsidP="00864406">
      <w:pPr>
        <w:pStyle w:val="ListParagraph"/>
        <w:numPr>
          <w:ilvl w:val="2"/>
          <w:numId w:val="26"/>
        </w:numPr>
        <w:tabs>
          <w:tab w:val="left" w:pos="1919"/>
        </w:tabs>
        <w:adjustRightInd/>
        <w:ind w:left="800" w:right="422" w:firstLine="720"/>
      </w:pPr>
      <w:r>
        <w:rPr>
          <w:u w:val="single"/>
        </w:rPr>
        <w:t>HW</w:t>
      </w:r>
      <w:r>
        <w:rPr>
          <w:spacing w:val="-4"/>
          <w:u w:val="single"/>
        </w:rPr>
        <w:t xml:space="preserve"> </w:t>
      </w:r>
      <w:r>
        <w:rPr>
          <w:u w:val="single"/>
        </w:rPr>
        <w:t>Lamps</w:t>
      </w:r>
      <w:r>
        <w:t>.</w:t>
      </w:r>
      <w:r>
        <w:rPr>
          <w:spacing w:val="40"/>
        </w:rPr>
        <w:t xml:space="preserve"> </w:t>
      </w:r>
      <w:r>
        <w:t>Lamps</w:t>
      </w:r>
      <w:r>
        <w:rPr>
          <w:spacing w:val="-3"/>
        </w:rPr>
        <w:t xml:space="preserve"> </w:t>
      </w:r>
      <w:r>
        <w:t>exhibiting</w:t>
      </w:r>
      <w:r>
        <w:rPr>
          <w:spacing w:val="-5"/>
        </w:rPr>
        <w:t xml:space="preserve"> </w:t>
      </w:r>
      <w:r>
        <w:t>HW</w:t>
      </w:r>
      <w:r>
        <w:rPr>
          <w:spacing w:val="-6"/>
        </w:rPr>
        <w:t xml:space="preserve"> </w:t>
      </w:r>
      <w:r>
        <w:t>characteristic.</w:t>
      </w:r>
      <w:r>
        <w:rPr>
          <w:spacing w:val="40"/>
        </w:rPr>
        <w:t xml:space="preserve"> </w:t>
      </w:r>
      <w:r>
        <w:t>Examples</w:t>
      </w:r>
      <w:r>
        <w:rPr>
          <w:spacing w:val="-3"/>
        </w:rPr>
        <w:t xml:space="preserve"> </w:t>
      </w:r>
      <w:r>
        <w:t>of</w:t>
      </w:r>
      <w:r>
        <w:rPr>
          <w:spacing w:val="-4"/>
        </w:rPr>
        <w:t xml:space="preserve"> </w:t>
      </w:r>
      <w:r>
        <w:t>common</w:t>
      </w:r>
      <w:r>
        <w:rPr>
          <w:spacing w:val="-2"/>
        </w:rPr>
        <w:t xml:space="preserve"> </w:t>
      </w:r>
      <w:r>
        <w:t>UW</w:t>
      </w:r>
      <w:r>
        <w:rPr>
          <w:spacing w:val="-6"/>
        </w:rPr>
        <w:t xml:space="preserve"> </w:t>
      </w:r>
      <w:r>
        <w:t>lamps include, are not limited to, mercury containing fluorescent, HID, mercury vapor, metal halide, high-pressure sodium, and some ordinary incandescent lamps.</w:t>
      </w:r>
      <w:r>
        <w:rPr>
          <w:spacing w:val="40"/>
        </w:rPr>
        <w:t xml:space="preserve"> </w:t>
      </w:r>
      <w:r>
        <w:t>Not all lamps identified are necessarily HW when disposed.</w:t>
      </w:r>
      <w:r>
        <w:rPr>
          <w:spacing w:val="40"/>
        </w:rPr>
        <w:t xml:space="preserve"> </w:t>
      </w:r>
      <w:r>
        <w:t>Several manufacturers of these types of lamps have developed lamps that do not meet HW characteristics.</w:t>
      </w:r>
      <w:r>
        <w:rPr>
          <w:spacing w:val="40"/>
        </w:rPr>
        <w:t xml:space="preserve"> </w:t>
      </w:r>
      <w:r>
        <w:t>Lamps that do not meet hazardous characteristics are not HW and are not included in UW.</w:t>
      </w:r>
      <w:r>
        <w:rPr>
          <w:spacing w:val="40"/>
        </w:rPr>
        <w:t xml:space="preserve"> </w:t>
      </w:r>
      <w:r>
        <w:t>Generators claiming their lamps do not have HW characteristics should provide manufacturer’s information as proof.</w:t>
      </w:r>
    </w:p>
    <w:p w14:paraId="40C67F73" w14:textId="77777777" w:rsidR="00864406" w:rsidRDefault="00864406" w:rsidP="00864406">
      <w:pPr>
        <w:pStyle w:val="BodyText"/>
      </w:pPr>
    </w:p>
    <w:p w14:paraId="1A142E0E" w14:textId="6E5413D0" w:rsidR="00864406" w:rsidRDefault="00864406" w:rsidP="00864406">
      <w:pPr>
        <w:pStyle w:val="ListParagraph"/>
        <w:numPr>
          <w:ilvl w:val="1"/>
          <w:numId w:val="26"/>
        </w:numPr>
        <w:tabs>
          <w:tab w:val="left" w:pos="1459"/>
        </w:tabs>
        <w:adjustRightInd/>
        <w:ind w:left="799" w:right="420" w:firstLine="360"/>
      </w:pPr>
      <w:r>
        <w:t>Generators</w:t>
      </w:r>
      <w:r>
        <w:rPr>
          <w:spacing w:val="-3"/>
        </w:rPr>
        <w:t xml:space="preserve"> </w:t>
      </w:r>
      <w:r>
        <w:t>need</w:t>
      </w:r>
      <w:r>
        <w:rPr>
          <w:spacing w:val="-3"/>
        </w:rPr>
        <w:t xml:space="preserve"> </w:t>
      </w:r>
      <w:r>
        <w:t>to</w:t>
      </w:r>
      <w:r>
        <w:rPr>
          <w:spacing w:val="-5"/>
        </w:rPr>
        <w:t xml:space="preserve"> </w:t>
      </w:r>
      <w:r>
        <w:t>remain</w:t>
      </w:r>
      <w:r>
        <w:rPr>
          <w:spacing w:val="-3"/>
        </w:rPr>
        <w:t xml:space="preserve"> </w:t>
      </w:r>
      <w:r>
        <w:t>up to date</w:t>
      </w:r>
      <w:r>
        <w:rPr>
          <w:spacing w:val="-3"/>
        </w:rPr>
        <w:t xml:space="preserve"> </w:t>
      </w:r>
      <w:r>
        <w:t>with</w:t>
      </w:r>
      <w:r>
        <w:rPr>
          <w:spacing w:val="-5"/>
        </w:rPr>
        <w:t xml:space="preserve"> </w:t>
      </w:r>
      <w:r>
        <w:t>their</w:t>
      </w:r>
      <w:r>
        <w:rPr>
          <w:spacing w:val="-3"/>
        </w:rPr>
        <w:t xml:space="preserve"> </w:t>
      </w:r>
      <w:r>
        <w:t>respective</w:t>
      </w:r>
      <w:r>
        <w:rPr>
          <w:spacing w:val="-3"/>
        </w:rPr>
        <w:t xml:space="preserve"> </w:t>
      </w:r>
      <w:r>
        <w:t>State-specific</w:t>
      </w:r>
      <w:r>
        <w:rPr>
          <w:spacing w:val="-3"/>
        </w:rPr>
        <w:t xml:space="preserve"> </w:t>
      </w:r>
      <w:r>
        <w:t>UW</w:t>
      </w:r>
      <w:r>
        <w:rPr>
          <w:spacing w:val="-6"/>
        </w:rPr>
        <w:t xml:space="preserve"> </w:t>
      </w:r>
      <w:r>
        <w:t xml:space="preserve">regulations. The UW regulations can vary between States because States can regulate different types of wastes in addition to the Federal UW listed in </w:t>
      </w:r>
      <w:r w:rsidRPr="00E5303F">
        <w:rPr>
          <w:highlight w:val="cyan"/>
        </w:rPr>
        <w:t xml:space="preserve">part 273 of </w:t>
      </w:r>
      <w:r w:rsidR="00E5303F" w:rsidRPr="00E5303F">
        <w:rPr>
          <w:highlight w:val="cyan"/>
        </w:rPr>
        <w:t>Title 40 CFR</w:t>
      </w:r>
      <w:r>
        <w:t>.</w:t>
      </w:r>
      <w:r>
        <w:rPr>
          <w:spacing w:val="40"/>
        </w:rPr>
        <w:t xml:space="preserve"> </w:t>
      </w:r>
      <w:r>
        <w:t>Several States have added some or all of the following to their State-specific UW categories:</w:t>
      </w:r>
    </w:p>
    <w:p w14:paraId="1337894F" w14:textId="77777777" w:rsidR="00864406" w:rsidRDefault="00864406" w:rsidP="00864406">
      <w:pPr>
        <w:pStyle w:val="BodyText"/>
      </w:pPr>
    </w:p>
    <w:p w14:paraId="549B5458" w14:textId="77777777" w:rsidR="00864406" w:rsidRDefault="00864406" w:rsidP="00864406">
      <w:pPr>
        <w:pStyle w:val="ListParagraph"/>
        <w:numPr>
          <w:ilvl w:val="2"/>
          <w:numId w:val="26"/>
        </w:numPr>
        <w:tabs>
          <w:tab w:val="left" w:pos="1919"/>
        </w:tabs>
        <w:adjustRightInd/>
        <w:ind w:left="1919" w:hanging="399"/>
      </w:pPr>
      <w:r>
        <w:t>CRTs</w:t>
      </w:r>
      <w:r>
        <w:rPr>
          <w:spacing w:val="-2"/>
        </w:rPr>
        <w:t xml:space="preserve"> </w:t>
      </w:r>
      <w:r>
        <w:t>found</w:t>
      </w:r>
      <w:r>
        <w:rPr>
          <w:spacing w:val="-2"/>
        </w:rPr>
        <w:t xml:space="preserve"> </w:t>
      </w:r>
      <w:r>
        <w:t>in</w:t>
      </w:r>
      <w:r>
        <w:rPr>
          <w:spacing w:val="-2"/>
        </w:rPr>
        <w:t xml:space="preserve"> </w:t>
      </w:r>
      <w:r>
        <w:t>colored</w:t>
      </w:r>
      <w:r>
        <w:rPr>
          <w:spacing w:val="-1"/>
        </w:rPr>
        <w:t xml:space="preserve"> </w:t>
      </w:r>
      <w:r>
        <w:t>computer</w:t>
      </w:r>
      <w:r>
        <w:rPr>
          <w:spacing w:val="-2"/>
        </w:rPr>
        <w:t xml:space="preserve"> </w:t>
      </w:r>
      <w:r>
        <w:t>or</w:t>
      </w:r>
      <w:r>
        <w:rPr>
          <w:spacing w:val="-2"/>
        </w:rPr>
        <w:t xml:space="preserve"> </w:t>
      </w:r>
      <w:r>
        <w:t>television</w:t>
      </w:r>
      <w:r>
        <w:rPr>
          <w:spacing w:val="-1"/>
        </w:rPr>
        <w:t xml:space="preserve"> </w:t>
      </w:r>
      <w:r>
        <w:t>monitors</w:t>
      </w:r>
      <w:r>
        <w:rPr>
          <w:spacing w:val="-1"/>
        </w:rPr>
        <w:t xml:space="preserve"> </w:t>
      </w:r>
      <w:r>
        <w:t>and</w:t>
      </w:r>
      <w:r>
        <w:rPr>
          <w:spacing w:val="-2"/>
        </w:rPr>
        <w:t xml:space="preserve"> </w:t>
      </w:r>
      <w:r>
        <w:t>other</w:t>
      </w:r>
      <w:r>
        <w:rPr>
          <w:spacing w:val="-2"/>
        </w:rPr>
        <w:t xml:space="preserve"> </w:t>
      </w:r>
      <w:r>
        <w:t>equipment</w:t>
      </w:r>
      <w:r>
        <w:rPr>
          <w:spacing w:val="-1"/>
        </w:rPr>
        <w:t xml:space="preserve"> </w:t>
      </w:r>
      <w:r>
        <w:rPr>
          <w:spacing w:val="-4"/>
        </w:rPr>
        <w:t>with</w:t>
      </w:r>
    </w:p>
    <w:p w14:paraId="65FF9A18" w14:textId="77777777" w:rsidR="00864406" w:rsidRDefault="00864406" w:rsidP="00864406">
      <w:pPr>
        <w:pStyle w:val="BodyText"/>
        <w:ind w:left="800"/>
      </w:pPr>
      <w:r>
        <w:rPr>
          <w:spacing w:val="-4"/>
        </w:rPr>
        <w:t>CRTs.</w:t>
      </w:r>
    </w:p>
    <w:p w14:paraId="19C77AAA" w14:textId="77777777" w:rsidR="00864406" w:rsidRDefault="00864406" w:rsidP="00864406">
      <w:pPr>
        <w:pStyle w:val="BodyText"/>
      </w:pPr>
    </w:p>
    <w:p w14:paraId="14B98D79" w14:textId="77777777" w:rsidR="00864406" w:rsidRDefault="00864406" w:rsidP="00864406">
      <w:pPr>
        <w:pStyle w:val="ListParagraph"/>
        <w:numPr>
          <w:ilvl w:val="2"/>
          <w:numId w:val="26"/>
        </w:numPr>
        <w:tabs>
          <w:tab w:val="left" w:pos="1919"/>
        </w:tabs>
        <w:adjustRightInd/>
        <w:ind w:left="1919" w:hanging="399"/>
      </w:pPr>
      <w:r>
        <w:t>Electronic</w:t>
      </w:r>
      <w:r>
        <w:rPr>
          <w:spacing w:val="-2"/>
        </w:rPr>
        <w:t xml:space="preserve"> </w:t>
      </w:r>
      <w:r>
        <w:t>devices</w:t>
      </w:r>
      <w:r>
        <w:rPr>
          <w:spacing w:val="-2"/>
        </w:rPr>
        <w:t xml:space="preserve"> </w:t>
      </w:r>
      <w:r>
        <w:t>or</w:t>
      </w:r>
      <w:r>
        <w:rPr>
          <w:spacing w:val="-3"/>
        </w:rPr>
        <w:t xml:space="preserve"> </w:t>
      </w:r>
      <w:r>
        <w:t>consumer</w:t>
      </w:r>
      <w:r>
        <w:rPr>
          <w:spacing w:val="-1"/>
        </w:rPr>
        <w:t xml:space="preserve"> </w:t>
      </w:r>
      <w:r>
        <w:t>electronics</w:t>
      </w:r>
      <w:r>
        <w:rPr>
          <w:spacing w:val="-3"/>
        </w:rPr>
        <w:t xml:space="preserve"> </w:t>
      </w:r>
      <w:r>
        <w:t>(e.g.,</w:t>
      </w:r>
      <w:r>
        <w:rPr>
          <w:spacing w:val="-2"/>
        </w:rPr>
        <w:t xml:space="preserve"> </w:t>
      </w:r>
      <w:r>
        <w:t>cell</w:t>
      </w:r>
      <w:r>
        <w:rPr>
          <w:spacing w:val="-1"/>
        </w:rPr>
        <w:t xml:space="preserve"> </w:t>
      </w:r>
      <w:r>
        <w:t>phones,</w:t>
      </w:r>
      <w:r>
        <w:rPr>
          <w:spacing w:val="-2"/>
        </w:rPr>
        <w:t xml:space="preserve"> </w:t>
      </w:r>
      <w:r>
        <w:t>computer</w:t>
      </w:r>
      <w:r>
        <w:rPr>
          <w:spacing w:val="-2"/>
        </w:rPr>
        <w:t xml:space="preserve"> </w:t>
      </w:r>
      <w:r>
        <w:t>hard</w:t>
      </w:r>
      <w:r>
        <w:rPr>
          <w:spacing w:val="-1"/>
        </w:rPr>
        <w:t xml:space="preserve"> </w:t>
      </w:r>
      <w:r>
        <w:rPr>
          <w:spacing w:val="-2"/>
        </w:rPr>
        <w:t>drives).</w:t>
      </w:r>
    </w:p>
    <w:p w14:paraId="2D7519E6" w14:textId="77777777" w:rsidR="00864406" w:rsidRDefault="00864406" w:rsidP="00864406">
      <w:pPr>
        <w:pStyle w:val="BodyText"/>
      </w:pPr>
    </w:p>
    <w:p w14:paraId="006F5637" w14:textId="77777777" w:rsidR="00864406" w:rsidRDefault="00864406" w:rsidP="00864406">
      <w:pPr>
        <w:pStyle w:val="ListParagraph"/>
        <w:numPr>
          <w:ilvl w:val="2"/>
          <w:numId w:val="26"/>
        </w:numPr>
        <w:tabs>
          <w:tab w:val="left" w:pos="1919"/>
        </w:tabs>
        <w:adjustRightInd/>
        <w:ind w:left="1919" w:hanging="399"/>
      </w:pPr>
      <w:r>
        <w:t>Mercury</w:t>
      </w:r>
      <w:r>
        <w:rPr>
          <w:spacing w:val="-4"/>
        </w:rPr>
        <w:t xml:space="preserve"> </w:t>
      </w:r>
      <w:r>
        <w:t>containing</w:t>
      </w:r>
      <w:r>
        <w:rPr>
          <w:spacing w:val="-3"/>
        </w:rPr>
        <w:t xml:space="preserve"> </w:t>
      </w:r>
      <w:r>
        <w:rPr>
          <w:spacing w:val="-2"/>
        </w:rPr>
        <w:t>devices.</w:t>
      </w:r>
    </w:p>
    <w:p w14:paraId="4A4B1E4C" w14:textId="77777777" w:rsidR="00864406" w:rsidRDefault="00864406" w:rsidP="00864406">
      <w:pPr>
        <w:pStyle w:val="BodyText"/>
      </w:pPr>
    </w:p>
    <w:p w14:paraId="3ED62ACB" w14:textId="77777777" w:rsidR="00864406" w:rsidRDefault="00864406" w:rsidP="00864406">
      <w:pPr>
        <w:pStyle w:val="ListParagraph"/>
        <w:numPr>
          <w:ilvl w:val="1"/>
          <w:numId w:val="26"/>
        </w:numPr>
        <w:tabs>
          <w:tab w:val="left" w:pos="1446"/>
        </w:tabs>
        <w:adjustRightInd/>
        <w:ind w:right="373" w:firstLine="360"/>
      </w:pPr>
      <w:r>
        <w:t>The UW standards are effective only in those States without RCRA authorization. Implementation of the UW standards is optional in all other States.</w:t>
      </w:r>
      <w:r>
        <w:rPr>
          <w:spacing w:val="40"/>
        </w:rPr>
        <w:t xml:space="preserve"> </w:t>
      </w:r>
      <w:r>
        <w:t>These States may adopt the UW standards by amending their RCRA program and receiving authorization by EPA.</w:t>
      </w:r>
      <w:r>
        <w:rPr>
          <w:spacing w:val="80"/>
        </w:rPr>
        <w:t xml:space="preserve"> </w:t>
      </w:r>
      <w:r>
        <w:t>States are</w:t>
      </w:r>
      <w:r>
        <w:rPr>
          <w:spacing w:val="-2"/>
        </w:rPr>
        <w:t xml:space="preserve"> </w:t>
      </w:r>
      <w:r>
        <w:t>not</w:t>
      </w:r>
      <w:r>
        <w:rPr>
          <w:spacing w:val="-2"/>
        </w:rPr>
        <w:t xml:space="preserve"> </w:t>
      </w:r>
      <w:r>
        <w:t>mandated</w:t>
      </w:r>
      <w:r>
        <w:rPr>
          <w:spacing w:val="-2"/>
        </w:rPr>
        <w:t xml:space="preserve"> </w:t>
      </w:r>
      <w:r>
        <w:t>by</w:t>
      </w:r>
      <w:r>
        <w:rPr>
          <w:spacing w:val="-2"/>
        </w:rPr>
        <w:t xml:space="preserve"> </w:t>
      </w:r>
      <w:r>
        <w:t>law</w:t>
      </w:r>
      <w:r>
        <w:rPr>
          <w:spacing w:val="-3"/>
        </w:rPr>
        <w:t xml:space="preserve"> </w:t>
      </w:r>
      <w:r>
        <w:t>to</w:t>
      </w:r>
      <w:r>
        <w:rPr>
          <w:spacing w:val="-2"/>
        </w:rPr>
        <w:t xml:space="preserve"> </w:t>
      </w:r>
      <w:r>
        <w:t>implement</w:t>
      </w:r>
      <w:r>
        <w:rPr>
          <w:spacing w:val="-2"/>
        </w:rPr>
        <w:t xml:space="preserve"> </w:t>
      </w:r>
      <w:r>
        <w:t>the</w:t>
      </w:r>
      <w:r>
        <w:rPr>
          <w:spacing w:val="-2"/>
        </w:rPr>
        <w:t xml:space="preserve"> </w:t>
      </w:r>
      <w:r>
        <w:t>UW</w:t>
      </w:r>
      <w:r>
        <w:rPr>
          <w:spacing w:val="-5"/>
        </w:rPr>
        <w:t xml:space="preserve"> </w:t>
      </w:r>
      <w:r>
        <w:t>program</w:t>
      </w:r>
      <w:r>
        <w:rPr>
          <w:spacing w:val="-4"/>
        </w:rPr>
        <w:t xml:space="preserve"> </w:t>
      </w:r>
      <w:r>
        <w:t>for</w:t>
      </w:r>
      <w:r>
        <w:rPr>
          <w:spacing w:val="-2"/>
        </w:rPr>
        <w:t xml:space="preserve"> </w:t>
      </w:r>
      <w:r>
        <w:t>all</w:t>
      </w:r>
      <w:r>
        <w:rPr>
          <w:spacing w:val="-2"/>
        </w:rPr>
        <w:t xml:space="preserve"> </w:t>
      </w:r>
      <w:r>
        <w:t>or</w:t>
      </w:r>
      <w:r>
        <w:rPr>
          <w:spacing w:val="-3"/>
        </w:rPr>
        <w:t xml:space="preserve"> </w:t>
      </w:r>
      <w:r>
        <w:t>any</w:t>
      </w:r>
      <w:r>
        <w:rPr>
          <w:spacing w:val="-2"/>
        </w:rPr>
        <w:t xml:space="preserve"> </w:t>
      </w:r>
      <w:r>
        <w:t>of</w:t>
      </w:r>
      <w:r>
        <w:rPr>
          <w:spacing w:val="-3"/>
        </w:rPr>
        <w:t xml:space="preserve"> </w:t>
      </w:r>
      <w:r>
        <w:t>the</w:t>
      </w:r>
      <w:r>
        <w:rPr>
          <w:spacing w:val="-2"/>
        </w:rPr>
        <w:t xml:space="preserve"> </w:t>
      </w:r>
      <w:r>
        <w:t>waste</w:t>
      </w:r>
      <w:r>
        <w:rPr>
          <w:spacing w:val="-2"/>
        </w:rPr>
        <w:t xml:space="preserve"> </w:t>
      </w:r>
      <w:r>
        <w:t>covered</w:t>
      </w:r>
      <w:r>
        <w:rPr>
          <w:spacing w:val="-2"/>
        </w:rPr>
        <w:t xml:space="preserve"> </w:t>
      </w:r>
      <w:r>
        <w:t>in</w:t>
      </w:r>
      <w:r>
        <w:rPr>
          <w:spacing w:val="-4"/>
        </w:rPr>
        <w:t xml:space="preserve"> </w:t>
      </w:r>
      <w:r>
        <w:t>the standards.</w:t>
      </w:r>
      <w:r>
        <w:rPr>
          <w:spacing w:val="40"/>
        </w:rPr>
        <w:t xml:space="preserve"> </w:t>
      </w:r>
      <w:r>
        <w:t>For example, a State could adopt standards covering only batteries, not pesticides or thermometers.</w:t>
      </w:r>
      <w:r>
        <w:rPr>
          <w:spacing w:val="40"/>
        </w:rPr>
        <w:t xml:space="preserve"> </w:t>
      </w:r>
      <w:r>
        <w:t>Before managing the items under the UW standards, check with the State</w:t>
      </w:r>
    </w:p>
    <w:p w14:paraId="3934833D"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E9B9EAB" w14:textId="77777777" w:rsidR="00864406" w:rsidRDefault="00864406" w:rsidP="00864406">
      <w:pPr>
        <w:pStyle w:val="BodyText"/>
        <w:spacing w:before="166"/>
      </w:pPr>
    </w:p>
    <w:p w14:paraId="2322C1FE" w14:textId="77777777" w:rsidR="00864406" w:rsidRDefault="00864406" w:rsidP="00864406">
      <w:pPr>
        <w:pStyle w:val="BodyText"/>
        <w:spacing w:before="1"/>
        <w:ind w:left="800" w:right="339"/>
      </w:pPr>
      <w:r>
        <w:t>environmental agencies to determine if and when the UW standards are applicable in the particular</w:t>
      </w:r>
      <w:r>
        <w:rPr>
          <w:spacing w:val="-3"/>
        </w:rPr>
        <w:t xml:space="preserve"> </w:t>
      </w:r>
      <w:r>
        <w:t>State.</w:t>
      </w:r>
      <w:r>
        <w:rPr>
          <w:spacing w:val="40"/>
        </w:rPr>
        <w:t xml:space="preserve"> </w:t>
      </w:r>
      <w:r>
        <w:t>Internet</w:t>
      </w:r>
      <w:r>
        <w:rPr>
          <w:spacing w:val="-4"/>
        </w:rPr>
        <w:t xml:space="preserve"> </w:t>
      </w:r>
      <w:r>
        <w:t>access</w:t>
      </w:r>
      <w:r>
        <w:rPr>
          <w:spacing w:val="-4"/>
        </w:rPr>
        <w:t xml:space="preserve"> </w:t>
      </w:r>
      <w:r>
        <w:t>to</w:t>
      </w:r>
      <w:r>
        <w:rPr>
          <w:spacing w:val="-3"/>
        </w:rPr>
        <w:t xml:space="preserve"> </w:t>
      </w:r>
      <w:r>
        <w:t>USEPA</w:t>
      </w:r>
      <w:r>
        <w:rPr>
          <w:spacing w:val="-3"/>
        </w:rPr>
        <w:t xml:space="preserve"> </w:t>
      </w:r>
      <w:r>
        <w:t>Website</w:t>
      </w:r>
      <w:r>
        <w:rPr>
          <w:spacing w:val="-4"/>
        </w:rPr>
        <w:t xml:space="preserve"> </w:t>
      </w:r>
      <w:r>
        <w:t>is</w:t>
      </w:r>
      <w:r>
        <w:rPr>
          <w:spacing w:val="-3"/>
        </w:rPr>
        <w:t xml:space="preserve"> </w:t>
      </w:r>
      <w:r>
        <w:t>at:</w:t>
      </w:r>
      <w:r>
        <w:rPr>
          <w:spacing w:val="40"/>
        </w:rPr>
        <w:t xml:space="preserve"> </w:t>
      </w:r>
      <w:r>
        <w:t>https://</w:t>
      </w:r>
      <w:hyperlink r:id="rId52">
        <w:r>
          <w:t>www.epa.gov.</w:t>
        </w:r>
      </w:hyperlink>
      <w:r>
        <w:rPr>
          <w:spacing w:val="40"/>
        </w:rPr>
        <w:t xml:space="preserve"> </w:t>
      </w:r>
      <w:r>
        <w:t>Search</w:t>
      </w:r>
      <w:r>
        <w:rPr>
          <w:spacing w:val="-3"/>
        </w:rPr>
        <w:t xml:space="preserve"> </w:t>
      </w:r>
      <w:r>
        <w:t>under Universal Waste, then go to “State-Specific UW.”</w:t>
      </w:r>
    </w:p>
    <w:p w14:paraId="0778E5C6" w14:textId="77777777" w:rsidR="00864406" w:rsidRDefault="00864406" w:rsidP="00864406">
      <w:pPr>
        <w:pStyle w:val="ListParagraph"/>
        <w:numPr>
          <w:ilvl w:val="2"/>
          <w:numId w:val="26"/>
        </w:numPr>
        <w:tabs>
          <w:tab w:val="left" w:pos="1919"/>
        </w:tabs>
        <w:adjustRightInd/>
        <w:spacing w:before="276"/>
        <w:ind w:left="800" w:right="1299" w:firstLine="720"/>
      </w:pPr>
      <w:r>
        <w:t>Generating</w:t>
      </w:r>
      <w:r>
        <w:rPr>
          <w:spacing w:val="-4"/>
        </w:rPr>
        <w:t xml:space="preserve"> </w:t>
      </w:r>
      <w:r>
        <w:t>activities</w:t>
      </w:r>
      <w:r>
        <w:rPr>
          <w:spacing w:val="-5"/>
        </w:rPr>
        <w:t xml:space="preserve"> </w:t>
      </w:r>
      <w:r>
        <w:t>and</w:t>
      </w:r>
      <w:r>
        <w:rPr>
          <w:spacing w:val="-4"/>
        </w:rPr>
        <w:t xml:space="preserve"> </w:t>
      </w:r>
      <w:r>
        <w:t>DLA</w:t>
      </w:r>
      <w:r>
        <w:rPr>
          <w:spacing w:val="-5"/>
        </w:rPr>
        <w:t xml:space="preserve"> </w:t>
      </w:r>
      <w:r>
        <w:t>Disposition</w:t>
      </w:r>
      <w:r>
        <w:rPr>
          <w:spacing w:val="-4"/>
        </w:rPr>
        <w:t xml:space="preserve"> </w:t>
      </w:r>
      <w:r>
        <w:t>Services</w:t>
      </w:r>
      <w:r>
        <w:rPr>
          <w:spacing w:val="-5"/>
        </w:rPr>
        <w:t xml:space="preserve"> </w:t>
      </w:r>
      <w:r>
        <w:t>sites</w:t>
      </w:r>
      <w:r>
        <w:rPr>
          <w:spacing w:val="-5"/>
        </w:rPr>
        <w:t xml:space="preserve"> </w:t>
      </w:r>
      <w:r>
        <w:t>have</w:t>
      </w:r>
      <w:r>
        <w:rPr>
          <w:spacing w:val="-4"/>
        </w:rPr>
        <w:t xml:space="preserve"> </w:t>
      </w:r>
      <w:r>
        <w:t>the</w:t>
      </w:r>
      <w:r>
        <w:rPr>
          <w:spacing w:val="-4"/>
        </w:rPr>
        <w:t xml:space="preserve"> </w:t>
      </w:r>
      <w:r>
        <w:t>option</w:t>
      </w:r>
      <w:r>
        <w:rPr>
          <w:spacing w:val="-4"/>
        </w:rPr>
        <w:t xml:space="preserve"> </w:t>
      </w:r>
      <w:r>
        <w:t>of managing the previously listed categories of items either under the current RCRA HW management requirements or under the UW standards.</w:t>
      </w:r>
    </w:p>
    <w:p w14:paraId="44138EC2" w14:textId="77777777" w:rsidR="00864406" w:rsidRDefault="00864406" w:rsidP="00864406">
      <w:pPr>
        <w:pStyle w:val="BodyText"/>
      </w:pPr>
    </w:p>
    <w:p w14:paraId="3D587A4C" w14:textId="77777777" w:rsidR="00864406" w:rsidRDefault="00864406" w:rsidP="00864406">
      <w:pPr>
        <w:pStyle w:val="ListParagraph"/>
        <w:numPr>
          <w:ilvl w:val="2"/>
          <w:numId w:val="26"/>
        </w:numPr>
        <w:tabs>
          <w:tab w:val="left" w:pos="1919"/>
        </w:tabs>
        <w:adjustRightInd/>
        <w:ind w:left="800" w:right="418" w:firstLine="720"/>
      </w:pPr>
      <w:r>
        <w:t>Generating activities will coordinate with the DLA Disposition Services sites before turning</w:t>
      </w:r>
      <w:r>
        <w:rPr>
          <w:spacing w:val="-5"/>
        </w:rPr>
        <w:t xml:space="preserve"> </w:t>
      </w:r>
      <w:r>
        <w:t>in</w:t>
      </w:r>
      <w:r>
        <w:rPr>
          <w:spacing w:val="-3"/>
        </w:rPr>
        <w:t xml:space="preserve"> </w:t>
      </w:r>
      <w:r>
        <w:t>HW</w:t>
      </w:r>
      <w:r>
        <w:rPr>
          <w:spacing w:val="-4"/>
        </w:rPr>
        <w:t xml:space="preserve"> </w:t>
      </w:r>
      <w:r>
        <w:t>as</w:t>
      </w:r>
      <w:r>
        <w:rPr>
          <w:spacing w:val="-3"/>
        </w:rPr>
        <w:t xml:space="preserve"> </w:t>
      </w:r>
      <w:r>
        <w:t>UW.</w:t>
      </w:r>
      <w:r>
        <w:rPr>
          <w:spacing w:val="40"/>
        </w:rPr>
        <w:t xml:space="preserve"> </w:t>
      </w:r>
      <w:r>
        <w:t>DLA</w:t>
      </w:r>
      <w:r>
        <w:rPr>
          <w:spacing w:val="-4"/>
        </w:rPr>
        <w:t xml:space="preserve"> </w:t>
      </w:r>
      <w:r>
        <w:t>Disposition</w:t>
      </w:r>
      <w:r>
        <w:rPr>
          <w:spacing w:val="-3"/>
        </w:rPr>
        <w:t xml:space="preserve"> </w:t>
      </w:r>
      <w:r>
        <w:t>Services</w:t>
      </w:r>
      <w:r>
        <w:rPr>
          <w:spacing w:val="-3"/>
        </w:rPr>
        <w:t xml:space="preserve"> </w:t>
      </w:r>
      <w:r>
        <w:t>sites</w:t>
      </w:r>
      <w:r>
        <w:rPr>
          <w:spacing w:val="-3"/>
        </w:rPr>
        <w:t xml:space="preserve"> </w:t>
      </w:r>
      <w:r>
        <w:t>will</w:t>
      </w:r>
      <w:r>
        <w:rPr>
          <w:spacing w:val="-3"/>
        </w:rPr>
        <w:t xml:space="preserve"> </w:t>
      </w:r>
      <w:r>
        <w:t>coordinate</w:t>
      </w:r>
      <w:r>
        <w:rPr>
          <w:spacing w:val="-3"/>
        </w:rPr>
        <w:t xml:space="preserve"> </w:t>
      </w:r>
      <w:r>
        <w:t>the</w:t>
      </w:r>
      <w:r>
        <w:rPr>
          <w:spacing w:val="-3"/>
        </w:rPr>
        <w:t xml:space="preserve"> </w:t>
      </w:r>
      <w:r>
        <w:t>establishment</w:t>
      </w:r>
      <w:r>
        <w:rPr>
          <w:spacing w:val="-3"/>
        </w:rPr>
        <w:t xml:space="preserve"> </w:t>
      </w:r>
      <w:r>
        <w:t>of</w:t>
      </w:r>
      <w:r>
        <w:rPr>
          <w:spacing w:val="-4"/>
        </w:rPr>
        <w:t xml:space="preserve"> </w:t>
      </w:r>
      <w:r>
        <w:t>UW management programs with their host installation.</w:t>
      </w:r>
    </w:p>
    <w:p w14:paraId="06589CF0" w14:textId="77777777" w:rsidR="00864406" w:rsidRDefault="00864406" w:rsidP="00864406">
      <w:pPr>
        <w:pStyle w:val="BodyText"/>
      </w:pPr>
    </w:p>
    <w:p w14:paraId="1089692C" w14:textId="77777777" w:rsidR="00864406" w:rsidRDefault="00864406" w:rsidP="00864406">
      <w:pPr>
        <w:pStyle w:val="ListParagraph"/>
        <w:numPr>
          <w:ilvl w:val="2"/>
          <w:numId w:val="26"/>
        </w:numPr>
        <w:tabs>
          <w:tab w:val="left" w:pos="1919"/>
        </w:tabs>
        <w:adjustRightInd/>
        <w:ind w:left="1919" w:hanging="399"/>
      </w:pPr>
      <w:r>
        <w:t>The</w:t>
      </w:r>
      <w:r>
        <w:rPr>
          <w:spacing w:val="-2"/>
        </w:rPr>
        <w:t xml:space="preserve"> </w:t>
      </w:r>
      <w:r>
        <w:t>following</w:t>
      </w:r>
      <w:r>
        <w:rPr>
          <w:spacing w:val="-2"/>
        </w:rPr>
        <w:t xml:space="preserve"> </w:t>
      </w:r>
      <w:r>
        <w:t>transfer</w:t>
      </w:r>
      <w:r>
        <w:rPr>
          <w:spacing w:val="-2"/>
        </w:rPr>
        <w:t xml:space="preserve"> </w:t>
      </w:r>
      <w:r>
        <w:t>requirements</w:t>
      </w:r>
      <w:r>
        <w:rPr>
          <w:spacing w:val="-2"/>
        </w:rPr>
        <w:t xml:space="preserve"> </w:t>
      </w:r>
      <w:r>
        <w:t>apply</w:t>
      </w:r>
      <w:r>
        <w:rPr>
          <w:spacing w:val="-4"/>
        </w:rPr>
        <w:t xml:space="preserve"> </w:t>
      </w:r>
      <w:r>
        <w:t>to</w:t>
      </w:r>
      <w:r>
        <w:rPr>
          <w:spacing w:val="-3"/>
        </w:rPr>
        <w:t xml:space="preserve"> </w:t>
      </w:r>
      <w:r>
        <w:rPr>
          <w:spacing w:val="-5"/>
        </w:rPr>
        <w:t>UW:</w:t>
      </w:r>
    </w:p>
    <w:p w14:paraId="0294897E" w14:textId="77777777" w:rsidR="00864406" w:rsidRDefault="00864406" w:rsidP="00864406">
      <w:pPr>
        <w:pStyle w:val="BodyText"/>
      </w:pPr>
    </w:p>
    <w:p w14:paraId="176B4559" w14:textId="77777777" w:rsidR="00864406" w:rsidRDefault="00864406" w:rsidP="00864406">
      <w:pPr>
        <w:pStyle w:val="ListParagraph"/>
        <w:numPr>
          <w:ilvl w:val="3"/>
          <w:numId w:val="26"/>
        </w:numPr>
        <w:tabs>
          <w:tab w:val="left" w:pos="2266"/>
        </w:tabs>
        <w:adjustRightInd/>
        <w:ind w:left="2266" w:hanging="386"/>
      </w:pPr>
      <w:r>
        <w:t>UW</w:t>
      </w:r>
      <w:r>
        <w:rPr>
          <w:spacing w:val="-4"/>
        </w:rPr>
        <w:t xml:space="preserve"> </w:t>
      </w:r>
      <w:r>
        <w:t>may</w:t>
      </w:r>
      <w:r>
        <w:rPr>
          <w:spacing w:val="-1"/>
        </w:rPr>
        <w:t xml:space="preserve"> </w:t>
      </w:r>
      <w:r>
        <w:t>be</w:t>
      </w:r>
      <w:r>
        <w:rPr>
          <w:spacing w:val="-1"/>
        </w:rPr>
        <w:t xml:space="preserve"> </w:t>
      </w:r>
      <w:r>
        <w:t>transferred</w:t>
      </w:r>
      <w:r>
        <w:rPr>
          <w:spacing w:val="-1"/>
        </w:rPr>
        <w:t xml:space="preserve"> </w:t>
      </w:r>
      <w:r>
        <w:t>as</w:t>
      </w:r>
      <w:r>
        <w:rPr>
          <w:spacing w:val="-1"/>
        </w:rPr>
        <w:t xml:space="preserve"> </w:t>
      </w:r>
      <w:r>
        <w:t>HW, marked</w:t>
      </w:r>
      <w:r>
        <w:rPr>
          <w:spacing w:val="-1"/>
        </w:rPr>
        <w:t xml:space="preserve"> </w:t>
      </w:r>
      <w:r>
        <w:t>in</w:t>
      </w:r>
      <w:r>
        <w:rPr>
          <w:spacing w:val="-2"/>
        </w:rPr>
        <w:t xml:space="preserve"> </w:t>
      </w:r>
      <w:r>
        <w:t>block</w:t>
      </w:r>
      <w:r>
        <w:rPr>
          <w:spacing w:val="-1"/>
        </w:rPr>
        <w:t xml:space="preserve"> </w:t>
      </w:r>
      <w:r>
        <w:t>4</w:t>
      </w:r>
      <w:r>
        <w:rPr>
          <w:spacing w:val="-1"/>
        </w:rPr>
        <w:t xml:space="preserve"> </w:t>
      </w:r>
      <w:r>
        <w:t>on</w:t>
      </w:r>
      <w:r>
        <w:rPr>
          <w:spacing w:val="-1"/>
        </w:rPr>
        <w:t xml:space="preserve"> </w:t>
      </w:r>
      <w:r>
        <w:t>the</w:t>
      </w:r>
      <w:r>
        <w:rPr>
          <w:spacing w:val="-1"/>
        </w:rPr>
        <w:t xml:space="preserve"> </w:t>
      </w:r>
      <w:r>
        <w:rPr>
          <w:spacing w:val="-2"/>
        </w:rPr>
        <w:t>DTID.</w:t>
      </w:r>
    </w:p>
    <w:p w14:paraId="09501F02" w14:textId="77777777" w:rsidR="00864406" w:rsidRDefault="00864406" w:rsidP="00864406">
      <w:pPr>
        <w:pStyle w:val="BodyText"/>
      </w:pPr>
    </w:p>
    <w:p w14:paraId="61C258A1" w14:textId="6F41C875" w:rsidR="00864406" w:rsidRDefault="00864406" w:rsidP="00864406">
      <w:pPr>
        <w:pStyle w:val="ListParagraph"/>
        <w:numPr>
          <w:ilvl w:val="3"/>
          <w:numId w:val="26"/>
        </w:numPr>
        <w:tabs>
          <w:tab w:val="left" w:pos="2279"/>
        </w:tabs>
        <w:adjustRightInd/>
        <w:ind w:left="800" w:right="343" w:firstLine="1080"/>
        <w:jc w:val="both"/>
      </w:pPr>
      <w:r>
        <w:t>UW</w:t>
      </w:r>
      <w:r>
        <w:rPr>
          <w:spacing w:val="-4"/>
        </w:rPr>
        <w:t xml:space="preserve"> </w:t>
      </w:r>
      <w:r>
        <w:t>transferred</w:t>
      </w:r>
      <w:r>
        <w:rPr>
          <w:spacing w:val="-1"/>
        </w:rPr>
        <w:t xml:space="preserve"> </w:t>
      </w:r>
      <w:r>
        <w:t>to</w:t>
      </w:r>
      <w:r>
        <w:rPr>
          <w:spacing w:val="-3"/>
        </w:rPr>
        <w:t xml:space="preserve"> </w:t>
      </w:r>
      <w:r>
        <w:t>a</w:t>
      </w:r>
      <w:r>
        <w:rPr>
          <w:spacing w:val="-2"/>
        </w:rPr>
        <w:t xml:space="preserve"> </w:t>
      </w:r>
      <w:r>
        <w:t>DLA</w:t>
      </w:r>
      <w:r>
        <w:rPr>
          <w:spacing w:val="-2"/>
        </w:rPr>
        <w:t xml:space="preserve"> </w:t>
      </w:r>
      <w:r>
        <w:t>Disposition</w:t>
      </w:r>
      <w:r>
        <w:rPr>
          <w:spacing w:val="-1"/>
        </w:rPr>
        <w:t xml:space="preserve"> </w:t>
      </w:r>
      <w:r>
        <w:t>Services</w:t>
      </w:r>
      <w:r>
        <w:rPr>
          <w:spacing w:val="-1"/>
        </w:rPr>
        <w:t xml:space="preserve"> </w:t>
      </w:r>
      <w:r>
        <w:t>site</w:t>
      </w:r>
      <w:r>
        <w:rPr>
          <w:spacing w:val="-1"/>
        </w:rPr>
        <w:t xml:space="preserve"> </w:t>
      </w:r>
      <w:r>
        <w:t>must</w:t>
      </w:r>
      <w:r>
        <w:rPr>
          <w:spacing w:val="-1"/>
        </w:rPr>
        <w:t xml:space="preserve"> </w:t>
      </w:r>
      <w:r>
        <w:t>be</w:t>
      </w:r>
      <w:r>
        <w:rPr>
          <w:spacing w:val="-1"/>
        </w:rPr>
        <w:t xml:space="preserve"> </w:t>
      </w:r>
      <w:r>
        <w:t>labeled</w:t>
      </w:r>
      <w:r>
        <w:rPr>
          <w:spacing w:val="-1"/>
        </w:rPr>
        <w:t xml:space="preserve"> </w:t>
      </w:r>
      <w:r>
        <w:t>in</w:t>
      </w:r>
      <w:r>
        <w:rPr>
          <w:spacing w:val="-3"/>
        </w:rPr>
        <w:t xml:space="preserve"> </w:t>
      </w:r>
      <w:r>
        <w:t>accordance with</w:t>
      </w:r>
      <w:r>
        <w:rPr>
          <w:spacing w:val="-3"/>
        </w:rPr>
        <w:t xml:space="preserve"> </w:t>
      </w:r>
      <w:r>
        <w:t>sections</w:t>
      </w:r>
      <w:r>
        <w:rPr>
          <w:spacing w:val="-3"/>
        </w:rPr>
        <w:t xml:space="preserve"> </w:t>
      </w:r>
      <w:r>
        <w:t>273.14</w:t>
      </w:r>
      <w:r>
        <w:rPr>
          <w:spacing w:val="-3"/>
        </w:rPr>
        <w:t xml:space="preserve"> </w:t>
      </w:r>
      <w:r>
        <w:t>or</w:t>
      </w:r>
      <w:r>
        <w:rPr>
          <w:spacing w:val="-4"/>
        </w:rPr>
        <w:t xml:space="preserve"> </w:t>
      </w:r>
      <w:r>
        <w:t>273.34</w:t>
      </w:r>
      <w:r>
        <w:rPr>
          <w:spacing w:val="-3"/>
        </w:rPr>
        <w:t xml:space="preserve"> </w:t>
      </w:r>
      <w:r>
        <w:t>of</w:t>
      </w:r>
      <w:r>
        <w:rPr>
          <w:spacing w:val="-4"/>
        </w:rPr>
        <w:t xml:space="preserve"> </w:t>
      </w:r>
      <w:r w:rsidR="00E5303F" w:rsidRPr="00E5303F">
        <w:rPr>
          <w:highlight w:val="cyan"/>
        </w:rPr>
        <w:t>Title 40 CFR</w:t>
      </w:r>
      <w:r>
        <w:t>;</w:t>
      </w:r>
      <w:r>
        <w:rPr>
          <w:spacing w:val="-3"/>
        </w:rPr>
        <w:t xml:space="preserve"> </w:t>
      </w:r>
      <w:r>
        <w:t>or,</w:t>
      </w:r>
      <w:r>
        <w:rPr>
          <w:spacing w:val="-3"/>
        </w:rPr>
        <w:t xml:space="preserve"> </w:t>
      </w:r>
      <w:r>
        <w:t>when</w:t>
      </w:r>
      <w:r>
        <w:rPr>
          <w:spacing w:val="-3"/>
        </w:rPr>
        <w:t xml:space="preserve"> </w:t>
      </w:r>
      <w:r>
        <w:t>applicable,</w:t>
      </w:r>
      <w:r>
        <w:rPr>
          <w:spacing w:val="-3"/>
        </w:rPr>
        <w:t xml:space="preserve"> </w:t>
      </w:r>
      <w:r>
        <w:t>labeled</w:t>
      </w:r>
      <w:r>
        <w:rPr>
          <w:spacing w:val="-3"/>
        </w:rPr>
        <w:t xml:space="preserve"> </w:t>
      </w:r>
      <w:r>
        <w:t>in</w:t>
      </w:r>
      <w:r>
        <w:rPr>
          <w:spacing w:val="-5"/>
        </w:rPr>
        <w:t xml:space="preserve"> </w:t>
      </w:r>
      <w:r>
        <w:t>accordance</w:t>
      </w:r>
      <w:r>
        <w:rPr>
          <w:spacing w:val="-3"/>
        </w:rPr>
        <w:t xml:space="preserve"> </w:t>
      </w:r>
      <w:r>
        <w:t>with State-specific UW regulations.</w:t>
      </w:r>
    </w:p>
    <w:p w14:paraId="77CF0E92" w14:textId="77777777" w:rsidR="00864406" w:rsidRDefault="00864406" w:rsidP="00864406">
      <w:pPr>
        <w:pStyle w:val="BodyText"/>
      </w:pPr>
    </w:p>
    <w:p w14:paraId="5D6F016E" w14:textId="1A2B3C17" w:rsidR="00864406" w:rsidRDefault="00864406" w:rsidP="00864406">
      <w:pPr>
        <w:pStyle w:val="ListParagraph"/>
        <w:numPr>
          <w:ilvl w:val="3"/>
          <w:numId w:val="26"/>
        </w:numPr>
        <w:tabs>
          <w:tab w:val="left" w:pos="2266"/>
        </w:tabs>
        <w:adjustRightInd/>
        <w:ind w:left="800" w:right="594" w:firstLine="1080"/>
      </w:pPr>
      <w:r>
        <w:t>Either</w:t>
      </w:r>
      <w:r>
        <w:rPr>
          <w:spacing w:val="-4"/>
        </w:rPr>
        <w:t xml:space="preserve"> </w:t>
      </w:r>
      <w:r>
        <w:t>a</w:t>
      </w:r>
      <w:r>
        <w:rPr>
          <w:spacing w:val="-4"/>
        </w:rPr>
        <w:t xml:space="preserve"> </w:t>
      </w:r>
      <w:r>
        <w:t>HWPS</w:t>
      </w:r>
      <w:r>
        <w:rPr>
          <w:spacing w:val="-4"/>
        </w:rPr>
        <w:t xml:space="preserve"> </w:t>
      </w:r>
      <w:r>
        <w:t>or</w:t>
      </w:r>
      <w:r>
        <w:rPr>
          <w:spacing w:val="-3"/>
        </w:rPr>
        <w:t xml:space="preserve"> </w:t>
      </w:r>
      <w:r>
        <w:t>a</w:t>
      </w:r>
      <w:r>
        <w:rPr>
          <w:spacing w:val="-3"/>
        </w:rPr>
        <w:t xml:space="preserve"> </w:t>
      </w:r>
      <w:r>
        <w:t>SDS</w:t>
      </w:r>
      <w:r>
        <w:rPr>
          <w:spacing w:val="-4"/>
        </w:rPr>
        <w:t xml:space="preserve"> </w:t>
      </w:r>
      <w:r>
        <w:t>will</w:t>
      </w:r>
      <w:r>
        <w:rPr>
          <w:spacing w:val="-3"/>
        </w:rPr>
        <w:t xml:space="preserve"> </w:t>
      </w:r>
      <w:r>
        <w:t>accompany</w:t>
      </w:r>
      <w:r>
        <w:rPr>
          <w:spacing w:val="-3"/>
        </w:rPr>
        <w:t xml:space="preserve"> </w:t>
      </w:r>
      <w:r>
        <w:t>the</w:t>
      </w:r>
      <w:r>
        <w:rPr>
          <w:spacing w:val="-3"/>
        </w:rPr>
        <w:t xml:space="preserve"> </w:t>
      </w:r>
      <w:r>
        <w:t>transfer</w:t>
      </w:r>
      <w:r>
        <w:rPr>
          <w:spacing w:val="-3"/>
        </w:rPr>
        <w:t xml:space="preserve"> </w:t>
      </w:r>
      <w:r>
        <w:t>of</w:t>
      </w:r>
      <w:r>
        <w:rPr>
          <w:spacing w:val="-4"/>
        </w:rPr>
        <w:t xml:space="preserve"> </w:t>
      </w:r>
      <w:r>
        <w:t>UW,</w:t>
      </w:r>
      <w:r>
        <w:rPr>
          <w:spacing w:val="-3"/>
        </w:rPr>
        <w:t xml:space="preserve"> </w:t>
      </w:r>
      <w:r>
        <w:t>unless</w:t>
      </w:r>
      <w:r>
        <w:rPr>
          <w:spacing w:val="-3"/>
        </w:rPr>
        <w:t xml:space="preserve"> </w:t>
      </w:r>
      <w:r>
        <w:t>the</w:t>
      </w:r>
      <w:r>
        <w:rPr>
          <w:spacing w:val="-3"/>
        </w:rPr>
        <w:t xml:space="preserve"> </w:t>
      </w:r>
      <w:r>
        <w:t>item</w:t>
      </w:r>
      <w:r>
        <w:rPr>
          <w:spacing w:val="-5"/>
        </w:rPr>
        <w:t xml:space="preserve"> </w:t>
      </w:r>
      <w:r>
        <w:t xml:space="preserve">is exempted under section 1900.1200(b) of </w:t>
      </w:r>
      <w:r w:rsidR="00482B7C" w:rsidRPr="00482B7C">
        <w:rPr>
          <w:highlight w:val="cyan"/>
        </w:rPr>
        <w:t>Title 29 CFR</w:t>
      </w:r>
      <w:r w:rsidRPr="00482B7C">
        <w:rPr>
          <w:highlight w:val="cyan"/>
        </w:rPr>
        <w:t>.</w:t>
      </w:r>
    </w:p>
    <w:p w14:paraId="0696C5B0" w14:textId="77777777" w:rsidR="00864406" w:rsidRDefault="00864406" w:rsidP="00864406">
      <w:pPr>
        <w:pStyle w:val="BodyText"/>
      </w:pPr>
    </w:p>
    <w:p w14:paraId="612A938D" w14:textId="67E07045" w:rsidR="00864406" w:rsidRDefault="00864406" w:rsidP="00864406">
      <w:pPr>
        <w:pStyle w:val="ListParagraph"/>
        <w:numPr>
          <w:ilvl w:val="3"/>
          <w:numId w:val="26"/>
        </w:numPr>
        <w:tabs>
          <w:tab w:val="left" w:pos="2278"/>
        </w:tabs>
        <w:adjustRightInd/>
        <w:ind w:left="799" w:right="687" w:firstLine="1080"/>
      </w:pPr>
      <w:r>
        <w:t xml:space="preserve">Off-site shipments of UW must comply with parts 170-180 of </w:t>
      </w:r>
      <w:r w:rsidR="00482B7C" w:rsidRPr="00482B7C">
        <w:rPr>
          <w:highlight w:val="cyan"/>
        </w:rPr>
        <w:t>Title 49 CFR</w:t>
      </w:r>
      <w:r>
        <w:t xml:space="preserve"> shipping</w:t>
      </w:r>
      <w:r>
        <w:rPr>
          <w:spacing w:val="-4"/>
        </w:rPr>
        <w:t xml:space="preserve"> </w:t>
      </w:r>
      <w:r>
        <w:t>requirements;</w:t>
      </w:r>
      <w:r>
        <w:rPr>
          <w:spacing w:val="-4"/>
        </w:rPr>
        <w:t xml:space="preserve"> </w:t>
      </w:r>
      <w:r>
        <w:t>or,</w:t>
      </w:r>
      <w:r>
        <w:rPr>
          <w:spacing w:val="-4"/>
        </w:rPr>
        <w:t xml:space="preserve"> </w:t>
      </w:r>
      <w:r>
        <w:t>when</w:t>
      </w:r>
      <w:r>
        <w:rPr>
          <w:spacing w:val="-4"/>
        </w:rPr>
        <w:t xml:space="preserve"> </w:t>
      </w:r>
      <w:r>
        <w:t>applicable,</w:t>
      </w:r>
      <w:r>
        <w:rPr>
          <w:spacing w:val="-4"/>
        </w:rPr>
        <w:t xml:space="preserve"> </w:t>
      </w:r>
      <w:r>
        <w:t>in</w:t>
      </w:r>
      <w:r>
        <w:rPr>
          <w:spacing w:val="-4"/>
        </w:rPr>
        <w:t xml:space="preserve"> </w:t>
      </w:r>
      <w:r>
        <w:t>accordance</w:t>
      </w:r>
      <w:r>
        <w:rPr>
          <w:spacing w:val="-4"/>
        </w:rPr>
        <w:t xml:space="preserve"> </w:t>
      </w:r>
      <w:r>
        <w:t>with</w:t>
      </w:r>
      <w:r>
        <w:rPr>
          <w:spacing w:val="-5"/>
        </w:rPr>
        <w:t xml:space="preserve"> </w:t>
      </w:r>
      <w:r>
        <w:t>State-specific</w:t>
      </w:r>
      <w:r>
        <w:rPr>
          <w:spacing w:val="-4"/>
        </w:rPr>
        <w:t xml:space="preserve"> </w:t>
      </w:r>
      <w:r>
        <w:t>UW</w:t>
      </w:r>
      <w:r>
        <w:rPr>
          <w:spacing w:val="-7"/>
        </w:rPr>
        <w:t xml:space="preserve"> </w:t>
      </w:r>
      <w:r>
        <w:t xml:space="preserve">transporter </w:t>
      </w:r>
      <w:r>
        <w:rPr>
          <w:spacing w:val="-2"/>
        </w:rPr>
        <w:t>regulations.</w:t>
      </w:r>
    </w:p>
    <w:p w14:paraId="396B8547" w14:textId="77777777" w:rsidR="00864406" w:rsidRDefault="00864406" w:rsidP="00864406">
      <w:pPr>
        <w:pStyle w:val="BodyText"/>
        <w:spacing w:before="275"/>
      </w:pPr>
    </w:p>
    <w:p w14:paraId="6CE4D4B3" w14:textId="6922C7AF" w:rsidR="00864406" w:rsidRDefault="00864406" w:rsidP="00864406">
      <w:pPr>
        <w:pStyle w:val="ListParagraph"/>
        <w:numPr>
          <w:ilvl w:val="0"/>
          <w:numId w:val="26"/>
        </w:numPr>
        <w:tabs>
          <w:tab w:val="left" w:pos="1340"/>
        </w:tabs>
        <w:adjustRightInd/>
        <w:ind w:right="431" w:firstLine="0"/>
      </w:pPr>
      <w:r>
        <w:rPr>
          <w:u w:val="single"/>
        </w:rPr>
        <w:t>USED</w:t>
      </w:r>
      <w:r>
        <w:rPr>
          <w:spacing w:val="-3"/>
          <w:u w:val="single"/>
        </w:rPr>
        <w:t xml:space="preserve"> </w:t>
      </w:r>
      <w:r>
        <w:rPr>
          <w:u w:val="single"/>
        </w:rPr>
        <w:t>OIL</w:t>
      </w:r>
      <w:r>
        <w:rPr>
          <w:spacing w:val="-4"/>
          <w:u w:val="single"/>
        </w:rPr>
        <w:t xml:space="preserve"> </w:t>
      </w:r>
      <w:r>
        <w:rPr>
          <w:u w:val="single"/>
        </w:rPr>
        <w:t>FILTERS</w:t>
      </w:r>
      <w:r>
        <w:t>.</w:t>
      </w:r>
      <w:r>
        <w:rPr>
          <w:spacing w:val="40"/>
        </w:rPr>
        <w:t xml:space="preserve"> </w:t>
      </w:r>
      <w:r>
        <w:t>The</w:t>
      </w:r>
      <w:r>
        <w:rPr>
          <w:spacing w:val="-3"/>
        </w:rPr>
        <w:t xml:space="preserve"> </w:t>
      </w:r>
      <w:r>
        <w:t>EPA</w:t>
      </w:r>
      <w:r>
        <w:rPr>
          <w:spacing w:val="-4"/>
        </w:rPr>
        <w:t xml:space="preserve"> </w:t>
      </w:r>
      <w:r>
        <w:t>published</w:t>
      </w:r>
      <w:r>
        <w:rPr>
          <w:spacing w:val="-5"/>
        </w:rPr>
        <w:t xml:space="preserve"> </w:t>
      </w:r>
      <w:r>
        <w:t>a</w:t>
      </w:r>
      <w:r>
        <w:rPr>
          <w:spacing w:val="-3"/>
        </w:rPr>
        <w:t xml:space="preserve"> </w:t>
      </w:r>
      <w:r>
        <w:t>used</w:t>
      </w:r>
      <w:r>
        <w:rPr>
          <w:spacing w:val="-3"/>
        </w:rPr>
        <w:t xml:space="preserve"> </w:t>
      </w:r>
      <w:r>
        <w:t>oil</w:t>
      </w:r>
      <w:r>
        <w:rPr>
          <w:spacing w:val="-3"/>
        </w:rPr>
        <w:t xml:space="preserve"> </w:t>
      </w:r>
      <w:r>
        <w:t>filter</w:t>
      </w:r>
      <w:r>
        <w:rPr>
          <w:spacing w:val="-3"/>
        </w:rPr>
        <w:t xml:space="preserve"> </w:t>
      </w:r>
      <w:r>
        <w:t>regulation</w:t>
      </w:r>
      <w:r>
        <w:rPr>
          <w:spacing w:val="-3"/>
        </w:rPr>
        <w:t xml:space="preserve"> </w:t>
      </w:r>
      <w:r>
        <w:t>that</w:t>
      </w:r>
      <w:r>
        <w:rPr>
          <w:spacing w:val="-3"/>
        </w:rPr>
        <w:t xml:space="preserve"> </w:t>
      </w:r>
      <w:r>
        <w:t>excludes</w:t>
      </w:r>
      <w:r>
        <w:rPr>
          <w:spacing w:val="-3"/>
        </w:rPr>
        <w:t xml:space="preserve"> </w:t>
      </w:r>
      <w:r>
        <w:t>certain types of oil filters from the definition of HW.</w:t>
      </w:r>
      <w:r>
        <w:rPr>
          <w:spacing w:val="40"/>
        </w:rPr>
        <w:t xml:space="preserve"> </w:t>
      </w:r>
      <w:r>
        <w:t xml:space="preserve">Section 261.4(b) of </w:t>
      </w:r>
      <w:r w:rsidR="00482B7C" w:rsidRPr="00482B7C">
        <w:rPr>
          <w:highlight w:val="cyan"/>
        </w:rPr>
        <w:t>Title 40 CFR</w:t>
      </w:r>
      <w:r>
        <w:t xml:space="preserve"> excludes oil filters from HW regulations provided three criteria are met:</w:t>
      </w:r>
      <w:r>
        <w:rPr>
          <w:spacing w:val="40"/>
        </w:rPr>
        <w:t xml:space="preserve"> </w:t>
      </w:r>
      <w:r>
        <w:t>The filters:</w:t>
      </w:r>
      <w:r>
        <w:rPr>
          <w:spacing w:val="40"/>
        </w:rPr>
        <w:t xml:space="preserve"> </w:t>
      </w:r>
      <w:r>
        <w:t>must not be terne plated; must not be mixed with other HW; and must be gravity hot drained.</w:t>
      </w:r>
      <w:r>
        <w:rPr>
          <w:spacing w:val="40"/>
        </w:rPr>
        <w:t xml:space="preserve"> </w:t>
      </w:r>
      <w:r>
        <w:t>States with authorized</w:t>
      </w:r>
      <w:r>
        <w:rPr>
          <w:spacing w:val="-4"/>
        </w:rPr>
        <w:t xml:space="preserve"> </w:t>
      </w:r>
      <w:r>
        <w:t>HW</w:t>
      </w:r>
      <w:r>
        <w:rPr>
          <w:spacing w:val="-5"/>
        </w:rPr>
        <w:t xml:space="preserve"> </w:t>
      </w:r>
      <w:r>
        <w:t>programs</w:t>
      </w:r>
      <w:r>
        <w:rPr>
          <w:spacing w:val="-1"/>
        </w:rPr>
        <w:t xml:space="preserve"> </w:t>
      </w:r>
      <w:r>
        <w:t>may</w:t>
      </w:r>
      <w:r>
        <w:rPr>
          <w:spacing w:val="-2"/>
        </w:rPr>
        <w:t xml:space="preserve"> </w:t>
      </w:r>
      <w:r>
        <w:t>choose</w:t>
      </w:r>
      <w:r>
        <w:rPr>
          <w:spacing w:val="-2"/>
        </w:rPr>
        <w:t xml:space="preserve"> </w:t>
      </w:r>
      <w:r>
        <w:t>to</w:t>
      </w:r>
      <w:r>
        <w:rPr>
          <w:spacing w:val="-2"/>
        </w:rPr>
        <w:t xml:space="preserve"> </w:t>
      </w:r>
      <w:r>
        <w:t>adopt</w:t>
      </w:r>
      <w:r>
        <w:rPr>
          <w:spacing w:val="-3"/>
        </w:rPr>
        <w:t xml:space="preserve"> </w:t>
      </w:r>
      <w:r>
        <w:t>the</w:t>
      </w:r>
      <w:r>
        <w:rPr>
          <w:spacing w:val="-2"/>
        </w:rPr>
        <w:t xml:space="preserve"> </w:t>
      </w:r>
      <w:r>
        <w:t>EPA</w:t>
      </w:r>
      <w:r>
        <w:rPr>
          <w:spacing w:val="-3"/>
        </w:rPr>
        <w:t xml:space="preserve"> </w:t>
      </w:r>
      <w:r>
        <w:t>regulations</w:t>
      </w:r>
      <w:r>
        <w:rPr>
          <w:spacing w:val="-2"/>
        </w:rPr>
        <w:t xml:space="preserve"> </w:t>
      </w:r>
      <w:r>
        <w:t>or</w:t>
      </w:r>
      <w:r>
        <w:rPr>
          <w:spacing w:val="-3"/>
        </w:rPr>
        <w:t xml:space="preserve"> </w:t>
      </w:r>
      <w:r>
        <w:t>may</w:t>
      </w:r>
      <w:r>
        <w:rPr>
          <w:spacing w:val="-2"/>
        </w:rPr>
        <w:t xml:space="preserve"> </w:t>
      </w:r>
      <w:r>
        <w:t>adopt</w:t>
      </w:r>
      <w:r>
        <w:rPr>
          <w:spacing w:val="-1"/>
        </w:rPr>
        <w:t xml:space="preserve"> </w:t>
      </w:r>
      <w:r>
        <w:t>more</w:t>
      </w:r>
      <w:r>
        <w:rPr>
          <w:spacing w:val="-2"/>
        </w:rPr>
        <w:t xml:space="preserve"> </w:t>
      </w:r>
      <w:r>
        <w:t>stringent HW rules.</w:t>
      </w:r>
      <w:r>
        <w:rPr>
          <w:spacing w:val="40"/>
        </w:rPr>
        <w:t xml:space="preserve"> </w:t>
      </w:r>
      <w:r>
        <w:t>If a generating activity identifies a requirement for recycling, DLA Disposition Services service contracts may include or be modified to include oil filter recycling.</w:t>
      </w:r>
    </w:p>
    <w:p w14:paraId="21C0C40D" w14:textId="77777777" w:rsidR="00864406" w:rsidRDefault="00864406" w:rsidP="00864406">
      <w:pPr>
        <w:pStyle w:val="BodyText"/>
      </w:pPr>
    </w:p>
    <w:p w14:paraId="7B2DE549" w14:textId="77777777" w:rsidR="00864406" w:rsidRDefault="00864406" w:rsidP="00864406">
      <w:pPr>
        <w:pStyle w:val="BodyText"/>
      </w:pPr>
    </w:p>
    <w:p w14:paraId="2AC21510" w14:textId="77777777" w:rsidR="00864406" w:rsidRDefault="00864406" w:rsidP="00864406">
      <w:pPr>
        <w:pStyle w:val="ListParagraph"/>
        <w:numPr>
          <w:ilvl w:val="0"/>
          <w:numId w:val="26"/>
        </w:numPr>
        <w:tabs>
          <w:tab w:val="left" w:pos="1340"/>
        </w:tabs>
        <w:adjustRightInd/>
        <w:ind w:left="1340" w:hanging="540"/>
      </w:pPr>
      <w:r>
        <w:rPr>
          <w:spacing w:val="-2"/>
          <w:u w:val="single"/>
        </w:rPr>
        <w:t>VEHICLES</w:t>
      </w:r>
    </w:p>
    <w:p w14:paraId="72AEBDE2" w14:textId="77777777" w:rsidR="00864406" w:rsidRDefault="00864406" w:rsidP="00864406">
      <w:pPr>
        <w:pStyle w:val="BodyText"/>
      </w:pPr>
    </w:p>
    <w:p w14:paraId="34B77459" w14:textId="77777777" w:rsidR="00864406" w:rsidRDefault="00864406" w:rsidP="00864406">
      <w:pPr>
        <w:pStyle w:val="ListParagraph"/>
        <w:numPr>
          <w:ilvl w:val="1"/>
          <w:numId w:val="26"/>
        </w:numPr>
        <w:tabs>
          <w:tab w:val="left" w:pos="1446"/>
        </w:tabs>
        <w:adjustRightInd/>
        <w:ind w:left="1446" w:hanging="286"/>
      </w:pPr>
      <w:r>
        <w:rPr>
          <w:u w:val="single"/>
        </w:rPr>
        <w:t>Vehicle</w:t>
      </w:r>
      <w:r>
        <w:rPr>
          <w:spacing w:val="-2"/>
          <w:u w:val="single"/>
        </w:rPr>
        <w:t xml:space="preserve"> Disposal</w:t>
      </w:r>
    </w:p>
    <w:p w14:paraId="7CF74DE0" w14:textId="77777777" w:rsidR="00864406" w:rsidRDefault="00864406" w:rsidP="00864406">
      <w:pPr>
        <w:pStyle w:val="BodyText"/>
      </w:pPr>
    </w:p>
    <w:p w14:paraId="36737885" w14:textId="30A0F3B8" w:rsidR="00864406" w:rsidRDefault="00864406" w:rsidP="00864406">
      <w:pPr>
        <w:pStyle w:val="ListParagraph"/>
        <w:numPr>
          <w:ilvl w:val="2"/>
          <w:numId w:val="26"/>
        </w:numPr>
        <w:tabs>
          <w:tab w:val="left" w:pos="1918"/>
        </w:tabs>
        <w:adjustRightInd/>
        <w:ind w:left="799" w:right="586" w:firstLine="720"/>
      </w:pPr>
      <w:r>
        <w:t>Guidance</w:t>
      </w:r>
      <w:r>
        <w:rPr>
          <w:spacing w:val="-4"/>
        </w:rPr>
        <w:t xml:space="preserve"> </w:t>
      </w:r>
      <w:r>
        <w:t>on</w:t>
      </w:r>
      <w:r>
        <w:rPr>
          <w:spacing w:val="-4"/>
        </w:rPr>
        <w:t xml:space="preserve"> </w:t>
      </w:r>
      <w:r>
        <w:t>vehicle</w:t>
      </w:r>
      <w:r>
        <w:rPr>
          <w:spacing w:val="-5"/>
        </w:rPr>
        <w:t xml:space="preserve"> </w:t>
      </w:r>
      <w:r>
        <w:t>reconditioning</w:t>
      </w:r>
      <w:r>
        <w:rPr>
          <w:spacing w:val="-4"/>
        </w:rPr>
        <w:t xml:space="preserve"> </w:t>
      </w:r>
      <w:r>
        <w:t>should</w:t>
      </w:r>
      <w:r>
        <w:rPr>
          <w:spacing w:val="-4"/>
        </w:rPr>
        <w:t xml:space="preserve"> </w:t>
      </w:r>
      <w:r>
        <w:t>be</w:t>
      </w:r>
      <w:r>
        <w:rPr>
          <w:spacing w:val="-5"/>
        </w:rPr>
        <w:t xml:space="preserve"> </w:t>
      </w:r>
      <w:r>
        <w:t>obtained</w:t>
      </w:r>
      <w:r>
        <w:rPr>
          <w:spacing w:val="-4"/>
        </w:rPr>
        <w:t xml:space="preserve"> </w:t>
      </w:r>
      <w:r>
        <w:t>from</w:t>
      </w:r>
      <w:r>
        <w:rPr>
          <w:spacing w:val="-5"/>
        </w:rPr>
        <w:t xml:space="preserve"> </w:t>
      </w:r>
      <w:r>
        <w:t>section</w:t>
      </w:r>
      <w:r>
        <w:rPr>
          <w:spacing w:val="-4"/>
        </w:rPr>
        <w:t xml:space="preserve"> </w:t>
      </w:r>
      <w:r>
        <w:t>101-45.003</w:t>
      </w:r>
      <w:r>
        <w:rPr>
          <w:spacing w:val="-4"/>
        </w:rPr>
        <w:t xml:space="preserve"> </w:t>
      </w:r>
      <w:r>
        <w:t xml:space="preserve">of </w:t>
      </w:r>
      <w:r w:rsidR="00E67E65" w:rsidRPr="00E67E65">
        <w:rPr>
          <w:highlight w:val="cyan"/>
        </w:rPr>
        <w:t>Title 41 CFR</w:t>
      </w:r>
      <w:r>
        <w:t>.</w:t>
      </w:r>
    </w:p>
    <w:p w14:paraId="06E360C2" w14:textId="77777777" w:rsidR="00864406" w:rsidRDefault="00864406" w:rsidP="00864406">
      <w:pPr>
        <w:pStyle w:val="BodyText"/>
      </w:pPr>
    </w:p>
    <w:p w14:paraId="5CDC8F89" w14:textId="566FBE23" w:rsidR="000B31DB" w:rsidRPr="000B31DB" w:rsidRDefault="00864406" w:rsidP="000B31DB">
      <w:pPr>
        <w:pStyle w:val="ListParagraph"/>
        <w:numPr>
          <w:ilvl w:val="2"/>
          <w:numId w:val="26"/>
        </w:numPr>
        <w:adjustRightInd/>
        <w:ind w:left="1919" w:hanging="399"/>
      </w:pPr>
      <w:r>
        <w:t>FSGs</w:t>
      </w:r>
      <w:r w:rsidRPr="007147CF">
        <w:rPr>
          <w:spacing w:val="-1"/>
        </w:rPr>
        <w:t xml:space="preserve"> </w:t>
      </w:r>
      <w:r>
        <w:t>are</w:t>
      </w:r>
      <w:r w:rsidRPr="007147CF">
        <w:rPr>
          <w:spacing w:val="-1"/>
        </w:rPr>
        <w:t xml:space="preserve"> </w:t>
      </w:r>
      <w:r>
        <w:t>23, 24,</w:t>
      </w:r>
      <w:r w:rsidRPr="007147CF">
        <w:rPr>
          <w:spacing w:val="-1"/>
        </w:rPr>
        <w:t xml:space="preserve"> </w:t>
      </w:r>
      <w:r>
        <w:t>38,</w:t>
      </w:r>
      <w:r w:rsidRPr="007147CF">
        <w:rPr>
          <w:spacing w:val="-1"/>
        </w:rPr>
        <w:t xml:space="preserve"> </w:t>
      </w:r>
      <w:r>
        <w:t xml:space="preserve">and </w:t>
      </w:r>
      <w:r w:rsidRPr="007147CF">
        <w:rPr>
          <w:spacing w:val="-5"/>
        </w:rPr>
        <w:t>39.</w:t>
      </w:r>
      <w:r w:rsidR="007147CF" w:rsidRPr="007147CF">
        <w:rPr>
          <w:spacing w:val="-5"/>
        </w:rPr>
        <w:t xml:space="preserve"> </w:t>
      </w:r>
      <w:r w:rsidR="007147CF">
        <w:rPr>
          <w:spacing w:val="-5"/>
        </w:rPr>
        <w:t xml:space="preserve">  </w:t>
      </w:r>
      <w:r w:rsidR="000B31DB" w:rsidRPr="000B31DB">
        <w:t>Generating Activities will place a single vehicle on the DTID/DD Form 1348-1A , to accommodate and ensure require information is accurate and legible for each individual vehicle, regardless of F</w:t>
      </w:r>
      <w:r w:rsidR="005C533F">
        <w:t>SG</w:t>
      </w:r>
      <w:r w:rsidR="000B31DB" w:rsidRPr="000B31DB">
        <w:t xml:space="preserve">, NSNs, etc.  </w:t>
      </w:r>
    </w:p>
    <w:p w14:paraId="1463E369" w14:textId="147B6C5D" w:rsidR="00864406" w:rsidRPr="007147CF" w:rsidRDefault="00864406" w:rsidP="00864406">
      <w:pPr>
        <w:pStyle w:val="ListParagraph"/>
        <w:numPr>
          <w:ilvl w:val="2"/>
          <w:numId w:val="26"/>
        </w:numPr>
        <w:tabs>
          <w:tab w:val="left" w:pos="1919"/>
        </w:tabs>
        <w:adjustRightInd/>
        <w:ind w:left="1919" w:hanging="399"/>
        <w:sectPr w:rsidR="00864406" w:rsidRPr="007147CF" w:rsidSect="00864406">
          <w:pgSz w:w="12240" w:h="15840"/>
          <w:pgMar w:top="980" w:right="1100" w:bottom="980" w:left="640" w:header="729" w:footer="788" w:gutter="0"/>
          <w:cols w:space="720"/>
        </w:sectPr>
      </w:pPr>
    </w:p>
    <w:p w14:paraId="5717DE01" w14:textId="77777777" w:rsidR="00864406" w:rsidRDefault="00864406" w:rsidP="00864406">
      <w:pPr>
        <w:pStyle w:val="BodyText"/>
        <w:spacing w:before="166"/>
      </w:pPr>
    </w:p>
    <w:p w14:paraId="49ACA24E" w14:textId="77777777" w:rsidR="00864406" w:rsidRDefault="00864406" w:rsidP="00864406">
      <w:pPr>
        <w:pStyle w:val="ListParagraph"/>
        <w:numPr>
          <w:ilvl w:val="2"/>
          <w:numId w:val="26"/>
        </w:numPr>
        <w:tabs>
          <w:tab w:val="left" w:pos="1919"/>
        </w:tabs>
        <w:adjustRightInd/>
        <w:spacing w:before="1"/>
        <w:ind w:left="800" w:right="585" w:firstLine="720"/>
      </w:pPr>
      <w:r>
        <w:t>Generating</w:t>
      </w:r>
      <w:r>
        <w:rPr>
          <w:spacing w:val="-3"/>
        </w:rPr>
        <w:t xml:space="preserve"> </w:t>
      </w:r>
      <w:r>
        <w:t>activities</w:t>
      </w:r>
      <w:r>
        <w:rPr>
          <w:spacing w:val="-4"/>
        </w:rPr>
        <w:t xml:space="preserve"> </w:t>
      </w:r>
      <w:r>
        <w:t>will</w:t>
      </w:r>
      <w:r>
        <w:rPr>
          <w:spacing w:val="-3"/>
        </w:rPr>
        <w:t xml:space="preserve"> </w:t>
      </w:r>
      <w:r>
        <w:t>furnish</w:t>
      </w:r>
      <w:r>
        <w:rPr>
          <w:spacing w:val="-5"/>
        </w:rPr>
        <w:t xml:space="preserve"> </w:t>
      </w:r>
      <w:r>
        <w:t>the</w:t>
      </w:r>
      <w:r>
        <w:rPr>
          <w:spacing w:val="-3"/>
        </w:rPr>
        <w:t xml:space="preserve"> </w:t>
      </w:r>
      <w:r>
        <w:t>following</w:t>
      </w:r>
      <w:r>
        <w:rPr>
          <w:spacing w:val="-3"/>
        </w:rPr>
        <w:t xml:space="preserve"> </w:t>
      </w:r>
      <w:r>
        <w:t>information</w:t>
      </w:r>
      <w:r>
        <w:rPr>
          <w:spacing w:val="-3"/>
        </w:rPr>
        <w:t xml:space="preserve"> </w:t>
      </w:r>
      <w:r>
        <w:t>for</w:t>
      </w:r>
      <w:r>
        <w:rPr>
          <w:spacing w:val="-3"/>
        </w:rPr>
        <w:t xml:space="preserve"> </w:t>
      </w:r>
      <w:r>
        <w:t>vehicles</w:t>
      </w:r>
      <w:r>
        <w:rPr>
          <w:spacing w:val="-3"/>
        </w:rPr>
        <w:t xml:space="preserve"> </w:t>
      </w:r>
      <w:r>
        <w:t>that</w:t>
      </w:r>
      <w:r>
        <w:rPr>
          <w:spacing w:val="-3"/>
        </w:rPr>
        <w:t xml:space="preserve"> </w:t>
      </w:r>
      <w:r>
        <w:t>have</w:t>
      </w:r>
      <w:r>
        <w:rPr>
          <w:spacing w:val="-3"/>
        </w:rPr>
        <w:t xml:space="preserve"> </w:t>
      </w:r>
      <w:r>
        <w:t>a commercial application:</w:t>
      </w:r>
    </w:p>
    <w:p w14:paraId="7EDB7149" w14:textId="77777777" w:rsidR="00864406" w:rsidRDefault="00864406" w:rsidP="00864406">
      <w:pPr>
        <w:pStyle w:val="ListParagraph"/>
        <w:numPr>
          <w:ilvl w:val="3"/>
          <w:numId w:val="26"/>
        </w:numPr>
        <w:tabs>
          <w:tab w:val="left" w:pos="2266"/>
        </w:tabs>
        <w:adjustRightInd/>
        <w:spacing w:before="276"/>
        <w:ind w:left="800" w:right="1058" w:firstLine="1080"/>
      </w:pPr>
      <w:r>
        <w:t>List and value of major missing or reclaimed components such as engine, transmission,</w:t>
      </w:r>
      <w:r>
        <w:rPr>
          <w:spacing w:val="-3"/>
        </w:rPr>
        <w:t xml:space="preserve"> </w:t>
      </w:r>
      <w:r>
        <w:t>differential,</w:t>
      </w:r>
      <w:r>
        <w:rPr>
          <w:spacing w:val="-3"/>
        </w:rPr>
        <w:t xml:space="preserve"> </w:t>
      </w:r>
      <w:r>
        <w:t>wheels,</w:t>
      </w:r>
      <w:r>
        <w:rPr>
          <w:spacing w:val="-3"/>
        </w:rPr>
        <w:t xml:space="preserve"> </w:t>
      </w:r>
      <w:r>
        <w:t>axles,</w:t>
      </w:r>
      <w:r>
        <w:rPr>
          <w:spacing w:val="-3"/>
        </w:rPr>
        <w:t xml:space="preserve"> </w:t>
      </w:r>
      <w:r>
        <w:t>or</w:t>
      </w:r>
      <w:r>
        <w:rPr>
          <w:spacing w:val="-3"/>
        </w:rPr>
        <w:t xml:space="preserve"> </w:t>
      </w:r>
      <w:r>
        <w:t>doors</w:t>
      </w:r>
      <w:r>
        <w:rPr>
          <w:spacing w:val="-4"/>
        </w:rPr>
        <w:t xml:space="preserve"> </w:t>
      </w:r>
      <w:r>
        <w:t>that</w:t>
      </w:r>
      <w:r>
        <w:rPr>
          <w:spacing w:val="-3"/>
        </w:rPr>
        <w:t xml:space="preserve"> </w:t>
      </w:r>
      <w:r>
        <w:t>would</w:t>
      </w:r>
      <w:r>
        <w:rPr>
          <w:spacing w:val="-5"/>
        </w:rPr>
        <w:t xml:space="preserve"> </w:t>
      </w:r>
      <w:r>
        <w:t>impair</w:t>
      </w:r>
      <w:r>
        <w:rPr>
          <w:spacing w:val="-3"/>
        </w:rPr>
        <w:t xml:space="preserve"> </w:t>
      </w:r>
      <w:r>
        <w:t>the</w:t>
      </w:r>
      <w:r>
        <w:rPr>
          <w:spacing w:val="-3"/>
        </w:rPr>
        <w:t xml:space="preserve"> </w:t>
      </w:r>
      <w:r>
        <w:t>use</w:t>
      </w:r>
      <w:r>
        <w:rPr>
          <w:spacing w:val="-3"/>
        </w:rPr>
        <w:t xml:space="preserve"> </w:t>
      </w:r>
      <w:r>
        <w:t>of</w:t>
      </w:r>
      <w:r>
        <w:rPr>
          <w:spacing w:val="-4"/>
        </w:rPr>
        <w:t xml:space="preserve"> </w:t>
      </w:r>
      <w:r>
        <w:t>the</w:t>
      </w:r>
      <w:r>
        <w:rPr>
          <w:spacing w:val="-3"/>
        </w:rPr>
        <w:t xml:space="preserve"> </w:t>
      </w:r>
      <w:r>
        <w:t>vehicle, regardless of other necessary repairs.</w:t>
      </w:r>
    </w:p>
    <w:p w14:paraId="4395ED63" w14:textId="77777777" w:rsidR="00864406" w:rsidRDefault="00864406" w:rsidP="00864406">
      <w:pPr>
        <w:pStyle w:val="ListParagraph"/>
        <w:numPr>
          <w:ilvl w:val="3"/>
          <w:numId w:val="26"/>
        </w:numPr>
        <w:tabs>
          <w:tab w:val="left" w:pos="2279"/>
        </w:tabs>
        <w:adjustRightInd/>
        <w:spacing w:before="276"/>
        <w:ind w:left="2279" w:hanging="399"/>
      </w:pPr>
      <w:r>
        <w:t>One-time</w:t>
      </w:r>
      <w:r>
        <w:rPr>
          <w:spacing w:val="-2"/>
        </w:rPr>
        <w:t xml:space="preserve"> </w:t>
      </w:r>
      <w:r>
        <w:t>cost</w:t>
      </w:r>
      <w:r>
        <w:rPr>
          <w:spacing w:val="-1"/>
        </w:rPr>
        <w:t xml:space="preserve"> </w:t>
      </w:r>
      <w:r>
        <w:t>of</w:t>
      </w:r>
      <w:r>
        <w:rPr>
          <w:spacing w:val="-2"/>
        </w:rPr>
        <w:t xml:space="preserve"> </w:t>
      </w:r>
      <w:r>
        <w:t>repairs</w:t>
      </w:r>
      <w:r>
        <w:rPr>
          <w:spacing w:val="-2"/>
        </w:rPr>
        <w:t xml:space="preserve"> </w:t>
      </w:r>
      <w:r>
        <w:t>(parts</w:t>
      </w:r>
      <w:r>
        <w:rPr>
          <w:spacing w:val="-1"/>
        </w:rPr>
        <w:t xml:space="preserve"> </w:t>
      </w:r>
      <w:r>
        <w:t>and</w:t>
      </w:r>
      <w:r>
        <w:rPr>
          <w:spacing w:val="-1"/>
        </w:rPr>
        <w:t xml:space="preserve"> </w:t>
      </w:r>
      <w:r>
        <w:t>labor),</w:t>
      </w:r>
      <w:r>
        <w:rPr>
          <w:spacing w:val="-1"/>
        </w:rPr>
        <w:t xml:space="preserve"> </w:t>
      </w:r>
      <w:r>
        <w:t>based</w:t>
      </w:r>
      <w:r>
        <w:rPr>
          <w:spacing w:val="-1"/>
        </w:rPr>
        <w:t xml:space="preserve"> </w:t>
      </w:r>
      <w:r>
        <w:t>on</w:t>
      </w:r>
      <w:r>
        <w:rPr>
          <w:spacing w:val="-1"/>
        </w:rPr>
        <w:t xml:space="preserve"> </w:t>
      </w:r>
      <w:r>
        <w:t>a</w:t>
      </w:r>
      <w:r>
        <w:rPr>
          <w:spacing w:val="-1"/>
        </w:rPr>
        <w:t xml:space="preserve"> </w:t>
      </w:r>
      <w:r>
        <w:t>copy</w:t>
      </w:r>
      <w:r>
        <w:rPr>
          <w:spacing w:val="-1"/>
        </w:rPr>
        <w:t xml:space="preserve"> </w:t>
      </w:r>
      <w:r>
        <w:t>of</w:t>
      </w:r>
      <w:r>
        <w:rPr>
          <w:spacing w:val="-2"/>
        </w:rPr>
        <w:t xml:space="preserve"> </w:t>
      </w:r>
      <w:r>
        <w:t>a</w:t>
      </w:r>
      <w:r>
        <w:rPr>
          <w:spacing w:val="-1"/>
        </w:rPr>
        <w:t xml:space="preserve"> </w:t>
      </w:r>
      <w:r>
        <w:t>limited</w:t>
      </w:r>
      <w:r>
        <w:rPr>
          <w:spacing w:val="-1"/>
        </w:rPr>
        <w:t xml:space="preserve"> </w:t>
      </w:r>
      <w:r>
        <w:rPr>
          <w:spacing w:val="-2"/>
        </w:rPr>
        <w:t>technical</w:t>
      </w:r>
    </w:p>
    <w:p w14:paraId="69C0D025" w14:textId="77777777" w:rsidR="00864406" w:rsidRDefault="00864406" w:rsidP="00864406">
      <w:pPr>
        <w:pStyle w:val="BodyText"/>
        <w:ind w:left="800"/>
      </w:pPr>
      <w:r>
        <w:rPr>
          <w:spacing w:val="-2"/>
        </w:rPr>
        <w:t>inspection.</w:t>
      </w:r>
    </w:p>
    <w:p w14:paraId="24FE0BD6" w14:textId="77777777" w:rsidR="00864406" w:rsidRDefault="00864406" w:rsidP="00864406">
      <w:pPr>
        <w:pStyle w:val="BodyText"/>
      </w:pPr>
    </w:p>
    <w:p w14:paraId="4118D5E7" w14:textId="77777777" w:rsidR="00864406" w:rsidRDefault="00864406" w:rsidP="00864406">
      <w:pPr>
        <w:pStyle w:val="ListParagraph"/>
        <w:numPr>
          <w:ilvl w:val="3"/>
          <w:numId w:val="26"/>
        </w:numPr>
        <w:tabs>
          <w:tab w:val="left" w:pos="2266"/>
        </w:tabs>
        <w:adjustRightInd/>
        <w:ind w:left="2266" w:hanging="386"/>
      </w:pPr>
      <w:r>
        <w:t>The</w:t>
      </w:r>
      <w:r>
        <w:rPr>
          <w:spacing w:val="-3"/>
        </w:rPr>
        <w:t xml:space="preserve"> </w:t>
      </w:r>
      <w:r>
        <w:t>vehicle</w:t>
      </w:r>
      <w:r>
        <w:rPr>
          <w:spacing w:val="-3"/>
        </w:rPr>
        <w:t xml:space="preserve"> </w:t>
      </w:r>
      <w:r>
        <w:t>maintenance</w:t>
      </w:r>
      <w:r>
        <w:rPr>
          <w:spacing w:val="-3"/>
        </w:rPr>
        <w:t xml:space="preserve"> </w:t>
      </w:r>
      <w:r>
        <w:rPr>
          <w:spacing w:val="-2"/>
        </w:rPr>
        <w:t>record.</w:t>
      </w:r>
    </w:p>
    <w:p w14:paraId="70D2CB7E" w14:textId="77777777" w:rsidR="00864406" w:rsidRDefault="00864406" w:rsidP="00864406">
      <w:pPr>
        <w:pStyle w:val="BodyText"/>
      </w:pPr>
    </w:p>
    <w:p w14:paraId="61D5930A" w14:textId="77777777" w:rsidR="00864406" w:rsidRDefault="00864406" w:rsidP="00864406">
      <w:pPr>
        <w:pStyle w:val="ListParagraph"/>
        <w:numPr>
          <w:ilvl w:val="3"/>
          <w:numId w:val="26"/>
        </w:numPr>
        <w:tabs>
          <w:tab w:val="left" w:pos="2279"/>
        </w:tabs>
        <w:adjustRightInd/>
        <w:ind w:left="800" w:right="954" w:firstLine="1080"/>
      </w:pPr>
      <w:r>
        <w:t>A</w:t>
      </w:r>
      <w:r>
        <w:rPr>
          <w:spacing w:val="-5"/>
        </w:rPr>
        <w:t xml:space="preserve"> </w:t>
      </w:r>
      <w:r>
        <w:t>statement</w:t>
      </w:r>
      <w:r>
        <w:rPr>
          <w:spacing w:val="-4"/>
        </w:rPr>
        <w:t xml:space="preserve"> </w:t>
      </w:r>
      <w:r>
        <w:t>on</w:t>
      </w:r>
      <w:r>
        <w:rPr>
          <w:spacing w:val="-4"/>
        </w:rPr>
        <w:t xml:space="preserve"> </w:t>
      </w:r>
      <w:r>
        <w:t>the</w:t>
      </w:r>
      <w:r>
        <w:rPr>
          <w:spacing w:val="-4"/>
        </w:rPr>
        <w:t xml:space="preserve"> </w:t>
      </w:r>
      <w:r>
        <w:t>DTID,</w:t>
      </w:r>
      <w:r>
        <w:rPr>
          <w:spacing w:val="-4"/>
        </w:rPr>
        <w:t xml:space="preserve"> </w:t>
      </w:r>
      <w:r>
        <w:t>for</w:t>
      </w:r>
      <w:r>
        <w:rPr>
          <w:spacing w:val="-4"/>
        </w:rPr>
        <w:t xml:space="preserve"> </w:t>
      </w:r>
      <w:r>
        <w:t>vehicles</w:t>
      </w:r>
      <w:r>
        <w:rPr>
          <w:spacing w:val="-4"/>
        </w:rPr>
        <w:t xml:space="preserve"> </w:t>
      </w:r>
      <w:r>
        <w:t>that</w:t>
      </w:r>
      <w:r>
        <w:rPr>
          <w:spacing w:val="-5"/>
        </w:rPr>
        <w:t xml:space="preserve"> </w:t>
      </w:r>
      <w:r>
        <w:t>have</w:t>
      </w:r>
      <w:r>
        <w:rPr>
          <w:spacing w:val="-4"/>
        </w:rPr>
        <w:t xml:space="preserve"> </w:t>
      </w:r>
      <w:r>
        <w:t>air</w:t>
      </w:r>
      <w:r>
        <w:rPr>
          <w:spacing w:val="-4"/>
        </w:rPr>
        <w:t xml:space="preserve"> </w:t>
      </w:r>
      <w:r>
        <w:t>conditioners:</w:t>
      </w:r>
      <w:r>
        <w:rPr>
          <w:spacing w:val="-4"/>
        </w:rPr>
        <w:t xml:space="preserve"> </w:t>
      </w:r>
      <w:r>
        <w:t>“Contains Refrigerant,” for inventory, storage, handling purposes.</w:t>
      </w:r>
    </w:p>
    <w:p w14:paraId="5976C09F" w14:textId="77777777" w:rsidR="00864406" w:rsidRDefault="00864406" w:rsidP="00864406">
      <w:pPr>
        <w:pStyle w:val="BodyText"/>
      </w:pPr>
    </w:p>
    <w:p w14:paraId="3BC8735F" w14:textId="74CC8C8D" w:rsidR="00864406" w:rsidRDefault="00864406" w:rsidP="00864406">
      <w:pPr>
        <w:pStyle w:val="ListParagraph"/>
        <w:numPr>
          <w:ilvl w:val="3"/>
          <w:numId w:val="26"/>
        </w:numPr>
        <w:tabs>
          <w:tab w:val="left" w:pos="2265"/>
        </w:tabs>
        <w:adjustRightInd/>
        <w:ind w:left="799" w:right="356" w:firstLine="1080"/>
      </w:pPr>
      <w:r>
        <w:t>If</w:t>
      </w:r>
      <w:r>
        <w:rPr>
          <w:spacing w:val="-4"/>
        </w:rPr>
        <w:t xml:space="preserve"> </w:t>
      </w:r>
      <w:r>
        <w:t>the</w:t>
      </w:r>
      <w:r>
        <w:rPr>
          <w:spacing w:val="-3"/>
        </w:rPr>
        <w:t xml:space="preserve"> </w:t>
      </w:r>
      <w:r>
        <w:t>refrigerant</w:t>
      </w:r>
      <w:r>
        <w:rPr>
          <w:spacing w:val="-3"/>
        </w:rPr>
        <w:t xml:space="preserve"> </w:t>
      </w:r>
      <w:r>
        <w:t>has</w:t>
      </w:r>
      <w:r>
        <w:rPr>
          <w:spacing w:val="-4"/>
        </w:rPr>
        <w:t xml:space="preserve"> </w:t>
      </w:r>
      <w:r>
        <w:t>been</w:t>
      </w:r>
      <w:r>
        <w:rPr>
          <w:spacing w:val="-3"/>
        </w:rPr>
        <w:t xml:space="preserve"> </w:t>
      </w:r>
      <w:r>
        <w:t>recovered,</w:t>
      </w:r>
      <w:r>
        <w:rPr>
          <w:spacing w:val="-3"/>
        </w:rPr>
        <w:t xml:space="preserve"> </w:t>
      </w:r>
      <w:r>
        <w:t>the</w:t>
      </w:r>
      <w:r>
        <w:rPr>
          <w:spacing w:val="-3"/>
        </w:rPr>
        <w:t xml:space="preserve"> </w:t>
      </w:r>
      <w:r>
        <w:t>DTID</w:t>
      </w:r>
      <w:r>
        <w:rPr>
          <w:spacing w:val="-3"/>
        </w:rPr>
        <w:t xml:space="preserve"> </w:t>
      </w:r>
      <w:r>
        <w:t>must</w:t>
      </w:r>
      <w:r>
        <w:rPr>
          <w:spacing w:val="-3"/>
        </w:rPr>
        <w:t xml:space="preserve"> </w:t>
      </w:r>
      <w:r>
        <w:t>have</w:t>
      </w:r>
      <w:r>
        <w:rPr>
          <w:spacing w:val="-3"/>
        </w:rPr>
        <w:t xml:space="preserve"> </w:t>
      </w:r>
      <w:r>
        <w:t>the</w:t>
      </w:r>
      <w:r>
        <w:rPr>
          <w:spacing w:val="-3"/>
        </w:rPr>
        <w:t xml:space="preserve"> </w:t>
      </w:r>
      <w:r>
        <w:t>proper</w:t>
      </w:r>
      <w:r>
        <w:rPr>
          <w:spacing w:val="-3"/>
        </w:rPr>
        <w:t xml:space="preserve"> </w:t>
      </w:r>
      <w:r>
        <w:t>notation</w:t>
      </w:r>
      <w:r>
        <w:rPr>
          <w:spacing w:val="-3"/>
        </w:rPr>
        <w:t xml:space="preserve"> </w:t>
      </w:r>
      <w:r>
        <w:t xml:space="preserve">that it was done in accordance with </w:t>
      </w:r>
      <w:r w:rsidR="005D05FC" w:rsidRPr="00146246">
        <w:rPr>
          <w:highlight w:val="cyan"/>
        </w:rPr>
        <w:t>D</w:t>
      </w:r>
      <w:r w:rsidR="00B35E0C">
        <w:rPr>
          <w:highlight w:val="cyan"/>
        </w:rPr>
        <w:t xml:space="preserve">efense </w:t>
      </w:r>
      <w:r w:rsidR="005D05FC" w:rsidRPr="00146246">
        <w:rPr>
          <w:highlight w:val="cyan"/>
        </w:rPr>
        <w:t>E</w:t>
      </w:r>
      <w:r w:rsidR="00B35E0C">
        <w:rPr>
          <w:highlight w:val="cyan"/>
        </w:rPr>
        <w:t xml:space="preserve">xplosive Safety Regulation </w:t>
      </w:r>
      <w:r w:rsidR="005D05FC" w:rsidRPr="00146246">
        <w:rPr>
          <w:highlight w:val="cyan"/>
        </w:rPr>
        <w:t>6055.09</w:t>
      </w:r>
      <w:r>
        <w:t>, and contain the statement, “Empty,” as well as be signed and dated.</w:t>
      </w:r>
      <w:r>
        <w:rPr>
          <w:spacing w:val="77"/>
        </w:rPr>
        <w:t xml:space="preserve"> </w:t>
      </w:r>
      <w:r>
        <w:t>DLA Disposition Services sites will not attempt to drain or</w:t>
      </w:r>
      <w:r>
        <w:rPr>
          <w:spacing w:val="-1"/>
        </w:rPr>
        <w:t xml:space="preserve"> </w:t>
      </w:r>
      <w:r>
        <w:t>add</w:t>
      </w:r>
      <w:r>
        <w:rPr>
          <w:spacing w:val="-2"/>
        </w:rPr>
        <w:t xml:space="preserve"> </w:t>
      </w:r>
      <w:r>
        <w:t>anti-freeze</w:t>
      </w:r>
      <w:r>
        <w:rPr>
          <w:spacing w:val="-1"/>
        </w:rPr>
        <w:t xml:space="preserve"> </w:t>
      </w:r>
      <w:r>
        <w:t>to vehicles.</w:t>
      </w:r>
      <w:r>
        <w:rPr>
          <w:spacing w:val="40"/>
        </w:rPr>
        <w:t xml:space="preserve"> </w:t>
      </w:r>
      <w:r>
        <w:t>Anti-freeze</w:t>
      </w:r>
      <w:r>
        <w:rPr>
          <w:spacing w:val="-1"/>
        </w:rPr>
        <w:t xml:space="preserve"> </w:t>
      </w:r>
      <w:r>
        <w:t>contains ethylene glycol, which is regulated</w:t>
      </w:r>
      <w:r>
        <w:rPr>
          <w:spacing w:val="-2"/>
        </w:rPr>
        <w:t xml:space="preserve"> </w:t>
      </w:r>
      <w:r>
        <w:t xml:space="preserve">as a hazardous substance in accordance with </w:t>
      </w:r>
      <w:r w:rsidR="003325A1" w:rsidRPr="0095039E">
        <w:rPr>
          <w:highlight w:val="cyan"/>
        </w:rPr>
        <w:t>Title 42 U</w:t>
      </w:r>
      <w:r w:rsidR="0095039E" w:rsidRPr="0095039E">
        <w:rPr>
          <w:highlight w:val="cyan"/>
        </w:rPr>
        <w:t>.S.C</w:t>
      </w:r>
      <w:r>
        <w:t>.</w:t>
      </w:r>
      <w:r>
        <w:rPr>
          <w:spacing w:val="40"/>
        </w:rPr>
        <w:t xml:space="preserve"> </w:t>
      </w:r>
      <w:r>
        <w:t>Also, used anti-freeze may contain heavy metals such as lead and chromium, which are characteristic wastes under RCRA.</w:t>
      </w:r>
    </w:p>
    <w:p w14:paraId="13FED4A9" w14:textId="77777777" w:rsidR="00864406" w:rsidRDefault="00864406" w:rsidP="00864406">
      <w:pPr>
        <w:pStyle w:val="BodyText"/>
      </w:pPr>
    </w:p>
    <w:p w14:paraId="3231265F" w14:textId="77777777" w:rsidR="00864406" w:rsidRDefault="00864406" w:rsidP="00864406">
      <w:pPr>
        <w:pStyle w:val="ListParagraph"/>
        <w:numPr>
          <w:ilvl w:val="3"/>
          <w:numId w:val="26"/>
        </w:numPr>
        <w:tabs>
          <w:tab w:val="left" w:pos="2237"/>
        </w:tabs>
        <w:adjustRightInd/>
        <w:ind w:left="799" w:right="560" w:firstLine="1080"/>
      </w:pPr>
      <w:r>
        <w:t>Excess vehicles turned in to a DLA Disposition Services site should contain no more than 25 percent (one-quarter tank) fuel in the tank.</w:t>
      </w:r>
      <w:r>
        <w:rPr>
          <w:spacing w:val="40"/>
        </w:rPr>
        <w:t xml:space="preserve"> </w:t>
      </w:r>
      <w:r>
        <w:t>To avoid ground contamination, vehicles that show signs of leakage of any type of fluids that would result in spill cleanup requirements</w:t>
      </w:r>
      <w:r>
        <w:rPr>
          <w:spacing w:val="-3"/>
        </w:rPr>
        <w:t xml:space="preserve"> </w:t>
      </w:r>
      <w:r>
        <w:t>will</w:t>
      </w:r>
      <w:r>
        <w:rPr>
          <w:spacing w:val="-3"/>
        </w:rPr>
        <w:t xml:space="preserve"> </w:t>
      </w:r>
      <w:r>
        <w:t>be</w:t>
      </w:r>
      <w:r>
        <w:rPr>
          <w:spacing w:val="-3"/>
        </w:rPr>
        <w:t xml:space="preserve"> </w:t>
      </w:r>
      <w:r>
        <w:t>repaired</w:t>
      </w:r>
      <w:r>
        <w:rPr>
          <w:spacing w:val="-3"/>
        </w:rPr>
        <w:t xml:space="preserve"> </w:t>
      </w:r>
      <w:r>
        <w:t>by</w:t>
      </w:r>
      <w:r>
        <w:rPr>
          <w:spacing w:val="-4"/>
        </w:rPr>
        <w:t xml:space="preserve"> </w:t>
      </w:r>
      <w:r>
        <w:t>the</w:t>
      </w:r>
      <w:r>
        <w:rPr>
          <w:spacing w:val="-3"/>
        </w:rPr>
        <w:t xml:space="preserve"> </w:t>
      </w:r>
      <w:r>
        <w:t>generating</w:t>
      </w:r>
      <w:r>
        <w:rPr>
          <w:spacing w:val="-3"/>
        </w:rPr>
        <w:t xml:space="preserve"> </w:t>
      </w:r>
      <w:r>
        <w:t>activity,</w:t>
      </w:r>
      <w:r>
        <w:rPr>
          <w:spacing w:val="-3"/>
        </w:rPr>
        <w:t xml:space="preserve"> </w:t>
      </w:r>
      <w:r>
        <w:t>or</w:t>
      </w:r>
      <w:r>
        <w:rPr>
          <w:spacing w:val="-3"/>
        </w:rPr>
        <w:t xml:space="preserve"> </w:t>
      </w:r>
      <w:r>
        <w:t>the</w:t>
      </w:r>
      <w:r>
        <w:rPr>
          <w:spacing w:val="-3"/>
        </w:rPr>
        <w:t xml:space="preserve"> </w:t>
      </w:r>
      <w:r>
        <w:t>generating</w:t>
      </w:r>
      <w:r>
        <w:rPr>
          <w:spacing w:val="-4"/>
        </w:rPr>
        <w:t xml:space="preserve"> </w:t>
      </w:r>
      <w:r>
        <w:t>activity</w:t>
      </w:r>
      <w:r>
        <w:rPr>
          <w:spacing w:val="-3"/>
        </w:rPr>
        <w:t xml:space="preserve"> </w:t>
      </w:r>
      <w:r>
        <w:t>will</w:t>
      </w:r>
      <w:r>
        <w:rPr>
          <w:spacing w:val="-3"/>
        </w:rPr>
        <w:t xml:space="preserve"> </w:t>
      </w:r>
      <w:r>
        <w:t>drain</w:t>
      </w:r>
      <w:r>
        <w:rPr>
          <w:spacing w:val="-3"/>
        </w:rPr>
        <w:t xml:space="preserve"> </w:t>
      </w:r>
      <w:r>
        <w:t>all fluids from the vehicle and annotate any components that leak on the DTID.</w:t>
      </w:r>
    </w:p>
    <w:p w14:paraId="2299CF39" w14:textId="77777777" w:rsidR="00864406" w:rsidRDefault="00864406" w:rsidP="00864406">
      <w:pPr>
        <w:pStyle w:val="ListParagraph"/>
        <w:numPr>
          <w:ilvl w:val="3"/>
          <w:numId w:val="26"/>
        </w:numPr>
        <w:tabs>
          <w:tab w:val="left" w:pos="2279"/>
        </w:tabs>
        <w:adjustRightInd/>
        <w:spacing w:before="275"/>
        <w:ind w:left="800" w:right="786" w:firstLine="1080"/>
      </w:pPr>
      <w:r>
        <w:t>In</w:t>
      </w:r>
      <w:r>
        <w:rPr>
          <w:spacing w:val="-4"/>
        </w:rPr>
        <w:t xml:space="preserve"> </w:t>
      </w:r>
      <w:r>
        <w:t>addition,</w:t>
      </w:r>
      <w:r>
        <w:rPr>
          <w:spacing w:val="-4"/>
        </w:rPr>
        <w:t xml:space="preserve"> </w:t>
      </w:r>
      <w:r>
        <w:t>for</w:t>
      </w:r>
      <w:r>
        <w:rPr>
          <w:spacing w:val="-4"/>
        </w:rPr>
        <w:t xml:space="preserve"> </w:t>
      </w:r>
      <w:r>
        <w:t>environmental</w:t>
      </w:r>
      <w:r>
        <w:rPr>
          <w:spacing w:val="-4"/>
        </w:rPr>
        <w:t xml:space="preserve"> </w:t>
      </w:r>
      <w:r>
        <w:t>compliance,</w:t>
      </w:r>
      <w:r>
        <w:rPr>
          <w:spacing w:val="-4"/>
        </w:rPr>
        <w:t xml:space="preserve"> </w:t>
      </w:r>
      <w:r>
        <w:t>unserviceable</w:t>
      </w:r>
      <w:r>
        <w:rPr>
          <w:spacing w:val="-5"/>
        </w:rPr>
        <w:t xml:space="preserve"> </w:t>
      </w:r>
      <w:r>
        <w:t>vehicles</w:t>
      </w:r>
      <w:r>
        <w:rPr>
          <w:spacing w:val="-4"/>
        </w:rPr>
        <w:t xml:space="preserve"> </w:t>
      </w:r>
      <w:r>
        <w:t>will</w:t>
      </w:r>
      <w:r>
        <w:rPr>
          <w:spacing w:val="-4"/>
        </w:rPr>
        <w:t xml:space="preserve"> </w:t>
      </w:r>
      <w:r>
        <w:t>not</w:t>
      </w:r>
      <w:r>
        <w:rPr>
          <w:spacing w:val="-4"/>
        </w:rPr>
        <w:t xml:space="preserve"> </w:t>
      </w:r>
      <w:r>
        <w:t>be transferred</w:t>
      </w:r>
      <w:r>
        <w:rPr>
          <w:spacing w:val="-1"/>
        </w:rPr>
        <w:t xml:space="preserve"> </w:t>
      </w:r>
      <w:r>
        <w:t>to</w:t>
      </w:r>
      <w:r>
        <w:rPr>
          <w:spacing w:val="-1"/>
        </w:rPr>
        <w:t xml:space="preserve"> </w:t>
      </w:r>
      <w:r>
        <w:t>DLA</w:t>
      </w:r>
      <w:r>
        <w:rPr>
          <w:spacing w:val="-2"/>
        </w:rPr>
        <w:t xml:space="preserve"> </w:t>
      </w:r>
      <w:r>
        <w:t>Disposition</w:t>
      </w:r>
      <w:r>
        <w:rPr>
          <w:spacing w:val="-1"/>
        </w:rPr>
        <w:t xml:space="preserve"> </w:t>
      </w:r>
      <w:r>
        <w:t>Services</w:t>
      </w:r>
      <w:r>
        <w:rPr>
          <w:spacing w:val="-1"/>
        </w:rPr>
        <w:t xml:space="preserve"> </w:t>
      </w:r>
      <w:r>
        <w:t>sites</w:t>
      </w:r>
      <w:r>
        <w:rPr>
          <w:spacing w:val="-1"/>
        </w:rPr>
        <w:t xml:space="preserve"> </w:t>
      </w:r>
      <w:r>
        <w:t>until</w:t>
      </w:r>
      <w:r>
        <w:rPr>
          <w:spacing w:val="-1"/>
        </w:rPr>
        <w:t xml:space="preserve"> </w:t>
      </w:r>
      <w:r>
        <w:t>all</w:t>
      </w:r>
      <w:r>
        <w:rPr>
          <w:spacing w:val="-1"/>
        </w:rPr>
        <w:t xml:space="preserve"> </w:t>
      </w:r>
      <w:r>
        <w:t>fluids,</w:t>
      </w:r>
      <w:r>
        <w:rPr>
          <w:spacing w:val="-1"/>
        </w:rPr>
        <w:t xml:space="preserve"> </w:t>
      </w:r>
      <w:r>
        <w:t>fuels,</w:t>
      </w:r>
      <w:r>
        <w:rPr>
          <w:spacing w:val="-1"/>
        </w:rPr>
        <w:t xml:space="preserve"> </w:t>
      </w:r>
      <w:r>
        <w:t>and</w:t>
      </w:r>
      <w:r>
        <w:rPr>
          <w:spacing w:val="-1"/>
        </w:rPr>
        <w:t xml:space="preserve"> </w:t>
      </w:r>
      <w:r>
        <w:t>coolants</w:t>
      </w:r>
      <w:r>
        <w:rPr>
          <w:spacing w:val="-2"/>
        </w:rPr>
        <w:t xml:space="preserve"> </w:t>
      </w:r>
      <w:r>
        <w:t>are</w:t>
      </w:r>
      <w:r>
        <w:rPr>
          <w:spacing w:val="-1"/>
        </w:rPr>
        <w:t xml:space="preserve"> </w:t>
      </w:r>
      <w:r>
        <w:t>drained.</w:t>
      </w:r>
    </w:p>
    <w:p w14:paraId="01AF86D7" w14:textId="77777777" w:rsidR="00864406" w:rsidRDefault="00864406" w:rsidP="00864406">
      <w:pPr>
        <w:pStyle w:val="BodyText"/>
      </w:pPr>
    </w:p>
    <w:p w14:paraId="45D4A45F" w14:textId="57D5CE45" w:rsidR="00864406" w:rsidRDefault="00864406" w:rsidP="00864406">
      <w:pPr>
        <w:pStyle w:val="ListParagraph"/>
        <w:numPr>
          <w:ilvl w:val="3"/>
          <w:numId w:val="26"/>
        </w:numPr>
        <w:tabs>
          <w:tab w:val="left" w:pos="2279"/>
        </w:tabs>
        <w:adjustRightInd/>
        <w:ind w:left="800" w:right="340" w:firstLine="1080"/>
      </w:pPr>
      <w:r>
        <w:t>The license plates attached to military vehicles, trailers, and any other property requiring license plates by the services will be removed by the turn-in customer before turn-in to DLA Disposition Services.</w:t>
      </w:r>
      <w:r>
        <w:rPr>
          <w:spacing w:val="40"/>
        </w:rPr>
        <w:t xml:space="preserve"> </w:t>
      </w:r>
      <w:r>
        <w:t>The license plates will be destroyed after initial use and cannot be reused on other vehicles.</w:t>
      </w:r>
      <w:r>
        <w:rPr>
          <w:spacing w:val="40"/>
        </w:rPr>
        <w:t xml:space="preserve"> </w:t>
      </w:r>
      <w:r>
        <w:t>License plates should only be assigned to one vehicle or item and destroyed.</w:t>
      </w:r>
      <w:r>
        <w:rPr>
          <w:spacing w:val="40"/>
        </w:rPr>
        <w:t xml:space="preserve"> </w:t>
      </w:r>
      <w:r>
        <w:t>See</w:t>
      </w:r>
      <w:r>
        <w:rPr>
          <w:spacing w:val="-3"/>
        </w:rPr>
        <w:t xml:space="preserve"> </w:t>
      </w:r>
      <w:r w:rsidRPr="00877EDA">
        <w:rPr>
          <w:highlight w:val="cyan"/>
        </w:rPr>
        <w:t>DoDM</w:t>
      </w:r>
      <w:r w:rsidRPr="00877EDA">
        <w:rPr>
          <w:spacing w:val="-3"/>
          <w:highlight w:val="cyan"/>
        </w:rPr>
        <w:t xml:space="preserve"> </w:t>
      </w:r>
      <w:r w:rsidRPr="00877EDA">
        <w:rPr>
          <w:highlight w:val="cyan"/>
        </w:rPr>
        <w:t>4500.36</w:t>
      </w:r>
      <w:r>
        <w:rPr>
          <w:spacing w:val="-3"/>
        </w:rPr>
        <w:t xml:space="preserve"> </w:t>
      </w:r>
      <w:r>
        <w:t>for</w:t>
      </w:r>
      <w:r>
        <w:rPr>
          <w:spacing w:val="-3"/>
        </w:rPr>
        <w:t xml:space="preserve"> </w:t>
      </w:r>
      <w:r>
        <w:t>further</w:t>
      </w:r>
      <w:r>
        <w:rPr>
          <w:spacing w:val="-4"/>
        </w:rPr>
        <w:t xml:space="preserve"> </w:t>
      </w:r>
      <w:r>
        <w:t>guidance.</w:t>
      </w:r>
      <w:r>
        <w:rPr>
          <w:spacing w:val="40"/>
        </w:rPr>
        <w:t xml:space="preserve"> </w:t>
      </w:r>
      <w:r>
        <w:t>DLA</w:t>
      </w:r>
      <w:r>
        <w:rPr>
          <w:spacing w:val="-4"/>
        </w:rPr>
        <w:t xml:space="preserve"> </w:t>
      </w:r>
      <w:r>
        <w:t>Disposition</w:t>
      </w:r>
      <w:r>
        <w:rPr>
          <w:spacing w:val="-3"/>
        </w:rPr>
        <w:t xml:space="preserve"> </w:t>
      </w:r>
      <w:r>
        <w:t xml:space="preserve">Services activities will </w:t>
      </w:r>
      <w:r w:rsidR="0057529D">
        <w:t xml:space="preserve">ensure any attached </w:t>
      </w:r>
      <w:r>
        <w:t>license plates</w:t>
      </w:r>
      <w:r w:rsidR="0057529D">
        <w:t xml:space="preserve"> are removed and or destroyed prior to release</w:t>
      </w:r>
      <w:r>
        <w:t>.</w:t>
      </w:r>
    </w:p>
    <w:p w14:paraId="09B2A82F" w14:textId="77777777" w:rsidR="00864406" w:rsidRDefault="00864406" w:rsidP="00864406">
      <w:pPr>
        <w:pStyle w:val="BodyText"/>
      </w:pPr>
    </w:p>
    <w:p w14:paraId="25EACB1F" w14:textId="77777777" w:rsidR="00864406" w:rsidRDefault="00864406" w:rsidP="00864406">
      <w:pPr>
        <w:pStyle w:val="ListParagraph"/>
        <w:numPr>
          <w:ilvl w:val="3"/>
          <w:numId w:val="26"/>
        </w:numPr>
        <w:tabs>
          <w:tab w:val="left" w:pos="2226"/>
        </w:tabs>
        <w:adjustRightInd/>
        <w:ind w:left="800" w:right="540" w:firstLine="1080"/>
      </w:pPr>
      <w:r>
        <w:t>To ensure that vehicle mounted equipment turned in to DLA Disposition Services sites, either under the NSN of the mounted equipment assembly or of the vehicles, is properly</w:t>
      </w:r>
      <w:r>
        <w:rPr>
          <w:spacing w:val="-4"/>
        </w:rPr>
        <w:t xml:space="preserve"> </w:t>
      </w:r>
      <w:r>
        <w:t>and</w:t>
      </w:r>
      <w:r>
        <w:rPr>
          <w:spacing w:val="-4"/>
        </w:rPr>
        <w:t xml:space="preserve"> </w:t>
      </w:r>
      <w:r>
        <w:t>adequately</w:t>
      </w:r>
      <w:r>
        <w:rPr>
          <w:spacing w:val="-5"/>
        </w:rPr>
        <w:t xml:space="preserve"> </w:t>
      </w:r>
      <w:r>
        <w:t>processed</w:t>
      </w:r>
      <w:r>
        <w:rPr>
          <w:spacing w:val="-3"/>
        </w:rPr>
        <w:t xml:space="preserve"> </w:t>
      </w:r>
      <w:r>
        <w:t>for</w:t>
      </w:r>
      <w:r>
        <w:rPr>
          <w:spacing w:val="-3"/>
        </w:rPr>
        <w:t xml:space="preserve"> </w:t>
      </w:r>
      <w:r>
        <w:t>RTD</w:t>
      </w:r>
      <w:r>
        <w:rPr>
          <w:spacing w:val="-4"/>
        </w:rPr>
        <w:t xml:space="preserve"> </w:t>
      </w:r>
      <w:r>
        <w:t>screening,</w:t>
      </w:r>
      <w:r>
        <w:rPr>
          <w:spacing w:val="-3"/>
        </w:rPr>
        <w:t xml:space="preserve"> </w:t>
      </w:r>
      <w:r>
        <w:t>the</w:t>
      </w:r>
      <w:r>
        <w:rPr>
          <w:spacing w:val="-3"/>
        </w:rPr>
        <w:t xml:space="preserve"> </w:t>
      </w:r>
      <w:r>
        <w:t>following</w:t>
      </w:r>
      <w:r>
        <w:rPr>
          <w:spacing w:val="-3"/>
        </w:rPr>
        <w:t xml:space="preserve"> </w:t>
      </w:r>
      <w:r>
        <w:t>will</w:t>
      </w:r>
      <w:r>
        <w:rPr>
          <w:spacing w:val="-4"/>
        </w:rPr>
        <w:t xml:space="preserve"> </w:t>
      </w:r>
      <w:r>
        <w:t>apply</w:t>
      </w:r>
      <w:r>
        <w:rPr>
          <w:spacing w:val="-3"/>
        </w:rPr>
        <w:t xml:space="preserve"> </w:t>
      </w:r>
      <w:r>
        <w:t>in</w:t>
      </w:r>
      <w:r>
        <w:rPr>
          <w:spacing w:val="-4"/>
        </w:rPr>
        <w:t xml:space="preserve"> </w:t>
      </w:r>
      <w:r>
        <w:t>the</w:t>
      </w:r>
      <w:r>
        <w:rPr>
          <w:spacing w:val="-4"/>
        </w:rPr>
        <w:t xml:space="preserve"> </w:t>
      </w:r>
      <w:r>
        <w:t>reporting and release of property meeting the reporting criteria:</w:t>
      </w:r>
    </w:p>
    <w:p w14:paraId="3B7F3902" w14:textId="77777777" w:rsidR="00864406" w:rsidRDefault="00864406" w:rsidP="00864406">
      <w:pPr>
        <w:pStyle w:val="BodyText"/>
      </w:pPr>
    </w:p>
    <w:p w14:paraId="6FF5C659" w14:textId="77777777" w:rsidR="00DC0A77" w:rsidRPr="00DC0A77" w:rsidRDefault="00864406" w:rsidP="00864406">
      <w:pPr>
        <w:pStyle w:val="ListParagraph"/>
        <w:numPr>
          <w:ilvl w:val="4"/>
          <w:numId w:val="26"/>
        </w:numPr>
        <w:tabs>
          <w:tab w:val="left" w:pos="2540"/>
        </w:tabs>
        <w:adjustRightInd/>
        <w:ind w:right="358" w:firstLine="1440"/>
        <w:rPr>
          <w:u w:val="single"/>
        </w:rPr>
      </w:pPr>
      <w:r>
        <w:t>Regardless</w:t>
      </w:r>
      <w:r>
        <w:rPr>
          <w:spacing w:val="-4"/>
        </w:rPr>
        <w:t xml:space="preserve"> </w:t>
      </w:r>
      <w:r>
        <w:t>of</w:t>
      </w:r>
      <w:r>
        <w:rPr>
          <w:spacing w:val="-4"/>
        </w:rPr>
        <w:t xml:space="preserve"> </w:t>
      </w:r>
      <w:r>
        <w:t>the</w:t>
      </w:r>
      <w:r>
        <w:rPr>
          <w:spacing w:val="-4"/>
        </w:rPr>
        <w:t xml:space="preserve"> </w:t>
      </w:r>
      <w:r>
        <w:t>FSG</w:t>
      </w:r>
      <w:r>
        <w:rPr>
          <w:spacing w:val="-4"/>
        </w:rPr>
        <w:t xml:space="preserve"> </w:t>
      </w:r>
      <w:r>
        <w:t>appearing</w:t>
      </w:r>
      <w:r>
        <w:rPr>
          <w:spacing w:val="-5"/>
        </w:rPr>
        <w:t xml:space="preserve"> </w:t>
      </w:r>
      <w:r>
        <w:t>on</w:t>
      </w:r>
      <w:r>
        <w:rPr>
          <w:spacing w:val="-4"/>
        </w:rPr>
        <w:t xml:space="preserve"> </w:t>
      </w:r>
      <w:r>
        <w:t>the</w:t>
      </w:r>
      <w:r>
        <w:rPr>
          <w:spacing w:val="-4"/>
        </w:rPr>
        <w:t xml:space="preserve"> </w:t>
      </w:r>
      <w:r>
        <w:t>DTID,</w:t>
      </w:r>
      <w:r>
        <w:rPr>
          <w:spacing w:val="-4"/>
        </w:rPr>
        <w:t xml:space="preserve"> </w:t>
      </w:r>
      <w:r>
        <w:t>DLA</w:t>
      </w:r>
      <w:r>
        <w:rPr>
          <w:spacing w:val="-4"/>
        </w:rPr>
        <w:t xml:space="preserve"> </w:t>
      </w:r>
      <w:r>
        <w:t>Disposition</w:t>
      </w:r>
      <w:r>
        <w:rPr>
          <w:spacing w:val="-4"/>
        </w:rPr>
        <w:t xml:space="preserve"> </w:t>
      </w:r>
      <w:r>
        <w:t>Services</w:t>
      </w:r>
      <w:r>
        <w:rPr>
          <w:spacing w:val="-4"/>
        </w:rPr>
        <w:t xml:space="preserve"> </w:t>
      </w:r>
      <w:r>
        <w:t>sites will code the receipt transaction to require submittal of the exception data.</w:t>
      </w:r>
      <w:r>
        <w:rPr>
          <w:spacing w:val="40"/>
        </w:rPr>
        <w:t xml:space="preserve"> </w:t>
      </w:r>
    </w:p>
    <w:p w14:paraId="7283032B" w14:textId="77777777" w:rsidR="00DC0A77" w:rsidRPr="00DC0A77" w:rsidRDefault="00DC0A77" w:rsidP="00DC0A77">
      <w:pPr>
        <w:pStyle w:val="ListParagraph"/>
        <w:tabs>
          <w:tab w:val="left" w:pos="2540"/>
        </w:tabs>
        <w:adjustRightInd/>
        <w:ind w:left="2240" w:right="358" w:firstLine="0"/>
        <w:rPr>
          <w:u w:val="single"/>
        </w:rPr>
      </w:pPr>
    </w:p>
    <w:p w14:paraId="62B942D5" w14:textId="57A45ACB" w:rsidR="00864406" w:rsidRDefault="00864406" w:rsidP="00864406">
      <w:pPr>
        <w:pStyle w:val="ListParagraph"/>
        <w:numPr>
          <w:ilvl w:val="4"/>
          <w:numId w:val="26"/>
        </w:numPr>
        <w:tabs>
          <w:tab w:val="left" w:pos="2540"/>
        </w:tabs>
        <w:adjustRightInd/>
        <w:spacing w:before="1"/>
        <w:ind w:right="530" w:firstLine="1440"/>
      </w:pPr>
      <w:r>
        <w:t xml:space="preserve">Exception data will include, in addition to the description of the end item (NSN, or when locally assigned, </w:t>
      </w:r>
      <w:r w:rsidR="00A87DFD">
        <w:t>the LSN</w:t>
      </w:r>
      <w:r>
        <w:t>),</w:t>
      </w:r>
      <w:r w:rsidRPr="00AB4907">
        <w:rPr>
          <w:spacing w:val="-4"/>
        </w:rPr>
        <w:t xml:space="preserve"> </w:t>
      </w:r>
      <w:r>
        <w:t>the</w:t>
      </w:r>
      <w:r w:rsidRPr="00AB4907">
        <w:rPr>
          <w:spacing w:val="-3"/>
        </w:rPr>
        <w:t xml:space="preserve"> </w:t>
      </w:r>
      <w:r>
        <w:t>vehicle</w:t>
      </w:r>
      <w:r w:rsidRPr="00AB4907">
        <w:rPr>
          <w:spacing w:val="-3"/>
        </w:rPr>
        <w:t xml:space="preserve"> </w:t>
      </w:r>
      <w:r>
        <w:t>type</w:t>
      </w:r>
      <w:r w:rsidRPr="00AB4907">
        <w:rPr>
          <w:spacing w:val="-3"/>
        </w:rPr>
        <w:t xml:space="preserve"> </w:t>
      </w:r>
      <w:r>
        <w:t>and</w:t>
      </w:r>
      <w:r w:rsidRPr="00AB4907">
        <w:rPr>
          <w:spacing w:val="-3"/>
        </w:rPr>
        <w:t xml:space="preserve"> </w:t>
      </w:r>
      <w:r>
        <w:t>series</w:t>
      </w:r>
      <w:r w:rsidR="009A2550">
        <w:t xml:space="preserve"> or </w:t>
      </w:r>
      <w:r w:rsidR="00AE5A74">
        <w:t>make</w:t>
      </w:r>
      <w:r w:rsidR="00A84BA3">
        <w:t xml:space="preserve"> and </w:t>
      </w:r>
      <w:r w:rsidR="00AE5A74">
        <w:t>model</w:t>
      </w:r>
      <w:r w:rsidR="009A2550">
        <w:t>/year</w:t>
      </w:r>
      <w:r w:rsidR="00AB4907">
        <w:t>)</w:t>
      </w:r>
      <w:r>
        <w:t>,</w:t>
      </w:r>
      <w:r w:rsidRPr="00AB4907">
        <w:rPr>
          <w:spacing w:val="-5"/>
        </w:rPr>
        <w:t xml:space="preserve"> </w:t>
      </w:r>
      <w:r w:rsidR="00A84BA3" w:rsidRPr="00AB4907">
        <w:rPr>
          <w:spacing w:val="-5"/>
        </w:rPr>
        <w:t xml:space="preserve">vehicle identification number </w:t>
      </w:r>
      <w:r w:rsidR="00C118DD" w:rsidRPr="00AB4907">
        <w:rPr>
          <w:spacing w:val="-5"/>
        </w:rPr>
        <w:t xml:space="preserve">, transmission type,  </w:t>
      </w:r>
      <w:r w:rsidR="002B5A09">
        <w:rPr>
          <w:spacing w:val="-5"/>
        </w:rPr>
        <w:t xml:space="preserve">and </w:t>
      </w:r>
      <w:r>
        <w:t>physical</w:t>
      </w:r>
      <w:r w:rsidRPr="00AB4907">
        <w:rPr>
          <w:spacing w:val="-4"/>
        </w:rPr>
        <w:t xml:space="preserve"> </w:t>
      </w:r>
      <w:r>
        <w:t>condition</w:t>
      </w:r>
      <w:r w:rsidRPr="00AB4907">
        <w:rPr>
          <w:spacing w:val="-2"/>
        </w:rPr>
        <w:t>.</w:t>
      </w:r>
    </w:p>
    <w:p w14:paraId="6AFE6F03" w14:textId="77777777" w:rsidR="002322B2" w:rsidRPr="002322B2" w:rsidRDefault="002322B2" w:rsidP="002322B2">
      <w:pPr>
        <w:pStyle w:val="ListParagraph"/>
        <w:tabs>
          <w:tab w:val="left" w:pos="1460"/>
        </w:tabs>
        <w:adjustRightInd/>
        <w:ind w:left="1160" w:right="519" w:firstLine="0"/>
      </w:pPr>
    </w:p>
    <w:p w14:paraId="34A6C6CF" w14:textId="4BD950D2" w:rsidR="00864406" w:rsidRDefault="00864406" w:rsidP="00864406">
      <w:pPr>
        <w:pStyle w:val="ListParagraph"/>
        <w:numPr>
          <w:ilvl w:val="1"/>
          <w:numId w:val="26"/>
        </w:numPr>
        <w:tabs>
          <w:tab w:val="left" w:pos="1460"/>
        </w:tabs>
        <w:adjustRightInd/>
        <w:ind w:right="519" w:firstLine="360"/>
      </w:pPr>
      <w:r>
        <w:rPr>
          <w:u w:val="single"/>
        </w:rPr>
        <w:t>Public Safety Concerns</w:t>
      </w:r>
      <w:r>
        <w:t>.</w:t>
      </w:r>
      <w:r>
        <w:rPr>
          <w:spacing w:val="40"/>
        </w:rPr>
        <w:t xml:space="preserve"> </w:t>
      </w:r>
      <w:r>
        <w:t>Public safety concerns occasionally require the destruction or mutilation</w:t>
      </w:r>
      <w:r>
        <w:rPr>
          <w:spacing w:val="-3"/>
        </w:rPr>
        <w:t xml:space="preserve"> </w:t>
      </w:r>
      <w:r>
        <w:t>of</w:t>
      </w:r>
      <w:r>
        <w:rPr>
          <w:spacing w:val="-4"/>
        </w:rPr>
        <w:t xml:space="preserve"> </w:t>
      </w:r>
      <w:r>
        <w:t>certain</w:t>
      </w:r>
      <w:r>
        <w:rPr>
          <w:spacing w:val="-5"/>
        </w:rPr>
        <w:t xml:space="preserve"> </w:t>
      </w:r>
      <w:r>
        <w:t>types</w:t>
      </w:r>
      <w:r>
        <w:rPr>
          <w:spacing w:val="-3"/>
        </w:rPr>
        <w:t xml:space="preserve"> </w:t>
      </w:r>
      <w:r>
        <w:t>of</w:t>
      </w:r>
      <w:r>
        <w:rPr>
          <w:spacing w:val="-4"/>
        </w:rPr>
        <w:t xml:space="preserve"> </w:t>
      </w:r>
      <w:r>
        <w:t>vehicles.</w:t>
      </w:r>
      <w:r>
        <w:rPr>
          <w:spacing w:val="40"/>
        </w:rPr>
        <w:t xml:space="preserve"> </w:t>
      </w:r>
      <w:r>
        <w:t>The</w:t>
      </w:r>
      <w:r>
        <w:rPr>
          <w:spacing w:val="-3"/>
        </w:rPr>
        <w:t xml:space="preserve"> </w:t>
      </w:r>
      <w:r>
        <w:t>following</w:t>
      </w:r>
      <w:r>
        <w:rPr>
          <w:spacing w:val="-3"/>
        </w:rPr>
        <w:t xml:space="preserve"> </w:t>
      </w:r>
      <w:r>
        <w:t>vehicles</w:t>
      </w:r>
      <w:r>
        <w:rPr>
          <w:spacing w:val="-3"/>
        </w:rPr>
        <w:t xml:space="preserve"> </w:t>
      </w:r>
      <w:r>
        <w:t>have</w:t>
      </w:r>
      <w:r>
        <w:rPr>
          <w:spacing w:val="-3"/>
        </w:rPr>
        <w:t xml:space="preserve"> </w:t>
      </w:r>
      <w:r>
        <w:t>been</w:t>
      </w:r>
      <w:r>
        <w:rPr>
          <w:spacing w:val="-5"/>
        </w:rPr>
        <w:t xml:space="preserve"> </w:t>
      </w:r>
      <w:r>
        <w:t>determined</w:t>
      </w:r>
      <w:r>
        <w:rPr>
          <w:spacing w:val="-3"/>
        </w:rPr>
        <w:t xml:space="preserve"> </w:t>
      </w:r>
      <w:r>
        <w:t>to</w:t>
      </w:r>
      <w:r>
        <w:rPr>
          <w:spacing w:val="-3"/>
        </w:rPr>
        <w:t xml:space="preserve"> </w:t>
      </w:r>
      <w:r>
        <w:t>require special disposal processing and guidance:</w:t>
      </w:r>
    </w:p>
    <w:p w14:paraId="7D25C877" w14:textId="77777777" w:rsidR="00864406" w:rsidRDefault="00864406" w:rsidP="00864406">
      <w:pPr>
        <w:pStyle w:val="BodyText"/>
      </w:pPr>
    </w:p>
    <w:p w14:paraId="2D887232" w14:textId="77777777" w:rsidR="00864406" w:rsidRDefault="00864406" w:rsidP="00864406">
      <w:pPr>
        <w:pStyle w:val="ListParagraph"/>
        <w:numPr>
          <w:ilvl w:val="2"/>
          <w:numId w:val="26"/>
        </w:numPr>
        <w:tabs>
          <w:tab w:val="left" w:pos="1919"/>
        </w:tabs>
        <w:adjustRightInd/>
        <w:ind w:left="1919" w:hanging="399"/>
      </w:pPr>
      <w:r>
        <w:rPr>
          <w:spacing w:val="-4"/>
        </w:rPr>
        <w:t>ATVs.</w:t>
      </w:r>
    </w:p>
    <w:p w14:paraId="6691B078" w14:textId="77777777" w:rsidR="00864406" w:rsidRDefault="00864406" w:rsidP="00864406">
      <w:pPr>
        <w:pStyle w:val="BodyText"/>
      </w:pPr>
    </w:p>
    <w:p w14:paraId="7E2BD04B" w14:textId="77777777" w:rsidR="00864406" w:rsidRDefault="00864406" w:rsidP="00864406">
      <w:pPr>
        <w:pStyle w:val="ListParagraph"/>
        <w:numPr>
          <w:ilvl w:val="2"/>
          <w:numId w:val="26"/>
        </w:numPr>
        <w:tabs>
          <w:tab w:val="left" w:pos="1919"/>
        </w:tabs>
        <w:adjustRightInd/>
        <w:ind w:left="1919" w:hanging="399"/>
      </w:pPr>
      <w:r>
        <w:t>Ambulances,</w:t>
      </w:r>
      <w:r>
        <w:rPr>
          <w:spacing w:val="-2"/>
        </w:rPr>
        <w:t xml:space="preserve"> modular.</w:t>
      </w:r>
    </w:p>
    <w:p w14:paraId="71E2D23E" w14:textId="77777777" w:rsidR="00864406" w:rsidRDefault="00864406" w:rsidP="00864406">
      <w:pPr>
        <w:pStyle w:val="BodyText"/>
      </w:pPr>
    </w:p>
    <w:p w14:paraId="25A87E40" w14:textId="77777777" w:rsidR="00864406" w:rsidRDefault="00864406" w:rsidP="00864406">
      <w:pPr>
        <w:pStyle w:val="ListParagraph"/>
        <w:numPr>
          <w:ilvl w:val="2"/>
          <w:numId w:val="26"/>
        </w:numPr>
        <w:tabs>
          <w:tab w:val="left" w:pos="1919"/>
        </w:tabs>
        <w:adjustRightInd/>
        <w:ind w:left="1919" w:hanging="399"/>
      </w:pPr>
      <w:r>
        <w:t>Fire</w:t>
      </w:r>
      <w:r>
        <w:rPr>
          <w:spacing w:val="-5"/>
        </w:rPr>
        <w:t xml:space="preserve"> </w:t>
      </w:r>
      <w:r>
        <w:t>trucks,</w:t>
      </w:r>
      <w:r>
        <w:rPr>
          <w:spacing w:val="-3"/>
        </w:rPr>
        <w:t xml:space="preserve"> </w:t>
      </w:r>
      <w:r>
        <w:rPr>
          <w:spacing w:val="-5"/>
        </w:rPr>
        <w:t>P2.</w:t>
      </w:r>
    </w:p>
    <w:p w14:paraId="4C001C1D" w14:textId="77777777" w:rsidR="00864406" w:rsidRDefault="00864406" w:rsidP="00864406">
      <w:pPr>
        <w:pStyle w:val="BodyText"/>
      </w:pPr>
    </w:p>
    <w:p w14:paraId="3B436D96" w14:textId="77777777" w:rsidR="00864406" w:rsidRDefault="00864406" w:rsidP="00864406">
      <w:pPr>
        <w:pStyle w:val="ListParagraph"/>
        <w:numPr>
          <w:ilvl w:val="2"/>
          <w:numId w:val="26"/>
        </w:numPr>
        <w:tabs>
          <w:tab w:val="left" w:pos="1919"/>
        </w:tabs>
        <w:adjustRightInd/>
        <w:ind w:left="1919" w:hanging="399"/>
      </w:pPr>
      <w:r>
        <w:t>Forcible</w:t>
      </w:r>
      <w:r>
        <w:rPr>
          <w:spacing w:val="-3"/>
        </w:rPr>
        <w:t xml:space="preserve"> </w:t>
      </w:r>
      <w:r>
        <w:t>entry</w:t>
      </w:r>
      <w:r>
        <w:rPr>
          <w:spacing w:val="-3"/>
        </w:rPr>
        <w:t xml:space="preserve"> </w:t>
      </w:r>
      <w:r>
        <w:t>trucks,</w:t>
      </w:r>
      <w:r>
        <w:rPr>
          <w:spacing w:val="-1"/>
        </w:rPr>
        <w:t xml:space="preserve"> </w:t>
      </w:r>
      <w:r>
        <w:rPr>
          <w:spacing w:val="-4"/>
        </w:rPr>
        <w:t>P10.</w:t>
      </w:r>
    </w:p>
    <w:p w14:paraId="24CFE04C" w14:textId="77777777" w:rsidR="00864406" w:rsidRDefault="00864406" w:rsidP="00864406">
      <w:pPr>
        <w:pStyle w:val="BodyText"/>
      </w:pPr>
    </w:p>
    <w:p w14:paraId="55DC7E0D" w14:textId="77777777" w:rsidR="00864406" w:rsidRDefault="00864406" w:rsidP="00864406">
      <w:pPr>
        <w:pStyle w:val="ListParagraph"/>
        <w:numPr>
          <w:ilvl w:val="2"/>
          <w:numId w:val="26"/>
        </w:numPr>
        <w:tabs>
          <w:tab w:val="left" w:pos="1919"/>
        </w:tabs>
        <w:adjustRightInd/>
        <w:ind w:left="1919" w:hanging="399"/>
      </w:pPr>
      <w:r>
        <w:t>Gamma</w:t>
      </w:r>
      <w:r>
        <w:rPr>
          <w:spacing w:val="-3"/>
        </w:rPr>
        <w:t xml:space="preserve"> </w:t>
      </w:r>
      <w:r>
        <w:rPr>
          <w:spacing w:val="-2"/>
        </w:rPr>
        <w:t>goats.</w:t>
      </w:r>
    </w:p>
    <w:p w14:paraId="06DCACA4" w14:textId="77777777" w:rsidR="00864406" w:rsidRDefault="00864406" w:rsidP="00864406">
      <w:pPr>
        <w:pStyle w:val="BodyText"/>
      </w:pPr>
    </w:p>
    <w:p w14:paraId="5AD7C2FA" w14:textId="77777777" w:rsidR="00864406" w:rsidRDefault="00864406" w:rsidP="00864406">
      <w:pPr>
        <w:pStyle w:val="ListParagraph"/>
        <w:numPr>
          <w:ilvl w:val="2"/>
          <w:numId w:val="26"/>
        </w:numPr>
        <w:tabs>
          <w:tab w:val="left" w:pos="1919"/>
        </w:tabs>
        <w:adjustRightInd/>
        <w:ind w:left="1919" w:hanging="399"/>
      </w:pPr>
      <w:r>
        <w:t>GOER</w:t>
      </w:r>
      <w:r>
        <w:rPr>
          <w:spacing w:val="-5"/>
        </w:rPr>
        <w:t xml:space="preserve"> </w:t>
      </w:r>
      <w:r>
        <w:rPr>
          <w:spacing w:val="-2"/>
        </w:rPr>
        <w:t>vehicles.</w:t>
      </w:r>
    </w:p>
    <w:p w14:paraId="225FE1E4" w14:textId="77777777" w:rsidR="00864406" w:rsidRDefault="00864406" w:rsidP="00864406">
      <w:pPr>
        <w:pStyle w:val="BodyText"/>
      </w:pPr>
    </w:p>
    <w:p w14:paraId="53699EF9" w14:textId="77777777" w:rsidR="00864406" w:rsidRDefault="00864406" w:rsidP="00864406">
      <w:pPr>
        <w:pStyle w:val="ListParagraph"/>
        <w:numPr>
          <w:ilvl w:val="2"/>
          <w:numId w:val="26"/>
        </w:numPr>
        <w:tabs>
          <w:tab w:val="left" w:pos="1919"/>
        </w:tabs>
        <w:adjustRightInd/>
        <w:ind w:left="1919" w:hanging="399"/>
      </w:pPr>
      <w:r>
        <w:rPr>
          <w:spacing w:val="-2"/>
        </w:rPr>
        <w:t>HMMWVs.</w:t>
      </w:r>
    </w:p>
    <w:p w14:paraId="1604AAAC" w14:textId="77777777" w:rsidR="00864406" w:rsidRDefault="00864406" w:rsidP="00864406">
      <w:pPr>
        <w:pStyle w:val="ListParagraph"/>
        <w:numPr>
          <w:ilvl w:val="2"/>
          <w:numId w:val="26"/>
        </w:numPr>
        <w:tabs>
          <w:tab w:val="left" w:pos="1919"/>
        </w:tabs>
        <w:adjustRightInd/>
        <w:spacing w:before="275"/>
        <w:ind w:left="1919" w:hanging="399"/>
      </w:pPr>
      <w:r>
        <w:rPr>
          <w:spacing w:val="-2"/>
        </w:rPr>
        <w:t>M151s.</w:t>
      </w:r>
    </w:p>
    <w:p w14:paraId="4C1457C2" w14:textId="77777777" w:rsidR="00864406" w:rsidRDefault="00864406" w:rsidP="00864406">
      <w:pPr>
        <w:pStyle w:val="BodyText"/>
      </w:pPr>
    </w:p>
    <w:p w14:paraId="43778E0F" w14:textId="77777777" w:rsidR="00864406" w:rsidRDefault="00864406" w:rsidP="00864406">
      <w:pPr>
        <w:pStyle w:val="ListParagraph"/>
        <w:numPr>
          <w:ilvl w:val="2"/>
          <w:numId w:val="26"/>
        </w:numPr>
        <w:tabs>
          <w:tab w:val="left" w:pos="1919"/>
        </w:tabs>
        <w:adjustRightInd/>
        <w:ind w:left="1919" w:hanging="399"/>
      </w:pPr>
      <w:r>
        <w:t>Refuelers,</w:t>
      </w:r>
      <w:r>
        <w:rPr>
          <w:spacing w:val="-4"/>
        </w:rPr>
        <w:t xml:space="preserve"> </w:t>
      </w:r>
      <w:r>
        <w:rPr>
          <w:spacing w:val="-5"/>
        </w:rPr>
        <w:t>R9.</w:t>
      </w:r>
    </w:p>
    <w:p w14:paraId="5C91B475" w14:textId="77777777" w:rsidR="00864406" w:rsidRDefault="00864406" w:rsidP="00864406">
      <w:pPr>
        <w:pStyle w:val="BodyText"/>
      </w:pPr>
    </w:p>
    <w:p w14:paraId="5CC4D2A1" w14:textId="77777777" w:rsidR="00864406" w:rsidRDefault="00864406" w:rsidP="00864406">
      <w:pPr>
        <w:pStyle w:val="ListParagraph"/>
        <w:numPr>
          <w:ilvl w:val="2"/>
          <w:numId w:val="26"/>
        </w:numPr>
        <w:tabs>
          <w:tab w:val="left" w:pos="2039"/>
        </w:tabs>
        <w:adjustRightInd/>
        <w:ind w:left="2039" w:hanging="519"/>
      </w:pPr>
      <w:r>
        <w:t>School</w:t>
      </w:r>
      <w:r>
        <w:rPr>
          <w:spacing w:val="-3"/>
        </w:rPr>
        <w:t xml:space="preserve"> </w:t>
      </w:r>
      <w:r>
        <w:t>buses</w:t>
      </w:r>
      <w:r>
        <w:rPr>
          <w:spacing w:val="-2"/>
        </w:rPr>
        <w:t xml:space="preserve"> </w:t>
      </w:r>
      <w:r>
        <w:t>(manufactured</w:t>
      </w:r>
      <w:r>
        <w:rPr>
          <w:spacing w:val="-2"/>
        </w:rPr>
        <w:t xml:space="preserve"> </w:t>
      </w:r>
      <w:r>
        <w:t>before</w:t>
      </w:r>
      <w:r>
        <w:rPr>
          <w:spacing w:val="-1"/>
        </w:rPr>
        <w:t xml:space="preserve"> </w:t>
      </w:r>
      <w:r>
        <w:rPr>
          <w:spacing w:val="-2"/>
        </w:rPr>
        <w:t>l977).</w:t>
      </w:r>
    </w:p>
    <w:p w14:paraId="05D15A6F" w14:textId="77777777" w:rsidR="00864406" w:rsidRDefault="00864406" w:rsidP="00864406">
      <w:pPr>
        <w:pStyle w:val="BodyText"/>
      </w:pPr>
    </w:p>
    <w:p w14:paraId="4B871609" w14:textId="77777777" w:rsidR="00864406" w:rsidRDefault="00864406" w:rsidP="00864406">
      <w:pPr>
        <w:pStyle w:val="ListParagraph"/>
        <w:numPr>
          <w:ilvl w:val="2"/>
          <w:numId w:val="26"/>
        </w:numPr>
        <w:tabs>
          <w:tab w:val="left" w:pos="2039"/>
        </w:tabs>
        <w:adjustRightInd/>
        <w:ind w:left="2039" w:hanging="519"/>
      </w:pPr>
      <w:r>
        <w:t>Vehicles</w:t>
      </w:r>
      <w:r>
        <w:rPr>
          <w:spacing w:val="-2"/>
        </w:rPr>
        <w:t xml:space="preserve"> </w:t>
      </w:r>
      <w:r>
        <w:t>with</w:t>
      </w:r>
      <w:r>
        <w:rPr>
          <w:spacing w:val="-2"/>
        </w:rPr>
        <w:t xml:space="preserve"> </w:t>
      </w:r>
      <w:r>
        <w:t>latent</w:t>
      </w:r>
      <w:r>
        <w:rPr>
          <w:spacing w:val="-2"/>
        </w:rPr>
        <w:t xml:space="preserve"> </w:t>
      </w:r>
      <w:r>
        <w:t>defects</w:t>
      </w:r>
      <w:r>
        <w:rPr>
          <w:spacing w:val="-1"/>
        </w:rPr>
        <w:t xml:space="preserve"> </w:t>
      </w:r>
      <w:r>
        <w:t>or</w:t>
      </w:r>
      <w:r>
        <w:rPr>
          <w:spacing w:val="-3"/>
        </w:rPr>
        <w:t xml:space="preserve"> </w:t>
      </w:r>
      <w:r>
        <w:t>other</w:t>
      </w:r>
      <w:r>
        <w:rPr>
          <w:spacing w:val="-1"/>
        </w:rPr>
        <w:t xml:space="preserve"> </w:t>
      </w:r>
      <w:r>
        <w:rPr>
          <w:spacing w:val="-2"/>
        </w:rPr>
        <w:t>hazards.</w:t>
      </w:r>
    </w:p>
    <w:p w14:paraId="18653C93" w14:textId="77777777" w:rsidR="00864406" w:rsidRDefault="00864406" w:rsidP="00864406">
      <w:pPr>
        <w:pStyle w:val="BodyText"/>
      </w:pPr>
    </w:p>
    <w:p w14:paraId="7ED19D0E" w14:textId="77777777" w:rsidR="00864406" w:rsidRDefault="00864406" w:rsidP="00864406">
      <w:pPr>
        <w:pStyle w:val="ListParagraph"/>
        <w:numPr>
          <w:ilvl w:val="1"/>
          <w:numId w:val="26"/>
        </w:numPr>
        <w:tabs>
          <w:tab w:val="left" w:pos="1446"/>
        </w:tabs>
        <w:adjustRightInd/>
        <w:ind w:left="1446" w:hanging="286"/>
      </w:pPr>
      <w:r>
        <w:rPr>
          <w:u w:val="single"/>
        </w:rPr>
        <w:t>ATVs</w:t>
      </w:r>
      <w:r>
        <w:rPr>
          <w:spacing w:val="-2"/>
          <w:u w:val="single"/>
        </w:rPr>
        <w:t xml:space="preserve"> </w:t>
      </w:r>
      <w:r>
        <w:rPr>
          <w:u w:val="single"/>
        </w:rPr>
        <w:t>-</w:t>
      </w:r>
      <w:r>
        <w:rPr>
          <w:spacing w:val="-2"/>
          <w:u w:val="single"/>
        </w:rPr>
        <w:t xml:space="preserve"> </w:t>
      </w:r>
      <w:r>
        <w:rPr>
          <w:u w:val="single"/>
        </w:rPr>
        <w:t>Three</w:t>
      </w:r>
      <w:r>
        <w:rPr>
          <w:spacing w:val="-1"/>
          <w:u w:val="single"/>
        </w:rPr>
        <w:t xml:space="preserve"> </w:t>
      </w:r>
      <w:r>
        <w:rPr>
          <w:u w:val="single"/>
        </w:rPr>
        <w:t>and</w:t>
      </w:r>
      <w:r>
        <w:rPr>
          <w:spacing w:val="-2"/>
          <w:u w:val="single"/>
        </w:rPr>
        <w:t xml:space="preserve"> </w:t>
      </w:r>
      <w:r>
        <w:rPr>
          <w:u w:val="single"/>
        </w:rPr>
        <w:t>Four</w:t>
      </w:r>
      <w:r>
        <w:rPr>
          <w:spacing w:val="-1"/>
          <w:u w:val="single"/>
        </w:rPr>
        <w:t xml:space="preserve"> </w:t>
      </w:r>
      <w:r>
        <w:rPr>
          <w:spacing w:val="-2"/>
          <w:u w:val="single"/>
        </w:rPr>
        <w:t>Wheeled</w:t>
      </w:r>
    </w:p>
    <w:p w14:paraId="4A831121" w14:textId="77777777" w:rsidR="00864406" w:rsidRDefault="00864406" w:rsidP="00864406">
      <w:pPr>
        <w:pStyle w:val="BodyText"/>
      </w:pPr>
    </w:p>
    <w:p w14:paraId="21350053" w14:textId="1D13FF42" w:rsidR="00864406" w:rsidRDefault="00864406" w:rsidP="00864406">
      <w:pPr>
        <w:pStyle w:val="ListParagraph"/>
        <w:numPr>
          <w:ilvl w:val="2"/>
          <w:numId w:val="26"/>
        </w:numPr>
        <w:tabs>
          <w:tab w:val="left" w:pos="1919"/>
        </w:tabs>
        <w:adjustRightInd/>
        <w:ind w:left="1919" w:hanging="399"/>
      </w:pPr>
      <w:r>
        <w:t>In</w:t>
      </w:r>
      <w:r>
        <w:rPr>
          <w:spacing w:val="-1"/>
        </w:rPr>
        <w:t xml:space="preserve"> </w:t>
      </w:r>
      <w:r>
        <w:t>accordance</w:t>
      </w:r>
      <w:r>
        <w:rPr>
          <w:spacing w:val="-1"/>
        </w:rPr>
        <w:t xml:space="preserve"> </w:t>
      </w:r>
      <w:r>
        <w:t>with</w:t>
      </w:r>
      <w:r>
        <w:rPr>
          <w:spacing w:val="-2"/>
        </w:rPr>
        <w:t xml:space="preserve"> </w:t>
      </w:r>
      <w:r>
        <w:t>section</w:t>
      </w:r>
      <w:r>
        <w:rPr>
          <w:spacing w:val="-1"/>
        </w:rPr>
        <w:t xml:space="preserve"> </w:t>
      </w:r>
      <w:r w:rsidRPr="004C318B">
        <w:rPr>
          <w:highlight w:val="cyan"/>
        </w:rPr>
        <w:t>101.45.004</w:t>
      </w:r>
      <w:r w:rsidRPr="004C318B">
        <w:rPr>
          <w:spacing w:val="-1"/>
          <w:highlight w:val="cyan"/>
        </w:rPr>
        <w:t xml:space="preserve"> </w:t>
      </w:r>
      <w:r w:rsidRPr="004C318B">
        <w:rPr>
          <w:highlight w:val="cyan"/>
        </w:rPr>
        <w:t>of</w:t>
      </w:r>
      <w:r w:rsidRPr="004C318B">
        <w:rPr>
          <w:spacing w:val="-2"/>
          <w:highlight w:val="cyan"/>
        </w:rPr>
        <w:t xml:space="preserve"> </w:t>
      </w:r>
      <w:r w:rsidR="00992668" w:rsidRPr="004C318B">
        <w:rPr>
          <w:spacing w:val="-2"/>
          <w:highlight w:val="cyan"/>
        </w:rPr>
        <w:t>Title 41 CFR</w:t>
      </w:r>
      <w:r>
        <w:t>,</w:t>
      </w:r>
      <w:r>
        <w:rPr>
          <w:spacing w:val="-3"/>
        </w:rPr>
        <w:t xml:space="preserve"> </w:t>
      </w:r>
      <w:r>
        <w:t>ATVs</w:t>
      </w:r>
      <w:r>
        <w:rPr>
          <w:spacing w:val="-1"/>
        </w:rPr>
        <w:t xml:space="preserve"> </w:t>
      </w:r>
      <w:r>
        <w:t>will</w:t>
      </w:r>
      <w:r>
        <w:rPr>
          <w:spacing w:val="-1"/>
        </w:rPr>
        <w:t xml:space="preserve"> </w:t>
      </w:r>
      <w:r>
        <w:t>not</w:t>
      </w:r>
      <w:r>
        <w:rPr>
          <w:spacing w:val="-1"/>
        </w:rPr>
        <w:t xml:space="preserve"> </w:t>
      </w:r>
      <w:r>
        <w:t>be</w:t>
      </w:r>
      <w:r>
        <w:rPr>
          <w:spacing w:val="-1"/>
        </w:rPr>
        <w:t xml:space="preserve"> </w:t>
      </w:r>
      <w:r>
        <w:t>sold</w:t>
      </w:r>
      <w:r>
        <w:rPr>
          <w:spacing w:val="-1"/>
        </w:rPr>
        <w:t xml:space="preserve"> </w:t>
      </w:r>
      <w:r>
        <w:t xml:space="preserve">by </w:t>
      </w:r>
      <w:r>
        <w:rPr>
          <w:spacing w:val="-5"/>
        </w:rPr>
        <w:t>the</w:t>
      </w:r>
    </w:p>
    <w:p w14:paraId="095A21C2" w14:textId="37E93B19" w:rsidR="00864406" w:rsidRDefault="00864406" w:rsidP="00864406">
      <w:pPr>
        <w:pStyle w:val="BodyText"/>
        <w:ind w:left="800" w:right="349"/>
      </w:pPr>
      <w:r>
        <w:t>U.S.</w:t>
      </w:r>
      <w:r>
        <w:rPr>
          <w:spacing w:val="-3"/>
        </w:rPr>
        <w:t xml:space="preserve"> </w:t>
      </w:r>
      <w:r>
        <w:t>Government</w:t>
      </w:r>
      <w:r>
        <w:rPr>
          <w:spacing w:val="-3"/>
        </w:rPr>
        <w:t xml:space="preserve"> </w:t>
      </w:r>
      <w:r>
        <w:t>to</w:t>
      </w:r>
      <w:r>
        <w:rPr>
          <w:spacing w:val="-3"/>
        </w:rPr>
        <w:t xml:space="preserve"> </w:t>
      </w:r>
      <w:r>
        <w:t>the</w:t>
      </w:r>
      <w:r>
        <w:rPr>
          <w:spacing w:val="-3"/>
        </w:rPr>
        <w:t xml:space="preserve"> </w:t>
      </w:r>
      <w:r>
        <w:t>general</w:t>
      </w:r>
      <w:r>
        <w:rPr>
          <w:spacing w:val="-3"/>
        </w:rPr>
        <w:t xml:space="preserve"> </w:t>
      </w:r>
      <w:r>
        <w:t>public,</w:t>
      </w:r>
      <w:r>
        <w:rPr>
          <w:spacing w:val="-3"/>
        </w:rPr>
        <w:t xml:space="preserve"> </w:t>
      </w:r>
      <w:r>
        <w:t>unless</w:t>
      </w:r>
      <w:r>
        <w:rPr>
          <w:spacing w:val="-3"/>
        </w:rPr>
        <w:t xml:space="preserve"> </w:t>
      </w:r>
      <w:r>
        <w:t>mutilation</w:t>
      </w:r>
      <w:r>
        <w:rPr>
          <w:spacing w:val="-5"/>
        </w:rPr>
        <w:t xml:space="preserve"> </w:t>
      </w:r>
      <w:r>
        <w:t>is</w:t>
      </w:r>
      <w:r>
        <w:rPr>
          <w:spacing w:val="-3"/>
        </w:rPr>
        <w:t xml:space="preserve"> </w:t>
      </w:r>
      <w:r>
        <w:t>accomplished</w:t>
      </w:r>
      <w:r>
        <w:rPr>
          <w:spacing w:val="-3"/>
        </w:rPr>
        <w:t xml:space="preserve"> </w:t>
      </w:r>
      <w:r>
        <w:t>to</w:t>
      </w:r>
      <w:r>
        <w:rPr>
          <w:spacing w:val="-3"/>
        </w:rPr>
        <w:t xml:space="preserve"> </w:t>
      </w:r>
      <w:r>
        <w:t>completely</w:t>
      </w:r>
      <w:r>
        <w:rPr>
          <w:spacing w:val="-3"/>
        </w:rPr>
        <w:t xml:space="preserve"> </w:t>
      </w:r>
      <w:r>
        <w:t>preclude the use of the ATV as originally intended.</w:t>
      </w:r>
      <w:r>
        <w:rPr>
          <w:spacing w:val="40"/>
        </w:rPr>
        <w:t xml:space="preserve"> </w:t>
      </w:r>
      <w:r>
        <w:t>The frame and rear axle must be mutilated.</w:t>
      </w:r>
      <w:r>
        <w:rPr>
          <w:spacing w:val="40"/>
        </w:rPr>
        <w:t xml:space="preserve"> </w:t>
      </w:r>
      <w:r>
        <w:t xml:space="preserve">ATVs may only be offered for public sale after they have been mutilated in a manner to prevent operational use, pursuant to sections 101-45.309-13 of </w:t>
      </w:r>
      <w:r w:rsidR="004C318B" w:rsidRPr="004C318B">
        <w:rPr>
          <w:spacing w:val="-2"/>
          <w:highlight w:val="cyan"/>
        </w:rPr>
        <w:t>Title 41 CFR</w:t>
      </w:r>
      <w:r>
        <w:t>.</w:t>
      </w:r>
    </w:p>
    <w:p w14:paraId="61CDCC64" w14:textId="77777777" w:rsidR="00864406" w:rsidRDefault="00864406" w:rsidP="00864406">
      <w:pPr>
        <w:pStyle w:val="BodyText"/>
      </w:pPr>
    </w:p>
    <w:p w14:paraId="7F440275" w14:textId="77777777" w:rsidR="00643CE8" w:rsidRPr="00643CE8" w:rsidRDefault="00864406" w:rsidP="00643CE8">
      <w:pPr>
        <w:pStyle w:val="ListParagraph"/>
        <w:numPr>
          <w:ilvl w:val="2"/>
          <w:numId w:val="26"/>
        </w:numPr>
        <w:tabs>
          <w:tab w:val="left" w:pos="1919"/>
        </w:tabs>
        <w:adjustRightInd/>
        <w:ind w:left="800" w:right="841" w:firstLine="720"/>
        <w:jc w:val="right"/>
      </w:pPr>
      <w:r>
        <w:t>An</w:t>
      </w:r>
      <w:r>
        <w:rPr>
          <w:spacing w:val="-3"/>
        </w:rPr>
        <w:t xml:space="preserve"> </w:t>
      </w:r>
      <w:r>
        <w:t>off</w:t>
      </w:r>
      <w:r>
        <w:rPr>
          <w:spacing w:val="-4"/>
        </w:rPr>
        <w:t>-road</w:t>
      </w:r>
      <w:r>
        <w:rPr>
          <w:spacing w:val="-3"/>
        </w:rPr>
        <w:t xml:space="preserve"> </w:t>
      </w:r>
      <w:r>
        <w:t>motor</w:t>
      </w:r>
      <w:r>
        <w:rPr>
          <w:spacing w:val="-3"/>
        </w:rPr>
        <w:t xml:space="preserve"> </w:t>
      </w:r>
      <w:r>
        <w:t>vehicle</w:t>
      </w:r>
      <w:r>
        <w:rPr>
          <w:spacing w:val="-3"/>
        </w:rPr>
        <w:t xml:space="preserve"> </w:t>
      </w:r>
      <w:r>
        <w:t>used</w:t>
      </w:r>
      <w:r>
        <w:rPr>
          <w:spacing w:val="-5"/>
        </w:rPr>
        <w:t xml:space="preserve"> </w:t>
      </w:r>
      <w:r>
        <w:t>exclusively</w:t>
      </w:r>
      <w:r>
        <w:rPr>
          <w:spacing w:val="-5"/>
        </w:rPr>
        <w:t xml:space="preserve"> </w:t>
      </w:r>
      <w:r>
        <w:t>as</w:t>
      </w:r>
      <w:r>
        <w:rPr>
          <w:spacing w:val="-3"/>
        </w:rPr>
        <w:t xml:space="preserve"> </w:t>
      </w:r>
      <w:r>
        <w:t>a</w:t>
      </w:r>
      <w:r>
        <w:rPr>
          <w:spacing w:val="-3"/>
        </w:rPr>
        <w:t xml:space="preserve"> </w:t>
      </w:r>
      <w:r>
        <w:t>utility</w:t>
      </w:r>
      <w:r>
        <w:rPr>
          <w:spacing w:val="-3"/>
        </w:rPr>
        <w:t xml:space="preserve"> </w:t>
      </w:r>
      <w:r>
        <w:t>vehicle</w:t>
      </w:r>
      <w:r>
        <w:rPr>
          <w:spacing w:val="-3"/>
        </w:rPr>
        <w:t xml:space="preserve"> </w:t>
      </w:r>
      <w:r>
        <w:t>for</w:t>
      </w:r>
      <w:r>
        <w:rPr>
          <w:spacing w:val="-3"/>
        </w:rPr>
        <w:t xml:space="preserve"> </w:t>
      </w:r>
      <w:r>
        <w:t>agricultural</w:t>
      </w:r>
      <w:r>
        <w:rPr>
          <w:spacing w:val="-3"/>
        </w:rPr>
        <w:t xml:space="preserve"> </w:t>
      </w:r>
      <w:r>
        <w:t>or business</w:t>
      </w:r>
      <w:r>
        <w:rPr>
          <w:spacing w:val="-1"/>
        </w:rPr>
        <w:t xml:space="preserve"> </w:t>
      </w:r>
      <w:r>
        <w:t>operations</w:t>
      </w:r>
      <w:r>
        <w:rPr>
          <w:spacing w:val="-1"/>
        </w:rPr>
        <w:t xml:space="preserve"> </w:t>
      </w:r>
      <w:r>
        <w:t>is</w:t>
      </w:r>
      <w:r>
        <w:rPr>
          <w:spacing w:val="-2"/>
        </w:rPr>
        <w:t xml:space="preserve"> </w:t>
      </w:r>
      <w:r>
        <w:t>exempted</w:t>
      </w:r>
      <w:r>
        <w:rPr>
          <w:spacing w:val="-1"/>
        </w:rPr>
        <w:t xml:space="preserve"> </w:t>
      </w:r>
      <w:r>
        <w:t>from</w:t>
      </w:r>
      <w:r>
        <w:rPr>
          <w:spacing w:val="-2"/>
        </w:rPr>
        <w:t xml:space="preserve"> </w:t>
      </w:r>
      <w:r>
        <w:t>the</w:t>
      </w:r>
      <w:r>
        <w:rPr>
          <w:spacing w:val="-1"/>
        </w:rPr>
        <w:t xml:space="preserve"> </w:t>
      </w:r>
      <w:r>
        <w:t>definition</w:t>
      </w:r>
      <w:r>
        <w:rPr>
          <w:spacing w:val="-1"/>
        </w:rPr>
        <w:t xml:space="preserve"> </w:t>
      </w:r>
      <w:r>
        <w:t>of</w:t>
      </w:r>
      <w:r>
        <w:rPr>
          <w:spacing w:val="-2"/>
        </w:rPr>
        <w:t xml:space="preserve"> </w:t>
      </w:r>
      <w:r>
        <w:t>ATV</w:t>
      </w:r>
      <w:r>
        <w:rPr>
          <w:spacing w:val="-1"/>
        </w:rPr>
        <w:t xml:space="preserve"> </w:t>
      </w:r>
      <w:r>
        <w:t>and,</w:t>
      </w:r>
      <w:r>
        <w:rPr>
          <w:spacing w:val="-1"/>
        </w:rPr>
        <w:t xml:space="preserve"> </w:t>
      </w:r>
      <w:r>
        <w:t>therefore,</w:t>
      </w:r>
      <w:r>
        <w:rPr>
          <w:spacing w:val="-1"/>
        </w:rPr>
        <w:t xml:space="preserve"> </w:t>
      </w:r>
      <w:r>
        <w:t>is</w:t>
      </w:r>
      <w:r>
        <w:rPr>
          <w:spacing w:val="-1"/>
        </w:rPr>
        <w:t xml:space="preserve"> </w:t>
      </w:r>
      <w:r>
        <w:t>not</w:t>
      </w:r>
      <w:r>
        <w:rPr>
          <w:spacing w:val="-1"/>
        </w:rPr>
        <w:t xml:space="preserve"> </w:t>
      </w:r>
      <w:r>
        <w:rPr>
          <w:spacing w:val="-2"/>
        </w:rPr>
        <w:t>regulated.</w:t>
      </w:r>
    </w:p>
    <w:p w14:paraId="1A918B0F" w14:textId="77777777" w:rsidR="00643CE8" w:rsidRPr="00643CE8" w:rsidRDefault="00643CE8" w:rsidP="00643CE8">
      <w:pPr>
        <w:pStyle w:val="ListParagraph"/>
        <w:numPr>
          <w:ilvl w:val="2"/>
          <w:numId w:val="26"/>
        </w:numPr>
        <w:tabs>
          <w:tab w:val="left" w:pos="1919"/>
        </w:tabs>
        <w:adjustRightInd/>
        <w:ind w:left="800" w:right="841" w:firstLine="720"/>
        <w:jc w:val="right"/>
      </w:pPr>
    </w:p>
    <w:p w14:paraId="7A175148" w14:textId="42C602E6" w:rsidR="00BB5E43" w:rsidRDefault="00BB5E43" w:rsidP="00643CE8">
      <w:pPr>
        <w:pStyle w:val="ListParagraph"/>
        <w:numPr>
          <w:ilvl w:val="2"/>
          <w:numId w:val="26"/>
        </w:numPr>
        <w:tabs>
          <w:tab w:val="left" w:pos="1919"/>
        </w:tabs>
        <w:adjustRightInd/>
        <w:ind w:left="800" w:right="841" w:firstLine="720"/>
        <w:jc w:val="right"/>
      </w:pPr>
      <w:r>
        <w:t xml:space="preserve">DoD Components </w:t>
      </w:r>
      <w:r w:rsidR="007745EC">
        <w:t xml:space="preserve">may </w:t>
      </w:r>
      <w:r>
        <w:t xml:space="preserve">transfer to DLA Disposition Services sites for disposal.  </w:t>
      </w:r>
    </w:p>
    <w:p w14:paraId="6B96399B" w14:textId="77777777" w:rsidR="00BB5E43" w:rsidRDefault="00BB5E43" w:rsidP="00BB5E43">
      <w:pPr>
        <w:pStyle w:val="ListParagraph"/>
      </w:pPr>
    </w:p>
    <w:p w14:paraId="6F712B05" w14:textId="60C38ECB" w:rsidR="00864406" w:rsidRDefault="00BB5E43" w:rsidP="0027218E">
      <w:pPr>
        <w:pStyle w:val="ListParagraph"/>
        <w:numPr>
          <w:ilvl w:val="1"/>
          <w:numId w:val="26"/>
        </w:numPr>
        <w:tabs>
          <w:tab w:val="left" w:pos="1919"/>
        </w:tabs>
        <w:adjustRightInd/>
        <w:spacing w:before="1"/>
        <w:ind w:right="772"/>
      </w:pPr>
      <w:r>
        <w:t>Generating</w:t>
      </w:r>
      <w:r w:rsidRPr="00AE0D7A">
        <w:rPr>
          <w:spacing w:val="-4"/>
        </w:rPr>
        <w:t xml:space="preserve"> </w:t>
      </w:r>
      <w:r>
        <w:t>activities</w:t>
      </w:r>
      <w:r w:rsidRPr="00AE0D7A">
        <w:rPr>
          <w:spacing w:val="-4"/>
        </w:rPr>
        <w:t xml:space="preserve"> </w:t>
      </w:r>
      <w:r>
        <w:t>will</w:t>
      </w:r>
      <w:r w:rsidRPr="00AE0D7A">
        <w:rPr>
          <w:spacing w:val="-5"/>
        </w:rPr>
        <w:t xml:space="preserve"> </w:t>
      </w:r>
      <w:r>
        <w:t>use</w:t>
      </w:r>
      <w:r w:rsidRPr="00AE0D7A">
        <w:rPr>
          <w:spacing w:val="-4"/>
        </w:rPr>
        <w:t xml:space="preserve"> </w:t>
      </w:r>
      <w:r>
        <w:t>standard</w:t>
      </w:r>
      <w:r w:rsidRPr="00AE0D7A">
        <w:rPr>
          <w:spacing w:val="-6"/>
        </w:rPr>
        <w:t xml:space="preserve"> </w:t>
      </w:r>
      <w:r>
        <w:t>procedures</w:t>
      </w:r>
      <w:r w:rsidRPr="00AE0D7A">
        <w:rPr>
          <w:spacing w:val="-5"/>
        </w:rPr>
        <w:t xml:space="preserve"> </w:t>
      </w:r>
      <w:r>
        <w:t>to</w:t>
      </w:r>
      <w:r w:rsidRPr="00AE0D7A">
        <w:rPr>
          <w:spacing w:val="-4"/>
        </w:rPr>
        <w:t xml:space="preserve"> </w:t>
      </w:r>
      <w:r>
        <w:t>transfer</w:t>
      </w:r>
      <w:r w:rsidRPr="00AE0D7A">
        <w:rPr>
          <w:spacing w:val="-4"/>
        </w:rPr>
        <w:t xml:space="preserve"> </w:t>
      </w:r>
      <w:r w:rsidR="003C711D">
        <w:t>ATVs</w:t>
      </w:r>
      <w:r>
        <w:t xml:space="preserve"> to DLA Disposition Services sites for disposal.</w:t>
      </w:r>
      <w:r w:rsidRPr="00AE0D7A">
        <w:rPr>
          <w:spacing w:val="40"/>
        </w:rPr>
        <w:t xml:space="preserve"> </w:t>
      </w:r>
    </w:p>
    <w:p w14:paraId="267059FD" w14:textId="77777777" w:rsidR="0027218E" w:rsidRDefault="0027218E" w:rsidP="0027218E">
      <w:pPr>
        <w:pStyle w:val="ListParagraph"/>
        <w:tabs>
          <w:tab w:val="left" w:pos="1919"/>
        </w:tabs>
        <w:adjustRightInd/>
        <w:spacing w:before="1"/>
        <w:ind w:left="800" w:right="772" w:firstLine="0"/>
      </w:pPr>
    </w:p>
    <w:p w14:paraId="638C5BCC" w14:textId="77777777" w:rsidR="00864406" w:rsidRDefault="00864406" w:rsidP="00864406">
      <w:pPr>
        <w:pStyle w:val="ListParagraph"/>
        <w:numPr>
          <w:ilvl w:val="0"/>
          <w:numId w:val="25"/>
        </w:numPr>
        <w:tabs>
          <w:tab w:val="left" w:pos="1418"/>
        </w:tabs>
        <w:adjustRightInd/>
        <w:ind w:left="1418" w:hanging="258"/>
      </w:pPr>
      <w:r>
        <w:rPr>
          <w:u w:val="single"/>
        </w:rPr>
        <w:t>Ambulances,</w:t>
      </w:r>
      <w:r>
        <w:rPr>
          <w:spacing w:val="-1"/>
          <w:u w:val="single"/>
        </w:rPr>
        <w:t xml:space="preserve"> </w:t>
      </w:r>
      <w:r>
        <w:rPr>
          <w:spacing w:val="-2"/>
          <w:u w:val="single"/>
        </w:rPr>
        <w:t>Modular</w:t>
      </w:r>
    </w:p>
    <w:p w14:paraId="1AAA7A0D" w14:textId="77777777" w:rsidR="00864406" w:rsidRDefault="00864406" w:rsidP="00864406">
      <w:pPr>
        <w:pStyle w:val="BodyText"/>
      </w:pPr>
    </w:p>
    <w:p w14:paraId="19190F81" w14:textId="5E2A9344" w:rsidR="00864406" w:rsidRDefault="00864406" w:rsidP="00864406">
      <w:pPr>
        <w:pStyle w:val="ListParagraph"/>
        <w:numPr>
          <w:ilvl w:val="1"/>
          <w:numId w:val="25"/>
        </w:numPr>
        <w:tabs>
          <w:tab w:val="left" w:pos="1919"/>
        </w:tabs>
        <w:adjustRightInd/>
        <w:ind w:right="472" w:firstLine="720"/>
      </w:pPr>
      <w:r>
        <w:t xml:space="preserve">Modular ambulances, with </w:t>
      </w:r>
      <w:r w:rsidR="001202BA">
        <w:t xml:space="preserve">cancelled </w:t>
      </w:r>
      <w:r>
        <w:t>NSN</w:t>
      </w:r>
      <w:r w:rsidR="004F6A53">
        <w:t>s</w:t>
      </w:r>
      <w:r>
        <w:rPr>
          <w:spacing w:val="-4"/>
        </w:rPr>
        <w:t xml:space="preserve"> </w:t>
      </w:r>
      <w:r>
        <w:t>2310-01-171-4747</w:t>
      </w:r>
      <w:r>
        <w:rPr>
          <w:spacing w:val="-4"/>
        </w:rPr>
        <w:t xml:space="preserve"> </w:t>
      </w:r>
      <w:r>
        <w:t>and</w:t>
      </w:r>
      <w:r>
        <w:rPr>
          <w:spacing w:val="-4"/>
        </w:rPr>
        <w:t xml:space="preserve"> </w:t>
      </w:r>
      <w:r>
        <w:t>2310-01-170-6843</w:t>
      </w:r>
      <w:r>
        <w:rPr>
          <w:spacing w:val="-4"/>
        </w:rPr>
        <w:t xml:space="preserve"> </w:t>
      </w:r>
      <w:r>
        <w:t>are</w:t>
      </w:r>
      <w:r>
        <w:rPr>
          <w:spacing w:val="-4"/>
        </w:rPr>
        <w:t xml:space="preserve"> </w:t>
      </w:r>
      <w:r>
        <w:t>defective</w:t>
      </w:r>
      <w:r>
        <w:rPr>
          <w:spacing w:val="-4"/>
        </w:rPr>
        <w:t xml:space="preserve"> </w:t>
      </w:r>
      <w:r>
        <w:t>and</w:t>
      </w:r>
      <w:r>
        <w:rPr>
          <w:spacing w:val="-4"/>
        </w:rPr>
        <w:t xml:space="preserve"> </w:t>
      </w:r>
      <w:r>
        <w:t>unsafe,</w:t>
      </w:r>
      <w:r>
        <w:rPr>
          <w:spacing w:val="-4"/>
        </w:rPr>
        <w:t xml:space="preserve"> </w:t>
      </w:r>
      <w:r>
        <w:t>primarily</w:t>
      </w:r>
      <w:r>
        <w:rPr>
          <w:spacing w:val="-4"/>
        </w:rPr>
        <w:t xml:space="preserve"> </w:t>
      </w:r>
      <w:r>
        <w:t>due</w:t>
      </w:r>
      <w:r>
        <w:rPr>
          <w:spacing w:val="-4"/>
        </w:rPr>
        <w:t xml:space="preserve"> </w:t>
      </w:r>
      <w:r>
        <w:t>to</w:t>
      </w:r>
      <w:r>
        <w:rPr>
          <w:spacing w:val="-4"/>
        </w:rPr>
        <w:t xml:space="preserve"> </w:t>
      </w:r>
      <w:r>
        <w:t>the potential for fire.</w:t>
      </w:r>
      <w:r>
        <w:rPr>
          <w:spacing w:val="40"/>
        </w:rPr>
        <w:t xml:space="preserve"> </w:t>
      </w:r>
      <w:r>
        <w:t>Any modular ambulances built by Southern Ambulance for the USAF from 1983 through 1985 with other NSNs assigned are assumed to be invalid NSNs and are also considered to be unsafe.</w:t>
      </w:r>
    </w:p>
    <w:p w14:paraId="717485FA" w14:textId="77777777" w:rsidR="00864406" w:rsidRDefault="00864406" w:rsidP="00864406">
      <w:pPr>
        <w:pStyle w:val="BodyText"/>
      </w:pPr>
    </w:p>
    <w:p w14:paraId="682BEA08" w14:textId="77777777" w:rsidR="003669DD" w:rsidRDefault="0029454B" w:rsidP="00864406">
      <w:pPr>
        <w:pStyle w:val="ListParagraph"/>
        <w:numPr>
          <w:ilvl w:val="1"/>
          <w:numId w:val="25"/>
        </w:numPr>
        <w:tabs>
          <w:tab w:val="left" w:pos="1919"/>
        </w:tabs>
        <w:adjustRightInd/>
        <w:ind w:right="592" w:firstLine="720"/>
      </w:pPr>
      <w:r>
        <w:t xml:space="preserve">DoD Components must mutilate modular ambulances according to mutilation instructions in the </w:t>
      </w:r>
      <w:r w:rsidR="00A47AB5">
        <w:t xml:space="preserve">DoDM 4160.28, Volume 2 or </w:t>
      </w:r>
      <w:r>
        <w:t>transfer</w:t>
      </w:r>
      <w:r w:rsidR="00A47AB5">
        <w:t xml:space="preserve"> </w:t>
      </w:r>
      <w:r>
        <w:t>to DLA Disposition Services sites</w:t>
      </w:r>
      <w:r w:rsidR="00A47AB5">
        <w:t xml:space="preserve"> for disposal.  </w:t>
      </w:r>
    </w:p>
    <w:p w14:paraId="77BE1F4D" w14:textId="77777777" w:rsidR="003669DD" w:rsidRDefault="003669DD" w:rsidP="003669DD">
      <w:pPr>
        <w:pStyle w:val="ListParagraph"/>
      </w:pPr>
    </w:p>
    <w:p w14:paraId="50701086" w14:textId="789AAC6B" w:rsidR="00AE0D7A" w:rsidRDefault="0029454B" w:rsidP="00AE0D7A">
      <w:pPr>
        <w:pStyle w:val="ListParagraph"/>
        <w:numPr>
          <w:ilvl w:val="1"/>
          <w:numId w:val="25"/>
        </w:numPr>
        <w:tabs>
          <w:tab w:val="left" w:pos="1919"/>
        </w:tabs>
        <w:adjustRightInd/>
        <w:spacing w:before="1"/>
        <w:ind w:right="772" w:firstLine="720"/>
      </w:pPr>
      <w:r>
        <w:t>G</w:t>
      </w:r>
      <w:r w:rsidR="00864406">
        <w:t>enerating</w:t>
      </w:r>
      <w:r w:rsidR="00864406" w:rsidRPr="00AE0D7A">
        <w:rPr>
          <w:spacing w:val="-4"/>
        </w:rPr>
        <w:t xml:space="preserve"> </w:t>
      </w:r>
      <w:r w:rsidR="00864406">
        <w:t>activities</w:t>
      </w:r>
      <w:r w:rsidR="00864406" w:rsidRPr="00AE0D7A">
        <w:rPr>
          <w:spacing w:val="-4"/>
        </w:rPr>
        <w:t xml:space="preserve"> </w:t>
      </w:r>
      <w:r w:rsidR="00864406">
        <w:t>will</w:t>
      </w:r>
      <w:r w:rsidR="00864406" w:rsidRPr="00AE0D7A">
        <w:rPr>
          <w:spacing w:val="-5"/>
        </w:rPr>
        <w:t xml:space="preserve"> </w:t>
      </w:r>
      <w:r w:rsidR="00864406">
        <w:t>use</w:t>
      </w:r>
      <w:r w:rsidR="00864406" w:rsidRPr="00AE0D7A">
        <w:rPr>
          <w:spacing w:val="-4"/>
        </w:rPr>
        <w:t xml:space="preserve"> </w:t>
      </w:r>
      <w:r w:rsidR="00864406">
        <w:t>standard</w:t>
      </w:r>
      <w:r w:rsidR="00864406" w:rsidRPr="00AE0D7A">
        <w:rPr>
          <w:spacing w:val="-6"/>
        </w:rPr>
        <w:t xml:space="preserve"> </w:t>
      </w:r>
      <w:r w:rsidR="00864406">
        <w:t>procedures</w:t>
      </w:r>
      <w:r w:rsidR="00864406" w:rsidRPr="00AE0D7A">
        <w:rPr>
          <w:spacing w:val="-5"/>
        </w:rPr>
        <w:t xml:space="preserve"> </w:t>
      </w:r>
      <w:r w:rsidR="00864406">
        <w:t>to</w:t>
      </w:r>
      <w:r w:rsidR="00864406" w:rsidRPr="00AE0D7A">
        <w:rPr>
          <w:spacing w:val="-4"/>
        </w:rPr>
        <w:t xml:space="preserve"> </w:t>
      </w:r>
      <w:r w:rsidR="00864406">
        <w:t>transfer</w:t>
      </w:r>
      <w:r w:rsidR="00864406" w:rsidRPr="00AE0D7A">
        <w:rPr>
          <w:spacing w:val="-4"/>
        </w:rPr>
        <w:t xml:space="preserve"> </w:t>
      </w:r>
      <w:r w:rsidR="00864406">
        <w:t>modular ambulances to DLA Disposition Services sites</w:t>
      </w:r>
      <w:r w:rsidR="00BF35B8">
        <w:t xml:space="preserve"> for disposal</w:t>
      </w:r>
      <w:r w:rsidR="00864406">
        <w:t>.</w:t>
      </w:r>
      <w:r w:rsidR="00864406" w:rsidRPr="00AE0D7A">
        <w:rPr>
          <w:spacing w:val="40"/>
        </w:rPr>
        <w:t xml:space="preserve"> </w:t>
      </w:r>
      <w:r w:rsidR="004F0C90">
        <w:t xml:space="preserve">Modular ambulances as referenced in </w:t>
      </w:r>
      <w:r w:rsidR="002F09EF" w:rsidRPr="00AE0D7A">
        <w:rPr>
          <w:highlight w:val="yellow"/>
        </w:rPr>
        <w:t xml:space="preserve">Section </w:t>
      </w:r>
      <w:r w:rsidR="004F0C90" w:rsidRPr="00AE0D7A">
        <w:rPr>
          <w:highlight w:val="yellow"/>
        </w:rPr>
        <w:t>f</w:t>
      </w:r>
      <w:r w:rsidR="002F09EF" w:rsidRPr="00AE0D7A">
        <w:rPr>
          <w:highlight w:val="yellow"/>
        </w:rPr>
        <w:t>. (</w:t>
      </w:r>
      <w:r w:rsidR="004F0C90" w:rsidRPr="00AE0D7A">
        <w:rPr>
          <w:highlight w:val="yellow"/>
        </w:rPr>
        <w:t>1</w:t>
      </w:r>
      <w:r w:rsidR="002F09EF" w:rsidRPr="00AE0D7A">
        <w:rPr>
          <w:highlight w:val="yellow"/>
        </w:rPr>
        <w:t>)</w:t>
      </w:r>
      <w:r w:rsidR="00D97A2E">
        <w:t xml:space="preserve"> </w:t>
      </w:r>
      <w:r w:rsidR="00AE0D7A">
        <w:t>may</w:t>
      </w:r>
      <w:r w:rsidR="00AE0D7A" w:rsidRPr="00AE0D7A">
        <w:rPr>
          <w:spacing w:val="-3"/>
        </w:rPr>
        <w:t xml:space="preserve"> </w:t>
      </w:r>
      <w:r w:rsidR="00AE0D7A">
        <w:t>only</w:t>
      </w:r>
      <w:r w:rsidR="00AE0D7A" w:rsidRPr="00AE0D7A">
        <w:rPr>
          <w:spacing w:val="-3"/>
        </w:rPr>
        <w:t xml:space="preserve"> </w:t>
      </w:r>
      <w:r w:rsidR="00AE0D7A">
        <w:t>be</w:t>
      </w:r>
      <w:r w:rsidR="00AE0D7A" w:rsidRPr="00AE0D7A">
        <w:rPr>
          <w:spacing w:val="-3"/>
        </w:rPr>
        <w:t xml:space="preserve"> </w:t>
      </w:r>
      <w:r w:rsidR="00AE0D7A">
        <w:t>transferred</w:t>
      </w:r>
      <w:r w:rsidR="00AE0D7A" w:rsidRPr="00AE0D7A">
        <w:rPr>
          <w:spacing w:val="-5"/>
        </w:rPr>
        <w:t xml:space="preserve"> </w:t>
      </w:r>
      <w:r w:rsidR="00AE0D7A">
        <w:t>to</w:t>
      </w:r>
      <w:r w:rsidR="00AE0D7A" w:rsidRPr="00AE0D7A">
        <w:rPr>
          <w:spacing w:val="-4"/>
        </w:rPr>
        <w:t xml:space="preserve"> </w:t>
      </w:r>
      <w:r w:rsidR="00AE0D7A">
        <w:t>DLA</w:t>
      </w:r>
      <w:r w:rsidR="00AE0D7A" w:rsidRPr="00AE0D7A">
        <w:rPr>
          <w:spacing w:val="-4"/>
        </w:rPr>
        <w:t xml:space="preserve"> </w:t>
      </w:r>
      <w:r w:rsidR="00AE0D7A">
        <w:t>Disposition</w:t>
      </w:r>
      <w:r w:rsidR="00AE0D7A" w:rsidRPr="00AE0D7A">
        <w:rPr>
          <w:spacing w:val="-3"/>
        </w:rPr>
        <w:t xml:space="preserve"> </w:t>
      </w:r>
      <w:r w:rsidR="00AE0D7A">
        <w:t>Services</w:t>
      </w:r>
      <w:r w:rsidR="00AE0D7A" w:rsidRPr="00AE0D7A">
        <w:rPr>
          <w:spacing w:val="-4"/>
        </w:rPr>
        <w:t xml:space="preserve"> </w:t>
      </w:r>
      <w:r w:rsidR="00AE0D7A">
        <w:t>sites</w:t>
      </w:r>
      <w:r w:rsidR="00AE0D7A" w:rsidRPr="00AE0D7A">
        <w:rPr>
          <w:spacing w:val="-3"/>
        </w:rPr>
        <w:t xml:space="preserve"> </w:t>
      </w:r>
      <w:r w:rsidR="00AE0D7A">
        <w:t>as</w:t>
      </w:r>
      <w:r w:rsidR="00AE0D7A" w:rsidRPr="00AE0D7A">
        <w:rPr>
          <w:spacing w:val="-3"/>
        </w:rPr>
        <w:t xml:space="preserve"> Cate</w:t>
      </w:r>
      <w:r w:rsidR="00AE0D7A">
        <w:rPr>
          <w:spacing w:val="-3"/>
        </w:rPr>
        <w:t>g</w:t>
      </w:r>
      <w:r w:rsidR="00AE0D7A" w:rsidRPr="00AE0D7A">
        <w:rPr>
          <w:spacing w:val="-3"/>
        </w:rPr>
        <w:t xml:space="preserve">ory </w:t>
      </w:r>
      <w:r w:rsidR="00AE0D7A" w:rsidRPr="00AE0D7A">
        <w:rPr>
          <w:spacing w:val="-4"/>
        </w:rPr>
        <w:t xml:space="preserve"> </w:t>
      </w:r>
      <w:r w:rsidR="00AE0D7A">
        <w:t>II, defective property (see Section 4.4 of Volume 1 DoDM 4160.21 for defective property guidance).</w:t>
      </w:r>
      <w:r w:rsidR="00AE0D7A" w:rsidRPr="000D2A16">
        <w:t xml:space="preserve"> </w:t>
      </w:r>
    </w:p>
    <w:p w14:paraId="4D505BA8" w14:textId="2D2003EF" w:rsidR="00864406" w:rsidRDefault="00864406" w:rsidP="00864406">
      <w:pPr>
        <w:pStyle w:val="ListParagraph"/>
        <w:numPr>
          <w:ilvl w:val="1"/>
          <w:numId w:val="25"/>
        </w:numPr>
        <w:tabs>
          <w:tab w:val="left" w:pos="1919"/>
        </w:tabs>
        <w:adjustRightInd/>
        <w:spacing w:before="275"/>
        <w:ind w:left="1919" w:hanging="399"/>
      </w:pPr>
      <w:r>
        <w:t>DLA</w:t>
      </w:r>
      <w:r>
        <w:rPr>
          <w:spacing w:val="-6"/>
        </w:rPr>
        <w:t xml:space="preserve"> </w:t>
      </w:r>
      <w:r>
        <w:t>Disposition</w:t>
      </w:r>
      <w:r>
        <w:rPr>
          <w:spacing w:val="-2"/>
        </w:rPr>
        <w:t xml:space="preserve"> </w:t>
      </w:r>
      <w:r>
        <w:t>Services</w:t>
      </w:r>
      <w:r>
        <w:rPr>
          <w:spacing w:val="-3"/>
        </w:rPr>
        <w:t xml:space="preserve"> </w:t>
      </w:r>
      <w:r>
        <w:rPr>
          <w:spacing w:val="-2"/>
        </w:rPr>
        <w:t>Processing.</w:t>
      </w:r>
    </w:p>
    <w:p w14:paraId="4DEBBC09" w14:textId="77777777" w:rsidR="00864406" w:rsidRDefault="00864406" w:rsidP="00864406">
      <w:pPr>
        <w:pStyle w:val="ListParagraph"/>
        <w:numPr>
          <w:ilvl w:val="2"/>
          <w:numId w:val="25"/>
        </w:numPr>
        <w:tabs>
          <w:tab w:val="left" w:pos="2279"/>
        </w:tabs>
        <w:adjustRightInd/>
        <w:spacing w:before="276"/>
        <w:ind w:right="599" w:firstLine="1080"/>
      </w:pPr>
      <w:r>
        <w:t>Mutilation</w:t>
      </w:r>
      <w:r>
        <w:rPr>
          <w:spacing w:val="-3"/>
        </w:rPr>
        <w:t xml:space="preserve"> </w:t>
      </w:r>
      <w:r>
        <w:t>is</w:t>
      </w:r>
      <w:r>
        <w:rPr>
          <w:spacing w:val="-3"/>
        </w:rPr>
        <w:t xml:space="preserve"> </w:t>
      </w:r>
      <w:r>
        <w:t>required</w:t>
      </w:r>
      <w:r>
        <w:rPr>
          <w:spacing w:val="-3"/>
        </w:rPr>
        <w:t xml:space="preserve"> </w:t>
      </w:r>
      <w:r>
        <w:t>as</w:t>
      </w:r>
      <w:r>
        <w:rPr>
          <w:spacing w:val="-3"/>
        </w:rPr>
        <w:t xml:space="preserve"> </w:t>
      </w:r>
      <w:r>
        <w:t>a</w:t>
      </w:r>
      <w:r>
        <w:rPr>
          <w:spacing w:val="-3"/>
        </w:rPr>
        <w:t xml:space="preserve"> </w:t>
      </w:r>
      <w:r>
        <w:t>condition</w:t>
      </w:r>
      <w:r>
        <w:rPr>
          <w:spacing w:val="-3"/>
        </w:rPr>
        <w:t xml:space="preserve"> </w:t>
      </w:r>
      <w:r>
        <w:t>of</w:t>
      </w:r>
      <w:r>
        <w:rPr>
          <w:spacing w:val="-4"/>
        </w:rPr>
        <w:t xml:space="preserve"> </w:t>
      </w:r>
      <w:r>
        <w:t>issue</w:t>
      </w:r>
      <w:r>
        <w:rPr>
          <w:spacing w:val="-4"/>
        </w:rPr>
        <w:t xml:space="preserve"> </w:t>
      </w:r>
      <w:r>
        <w:t>for</w:t>
      </w:r>
      <w:r>
        <w:rPr>
          <w:spacing w:val="-3"/>
        </w:rPr>
        <w:t xml:space="preserve"> </w:t>
      </w:r>
      <w:r>
        <w:t>USAF</w:t>
      </w:r>
      <w:r>
        <w:rPr>
          <w:spacing w:val="-4"/>
        </w:rPr>
        <w:t xml:space="preserve"> </w:t>
      </w:r>
      <w:r>
        <w:t>receipts</w:t>
      </w:r>
      <w:r>
        <w:rPr>
          <w:spacing w:val="-3"/>
        </w:rPr>
        <w:t xml:space="preserve"> </w:t>
      </w:r>
      <w:r>
        <w:t>only.</w:t>
      </w:r>
      <w:r>
        <w:rPr>
          <w:spacing w:val="40"/>
        </w:rPr>
        <w:t xml:space="preserve"> </w:t>
      </w:r>
      <w:r>
        <w:t>All</w:t>
      </w:r>
      <w:r>
        <w:rPr>
          <w:spacing w:val="-3"/>
        </w:rPr>
        <w:t xml:space="preserve"> </w:t>
      </w:r>
      <w:r>
        <w:t>RTD customers will comply with the following mutilation requirements:</w:t>
      </w:r>
    </w:p>
    <w:p w14:paraId="67997FB5" w14:textId="77777777" w:rsidR="00864406" w:rsidRDefault="00864406" w:rsidP="00864406">
      <w:pPr>
        <w:pStyle w:val="BodyText"/>
      </w:pPr>
    </w:p>
    <w:p w14:paraId="78C3B675" w14:textId="77777777" w:rsidR="00864406" w:rsidRDefault="00864406" w:rsidP="00864406">
      <w:pPr>
        <w:pStyle w:val="ListParagraph"/>
        <w:numPr>
          <w:ilvl w:val="0"/>
          <w:numId w:val="25"/>
        </w:numPr>
        <w:tabs>
          <w:tab w:val="left" w:pos="1460"/>
        </w:tabs>
        <w:adjustRightInd/>
        <w:ind w:left="1460" w:hanging="300"/>
      </w:pPr>
      <w:r>
        <w:rPr>
          <w:u w:val="single"/>
        </w:rPr>
        <w:t>Fire</w:t>
      </w:r>
      <w:r>
        <w:rPr>
          <w:spacing w:val="-2"/>
          <w:u w:val="single"/>
        </w:rPr>
        <w:t xml:space="preserve"> </w:t>
      </w:r>
      <w:r>
        <w:rPr>
          <w:u w:val="single"/>
        </w:rPr>
        <w:t>Rescue</w:t>
      </w:r>
      <w:r>
        <w:rPr>
          <w:spacing w:val="-2"/>
          <w:u w:val="single"/>
        </w:rPr>
        <w:t xml:space="preserve"> </w:t>
      </w:r>
      <w:r>
        <w:rPr>
          <w:u w:val="single"/>
        </w:rPr>
        <w:t>Trucks,</w:t>
      </w:r>
      <w:r>
        <w:rPr>
          <w:spacing w:val="-4"/>
          <w:u w:val="single"/>
        </w:rPr>
        <w:t xml:space="preserve"> </w:t>
      </w:r>
      <w:r>
        <w:rPr>
          <w:u w:val="single"/>
        </w:rPr>
        <w:t>USAF</w:t>
      </w:r>
      <w:r>
        <w:rPr>
          <w:spacing w:val="-2"/>
          <w:u w:val="single"/>
        </w:rPr>
        <w:t xml:space="preserve"> </w:t>
      </w:r>
      <w:r>
        <w:rPr>
          <w:u w:val="single"/>
        </w:rPr>
        <w:t>A/S32P-2</w:t>
      </w:r>
      <w:r>
        <w:rPr>
          <w:spacing w:val="-1"/>
          <w:u w:val="single"/>
        </w:rPr>
        <w:t xml:space="preserve"> </w:t>
      </w:r>
      <w:r>
        <w:rPr>
          <w:spacing w:val="-2"/>
          <w:u w:val="single"/>
        </w:rPr>
        <w:t>Crash</w:t>
      </w:r>
    </w:p>
    <w:p w14:paraId="073BAD27" w14:textId="77777777" w:rsidR="00864406" w:rsidRDefault="00864406" w:rsidP="00864406">
      <w:pPr>
        <w:pStyle w:val="BodyText"/>
      </w:pPr>
    </w:p>
    <w:p w14:paraId="176E7462" w14:textId="67BD91B1" w:rsidR="00864406" w:rsidRDefault="00864406" w:rsidP="00864406">
      <w:pPr>
        <w:pStyle w:val="ListParagraph"/>
        <w:numPr>
          <w:ilvl w:val="1"/>
          <w:numId w:val="25"/>
        </w:numPr>
        <w:tabs>
          <w:tab w:val="left" w:pos="1919"/>
        </w:tabs>
        <w:adjustRightInd/>
        <w:ind w:right="745" w:firstLine="720"/>
      </w:pPr>
      <w:r>
        <w:t>A/S32P-2</w:t>
      </w:r>
      <w:r>
        <w:rPr>
          <w:spacing w:val="-5"/>
        </w:rPr>
        <w:t xml:space="preserve"> </w:t>
      </w:r>
      <w:r>
        <w:t>Crash</w:t>
      </w:r>
      <w:r>
        <w:rPr>
          <w:spacing w:val="-5"/>
        </w:rPr>
        <w:t xml:space="preserve"> </w:t>
      </w:r>
      <w:r>
        <w:t>Fire</w:t>
      </w:r>
      <w:r>
        <w:rPr>
          <w:spacing w:val="-6"/>
        </w:rPr>
        <w:t xml:space="preserve"> </w:t>
      </w:r>
      <w:r>
        <w:t>Rescue</w:t>
      </w:r>
      <w:r>
        <w:rPr>
          <w:spacing w:val="-5"/>
        </w:rPr>
        <w:t xml:space="preserve"> </w:t>
      </w:r>
      <w:r>
        <w:t>Trucks,</w:t>
      </w:r>
      <w:r>
        <w:rPr>
          <w:spacing w:val="-5"/>
        </w:rPr>
        <w:t xml:space="preserve"> </w:t>
      </w:r>
      <w:r>
        <w:t>NSNs</w:t>
      </w:r>
      <w:r>
        <w:rPr>
          <w:spacing w:val="-5"/>
        </w:rPr>
        <w:t xml:space="preserve"> </w:t>
      </w:r>
      <w:r>
        <w:t>4210-01-034-7537</w:t>
      </w:r>
      <w:r>
        <w:rPr>
          <w:spacing w:val="-5"/>
        </w:rPr>
        <w:t xml:space="preserve"> </w:t>
      </w:r>
      <w:r>
        <w:t>and</w:t>
      </w:r>
      <w:r>
        <w:rPr>
          <w:spacing w:val="-5"/>
        </w:rPr>
        <w:t xml:space="preserve"> </w:t>
      </w:r>
      <w:r>
        <w:t xml:space="preserve">4210-01-038- 4331, are defective </w:t>
      </w:r>
      <w:r w:rsidR="00CC6612">
        <w:t xml:space="preserve">due to </w:t>
      </w:r>
      <w:r>
        <w:t>frame rail cracks.</w:t>
      </w:r>
    </w:p>
    <w:p w14:paraId="03738475" w14:textId="77777777" w:rsidR="00864406" w:rsidRDefault="00864406" w:rsidP="00864406">
      <w:pPr>
        <w:pStyle w:val="BodyText"/>
      </w:pPr>
    </w:p>
    <w:p w14:paraId="01AD4078" w14:textId="3F85CCC6" w:rsidR="00864406" w:rsidRDefault="00864406" w:rsidP="00864406">
      <w:pPr>
        <w:pStyle w:val="ListParagraph"/>
        <w:numPr>
          <w:ilvl w:val="1"/>
          <w:numId w:val="25"/>
        </w:numPr>
        <w:tabs>
          <w:tab w:val="left" w:pos="1919"/>
        </w:tabs>
        <w:adjustRightInd/>
        <w:ind w:right="1013" w:firstLine="720"/>
      </w:pPr>
      <w:r>
        <w:t>DoD</w:t>
      </w:r>
      <w:r>
        <w:rPr>
          <w:spacing w:val="-5"/>
        </w:rPr>
        <w:t xml:space="preserve"> </w:t>
      </w:r>
      <w:r>
        <w:t>Components</w:t>
      </w:r>
      <w:r w:rsidR="00CC65D3">
        <w:t xml:space="preserve"> </w:t>
      </w:r>
      <w:r>
        <w:t>transferring</w:t>
      </w:r>
      <w:r>
        <w:rPr>
          <w:spacing w:val="-4"/>
        </w:rPr>
        <w:t xml:space="preserve"> </w:t>
      </w:r>
      <w:r>
        <w:t>these</w:t>
      </w:r>
      <w:r>
        <w:rPr>
          <w:spacing w:val="-5"/>
        </w:rPr>
        <w:t xml:space="preserve"> </w:t>
      </w:r>
      <w:r>
        <w:t>trucks</w:t>
      </w:r>
      <w:r>
        <w:rPr>
          <w:spacing w:val="-4"/>
        </w:rPr>
        <w:t xml:space="preserve"> </w:t>
      </w:r>
      <w:r>
        <w:t>to</w:t>
      </w:r>
      <w:r>
        <w:rPr>
          <w:spacing w:val="-4"/>
        </w:rPr>
        <w:t xml:space="preserve"> </w:t>
      </w:r>
      <w:r>
        <w:t>DLA</w:t>
      </w:r>
      <w:r>
        <w:rPr>
          <w:spacing w:val="-5"/>
        </w:rPr>
        <w:t xml:space="preserve"> </w:t>
      </w:r>
      <w:r>
        <w:t>Disposition Services sites must complete mutilation before transfer.</w:t>
      </w:r>
    </w:p>
    <w:p w14:paraId="6E8EE567" w14:textId="77777777" w:rsidR="00864406" w:rsidRDefault="00864406" w:rsidP="00864406">
      <w:pPr>
        <w:pStyle w:val="BodyText"/>
      </w:pPr>
    </w:p>
    <w:p w14:paraId="7B0387E5" w14:textId="77777777" w:rsidR="00864406" w:rsidRDefault="00864406" w:rsidP="00864406">
      <w:pPr>
        <w:pStyle w:val="ListParagraph"/>
        <w:numPr>
          <w:ilvl w:val="1"/>
          <w:numId w:val="25"/>
        </w:numPr>
        <w:tabs>
          <w:tab w:val="left" w:pos="1918"/>
        </w:tabs>
        <w:adjustRightInd/>
        <w:ind w:left="799" w:right="1178" w:firstLine="720"/>
      </w:pPr>
      <w:r>
        <w:t>USAF</w:t>
      </w:r>
      <w:r>
        <w:rPr>
          <w:spacing w:val="-5"/>
        </w:rPr>
        <w:t xml:space="preserve"> </w:t>
      </w:r>
      <w:r>
        <w:t>may</w:t>
      </w:r>
      <w:r>
        <w:rPr>
          <w:spacing w:val="-4"/>
        </w:rPr>
        <w:t xml:space="preserve"> </w:t>
      </w:r>
      <w:r>
        <w:t>transfer</w:t>
      </w:r>
      <w:r>
        <w:rPr>
          <w:spacing w:val="-4"/>
        </w:rPr>
        <w:t xml:space="preserve"> </w:t>
      </w:r>
      <w:r>
        <w:t>A/S32P-2</w:t>
      </w:r>
      <w:r>
        <w:rPr>
          <w:spacing w:val="-4"/>
        </w:rPr>
        <w:t xml:space="preserve"> </w:t>
      </w:r>
      <w:r>
        <w:t>Crash</w:t>
      </w:r>
      <w:r>
        <w:rPr>
          <w:spacing w:val="-4"/>
        </w:rPr>
        <w:t xml:space="preserve"> </w:t>
      </w:r>
      <w:r>
        <w:t>Fire</w:t>
      </w:r>
      <w:r>
        <w:rPr>
          <w:spacing w:val="-4"/>
        </w:rPr>
        <w:t xml:space="preserve"> </w:t>
      </w:r>
      <w:r>
        <w:t>Rescue</w:t>
      </w:r>
      <w:r>
        <w:rPr>
          <w:spacing w:val="-4"/>
        </w:rPr>
        <w:t xml:space="preserve"> </w:t>
      </w:r>
      <w:r>
        <w:t>Trucks</w:t>
      </w:r>
      <w:r>
        <w:rPr>
          <w:spacing w:val="-5"/>
        </w:rPr>
        <w:t xml:space="preserve"> </w:t>
      </w:r>
      <w:r>
        <w:t>to</w:t>
      </w:r>
      <w:r>
        <w:rPr>
          <w:spacing w:val="-4"/>
        </w:rPr>
        <w:t xml:space="preserve"> </w:t>
      </w:r>
      <w:r>
        <w:t>DLA</w:t>
      </w:r>
      <w:r>
        <w:rPr>
          <w:spacing w:val="-5"/>
        </w:rPr>
        <w:t xml:space="preserve"> </w:t>
      </w:r>
      <w:r>
        <w:t>Disposition Services sites without mutilation.</w:t>
      </w:r>
    </w:p>
    <w:p w14:paraId="5181471D" w14:textId="77777777" w:rsidR="00864406" w:rsidRDefault="00864406" w:rsidP="00864406">
      <w:pPr>
        <w:pStyle w:val="ListParagraph"/>
        <w:numPr>
          <w:ilvl w:val="1"/>
          <w:numId w:val="25"/>
        </w:numPr>
        <w:tabs>
          <w:tab w:val="left" w:pos="1919"/>
        </w:tabs>
        <w:adjustRightInd/>
        <w:spacing w:before="275"/>
        <w:ind w:left="1919" w:hanging="399"/>
      </w:pPr>
      <w:r>
        <w:t>DLA</w:t>
      </w:r>
      <w:r>
        <w:rPr>
          <w:spacing w:val="-6"/>
        </w:rPr>
        <w:t xml:space="preserve"> </w:t>
      </w:r>
      <w:r>
        <w:t>Disposition</w:t>
      </w:r>
      <w:r>
        <w:rPr>
          <w:spacing w:val="-2"/>
        </w:rPr>
        <w:t xml:space="preserve"> </w:t>
      </w:r>
      <w:r>
        <w:t>Services</w:t>
      </w:r>
      <w:r>
        <w:rPr>
          <w:spacing w:val="-3"/>
        </w:rPr>
        <w:t xml:space="preserve"> </w:t>
      </w:r>
      <w:r>
        <w:t>site</w:t>
      </w:r>
      <w:r>
        <w:rPr>
          <w:spacing w:val="-2"/>
        </w:rPr>
        <w:t xml:space="preserve"> Processing</w:t>
      </w:r>
    </w:p>
    <w:p w14:paraId="6792052A" w14:textId="77777777" w:rsidR="00864406" w:rsidRDefault="00864406" w:rsidP="00864406">
      <w:pPr>
        <w:pStyle w:val="BodyText"/>
      </w:pPr>
    </w:p>
    <w:p w14:paraId="67DD1018" w14:textId="77777777" w:rsidR="00864406" w:rsidRDefault="00864406" w:rsidP="00864406">
      <w:pPr>
        <w:pStyle w:val="ListParagraph"/>
        <w:numPr>
          <w:ilvl w:val="2"/>
          <w:numId w:val="25"/>
        </w:numPr>
        <w:tabs>
          <w:tab w:val="left" w:pos="2265"/>
        </w:tabs>
        <w:adjustRightInd/>
        <w:ind w:left="799" w:right="409" w:firstLine="1080"/>
      </w:pPr>
      <w:r>
        <w:t>All</w:t>
      </w:r>
      <w:r>
        <w:rPr>
          <w:spacing w:val="-3"/>
        </w:rPr>
        <w:t xml:space="preserve"> </w:t>
      </w:r>
      <w:r>
        <w:t>RTD</w:t>
      </w:r>
      <w:r>
        <w:rPr>
          <w:spacing w:val="-4"/>
        </w:rPr>
        <w:t xml:space="preserve"> </w:t>
      </w:r>
      <w:r>
        <w:t>customers</w:t>
      </w:r>
      <w:r>
        <w:rPr>
          <w:spacing w:val="-3"/>
        </w:rPr>
        <w:t xml:space="preserve"> </w:t>
      </w:r>
      <w:r>
        <w:t>receiving</w:t>
      </w:r>
      <w:r>
        <w:rPr>
          <w:spacing w:val="-3"/>
        </w:rPr>
        <w:t xml:space="preserve"> </w:t>
      </w:r>
      <w:r>
        <w:t>USAF</w:t>
      </w:r>
      <w:r>
        <w:rPr>
          <w:spacing w:val="-4"/>
        </w:rPr>
        <w:t xml:space="preserve"> </w:t>
      </w:r>
      <w:r>
        <w:t>generated</w:t>
      </w:r>
      <w:r>
        <w:rPr>
          <w:spacing w:val="-3"/>
        </w:rPr>
        <w:t xml:space="preserve"> </w:t>
      </w:r>
      <w:r>
        <w:t>fire</w:t>
      </w:r>
      <w:r>
        <w:rPr>
          <w:spacing w:val="-3"/>
        </w:rPr>
        <w:t xml:space="preserve"> </w:t>
      </w:r>
      <w:r>
        <w:t>trucks</w:t>
      </w:r>
      <w:r>
        <w:rPr>
          <w:spacing w:val="-3"/>
        </w:rPr>
        <w:t xml:space="preserve"> </w:t>
      </w:r>
      <w:r>
        <w:t>will</w:t>
      </w:r>
      <w:r>
        <w:rPr>
          <w:spacing w:val="-3"/>
        </w:rPr>
        <w:t xml:space="preserve"> </w:t>
      </w:r>
      <w:r>
        <w:t>be</w:t>
      </w:r>
      <w:r>
        <w:rPr>
          <w:spacing w:val="-4"/>
        </w:rPr>
        <w:t xml:space="preserve"> </w:t>
      </w:r>
      <w:r>
        <w:t>advised</w:t>
      </w:r>
      <w:r>
        <w:rPr>
          <w:spacing w:val="-3"/>
        </w:rPr>
        <w:t xml:space="preserve"> </w:t>
      </w:r>
      <w:r>
        <w:t>that</w:t>
      </w:r>
      <w:r>
        <w:rPr>
          <w:spacing w:val="-3"/>
        </w:rPr>
        <w:t xml:space="preserve"> </w:t>
      </w:r>
      <w:r>
        <w:t>the fire trucks require the mutilation actions shown herein, as a condition of issue.</w:t>
      </w:r>
    </w:p>
    <w:p w14:paraId="26BF61E1" w14:textId="77777777" w:rsidR="00864406" w:rsidRDefault="00864406" w:rsidP="00864406">
      <w:pPr>
        <w:pStyle w:val="BodyText"/>
      </w:pPr>
    </w:p>
    <w:p w14:paraId="171AC391" w14:textId="77777777" w:rsidR="00864406" w:rsidRDefault="00864406" w:rsidP="00864406">
      <w:pPr>
        <w:pStyle w:val="ListParagraph"/>
        <w:numPr>
          <w:ilvl w:val="2"/>
          <w:numId w:val="25"/>
        </w:numPr>
        <w:tabs>
          <w:tab w:val="left" w:pos="2279"/>
        </w:tabs>
        <w:adjustRightInd/>
        <w:ind w:right="665" w:firstLine="1080"/>
      </w:pPr>
      <w:r>
        <w:t>Mutilation</w:t>
      </w:r>
      <w:r>
        <w:rPr>
          <w:spacing w:val="-3"/>
        </w:rPr>
        <w:t xml:space="preserve"> </w:t>
      </w:r>
      <w:r>
        <w:t>requirements</w:t>
      </w:r>
      <w:r>
        <w:rPr>
          <w:spacing w:val="-3"/>
        </w:rPr>
        <w:t xml:space="preserve"> </w:t>
      </w:r>
      <w:r>
        <w:t>are</w:t>
      </w:r>
      <w:r>
        <w:rPr>
          <w:spacing w:val="-3"/>
        </w:rPr>
        <w:t xml:space="preserve"> </w:t>
      </w:r>
      <w:r>
        <w:t>required</w:t>
      </w:r>
      <w:r>
        <w:rPr>
          <w:spacing w:val="-4"/>
        </w:rPr>
        <w:t xml:space="preserve"> </w:t>
      </w:r>
      <w:r>
        <w:t>as</w:t>
      </w:r>
      <w:r>
        <w:rPr>
          <w:spacing w:val="-4"/>
        </w:rPr>
        <w:t xml:space="preserve"> </w:t>
      </w:r>
      <w:r>
        <w:t>a</w:t>
      </w:r>
      <w:r>
        <w:rPr>
          <w:spacing w:val="-3"/>
        </w:rPr>
        <w:t xml:space="preserve"> </w:t>
      </w:r>
      <w:r>
        <w:t>condition</w:t>
      </w:r>
      <w:r>
        <w:rPr>
          <w:spacing w:val="-3"/>
        </w:rPr>
        <w:t xml:space="preserve"> </w:t>
      </w:r>
      <w:r>
        <w:t>of</w:t>
      </w:r>
      <w:r>
        <w:rPr>
          <w:spacing w:val="-4"/>
        </w:rPr>
        <w:t xml:space="preserve"> </w:t>
      </w:r>
      <w:r>
        <w:t>issue</w:t>
      </w:r>
      <w:r>
        <w:rPr>
          <w:spacing w:val="-3"/>
        </w:rPr>
        <w:t xml:space="preserve"> </w:t>
      </w:r>
      <w:r>
        <w:t>for</w:t>
      </w:r>
      <w:r>
        <w:rPr>
          <w:spacing w:val="-3"/>
        </w:rPr>
        <w:t xml:space="preserve"> </w:t>
      </w:r>
      <w:r>
        <w:t>USAF</w:t>
      </w:r>
      <w:r>
        <w:rPr>
          <w:spacing w:val="-4"/>
        </w:rPr>
        <w:t xml:space="preserve"> </w:t>
      </w:r>
      <w:r>
        <w:t>receipts only.</w:t>
      </w:r>
      <w:r>
        <w:rPr>
          <w:spacing w:val="40"/>
        </w:rPr>
        <w:t xml:space="preserve"> </w:t>
      </w:r>
      <w:r>
        <w:t>All RTD and sales customers will comply with the following mutilation requirements:</w:t>
      </w:r>
    </w:p>
    <w:p w14:paraId="78CD4872" w14:textId="77777777" w:rsidR="00864406" w:rsidRDefault="00864406" w:rsidP="00864406">
      <w:pPr>
        <w:pStyle w:val="BodyText"/>
      </w:pPr>
    </w:p>
    <w:p w14:paraId="76613526" w14:textId="77777777" w:rsidR="00864406" w:rsidRDefault="00864406" w:rsidP="00864406">
      <w:pPr>
        <w:pStyle w:val="ListParagraph"/>
        <w:numPr>
          <w:ilvl w:val="3"/>
          <w:numId w:val="25"/>
        </w:numPr>
        <w:tabs>
          <w:tab w:val="left" w:pos="2540"/>
        </w:tabs>
        <w:adjustRightInd/>
        <w:ind w:left="800" w:right="424" w:firstLine="1440"/>
      </w:pPr>
      <w:r>
        <w:t>Mutilation may be conducted at a site mutually agreed upon by the customer and</w:t>
      </w:r>
      <w:r>
        <w:rPr>
          <w:spacing w:val="-3"/>
        </w:rPr>
        <w:t xml:space="preserve"> </w:t>
      </w:r>
      <w:r>
        <w:t>the</w:t>
      </w:r>
      <w:r>
        <w:rPr>
          <w:spacing w:val="-3"/>
        </w:rPr>
        <w:t xml:space="preserve"> </w:t>
      </w:r>
      <w:r>
        <w:t>USAF</w:t>
      </w:r>
      <w:r>
        <w:rPr>
          <w:spacing w:val="-4"/>
        </w:rPr>
        <w:t xml:space="preserve"> </w:t>
      </w:r>
      <w:r>
        <w:t>generator.</w:t>
      </w:r>
      <w:r>
        <w:rPr>
          <w:spacing w:val="40"/>
        </w:rPr>
        <w:t xml:space="preserve"> </w:t>
      </w:r>
      <w:r>
        <w:t>The</w:t>
      </w:r>
      <w:r>
        <w:rPr>
          <w:spacing w:val="-3"/>
        </w:rPr>
        <w:t xml:space="preserve"> </w:t>
      </w:r>
      <w:r>
        <w:t>generator</w:t>
      </w:r>
      <w:r>
        <w:rPr>
          <w:spacing w:val="-3"/>
        </w:rPr>
        <w:t xml:space="preserve"> </w:t>
      </w:r>
      <w:r>
        <w:t>will</w:t>
      </w:r>
      <w:r>
        <w:rPr>
          <w:spacing w:val="-3"/>
        </w:rPr>
        <w:t xml:space="preserve"> </w:t>
      </w:r>
      <w:r>
        <w:t>provide</w:t>
      </w:r>
      <w:r>
        <w:rPr>
          <w:spacing w:val="-3"/>
        </w:rPr>
        <w:t xml:space="preserve"> </w:t>
      </w:r>
      <w:r>
        <w:t>two</w:t>
      </w:r>
      <w:r>
        <w:rPr>
          <w:spacing w:val="-3"/>
        </w:rPr>
        <w:t xml:space="preserve"> </w:t>
      </w:r>
      <w:r>
        <w:t>witnesses.</w:t>
      </w:r>
      <w:r>
        <w:rPr>
          <w:spacing w:val="40"/>
        </w:rPr>
        <w:t xml:space="preserve"> </w:t>
      </w:r>
      <w:r>
        <w:t>(The</w:t>
      </w:r>
      <w:r>
        <w:rPr>
          <w:spacing w:val="-3"/>
        </w:rPr>
        <w:t xml:space="preserve"> </w:t>
      </w:r>
      <w:r>
        <w:t>“two</w:t>
      </w:r>
      <w:r>
        <w:rPr>
          <w:spacing w:val="-3"/>
        </w:rPr>
        <w:t xml:space="preserve"> </w:t>
      </w:r>
      <w:r>
        <w:t>man”</w:t>
      </w:r>
      <w:r>
        <w:rPr>
          <w:spacing w:val="-1"/>
        </w:rPr>
        <w:t xml:space="preserve"> </w:t>
      </w:r>
      <w:r>
        <w:t>mutilation rule applies.)</w:t>
      </w:r>
    </w:p>
    <w:p w14:paraId="0A40D6D6" w14:textId="77777777" w:rsidR="00864406" w:rsidRDefault="00864406" w:rsidP="00864406">
      <w:pPr>
        <w:pStyle w:val="BodyText"/>
      </w:pPr>
    </w:p>
    <w:p w14:paraId="747E9619" w14:textId="77777777" w:rsidR="00864406" w:rsidRDefault="00864406" w:rsidP="00864406">
      <w:pPr>
        <w:pStyle w:val="ListParagraph"/>
        <w:numPr>
          <w:ilvl w:val="3"/>
          <w:numId w:val="25"/>
        </w:numPr>
        <w:tabs>
          <w:tab w:val="left" w:pos="2540"/>
        </w:tabs>
        <w:adjustRightInd/>
        <w:ind w:left="800" w:right="605" w:firstLine="1440"/>
      </w:pPr>
      <w:r>
        <w:t>Mutilate the frame rails by torch cutting with sufficient cuts and at various angles to ensure they cannot be repaired and used for their original purpose or to prevent any possible</w:t>
      </w:r>
      <w:r>
        <w:rPr>
          <w:spacing w:val="-4"/>
        </w:rPr>
        <w:t xml:space="preserve"> </w:t>
      </w:r>
      <w:r>
        <w:t>reuse</w:t>
      </w:r>
      <w:r>
        <w:rPr>
          <w:spacing w:val="-3"/>
        </w:rPr>
        <w:t xml:space="preserve"> </w:t>
      </w:r>
      <w:r>
        <w:t>of</w:t>
      </w:r>
      <w:r>
        <w:rPr>
          <w:spacing w:val="-4"/>
        </w:rPr>
        <w:t xml:space="preserve"> </w:t>
      </w:r>
      <w:r>
        <w:t>the</w:t>
      </w:r>
      <w:r>
        <w:rPr>
          <w:spacing w:val="-3"/>
        </w:rPr>
        <w:t xml:space="preserve"> </w:t>
      </w:r>
      <w:r>
        <w:t>chassis.</w:t>
      </w:r>
      <w:r>
        <w:rPr>
          <w:spacing w:val="40"/>
        </w:rPr>
        <w:t xml:space="preserve"> </w:t>
      </w:r>
      <w:r>
        <w:t>The</w:t>
      </w:r>
      <w:r>
        <w:rPr>
          <w:spacing w:val="-3"/>
        </w:rPr>
        <w:t xml:space="preserve"> </w:t>
      </w:r>
      <w:r>
        <w:t>customer</w:t>
      </w:r>
      <w:r>
        <w:rPr>
          <w:spacing w:val="-3"/>
        </w:rPr>
        <w:t xml:space="preserve"> </w:t>
      </w:r>
      <w:r>
        <w:t>will</w:t>
      </w:r>
      <w:r>
        <w:rPr>
          <w:spacing w:val="-3"/>
        </w:rPr>
        <w:t xml:space="preserve"> </w:t>
      </w:r>
      <w:r>
        <w:t>remove</w:t>
      </w:r>
      <w:r>
        <w:rPr>
          <w:spacing w:val="-3"/>
        </w:rPr>
        <w:t xml:space="preserve"> </w:t>
      </w:r>
      <w:r>
        <w:t>all</w:t>
      </w:r>
      <w:r>
        <w:rPr>
          <w:spacing w:val="-3"/>
        </w:rPr>
        <w:t xml:space="preserve"> </w:t>
      </w:r>
      <w:r>
        <w:t>component</w:t>
      </w:r>
      <w:r>
        <w:rPr>
          <w:spacing w:val="-3"/>
        </w:rPr>
        <w:t xml:space="preserve"> </w:t>
      </w:r>
      <w:r>
        <w:t>parts</w:t>
      </w:r>
      <w:r>
        <w:rPr>
          <w:spacing w:val="-3"/>
        </w:rPr>
        <w:t xml:space="preserve"> </w:t>
      </w:r>
      <w:r>
        <w:t>and</w:t>
      </w:r>
      <w:r>
        <w:rPr>
          <w:spacing w:val="-3"/>
        </w:rPr>
        <w:t xml:space="preserve"> </w:t>
      </w:r>
      <w:r>
        <w:t>the</w:t>
      </w:r>
      <w:r>
        <w:rPr>
          <w:spacing w:val="-3"/>
        </w:rPr>
        <w:t xml:space="preserve"> </w:t>
      </w:r>
      <w:r>
        <w:t>mutilated frame rails.</w:t>
      </w:r>
    </w:p>
    <w:p w14:paraId="37512C6D" w14:textId="77777777" w:rsidR="00864406" w:rsidRDefault="00864406" w:rsidP="00864406">
      <w:pPr>
        <w:pStyle w:val="BodyText"/>
      </w:pPr>
    </w:p>
    <w:p w14:paraId="40222871" w14:textId="77777777" w:rsidR="00864406" w:rsidRDefault="00864406" w:rsidP="00864406">
      <w:pPr>
        <w:pStyle w:val="ListParagraph"/>
        <w:numPr>
          <w:ilvl w:val="3"/>
          <w:numId w:val="25"/>
        </w:numPr>
        <w:tabs>
          <w:tab w:val="left" w:pos="2540"/>
        </w:tabs>
        <w:adjustRightInd/>
        <w:ind w:left="800" w:right="344" w:firstLine="1440"/>
      </w:pPr>
      <w:r>
        <w:t>Upon</w:t>
      </w:r>
      <w:r>
        <w:rPr>
          <w:spacing w:val="-4"/>
        </w:rPr>
        <w:t xml:space="preserve"> </w:t>
      </w:r>
      <w:r>
        <w:t>issue,</w:t>
      </w:r>
      <w:r>
        <w:rPr>
          <w:spacing w:val="-4"/>
        </w:rPr>
        <w:t xml:space="preserve"> </w:t>
      </w:r>
      <w:r>
        <w:t>request</w:t>
      </w:r>
      <w:r>
        <w:rPr>
          <w:spacing w:val="-4"/>
        </w:rPr>
        <w:t xml:space="preserve"> </w:t>
      </w:r>
      <w:r>
        <w:t>the</w:t>
      </w:r>
      <w:r>
        <w:rPr>
          <w:spacing w:val="-4"/>
        </w:rPr>
        <w:t xml:space="preserve"> </w:t>
      </w:r>
      <w:r>
        <w:t>USAF</w:t>
      </w:r>
      <w:r>
        <w:rPr>
          <w:spacing w:val="-5"/>
        </w:rPr>
        <w:t xml:space="preserve"> </w:t>
      </w:r>
      <w:r>
        <w:t>to</w:t>
      </w:r>
      <w:r>
        <w:rPr>
          <w:spacing w:val="-3"/>
        </w:rPr>
        <w:t xml:space="preserve"> </w:t>
      </w:r>
      <w:r>
        <w:t>provide</w:t>
      </w:r>
      <w:r>
        <w:rPr>
          <w:spacing w:val="-4"/>
        </w:rPr>
        <w:t xml:space="preserve"> </w:t>
      </w:r>
      <w:r>
        <w:t>a</w:t>
      </w:r>
      <w:r>
        <w:rPr>
          <w:spacing w:val="-4"/>
        </w:rPr>
        <w:t xml:space="preserve"> </w:t>
      </w:r>
      <w:r>
        <w:t>signed</w:t>
      </w:r>
      <w:r>
        <w:rPr>
          <w:spacing w:val="-4"/>
        </w:rPr>
        <w:t xml:space="preserve"> </w:t>
      </w:r>
      <w:r>
        <w:t>mutilation</w:t>
      </w:r>
      <w:r>
        <w:rPr>
          <w:spacing w:val="-4"/>
        </w:rPr>
        <w:t xml:space="preserve"> </w:t>
      </w:r>
      <w:r>
        <w:t>certification</w:t>
      </w:r>
      <w:r>
        <w:rPr>
          <w:spacing w:val="-4"/>
        </w:rPr>
        <w:t xml:space="preserve"> </w:t>
      </w:r>
      <w:r>
        <w:t>upon completion of mutilation.</w:t>
      </w:r>
    </w:p>
    <w:p w14:paraId="79763E87"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4849CC2F" w14:textId="77777777" w:rsidR="00864406" w:rsidRDefault="00864406" w:rsidP="00864406">
      <w:pPr>
        <w:pStyle w:val="BodyText"/>
      </w:pPr>
    </w:p>
    <w:p w14:paraId="522B0CC0" w14:textId="77777777" w:rsidR="00864406" w:rsidRDefault="00864406" w:rsidP="00864406">
      <w:pPr>
        <w:pStyle w:val="BodyText"/>
        <w:spacing w:before="166"/>
      </w:pPr>
    </w:p>
    <w:p w14:paraId="58950E3F" w14:textId="77777777" w:rsidR="00864406" w:rsidRDefault="00864406" w:rsidP="00864406">
      <w:pPr>
        <w:pStyle w:val="ListParagraph"/>
        <w:numPr>
          <w:ilvl w:val="1"/>
          <w:numId w:val="25"/>
        </w:numPr>
        <w:tabs>
          <w:tab w:val="left" w:pos="1919"/>
        </w:tabs>
        <w:adjustRightInd/>
        <w:spacing w:before="1"/>
        <w:ind w:right="500" w:firstLine="720"/>
      </w:pPr>
      <w:r>
        <w:t>Include on RTD issue documents:</w:t>
      </w:r>
      <w:r>
        <w:rPr>
          <w:spacing w:val="40"/>
        </w:rPr>
        <w:t xml:space="preserve"> </w:t>
      </w:r>
      <w:r>
        <w:t>“WARNING: Due to the use of aluminum and fiberglass materials in the construction of the truck body and tanks, care must be taken when cutting</w:t>
      </w:r>
      <w:r>
        <w:rPr>
          <w:spacing w:val="-2"/>
        </w:rPr>
        <w:t xml:space="preserve"> </w:t>
      </w:r>
      <w:r>
        <w:t>torches</w:t>
      </w:r>
      <w:r>
        <w:rPr>
          <w:spacing w:val="-2"/>
        </w:rPr>
        <w:t xml:space="preserve"> </w:t>
      </w:r>
      <w:r>
        <w:t>are</w:t>
      </w:r>
      <w:r>
        <w:rPr>
          <w:spacing w:val="-2"/>
        </w:rPr>
        <w:t xml:space="preserve"> </w:t>
      </w:r>
      <w:r>
        <w:t>used</w:t>
      </w:r>
      <w:r>
        <w:rPr>
          <w:spacing w:val="-2"/>
        </w:rPr>
        <w:t xml:space="preserve"> </w:t>
      </w:r>
      <w:r>
        <w:t>to</w:t>
      </w:r>
      <w:r>
        <w:rPr>
          <w:spacing w:val="-2"/>
        </w:rPr>
        <w:t xml:space="preserve"> </w:t>
      </w:r>
      <w:r>
        <w:t>prevent</w:t>
      </w:r>
      <w:r>
        <w:rPr>
          <w:spacing w:val="-2"/>
        </w:rPr>
        <w:t xml:space="preserve"> </w:t>
      </w:r>
      <w:r>
        <w:t>mutilation</w:t>
      </w:r>
      <w:r>
        <w:rPr>
          <w:spacing w:val="-4"/>
        </w:rPr>
        <w:t xml:space="preserve"> </w:t>
      </w:r>
      <w:r>
        <w:t>to</w:t>
      </w:r>
      <w:r>
        <w:rPr>
          <w:spacing w:val="-2"/>
        </w:rPr>
        <w:t xml:space="preserve"> </w:t>
      </w:r>
      <w:r>
        <w:t>ensure</w:t>
      </w:r>
      <w:r>
        <w:rPr>
          <w:spacing w:val="-2"/>
        </w:rPr>
        <w:t xml:space="preserve"> </w:t>
      </w:r>
      <w:r>
        <w:t>it</w:t>
      </w:r>
      <w:r>
        <w:rPr>
          <w:spacing w:val="-2"/>
        </w:rPr>
        <w:t xml:space="preserve"> </w:t>
      </w:r>
      <w:r>
        <w:t>is</w:t>
      </w:r>
      <w:r>
        <w:rPr>
          <w:spacing w:val="-2"/>
        </w:rPr>
        <w:t xml:space="preserve"> </w:t>
      </w:r>
      <w:r>
        <w:t>done</w:t>
      </w:r>
      <w:r>
        <w:rPr>
          <w:spacing w:val="-2"/>
        </w:rPr>
        <w:t xml:space="preserve"> </w:t>
      </w:r>
      <w:r>
        <w:t>in</w:t>
      </w:r>
      <w:r>
        <w:rPr>
          <w:spacing w:val="-2"/>
        </w:rPr>
        <w:t xml:space="preserve"> </w:t>
      </w:r>
      <w:r>
        <w:t>such</w:t>
      </w:r>
      <w:r>
        <w:rPr>
          <w:spacing w:val="-4"/>
        </w:rPr>
        <w:t xml:space="preserve"> </w:t>
      </w:r>
      <w:r>
        <w:t>a</w:t>
      </w:r>
      <w:r>
        <w:rPr>
          <w:spacing w:val="-2"/>
        </w:rPr>
        <w:t xml:space="preserve"> </w:t>
      </w:r>
      <w:r>
        <w:t>manner</w:t>
      </w:r>
      <w:r>
        <w:rPr>
          <w:spacing w:val="-2"/>
        </w:rPr>
        <w:t xml:space="preserve"> </w:t>
      </w:r>
      <w:r>
        <w:t>as</w:t>
      </w:r>
      <w:r>
        <w:rPr>
          <w:spacing w:val="-2"/>
        </w:rPr>
        <w:t xml:space="preserve"> </w:t>
      </w:r>
      <w:r>
        <w:t>to</w:t>
      </w:r>
      <w:r>
        <w:rPr>
          <w:spacing w:val="-2"/>
        </w:rPr>
        <w:t xml:space="preserve"> </w:t>
      </w:r>
      <w:r>
        <w:t>prevent ignition of those materials.”</w:t>
      </w:r>
    </w:p>
    <w:p w14:paraId="69506153" w14:textId="77777777" w:rsidR="00864406" w:rsidRDefault="00864406" w:rsidP="00864406">
      <w:pPr>
        <w:pStyle w:val="ListParagraph"/>
        <w:numPr>
          <w:ilvl w:val="1"/>
          <w:numId w:val="25"/>
        </w:numPr>
        <w:tabs>
          <w:tab w:val="left" w:pos="1919"/>
        </w:tabs>
        <w:adjustRightInd/>
        <w:spacing w:before="276"/>
        <w:ind w:right="1251" w:firstLine="720"/>
      </w:pPr>
      <w:r>
        <w:t>Return</w:t>
      </w:r>
      <w:r>
        <w:rPr>
          <w:spacing w:val="-5"/>
        </w:rPr>
        <w:t xml:space="preserve"> </w:t>
      </w:r>
      <w:r>
        <w:t>USAF</w:t>
      </w:r>
      <w:r>
        <w:rPr>
          <w:spacing w:val="-4"/>
        </w:rPr>
        <w:t xml:space="preserve"> </w:t>
      </w:r>
      <w:r>
        <w:t>receipts</w:t>
      </w:r>
      <w:r>
        <w:rPr>
          <w:spacing w:val="-3"/>
        </w:rPr>
        <w:t xml:space="preserve"> </w:t>
      </w:r>
      <w:r>
        <w:t>A/S32P-2</w:t>
      </w:r>
      <w:r>
        <w:rPr>
          <w:spacing w:val="-3"/>
        </w:rPr>
        <w:t xml:space="preserve"> </w:t>
      </w:r>
      <w:r>
        <w:t>Crash</w:t>
      </w:r>
      <w:r>
        <w:rPr>
          <w:spacing w:val="-3"/>
        </w:rPr>
        <w:t xml:space="preserve"> </w:t>
      </w:r>
      <w:r>
        <w:t>Fire</w:t>
      </w:r>
      <w:r>
        <w:rPr>
          <w:spacing w:val="-4"/>
        </w:rPr>
        <w:t xml:space="preserve"> </w:t>
      </w:r>
      <w:r>
        <w:t>Rescue</w:t>
      </w:r>
      <w:r>
        <w:rPr>
          <w:spacing w:val="-3"/>
        </w:rPr>
        <w:t xml:space="preserve"> </w:t>
      </w:r>
      <w:r>
        <w:t>Trucks</w:t>
      </w:r>
      <w:r>
        <w:rPr>
          <w:spacing w:val="-3"/>
        </w:rPr>
        <w:t xml:space="preserve"> </w:t>
      </w:r>
      <w:r>
        <w:t>not</w:t>
      </w:r>
      <w:r>
        <w:rPr>
          <w:spacing w:val="-3"/>
        </w:rPr>
        <w:t xml:space="preserve"> </w:t>
      </w:r>
      <w:r>
        <w:t>RTDS</w:t>
      </w:r>
      <w:r>
        <w:rPr>
          <w:spacing w:val="-4"/>
        </w:rPr>
        <w:t xml:space="preserve"> </w:t>
      </w:r>
      <w:r>
        <w:t>to</w:t>
      </w:r>
      <w:r>
        <w:rPr>
          <w:spacing w:val="-3"/>
        </w:rPr>
        <w:t xml:space="preserve"> </w:t>
      </w:r>
      <w:r>
        <w:t>the generator for mutilation.</w:t>
      </w:r>
      <w:r>
        <w:rPr>
          <w:spacing w:val="40"/>
        </w:rPr>
        <w:t xml:space="preserve"> </w:t>
      </w:r>
      <w:r>
        <w:t>Negotiate transportation requirements as necessary.</w:t>
      </w:r>
    </w:p>
    <w:p w14:paraId="4BB29035" w14:textId="77777777" w:rsidR="00864406" w:rsidRDefault="00864406" w:rsidP="00864406">
      <w:pPr>
        <w:pStyle w:val="BodyText"/>
      </w:pPr>
    </w:p>
    <w:p w14:paraId="1C53200A" w14:textId="77777777" w:rsidR="00864406" w:rsidRDefault="00864406" w:rsidP="00864406">
      <w:pPr>
        <w:pStyle w:val="ListParagraph"/>
        <w:numPr>
          <w:ilvl w:val="1"/>
          <w:numId w:val="25"/>
        </w:numPr>
        <w:tabs>
          <w:tab w:val="left" w:pos="1918"/>
        </w:tabs>
        <w:adjustRightInd/>
        <w:ind w:left="799" w:right="546" w:firstLine="720"/>
      </w:pPr>
      <w:r>
        <w:t>RTD</w:t>
      </w:r>
      <w:r>
        <w:rPr>
          <w:spacing w:val="-4"/>
        </w:rPr>
        <w:t xml:space="preserve"> </w:t>
      </w:r>
      <w:r>
        <w:t>or</w:t>
      </w:r>
      <w:r>
        <w:rPr>
          <w:spacing w:val="-3"/>
        </w:rPr>
        <w:t xml:space="preserve"> </w:t>
      </w:r>
      <w:r>
        <w:t>sales</w:t>
      </w:r>
      <w:r>
        <w:rPr>
          <w:spacing w:val="-3"/>
        </w:rPr>
        <w:t xml:space="preserve"> </w:t>
      </w:r>
      <w:r>
        <w:t>from</w:t>
      </w:r>
      <w:r>
        <w:rPr>
          <w:spacing w:val="-5"/>
        </w:rPr>
        <w:t xml:space="preserve"> </w:t>
      </w:r>
      <w:r>
        <w:t>other</w:t>
      </w:r>
      <w:r>
        <w:rPr>
          <w:spacing w:val="-3"/>
        </w:rPr>
        <w:t xml:space="preserve"> </w:t>
      </w:r>
      <w:r>
        <w:t>Military</w:t>
      </w:r>
      <w:r>
        <w:rPr>
          <w:spacing w:val="-5"/>
        </w:rPr>
        <w:t xml:space="preserve"> </w:t>
      </w:r>
      <w:r>
        <w:t>Department</w:t>
      </w:r>
      <w:r>
        <w:rPr>
          <w:spacing w:val="-3"/>
        </w:rPr>
        <w:t xml:space="preserve"> </w:t>
      </w:r>
      <w:r>
        <w:t>(non-USAF)</w:t>
      </w:r>
      <w:r>
        <w:rPr>
          <w:spacing w:val="-3"/>
        </w:rPr>
        <w:t xml:space="preserve"> </w:t>
      </w:r>
      <w:r>
        <w:t>generations</w:t>
      </w:r>
      <w:r>
        <w:rPr>
          <w:spacing w:val="-3"/>
        </w:rPr>
        <w:t xml:space="preserve"> </w:t>
      </w:r>
      <w:r>
        <w:t>will</w:t>
      </w:r>
      <w:r>
        <w:rPr>
          <w:spacing w:val="-3"/>
        </w:rPr>
        <w:t xml:space="preserve"> </w:t>
      </w:r>
      <w:r>
        <w:t>only</w:t>
      </w:r>
      <w:r>
        <w:rPr>
          <w:spacing w:val="-3"/>
        </w:rPr>
        <w:t xml:space="preserve"> </w:t>
      </w:r>
      <w:r>
        <w:t>be for components that remain after the mentioned mutilation was completed before transfer to a DLA Disposition Services site.</w:t>
      </w:r>
    </w:p>
    <w:p w14:paraId="3C00F0DB" w14:textId="77777777" w:rsidR="00864406" w:rsidRDefault="00864406" w:rsidP="00864406">
      <w:pPr>
        <w:pStyle w:val="BodyText"/>
      </w:pPr>
    </w:p>
    <w:p w14:paraId="0B24D781" w14:textId="77777777" w:rsidR="00864406" w:rsidRDefault="00864406" w:rsidP="00864406">
      <w:pPr>
        <w:pStyle w:val="ListParagraph"/>
        <w:numPr>
          <w:ilvl w:val="0"/>
          <w:numId w:val="25"/>
        </w:numPr>
        <w:tabs>
          <w:tab w:val="left" w:pos="1460"/>
        </w:tabs>
        <w:adjustRightInd/>
        <w:ind w:left="1460" w:hanging="300"/>
      </w:pPr>
      <w:r>
        <w:rPr>
          <w:u w:val="single"/>
        </w:rPr>
        <w:t>Forcible</w:t>
      </w:r>
      <w:r>
        <w:rPr>
          <w:spacing w:val="-3"/>
          <w:u w:val="single"/>
        </w:rPr>
        <w:t xml:space="preserve"> </w:t>
      </w:r>
      <w:r>
        <w:rPr>
          <w:u w:val="single"/>
        </w:rPr>
        <w:t>Entry</w:t>
      </w:r>
      <w:r>
        <w:rPr>
          <w:spacing w:val="-2"/>
          <w:u w:val="single"/>
        </w:rPr>
        <w:t xml:space="preserve"> </w:t>
      </w:r>
      <w:r>
        <w:rPr>
          <w:u w:val="single"/>
        </w:rPr>
        <w:t>Trucks</w:t>
      </w:r>
      <w:r>
        <w:rPr>
          <w:spacing w:val="-1"/>
          <w:u w:val="single"/>
        </w:rPr>
        <w:t xml:space="preserve"> </w:t>
      </w:r>
      <w:r>
        <w:rPr>
          <w:u w:val="single"/>
        </w:rPr>
        <w:t>(131),</w:t>
      </w:r>
      <w:r>
        <w:rPr>
          <w:spacing w:val="-2"/>
          <w:u w:val="single"/>
        </w:rPr>
        <w:t xml:space="preserve"> </w:t>
      </w:r>
      <w:r>
        <w:rPr>
          <w:u w:val="single"/>
        </w:rPr>
        <w:t>P-10,</w:t>
      </w:r>
      <w:r>
        <w:rPr>
          <w:spacing w:val="-2"/>
          <w:u w:val="single"/>
        </w:rPr>
        <w:t xml:space="preserve"> </w:t>
      </w:r>
      <w:r>
        <w:rPr>
          <w:u w:val="single"/>
        </w:rPr>
        <w:t>NSN</w:t>
      </w:r>
      <w:r>
        <w:rPr>
          <w:spacing w:val="-2"/>
          <w:u w:val="single"/>
        </w:rPr>
        <w:t xml:space="preserve"> </w:t>
      </w:r>
      <w:r>
        <w:rPr>
          <w:u w:val="single"/>
        </w:rPr>
        <w:t>4210-01-147-</w:t>
      </w:r>
      <w:r>
        <w:rPr>
          <w:spacing w:val="-4"/>
          <w:u w:val="single"/>
        </w:rPr>
        <w:t>2031</w:t>
      </w:r>
    </w:p>
    <w:p w14:paraId="1F6C3074" w14:textId="77777777" w:rsidR="00864406" w:rsidRDefault="00864406" w:rsidP="00864406">
      <w:pPr>
        <w:pStyle w:val="BodyText"/>
      </w:pPr>
    </w:p>
    <w:p w14:paraId="148B9BA6" w14:textId="77777777" w:rsidR="00864406" w:rsidRDefault="00864406" w:rsidP="00864406">
      <w:pPr>
        <w:pStyle w:val="ListParagraph"/>
        <w:numPr>
          <w:ilvl w:val="1"/>
          <w:numId w:val="25"/>
        </w:numPr>
        <w:tabs>
          <w:tab w:val="left" w:pos="1919"/>
        </w:tabs>
        <w:adjustRightInd/>
        <w:ind w:right="388" w:firstLine="720"/>
      </w:pPr>
      <w:r>
        <w:t>Model years 1984 and 1985 of these trucks, from Carter Chevrolet, have developed structural cracks in the modular body sub-frame. One way to identify the trucks is through the Carter Chevrolet registration number, which begins with an 84 or 85.</w:t>
      </w:r>
      <w:r>
        <w:rPr>
          <w:spacing w:val="77"/>
        </w:rPr>
        <w:t xml:space="preserve"> </w:t>
      </w:r>
      <w:r>
        <w:t>The cracks have resulted in</w:t>
      </w:r>
      <w:r>
        <w:rPr>
          <w:spacing w:val="-3"/>
        </w:rPr>
        <w:t xml:space="preserve"> </w:t>
      </w:r>
      <w:r>
        <w:t>total</w:t>
      </w:r>
      <w:r>
        <w:rPr>
          <w:spacing w:val="-3"/>
        </w:rPr>
        <w:t xml:space="preserve"> </w:t>
      </w:r>
      <w:r>
        <w:t>separation.</w:t>
      </w:r>
      <w:r>
        <w:rPr>
          <w:spacing w:val="40"/>
        </w:rPr>
        <w:t xml:space="preserve"> </w:t>
      </w:r>
      <w:r>
        <w:t>They</w:t>
      </w:r>
      <w:r>
        <w:rPr>
          <w:spacing w:val="-3"/>
        </w:rPr>
        <w:t xml:space="preserve"> </w:t>
      </w:r>
      <w:r>
        <w:t>are</w:t>
      </w:r>
      <w:r>
        <w:rPr>
          <w:spacing w:val="-3"/>
        </w:rPr>
        <w:t xml:space="preserve"> </w:t>
      </w:r>
      <w:r>
        <w:t>readily</w:t>
      </w:r>
      <w:r>
        <w:rPr>
          <w:spacing w:val="-4"/>
        </w:rPr>
        <w:t xml:space="preserve"> </w:t>
      </w:r>
      <w:r>
        <w:t>visible</w:t>
      </w:r>
      <w:r>
        <w:rPr>
          <w:spacing w:val="-3"/>
        </w:rPr>
        <w:t xml:space="preserve"> </w:t>
      </w:r>
      <w:r>
        <w:t>at</w:t>
      </w:r>
      <w:r>
        <w:rPr>
          <w:spacing w:val="-3"/>
        </w:rPr>
        <w:t xml:space="preserve"> </w:t>
      </w:r>
      <w:r>
        <w:t>times</w:t>
      </w:r>
      <w:r>
        <w:rPr>
          <w:spacing w:val="-3"/>
        </w:rPr>
        <w:t xml:space="preserve"> </w:t>
      </w:r>
      <w:r>
        <w:t>and</w:t>
      </w:r>
      <w:r>
        <w:rPr>
          <w:spacing w:val="-3"/>
        </w:rPr>
        <w:t xml:space="preserve"> </w:t>
      </w:r>
      <w:r>
        <w:t>not</w:t>
      </w:r>
      <w:r>
        <w:rPr>
          <w:spacing w:val="-3"/>
        </w:rPr>
        <w:t xml:space="preserve"> </w:t>
      </w:r>
      <w:r>
        <w:t>discernable</w:t>
      </w:r>
      <w:r>
        <w:rPr>
          <w:spacing w:val="-3"/>
        </w:rPr>
        <w:t xml:space="preserve"> </w:t>
      </w:r>
      <w:r>
        <w:t>on</w:t>
      </w:r>
      <w:r>
        <w:rPr>
          <w:spacing w:val="-3"/>
        </w:rPr>
        <w:t xml:space="preserve"> </w:t>
      </w:r>
      <w:r>
        <w:t>some</w:t>
      </w:r>
      <w:r>
        <w:rPr>
          <w:spacing w:val="-3"/>
        </w:rPr>
        <w:t xml:space="preserve"> </w:t>
      </w:r>
      <w:r>
        <w:t>vehicles.</w:t>
      </w:r>
      <w:r>
        <w:rPr>
          <w:spacing w:val="40"/>
        </w:rPr>
        <w:t xml:space="preserve"> </w:t>
      </w:r>
      <w:r>
        <w:t>Once the cracks occur, there is a high probability of complete separation of the body from the chassis while in operation.</w:t>
      </w:r>
      <w:r>
        <w:rPr>
          <w:spacing w:val="40"/>
        </w:rPr>
        <w:t xml:space="preserve"> </w:t>
      </w:r>
      <w:r>
        <w:t>The P-10s with cracks create an unsafe operating environment.</w:t>
      </w:r>
    </w:p>
    <w:p w14:paraId="4ADEEA0C" w14:textId="77777777" w:rsidR="00864406" w:rsidRDefault="00864406" w:rsidP="00864406">
      <w:pPr>
        <w:pStyle w:val="BodyText"/>
      </w:pPr>
    </w:p>
    <w:p w14:paraId="64C5B7C8" w14:textId="77777777" w:rsidR="00864406" w:rsidRDefault="00864406" w:rsidP="00864406">
      <w:pPr>
        <w:pStyle w:val="ListParagraph"/>
        <w:numPr>
          <w:ilvl w:val="1"/>
          <w:numId w:val="25"/>
        </w:numPr>
        <w:tabs>
          <w:tab w:val="left" w:pos="1919"/>
        </w:tabs>
        <w:adjustRightInd/>
        <w:ind w:right="579" w:firstLine="720"/>
      </w:pPr>
      <w:r>
        <w:t>Before transferring to a DLA Disposition Services site, generating activities will remove</w:t>
      </w:r>
      <w:r>
        <w:rPr>
          <w:spacing w:val="-2"/>
        </w:rPr>
        <w:t xml:space="preserve"> </w:t>
      </w:r>
      <w:r>
        <w:t>the</w:t>
      </w:r>
      <w:r>
        <w:rPr>
          <w:spacing w:val="-2"/>
        </w:rPr>
        <w:t xml:space="preserve"> </w:t>
      </w:r>
      <w:r>
        <w:t>utility</w:t>
      </w:r>
      <w:r>
        <w:rPr>
          <w:spacing w:val="-2"/>
        </w:rPr>
        <w:t xml:space="preserve"> </w:t>
      </w:r>
      <w:r>
        <w:t>body</w:t>
      </w:r>
      <w:r>
        <w:rPr>
          <w:spacing w:val="-4"/>
        </w:rPr>
        <w:t xml:space="preserve"> </w:t>
      </w:r>
      <w:r>
        <w:t>from</w:t>
      </w:r>
      <w:r>
        <w:rPr>
          <w:spacing w:val="-4"/>
        </w:rPr>
        <w:t xml:space="preserve"> </w:t>
      </w:r>
      <w:r>
        <w:t>the</w:t>
      </w:r>
      <w:r>
        <w:rPr>
          <w:spacing w:val="-2"/>
        </w:rPr>
        <w:t xml:space="preserve"> </w:t>
      </w:r>
      <w:r>
        <w:t>truck</w:t>
      </w:r>
      <w:r>
        <w:rPr>
          <w:spacing w:val="-2"/>
        </w:rPr>
        <w:t xml:space="preserve"> </w:t>
      </w:r>
      <w:r>
        <w:t>cab</w:t>
      </w:r>
      <w:r>
        <w:rPr>
          <w:spacing w:val="-2"/>
        </w:rPr>
        <w:t xml:space="preserve"> </w:t>
      </w:r>
      <w:r>
        <w:t>and</w:t>
      </w:r>
      <w:r>
        <w:rPr>
          <w:spacing w:val="-2"/>
        </w:rPr>
        <w:t xml:space="preserve"> </w:t>
      </w:r>
      <w:r>
        <w:t>chassis.</w:t>
      </w:r>
      <w:r>
        <w:rPr>
          <w:spacing w:val="40"/>
        </w:rPr>
        <w:t xml:space="preserve"> </w:t>
      </w:r>
      <w:r>
        <w:t>These</w:t>
      </w:r>
      <w:r>
        <w:rPr>
          <w:spacing w:val="-2"/>
        </w:rPr>
        <w:t xml:space="preserve"> </w:t>
      </w:r>
      <w:r>
        <w:t>parts</w:t>
      </w:r>
      <w:r>
        <w:rPr>
          <w:spacing w:val="-2"/>
        </w:rPr>
        <w:t xml:space="preserve"> </w:t>
      </w:r>
      <w:r>
        <w:t>will</w:t>
      </w:r>
      <w:r>
        <w:rPr>
          <w:spacing w:val="-3"/>
        </w:rPr>
        <w:t xml:space="preserve"> </w:t>
      </w:r>
      <w:r>
        <w:t>be</w:t>
      </w:r>
      <w:r>
        <w:rPr>
          <w:spacing w:val="-2"/>
        </w:rPr>
        <w:t xml:space="preserve"> </w:t>
      </w:r>
      <w:r>
        <w:t>transferred</w:t>
      </w:r>
      <w:r>
        <w:rPr>
          <w:spacing w:val="-2"/>
        </w:rPr>
        <w:t xml:space="preserve"> </w:t>
      </w:r>
      <w:r>
        <w:t>to</w:t>
      </w:r>
      <w:r>
        <w:rPr>
          <w:spacing w:val="-2"/>
        </w:rPr>
        <w:t xml:space="preserve"> </w:t>
      </w:r>
      <w:r>
        <w:t>DLA Disposition Services sites separately.</w:t>
      </w:r>
      <w:r>
        <w:rPr>
          <w:spacing w:val="40"/>
        </w:rPr>
        <w:t xml:space="preserve"> </w:t>
      </w:r>
      <w:r>
        <w:t>The utility body will be transferred to DLA Disposition Services sites as scrap.</w:t>
      </w:r>
      <w:r>
        <w:rPr>
          <w:spacing w:val="40"/>
        </w:rPr>
        <w:t xml:space="preserve"> </w:t>
      </w:r>
      <w:r>
        <w:t>The DTID for the utility</w:t>
      </w:r>
      <w:r>
        <w:rPr>
          <w:spacing w:val="-1"/>
        </w:rPr>
        <w:t xml:space="preserve"> </w:t>
      </w:r>
      <w:r>
        <w:t>body will contain documentation that states it cannot be reunited with the chassis and sold to the general public.</w:t>
      </w:r>
    </w:p>
    <w:p w14:paraId="1028634D" w14:textId="77777777" w:rsidR="00864406" w:rsidRDefault="00864406" w:rsidP="00864406">
      <w:pPr>
        <w:pStyle w:val="ListParagraph"/>
        <w:numPr>
          <w:ilvl w:val="1"/>
          <w:numId w:val="25"/>
        </w:numPr>
        <w:tabs>
          <w:tab w:val="left" w:pos="1919"/>
        </w:tabs>
        <w:adjustRightInd/>
        <w:spacing w:before="275"/>
        <w:ind w:right="727" w:firstLine="720"/>
      </w:pP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will</w:t>
      </w:r>
      <w:r>
        <w:rPr>
          <w:spacing w:val="-3"/>
        </w:rPr>
        <w:t xml:space="preserve"> </w:t>
      </w:r>
      <w:r>
        <w:t>use</w:t>
      </w:r>
      <w:r>
        <w:rPr>
          <w:spacing w:val="-3"/>
        </w:rPr>
        <w:t xml:space="preserve"> </w:t>
      </w:r>
      <w:r>
        <w:t>standard</w:t>
      </w:r>
      <w:r>
        <w:rPr>
          <w:spacing w:val="-3"/>
        </w:rPr>
        <w:t xml:space="preserve"> </w:t>
      </w:r>
      <w:r>
        <w:t>RTD</w:t>
      </w:r>
      <w:r>
        <w:rPr>
          <w:spacing w:val="-4"/>
        </w:rPr>
        <w:t xml:space="preserve"> </w:t>
      </w:r>
      <w:r>
        <w:t>and</w:t>
      </w:r>
      <w:r>
        <w:rPr>
          <w:spacing w:val="-4"/>
        </w:rPr>
        <w:t xml:space="preserve"> </w:t>
      </w:r>
      <w:r>
        <w:t>sales</w:t>
      </w:r>
      <w:r>
        <w:rPr>
          <w:spacing w:val="-3"/>
        </w:rPr>
        <w:t xml:space="preserve"> </w:t>
      </w:r>
      <w:r>
        <w:t>processes</w:t>
      </w:r>
      <w:r>
        <w:rPr>
          <w:spacing w:val="-3"/>
        </w:rPr>
        <w:t xml:space="preserve"> </w:t>
      </w:r>
      <w:r>
        <w:t>for</w:t>
      </w:r>
      <w:r>
        <w:rPr>
          <w:spacing w:val="-3"/>
        </w:rPr>
        <w:t xml:space="preserve"> </w:t>
      </w:r>
      <w:r>
        <w:t>the truck cab and chassis.</w:t>
      </w:r>
    </w:p>
    <w:p w14:paraId="78764D2C" w14:textId="77777777" w:rsidR="00864406" w:rsidRDefault="00864406" w:rsidP="00864406">
      <w:pPr>
        <w:pStyle w:val="BodyText"/>
      </w:pPr>
    </w:p>
    <w:p w14:paraId="6D7B86C5" w14:textId="77777777" w:rsidR="00864406" w:rsidRDefault="00864406" w:rsidP="00864406">
      <w:pPr>
        <w:pStyle w:val="ListParagraph"/>
        <w:numPr>
          <w:ilvl w:val="0"/>
          <w:numId w:val="25"/>
        </w:numPr>
        <w:tabs>
          <w:tab w:val="left" w:pos="1406"/>
        </w:tabs>
        <w:adjustRightInd/>
        <w:ind w:left="1406" w:hanging="246"/>
      </w:pPr>
      <w:r>
        <w:rPr>
          <w:u w:val="single"/>
        </w:rPr>
        <w:t>Gamma</w:t>
      </w:r>
      <w:r>
        <w:rPr>
          <w:spacing w:val="-4"/>
          <w:u w:val="single"/>
        </w:rPr>
        <w:t xml:space="preserve"> Goats</w:t>
      </w:r>
    </w:p>
    <w:p w14:paraId="36EE2216" w14:textId="77777777" w:rsidR="00864406" w:rsidRDefault="00864406" w:rsidP="00864406">
      <w:pPr>
        <w:pStyle w:val="BodyText"/>
      </w:pPr>
    </w:p>
    <w:p w14:paraId="689E7CD5" w14:textId="77777777" w:rsidR="00864406" w:rsidRDefault="00864406" w:rsidP="00864406">
      <w:pPr>
        <w:pStyle w:val="ListParagraph"/>
        <w:numPr>
          <w:ilvl w:val="1"/>
          <w:numId w:val="25"/>
        </w:numPr>
        <w:tabs>
          <w:tab w:val="left" w:pos="1919"/>
        </w:tabs>
        <w:adjustRightInd/>
        <w:ind w:left="1919" w:hanging="399"/>
      </w:pPr>
      <w:r>
        <w:t>The</w:t>
      </w:r>
      <w:r>
        <w:rPr>
          <w:spacing w:val="-1"/>
        </w:rPr>
        <w:t xml:space="preserve"> </w:t>
      </w:r>
      <w:r>
        <w:t>NSN</w:t>
      </w:r>
      <w:r>
        <w:rPr>
          <w:spacing w:val="-2"/>
        </w:rPr>
        <w:t xml:space="preserve"> </w:t>
      </w:r>
      <w:r>
        <w:t>for</w:t>
      </w:r>
      <w:r>
        <w:rPr>
          <w:spacing w:val="-1"/>
        </w:rPr>
        <w:t xml:space="preserve"> </w:t>
      </w:r>
      <w:r>
        <w:t>the</w:t>
      </w:r>
      <w:r>
        <w:rPr>
          <w:spacing w:val="-1"/>
        </w:rPr>
        <w:t xml:space="preserve"> </w:t>
      </w:r>
      <w:r>
        <w:t>M561</w:t>
      </w:r>
      <w:r>
        <w:rPr>
          <w:spacing w:val="-1"/>
        </w:rPr>
        <w:t xml:space="preserve"> </w:t>
      </w:r>
      <w:r>
        <w:t>cargo</w:t>
      </w:r>
      <w:r>
        <w:rPr>
          <w:spacing w:val="-1"/>
        </w:rPr>
        <w:t xml:space="preserve"> </w:t>
      </w:r>
      <w:r>
        <w:t>truck</w:t>
      </w:r>
      <w:r>
        <w:rPr>
          <w:spacing w:val="-1"/>
        </w:rPr>
        <w:t xml:space="preserve"> </w:t>
      </w:r>
      <w:r>
        <w:t>is 2320-00-873-</w:t>
      </w:r>
      <w:r>
        <w:rPr>
          <w:spacing w:val="-2"/>
        </w:rPr>
        <w:t>5407.</w:t>
      </w:r>
    </w:p>
    <w:p w14:paraId="2327E53A" w14:textId="77777777" w:rsidR="00864406" w:rsidRDefault="00864406" w:rsidP="00864406">
      <w:pPr>
        <w:pStyle w:val="BodyText"/>
      </w:pPr>
    </w:p>
    <w:p w14:paraId="4C91A07C" w14:textId="77777777" w:rsidR="00864406" w:rsidRDefault="00864406" w:rsidP="00864406">
      <w:pPr>
        <w:pStyle w:val="ListParagraph"/>
        <w:numPr>
          <w:ilvl w:val="1"/>
          <w:numId w:val="25"/>
        </w:numPr>
        <w:tabs>
          <w:tab w:val="left" w:pos="1919"/>
        </w:tabs>
        <w:adjustRightInd/>
        <w:ind w:left="1919" w:hanging="399"/>
      </w:pPr>
      <w:r>
        <w:t>The</w:t>
      </w:r>
      <w:r>
        <w:rPr>
          <w:spacing w:val="-2"/>
        </w:rPr>
        <w:t xml:space="preserve"> </w:t>
      </w:r>
      <w:r>
        <w:t>NSN</w:t>
      </w:r>
      <w:r>
        <w:rPr>
          <w:spacing w:val="-2"/>
        </w:rPr>
        <w:t xml:space="preserve"> </w:t>
      </w:r>
      <w:r>
        <w:t>for</w:t>
      </w:r>
      <w:r>
        <w:rPr>
          <w:spacing w:val="-1"/>
        </w:rPr>
        <w:t xml:space="preserve"> </w:t>
      </w:r>
      <w:r>
        <w:t>the</w:t>
      </w:r>
      <w:r>
        <w:rPr>
          <w:spacing w:val="-1"/>
        </w:rPr>
        <w:t xml:space="preserve"> </w:t>
      </w:r>
      <w:r>
        <w:t>M792</w:t>
      </w:r>
      <w:r>
        <w:rPr>
          <w:spacing w:val="-1"/>
        </w:rPr>
        <w:t xml:space="preserve"> </w:t>
      </w:r>
      <w:r>
        <w:t>ambulance</w:t>
      </w:r>
      <w:r>
        <w:rPr>
          <w:spacing w:val="-1"/>
        </w:rPr>
        <w:t xml:space="preserve"> </w:t>
      </w:r>
      <w:r>
        <w:t>truck</w:t>
      </w:r>
      <w:r>
        <w:rPr>
          <w:spacing w:val="-1"/>
        </w:rPr>
        <w:t xml:space="preserve"> </w:t>
      </w:r>
      <w:r>
        <w:t>is</w:t>
      </w:r>
      <w:r>
        <w:rPr>
          <w:spacing w:val="-2"/>
        </w:rPr>
        <w:t xml:space="preserve"> </w:t>
      </w:r>
      <w:r>
        <w:t>2310-00-832-</w:t>
      </w:r>
      <w:r>
        <w:rPr>
          <w:spacing w:val="-2"/>
        </w:rPr>
        <w:t>9907.</w:t>
      </w:r>
    </w:p>
    <w:p w14:paraId="09C69AA7" w14:textId="77777777" w:rsidR="00864406" w:rsidRDefault="00864406" w:rsidP="00864406">
      <w:pPr>
        <w:pStyle w:val="BodyText"/>
      </w:pPr>
    </w:p>
    <w:p w14:paraId="5E73A3FF" w14:textId="35966212" w:rsidR="000D2A16" w:rsidRDefault="00864406" w:rsidP="000D2A16">
      <w:pPr>
        <w:pStyle w:val="ListParagraph"/>
        <w:numPr>
          <w:ilvl w:val="1"/>
          <w:numId w:val="25"/>
        </w:numPr>
        <w:tabs>
          <w:tab w:val="left" w:pos="1919"/>
        </w:tabs>
        <w:adjustRightInd/>
        <w:spacing w:before="1"/>
        <w:ind w:right="772" w:firstLine="720"/>
      </w:pPr>
      <w:r>
        <w:t>Gamma</w:t>
      </w:r>
      <w:r>
        <w:rPr>
          <w:spacing w:val="-2"/>
        </w:rPr>
        <w:t xml:space="preserve"> </w:t>
      </w:r>
      <w:r>
        <w:t>Goats</w:t>
      </w:r>
      <w:r>
        <w:rPr>
          <w:spacing w:val="-3"/>
        </w:rPr>
        <w:t xml:space="preserve"> </w:t>
      </w:r>
      <w:r>
        <w:t>may</w:t>
      </w:r>
      <w:r>
        <w:rPr>
          <w:spacing w:val="-3"/>
        </w:rPr>
        <w:t xml:space="preserve"> </w:t>
      </w:r>
      <w:r>
        <w:t>only</w:t>
      </w:r>
      <w:r>
        <w:rPr>
          <w:spacing w:val="-3"/>
        </w:rPr>
        <w:t xml:space="preserve"> </w:t>
      </w:r>
      <w:r>
        <w:t>be</w:t>
      </w:r>
      <w:r>
        <w:rPr>
          <w:spacing w:val="-3"/>
        </w:rPr>
        <w:t xml:space="preserve"> </w:t>
      </w:r>
      <w:r>
        <w:t>transferred</w:t>
      </w:r>
      <w:r>
        <w:rPr>
          <w:spacing w:val="-5"/>
        </w:rPr>
        <w:t xml:space="preserve"> </w:t>
      </w:r>
      <w:r>
        <w:t>to</w:t>
      </w:r>
      <w:r>
        <w:rPr>
          <w:spacing w:val="-4"/>
        </w:rPr>
        <w:t xml:space="preserve"> </w:t>
      </w:r>
      <w:r>
        <w:t>DLA</w:t>
      </w:r>
      <w:r>
        <w:rPr>
          <w:spacing w:val="-4"/>
        </w:rPr>
        <w:t xml:space="preserve"> </w:t>
      </w:r>
      <w:r>
        <w:t>Disposition</w:t>
      </w:r>
      <w:r>
        <w:rPr>
          <w:spacing w:val="-3"/>
        </w:rPr>
        <w:t xml:space="preserve"> </w:t>
      </w:r>
      <w:r>
        <w:t>Services</w:t>
      </w:r>
      <w:r>
        <w:rPr>
          <w:spacing w:val="-4"/>
        </w:rPr>
        <w:t xml:space="preserve"> </w:t>
      </w:r>
      <w:r>
        <w:t>sites</w:t>
      </w:r>
      <w:r>
        <w:rPr>
          <w:spacing w:val="-3"/>
        </w:rPr>
        <w:t xml:space="preserve"> </w:t>
      </w:r>
      <w:r>
        <w:t>as</w:t>
      </w:r>
      <w:r>
        <w:rPr>
          <w:spacing w:val="-3"/>
        </w:rPr>
        <w:t xml:space="preserve"> </w:t>
      </w:r>
      <w:r w:rsidR="0069692B">
        <w:rPr>
          <w:spacing w:val="-3"/>
        </w:rPr>
        <w:t>Cate</w:t>
      </w:r>
      <w:r w:rsidR="00173B80">
        <w:rPr>
          <w:spacing w:val="-3"/>
        </w:rPr>
        <w:t>g</w:t>
      </w:r>
      <w:r w:rsidR="0069692B">
        <w:rPr>
          <w:spacing w:val="-3"/>
        </w:rPr>
        <w:t xml:space="preserve">ory </w:t>
      </w:r>
      <w:r>
        <w:rPr>
          <w:spacing w:val="-4"/>
        </w:rPr>
        <w:t xml:space="preserve"> </w:t>
      </w:r>
      <w:r>
        <w:t>II, defective property</w:t>
      </w:r>
      <w:r w:rsidR="00692C1F">
        <w:t xml:space="preserve"> (see Section 4.4 of Volume 1 </w:t>
      </w:r>
      <w:r w:rsidR="007B0030">
        <w:t xml:space="preserve">DoDM 4160.21 </w:t>
      </w:r>
      <w:r w:rsidR="00692C1F">
        <w:t xml:space="preserve">for </w:t>
      </w:r>
      <w:r w:rsidR="00F315D1">
        <w:t xml:space="preserve">defective property </w:t>
      </w:r>
      <w:r w:rsidR="00374696">
        <w:t>guidance</w:t>
      </w:r>
      <w:r w:rsidR="00F74933">
        <w:t>)</w:t>
      </w:r>
      <w:r>
        <w:t>.</w:t>
      </w:r>
      <w:r w:rsidR="000D2A16" w:rsidRPr="000D2A16">
        <w:t xml:space="preserve"> </w:t>
      </w:r>
    </w:p>
    <w:p w14:paraId="15674E13" w14:textId="77777777" w:rsidR="000D2A16" w:rsidRDefault="000D2A16" w:rsidP="000D2A16">
      <w:pPr>
        <w:pStyle w:val="ListParagraph"/>
      </w:pPr>
    </w:p>
    <w:p w14:paraId="2BC5AB47" w14:textId="7252682E" w:rsidR="000D2A16" w:rsidRDefault="000D2A16" w:rsidP="000D2A16">
      <w:pPr>
        <w:pStyle w:val="ListParagraph"/>
        <w:numPr>
          <w:ilvl w:val="1"/>
          <w:numId w:val="25"/>
        </w:numPr>
        <w:tabs>
          <w:tab w:val="left" w:pos="1919"/>
        </w:tabs>
        <w:adjustRightInd/>
        <w:spacing w:before="1"/>
        <w:ind w:right="772" w:firstLine="720"/>
      </w:pPr>
      <w:r>
        <w:t>Gamma</w:t>
      </w:r>
      <w:r>
        <w:rPr>
          <w:spacing w:val="-2"/>
        </w:rPr>
        <w:t xml:space="preserve"> </w:t>
      </w:r>
      <w:r>
        <w:t>Goats</w:t>
      </w:r>
      <w:r>
        <w:rPr>
          <w:spacing w:val="-3"/>
        </w:rPr>
        <w:t xml:space="preserve"> </w:t>
      </w:r>
      <w:r>
        <w:t>must</w:t>
      </w:r>
      <w:r>
        <w:rPr>
          <w:spacing w:val="-2"/>
        </w:rPr>
        <w:t xml:space="preserve"> </w:t>
      </w:r>
      <w:r>
        <w:t>be</w:t>
      </w:r>
      <w:r>
        <w:rPr>
          <w:spacing w:val="-3"/>
        </w:rPr>
        <w:t xml:space="preserve"> </w:t>
      </w:r>
      <w:r>
        <w:t>processed</w:t>
      </w:r>
      <w:r>
        <w:rPr>
          <w:spacing w:val="-3"/>
        </w:rPr>
        <w:t xml:space="preserve"> </w:t>
      </w:r>
      <w:r>
        <w:t>and</w:t>
      </w:r>
      <w:r>
        <w:rPr>
          <w:spacing w:val="-3"/>
        </w:rPr>
        <w:t xml:space="preserve"> </w:t>
      </w:r>
      <w:r>
        <w:t>mutilated</w:t>
      </w:r>
      <w:r>
        <w:rPr>
          <w:spacing w:val="-3"/>
        </w:rPr>
        <w:t xml:space="preserve"> </w:t>
      </w:r>
      <w:r>
        <w:t>in</w:t>
      </w:r>
      <w:r>
        <w:rPr>
          <w:spacing w:val="-3"/>
        </w:rPr>
        <w:t xml:space="preserve"> </w:t>
      </w:r>
      <w:r>
        <w:t>a</w:t>
      </w:r>
      <w:r>
        <w:rPr>
          <w:spacing w:val="-3"/>
        </w:rPr>
        <w:t xml:space="preserve"> </w:t>
      </w:r>
      <w:r>
        <w:t>manner</w:t>
      </w:r>
      <w:r>
        <w:rPr>
          <w:spacing w:val="-3"/>
        </w:rPr>
        <w:t xml:space="preserve"> </w:t>
      </w:r>
      <w:r>
        <w:t>similar</w:t>
      </w:r>
      <w:r>
        <w:rPr>
          <w:spacing w:val="-4"/>
        </w:rPr>
        <w:t xml:space="preserve"> </w:t>
      </w:r>
      <w:r>
        <w:t>to</w:t>
      </w:r>
      <w:r>
        <w:rPr>
          <w:spacing w:val="-3"/>
        </w:rPr>
        <w:t xml:space="preserve"> </w:t>
      </w:r>
      <w:r>
        <w:t>the</w:t>
      </w:r>
      <w:r>
        <w:rPr>
          <w:spacing w:val="-3"/>
        </w:rPr>
        <w:t xml:space="preserve"> </w:t>
      </w:r>
      <w:r>
        <w:t>M-151 series vehicles.</w:t>
      </w:r>
    </w:p>
    <w:p w14:paraId="59488A33" w14:textId="77777777" w:rsidR="000D2A16" w:rsidRDefault="000D2A16" w:rsidP="000D2A16">
      <w:pPr>
        <w:pStyle w:val="BodyText"/>
      </w:pPr>
    </w:p>
    <w:p w14:paraId="2327B7D6" w14:textId="4EEAA456" w:rsidR="00864406" w:rsidRDefault="00864406" w:rsidP="00864406">
      <w:pPr>
        <w:pStyle w:val="ListParagraph"/>
        <w:numPr>
          <w:ilvl w:val="1"/>
          <w:numId w:val="25"/>
        </w:numPr>
        <w:tabs>
          <w:tab w:val="left" w:pos="1919"/>
        </w:tabs>
        <w:adjustRightInd/>
        <w:ind w:right="432" w:firstLine="720"/>
      </w:pPr>
    </w:p>
    <w:p w14:paraId="45C444F0" w14:textId="77777777" w:rsidR="00864406" w:rsidRDefault="00864406" w:rsidP="00864406">
      <w:pPr>
        <w:pStyle w:val="BodyText"/>
      </w:pPr>
    </w:p>
    <w:p w14:paraId="15958DDF" w14:textId="77777777" w:rsidR="00864406" w:rsidRDefault="00864406" w:rsidP="00864406">
      <w:pPr>
        <w:pStyle w:val="ListParagraph"/>
        <w:numPr>
          <w:ilvl w:val="1"/>
          <w:numId w:val="25"/>
        </w:numPr>
        <w:tabs>
          <w:tab w:val="left" w:pos="1919"/>
        </w:tabs>
        <w:adjustRightInd/>
        <w:ind w:left="1919" w:hanging="399"/>
      </w:pPr>
      <w:r>
        <w:t>DLA</w:t>
      </w:r>
      <w:r>
        <w:rPr>
          <w:spacing w:val="-4"/>
        </w:rPr>
        <w:t xml:space="preserve"> </w:t>
      </w:r>
      <w:r>
        <w:t>Disposition</w:t>
      </w:r>
      <w:r>
        <w:rPr>
          <w:spacing w:val="-2"/>
        </w:rPr>
        <w:t xml:space="preserve"> </w:t>
      </w:r>
      <w:r>
        <w:t>Services</w:t>
      </w:r>
      <w:r>
        <w:rPr>
          <w:spacing w:val="-3"/>
        </w:rPr>
        <w:t xml:space="preserve"> </w:t>
      </w:r>
      <w:r>
        <w:t>sites</w:t>
      </w:r>
      <w:r>
        <w:rPr>
          <w:spacing w:val="-3"/>
        </w:rPr>
        <w:t xml:space="preserve"> </w:t>
      </w:r>
      <w:r>
        <w:rPr>
          <w:spacing w:val="-4"/>
        </w:rPr>
        <w:t>will</w:t>
      </w:r>
    </w:p>
    <w:p w14:paraId="25705FF5" w14:textId="77777777" w:rsidR="00864406" w:rsidRDefault="00864406" w:rsidP="00864406">
      <w:pPr>
        <w:pStyle w:val="BodyText"/>
      </w:pPr>
    </w:p>
    <w:p w14:paraId="631DF977" w14:textId="77777777" w:rsidR="00864406" w:rsidRDefault="00864406" w:rsidP="00864406">
      <w:pPr>
        <w:pStyle w:val="ListParagraph"/>
        <w:numPr>
          <w:ilvl w:val="2"/>
          <w:numId w:val="25"/>
        </w:numPr>
        <w:tabs>
          <w:tab w:val="left" w:pos="2266"/>
        </w:tabs>
        <w:adjustRightInd/>
        <w:ind w:left="2266" w:hanging="386"/>
      </w:pPr>
      <w:r>
        <w:t>Ensure</w:t>
      </w:r>
      <w:r>
        <w:rPr>
          <w:spacing w:val="-1"/>
        </w:rPr>
        <w:t xml:space="preserve"> </w:t>
      </w:r>
      <w:r>
        <w:t>the</w:t>
      </w:r>
      <w:r>
        <w:rPr>
          <w:spacing w:val="-1"/>
        </w:rPr>
        <w:t xml:space="preserve"> </w:t>
      </w:r>
      <w:r>
        <w:t>body</w:t>
      </w:r>
      <w:r>
        <w:rPr>
          <w:spacing w:val="-1"/>
        </w:rPr>
        <w:t xml:space="preserve"> </w:t>
      </w:r>
      <w:r>
        <w:t>and</w:t>
      </w:r>
      <w:r>
        <w:rPr>
          <w:spacing w:val="-2"/>
        </w:rPr>
        <w:t xml:space="preserve"> </w:t>
      </w:r>
      <w:r>
        <w:t>chassis</w:t>
      </w:r>
      <w:r>
        <w:rPr>
          <w:spacing w:val="-1"/>
        </w:rPr>
        <w:t xml:space="preserve"> </w:t>
      </w:r>
      <w:r>
        <w:t>are</w:t>
      </w:r>
      <w:r>
        <w:rPr>
          <w:spacing w:val="-2"/>
        </w:rPr>
        <w:t xml:space="preserve"> </w:t>
      </w:r>
      <w:r>
        <w:t>completely</w:t>
      </w:r>
      <w:r>
        <w:rPr>
          <w:spacing w:val="-1"/>
        </w:rPr>
        <w:t xml:space="preserve"> </w:t>
      </w:r>
      <w:r>
        <w:t>destroyed</w:t>
      </w:r>
      <w:r>
        <w:rPr>
          <w:spacing w:val="-1"/>
        </w:rPr>
        <w:t xml:space="preserve"> </w:t>
      </w:r>
      <w:r>
        <w:t>by</w:t>
      </w:r>
      <w:r>
        <w:rPr>
          <w:spacing w:val="-1"/>
        </w:rPr>
        <w:t xml:space="preserve"> </w:t>
      </w:r>
      <w:r>
        <w:t>crushing</w:t>
      </w:r>
      <w:r>
        <w:rPr>
          <w:spacing w:val="-1"/>
        </w:rPr>
        <w:t xml:space="preserve"> </w:t>
      </w:r>
      <w:r>
        <w:t>or</w:t>
      </w:r>
      <w:r>
        <w:rPr>
          <w:spacing w:val="-1"/>
        </w:rPr>
        <w:t xml:space="preserve"> </w:t>
      </w:r>
      <w:r>
        <w:rPr>
          <w:spacing w:val="-2"/>
        </w:rPr>
        <w:t>shredding.</w:t>
      </w:r>
    </w:p>
    <w:p w14:paraId="0FF844AB" w14:textId="77777777" w:rsidR="00864406" w:rsidRDefault="00864406" w:rsidP="00864406">
      <w:pPr>
        <w:pStyle w:val="BodyText"/>
      </w:pPr>
    </w:p>
    <w:p w14:paraId="426EFFF4" w14:textId="77777777" w:rsidR="00864406" w:rsidRDefault="00864406" w:rsidP="00864406">
      <w:pPr>
        <w:pStyle w:val="ListParagraph"/>
        <w:numPr>
          <w:ilvl w:val="2"/>
          <w:numId w:val="25"/>
        </w:numPr>
        <w:tabs>
          <w:tab w:val="left" w:pos="2279"/>
        </w:tabs>
        <w:adjustRightInd/>
        <w:ind w:right="599" w:firstLine="1080"/>
      </w:pPr>
      <w:r>
        <w:t>Preserve components of the tractor (front or power driven) part of the Gamma Goat</w:t>
      </w:r>
      <w:r>
        <w:rPr>
          <w:spacing w:val="-3"/>
        </w:rPr>
        <w:t xml:space="preserve"> </w:t>
      </w:r>
      <w:r>
        <w:t>that</w:t>
      </w:r>
      <w:r>
        <w:rPr>
          <w:spacing w:val="-4"/>
        </w:rPr>
        <w:t xml:space="preserve"> </w:t>
      </w:r>
      <w:r>
        <w:t>are</w:t>
      </w:r>
      <w:r>
        <w:rPr>
          <w:spacing w:val="-3"/>
        </w:rPr>
        <w:t xml:space="preserve"> </w:t>
      </w:r>
      <w:r>
        <w:t>exempt</w:t>
      </w:r>
      <w:r>
        <w:rPr>
          <w:spacing w:val="-3"/>
        </w:rPr>
        <w:t xml:space="preserve"> </w:t>
      </w:r>
      <w:r>
        <w:t>from</w:t>
      </w:r>
      <w:r>
        <w:rPr>
          <w:spacing w:val="-3"/>
        </w:rPr>
        <w:t xml:space="preserve"> </w:t>
      </w:r>
      <w:r>
        <w:t>mutilation</w:t>
      </w:r>
      <w:r>
        <w:rPr>
          <w:spacing w:val="-3"/>
        </w:rPr>
        <w:t xml:space="preserve"> </w:t>
      </w:r>
      <w:r>
        <w:t>including</w:t>
      </w:r>
      <w:r>
        <w:rPr>
          <w:spacing w:val="-3"/>
        </w:rPr>
        <w:t xml:space="preserve"> </w:t>
      </w:r>
      <w:r>
        <w:t>the</w:t>
      </w:r>
      <w:r>
        <w:rPr>
          <w:spacing w:val="-3"/>
        </w:rPr>
        <w:t xml:space="preserve"> </w:t>
      </w:r>
      <w:r>
        <w:t>engine,</w:t>
      </w:r>
      <w:r>
        <w:rPr>
          <w:spacing w:val="-5"/>
        </w:rPr>
        <w:t xml:space="preserve"> </w:t>
      </w:r>
      <w:r>
        <w:t>transmission,</w:t>
      </w:r>
      <w:r>
        <w:rPr>
          <w:spacing w:val="-3"/>
        </w:rPr>
        <w:t xml:space="preserve"> </w:t>
      </w:r>
      <w:r>
        <w:t>transfer</w:t>
      </w:r>
      <w:r>
        <w:rPr>
          <w:spacing w:val="-3"/>
        </w:rPr>
        <w:t xml:space="preserve"> </w:t>
      </w:r>
      <w:r>
        <w:t>or</w:t>
      </w:r>
      <w:r>
        <w:rPr>
          <w:spacing w:val="-3"/>
        </w:rPr>
        <w:t xml:space="preserve"> </w:t>
      </w:r>
      <w:r>
        <w:t>final</w:t>
      </w:r>
      <w:r>
        <w:rPr>
          <w:spacing w:val="-3"/>
        </w:rPr>
        <w:t xml:space="preserve"> </w:t>
      </w:r>
      <w:r>
        <w:t>drive</w:t>
      </w:r>
    </w:p>
    <w:p w14:paraId="375E1772"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FB64828" w14:textId="77777777" w:rsidR="00864406" w:rsidRDefault="00864406" w:rsidP="00864406">
      <w:pPr>
        <w:pStyle w:val="BodyText"/>
        <w:spacing w:before="166"/>
      </w:pPr>
    </w:p>
    <w:p w14:paraId="7EFAF4E7" w14:textId="77777777" w:rsidR="00864406" w:rsidRDefault="00864406" w:rsidP="00864406">
      <w:pPr>
        <w:pStyle w:val="BodyText"/>
        <w:spacing w:before="1"/>
        <w:ind w:left="800" w:right="339"/>
      </w:pPr>
      <w:r>
        <w:t>assemblies,</w:t>
      </w:r>
      <w:r>
        <w:rPr>
          <w:spacing w:val="-5"/>
        </w:rPr>
        <w:t xml:space="preserve"> </w:t>
      </w:r>
      <w:r>
        <w:t>radiator,</w:t>
      </w:r>
      <w:r>
        <w:rPr>
          <w:spacing w:val="-3"/>
        </w:rPr>
        <w:t xml:space="preserve"> </w:t>
      </w:r>
      <w:r>
        <w:t>gages</w:t>
      </w:r>
      <w:r>
        <w:rPr>
          <w:spacing w:val="-3"/>
        </w:rPr>
        <w:t xml:space="preserve"> </w:t>
      </w:r>
      <w:r>
        <w:t>(fuel,</w:t>
      </w:r>
      <w:r>
        <w:rPr>
          <w:spacing w:val="-3"/>
        </w:rPr>
        <w:t xml:space="preserve"> </w:t>
      </w:r>
      <w:r>
        <w:t>water</w:t>
      </w:r>
      <w:r>
        <w:rPr>
          <w:spacing w:val="-3"/>
        </w:rPr>
        <w:t xml:space="preserve"> </w:t>
      </w:r>
      <w:r>
        <w:t>temperature,</w:t>
      </w:r>
      <w:r>
        <w:rPr>
          <w:spacing w:val="-3"/>
        </w:rPr>
        <w:t xml:space="preserve"> </w:t>
      </w:r>
      <w:r>
        <w:t>etc.)</w:t>
      </w:r>
      <w:r>
        <w:rPr>
          <w:spacing w:val="-3"/>
        </w:rPr>
        <w:t xml:space="preserve"> </w:t>
      </w:r>
      <w:r>
        <w:t>and</w:t>
      </w:r>
      <w:r>
        <w:rPr>
          <w:spacing w:val="-5"/>
        </w:rPr>
        <w:t xml:space="preserve"> </w:t>
      </w:r>
      <w:r>
        <w:t>tires</w:t>
      </w:r>
      <w:r>
        <w:rPr>
          <w:spacing w:val="-3"/>
        </w:rPr>
        <w:t xml:space="preserve"> </w:t>
      </w:r>
      <w:r>
        <w:t>or</w:t>
      </w:r>
      <w:r>
        <w:rPr>
          <w:spacing w:val="-3"/>
        </w:rPr>
        <w:t xml:space="preserve"> </w:t>
      </w:r>
      <w:r>
        <w:t>wheels.</w:t>
      </w:r>
      <w:r>
        <w:rPr>
          <w:spacing w:val="40"/>
        </w:rPr>
        <w:t xml:space="preserve"> </w:t>
      </w:r>
      <w:r>
        <w:t>The</w:t>
      </w:r>
      <w:r>
        <w:rPr>
          <w:spacing w:val="-3"/>
        </w:rPr>
        <w:t xml:space="preserve"> </w:t>
      </w:r>
      <w:r>
        <w:t>trailer</w:t>
      </w:r>
      <w:r>
        <w:rPr>
          <w:spacing w:val="-3"/>
        </w:rPr>
        <w:t xml:space="preserve"> </w:t>
      </w:r>
      <w:r>
        <w:t>(rear) part of the Gamma Goat is also exempt from mutilation.</w:t>
      </w:r>
    </w:p>
    <w:p w14:paraId="7C9241F8" w14:textId="77777777" w:rsidR="00864406" w:rsidRDefault="00864406" w:rsidP="00864406">
      <w:pPr>
        <w:pStyle w:val="ListParagraph"/>
        <w:numPr>
          <w:ilvl w:val="1"/>
          <w:numId w:val="25"/>
        </w:numPr>
        <w:tabs>
          <w:tab w:val="left" w:pos="1919"/>
        </w:tabs>
        <w:adjustRightInd/>
        <w:spacing w:before="276"/>
        <w:ind w:right="849" w:firstLine="720"/>
      </w:pPr>
      <w:r>
        <w:t>Gamma</w:t>
      </w:r>
      <w:r>
        <w:rPr>
          <w:spacing w:val="-2"/>
        </w:rPr>
        <w:t xml:space="preserve"> </w:t>
      </w:r>
      <w:r>
        <w:t>Goats</w:t>
      </w:r>
      <w:r>
        <w:rPr>
          <w:spacing w:val="-3"/>
        </w:rPr>
        <w:t xml:space="preserve"> </w:t>
      </w:r>
      <w:r>
        <w:t>are</w:t>
      </w:r>
      <w:r>
        <w:rPr>
          <w:spacing w:val="-4"/>
        </w:rPr>
        <w:t xml:space="preserve"> </w:t>
      </w:r>
      <w:r>
        <w:t>authorized</w:t>
      </w:r>
      <w:r>
        <w:rPr>
          <w:spacing w:val="-3"/>
        </w:rPr>
        <w:t xml:space="preserve"> </w:t>
      </w:r>
      <w:r>
        <w:t>for</w:t>
      </w:r>
      <w:r>
        <w:rPr>
          <w:spacing w:val="-4"/>
        </w:rPr>
        <w:t xml:space="preserve"> </w:t>
      </w:r>
      <w:r>
        <w:t>issue</w:t>
      </w:r>
      <w:r>
        <w:rPr>
          <w:spacing w:val="-3"/>
        </w:rPr>
        <w:t xml:space="preserve"> </w:t>
      </w:r>
      <w:r>
        <w:t>to</w:t>
      </w:r>
      <w:r>
        <w:rPr>
          <w:spacing w:val="-5"/>
        </w:rPr>
        <w:t xml:space="preserve"> </w:t>
      </w:r>
      <w:r>
        <w:t>the</w:t>
      </w:r>
      <w:r>
        <w:rPr>
          <w:spacing w:val="-4"/>
        </w:rPr>
        <w:t xml:space="preserve"> </w:t>
      </w:r>
      <w:r>
        <w:t>LESO.</w:t>
      </w:r>
      <w:r>
        <w:rPr>
          <w:spacing w:val="40"/>
        </w:rPr>
        <w:t xml:space="preserve"> </w:t>
      </w:r>
      <w:r>
        <w:t>The</w:t>
      </w:r>
      <w:r>
        <w:rPr>
          <w:spacing w:val="-2"/>
        </w:rPr>
        <w:t xml:space="preserve"> </w:t>
      </w:r>
      <w:r>
        <w:t>LESO</w:t>
      </w:r>
      <w:r>
        <w:rPr>
          <w:spacing w:val="-4"/>
        </w:rPr>
        <w:t xml:space="preserve"> </w:t>
      </w:r>
      <w:r>
        <w:t>order</w:t>
      </w:r>
      <w:r>
        <w:rPr>
          <w:spacing w:val="-3"/>
        </w:rPr>
        <w:t xml:space="preserve"> </w:t>
      </w:r>
      <w:r>
        <w:t>document must contain the signed certification statement substantially as in Figure 24 before transfer.</w:t>
      </w:r>
    </w:p>
    <w:p w14:paraId="11F9B145" w14:textId="77777777" w:rsidR="00864406" w:rsidRDefault="00864406" w:rsidP="00864406">
      <w:pPr>
        <w:pStyle w:val="BodyText"/>
        <w:spacing w:before="275"/>
      </w:pPr>
    </w:p>
    <w:p w14:paraId="33126661" w14:textId="77777777" w:rsidR="00864406" w:rsidRDefault="00864406" w:rsidP="00864406">
      <w:pPr>
        <w:pStyle w:val="BodyText"/>
        <w:spacing w:before="1"/>
        <w:ind w:left="458"/>
        <w:jc w:val="center"/>
      </w:pPr>
      <w:r>
        <w:rPr>
          <w:u w:val="single"/>
        </w:rPr>
        <w:t>Figure</w:t>
      </w:r>
      <w:r>
        <w:rPr>
          <w:spacing w:val="-4"/>
          <w:u w:val="single"/>
        </w:rPr>
        <w:t xml:space="preserve"> </w:t>
      </w:r>
      <w:r>
        <w:rPr>
          <w:u w:val="single"/>
        </w:rPr>
        <w:t>24</w:t>
      </w:r>
      <w:r>
        <w:t>.</w:t>
      </w:r>
      <w:r>
        <w:rPr>
          <w:spacing w:val="55"/>
        </w:rPr>
        <w:t xml:space="preserve"> </w:t>
      </w:r>
      <w:r>
        <w:rPr>
          <w:u w:val="single"/>
        </w:rPr>
        <w:t>Transferees</w:t>
      </w:r>
      <w:r>
        <w:rPr>
          <w:spacing w:val="-2"/>
          <w:u w:val="single"/>
        </w:rPr>
        <w:t xml:space="preserve"> </w:t>
      </w:r>
      <w:r>
        <w:rPr>
          <w:u w:val="single"/>
        </w:rPr>
        <w:t>or</w:t>
      </w:r>
      <w:r>
        <w:rPr>
          <w:spacing w:val="-1"/>
          <w:u w:val="single"/>
        </w:rPr>
        <w:t xml:space="preserve"> </w:t>
      </w:r>
      <w:r>
        <w:rPr>
          <w:u w:val="single"/>
        </w:rPr>
        <w:t>Donation</w:t>
      </w:r>
      <w:r>
        <w:rPr>
          <w:spacing w:val="-4"/>
          <w:u w:val="single"/>
        </w:rPr>
        <w:t xml:space="preserve"> </w:t>
      </w:r>
      <w:r>
        <w:rPr>
          <w:u w:val="single"/>
        </w:rPr>
        <w:t>Recipient</w:t>
      </w:r>
      <w:r>
        <w:rPr>
          <w:spacing w:val="-1"/>
          <w:u w:val="single"/>
        </w:rPr>
        <w:t xml:space="preserve"> </w:t>
      </w:r>
      <w:r>
        <w:rPr>
          <w:u w:val="single"/>
        </w:rPr>
        <w:t>Certification</w:t>
      </w:r>
      <w:r>
        <w:rPr>
          <w:spacing w:val="-3"/>
          <w:u w:val="single"/>
        </w:rPr>
        <w:t xml:space="preserve"> </w:t>
      </w:r>
      <w:r>
        <w:rPr>
          <w:spacing w:val="-2"/>
          <w:u w:val="single"/>
        </w:rPr>
        <w:t>Statement</w:t>
      </w:r>
    </w:p>
    <w:p w14:paraId="63EE678F" w14:textId="77777777" w:rsidR="00864406" w:rsidRDefault="00864406" w:rsidP="00864406">
      <w:pPr>
        <w:pStyle w:val="BodyText"/>
        <w:spacing w:before="24"/>
        <w:rPr>
          <w:sz w:val="20"/>
        </w:rPr>
      </w:pPr>
      <w:r>
        <w:rPr>
          <w:noProof/>
        </w:rPr>
        <mc:AlternateContent>
          <mc:Choice Requires="wpg">
            <w:drawing>
              <wp:anchor distT="0" distB="0" distL="0" distR="0" simplePos="0" relativeHeight="251679232" behindDoc="1" locked="0" layoutInCell="1" allowOverlap="1" wp14:anchorId="38BB2F57" wp14:editId="0013E0F2">
                <wp:simplePos x="0" y="0"/>
                <wp:positionH relativeFrom="page">
                  <wp:posOffset>1283969</wp:posOffset>
                </wp:positionH>
                <wp:positionV relativeFrom="paragraph">
                  <wp:posOffset>176561</wp:posOffset>
                </wp:positionV>
                <wp:extent cx="5205730" cy="141478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5730" cy="1414780"/>
                          <a:chOff x="0" y="0"/>
                          <a:chExt cx="5205730" cy="1414780"/>
                        </a:xfrm>
                      </wpg:grpSpPr>
                      <wps:wsp>
                        <wps:cNvPr id="86" name="Graphic 86"/>
                        <wps:cNvSpPr/>
                        <wps:spPr>
                          <a:xfrm>
                            <a:off x="0" y="0"/>
                            <a:ext cx="5205730" cy="1414780"/>
                          </a:xfrm>
                          <a:custGeom>
                            <a:avLst/>
                            <a:gdLst/>
                            <a:ahLst/>
                            <a:cxnLst/>
                            <a:rect l="l" t="t" r="r" b="b"/>
                            <a:pathLst>
                              <a:path w="5205730" h="1414780">
                                <a:moveTo>
                                  <a:pt x="5199113" y="0"/>
                                </a:moveTo>
                                <a:lnTo>
                                  <a:pt x="6096" y="0"/>
                                </a:lnTo>
                                <a:lnTo>
                                  <a:pt x="0" y="0"/>
                                </a:lnTo>
                                <a:lnTo>
                                  <a:pt x="0" y="6096"/>
                                </a:lnTo>
                                <a:lnTo>
                                  <a:pt x="6096" y="6096"/>
                                </a:lnTo>
                                <a:lnTo>
                                  <a:pt x="5199113" y="6096"/>
                                </a:lnTo>
                                <a:lnTo>
                                  <a:pt x="5199113" y="0"/>
                                </a:lnTo>
                                <a:close/>
                              </a:path>
                              <a:path w="5205730" h="1414780">
                                <a:moveTo>
                                  <a:pt x="5205222" y="6108"/>
                                </a:moveTo>
                                <a:lnTo>
                                  <a:pt x="5199126" y="6108"/>
                                </a:lnTo>
                                <a:lnTo>
                                  <a:pt x="5199126" y="1057643"/>
                                </a:lnTo>
                                <a:lnTo>
                                  <a:pt x="5199126" y="1232916"/>
                                </a:lnTo>
                                <a:lnTo>
                                  <a:pt x="5199126" y="1408176"/>
                                </a:lnTo>
                                <a:lnTo>
                                  <a:pt x="2602230" y="1408176"/>
                                </a:lnTo>
                                <a:lnTo>
                                  <a:pt x="2599182" y="1408176"/>
                                </a:lnTo>
                                <a:lnTo>
                                  <a:pt x="2593086" y="1408176"/>
                                </a:lnTo>
                                <a:lnTo>
                                  <a:pt x="6096" y="1408176"/>
                                </a:lnTo>
                                <a:lnTo>
                                  <a:pt x="6096" y="1232916"/>
                                </a:lnTo>
                                <a:lnTo>
                                  <a:pt x="6096" y="1057656"/>
                                </a:lnTo>
                                <a:lnTo>
                                  <a:pt x="6096" y="6108"/>
                                </a:lnTo>
                                <a:lnTo>
                                  <a:pt x="0" y="6108"/>
                                </a:lnTo>
                                <a:lnTo>
                                  <a:pt x="0" y="1414272"/>
                                </a:lnTo>
                                <a:lnTo>
                                  <a:pt x="6096" y="1414272"/>
                                </a:lnTo>
                                <a:lnTo>
                                  <a:pt x="5205222" y="1414272"/>
                                </a:lnTo>
                                <a:lnTo>
                                  <a:pt x="5205222" y="1408176"/>
                                </a:lnTo>
                                <a:lnTo>
                                  <a:pt x="5205222" y="1232916"/>
                                </a:lnTo>
                                <a:lnTo>
                                  <a:pt x="5205222" y="1057656"/>
                                </a:lnTo>
                                <a:lnTo>
                                  <a:pt x="5205222" y="6108"/>
                                </a:lnTo>
                                <a:close/>
                              </a:path>
                              <a:path w="5205730" h="1414780">
                                <a:moveTo>
                                  <a:pt x="5205222" y="0"/>
                                </a:moveTo>
                                <a:lnTo>
                                  <a:pt x="5199126" y="0"/>
                                </a:lnTo>
                                <a:lnTo>
                                  <a:pt x="5199126" y="6096"/>
                                </a:lnTo>
                                <a:lnTo>
                                  <a:pt x="5205222" y="6096"/>
                                </a:lnTo>
                                <a:lnTo>
                                  <a:pt x="5205222" y="0"/>
                                </a:lnTo>
                                <a:close/>
                              </a:path>
                            </a:pathLst>
                          </a:custGeom>
                          <a:solidFill>
                            <a:srgbClr val="000000"/>
                          </a:solidFill>
                        </wps:spPr>
                        <wps:bodyPr wrap="square" lIns="0" tIns="0" rIns="0" bIns="0" rtlCol="0">
                          <a:prstTxWarp prst="textNoShape">
                            <a:avLst/>
                          </a:prstTxWarp>
                          <a:noAutofit/>
                        </wps:bodyPr>
                      </wps:wsp>
                      <wps:wsp>
                        <wps:cNvPr id="87" name="Textbox 87"/>
                        <wps:cNvSpPr txBox="1"/>
                        <wps:spPr>
                          <a:xfrm>
                            <a:off x="71627" y="11260"/>
                            <a:ext cx="5007610" cy="1045210"/>
                          </a:xfrm>
                          <a:prstGeom prst="rect">
                            <a:avLst/>
                          </a:prstGeom>
                        </wps:spPr>
                        <wps:txbx>
                          <w:txbxContent>
                            <w:p w14:paraId="6C184C6A" w14:textId="77777777" w:rsidR="00864406" w:rsidRDefault="00864406" w:rsidP="00864406">
                              <w:pPr>
                                <w:ind w:right="18"/>
                                <w:rPr>
                                  <w:sz w:val="24"/>
                                </w:rPr>
                              </w:pPr>
                              <w:r>
                                <w:rPr>
                                  <w:sz w:val="24"/>
                                </w:rPr>
                                <w:t>“This</w:t>
                              </w:r>
                              <w:r>
                                <w:rPr>
                                  <w:spacing w:val="-3"/>
                                  <w:sz w:val="24"/>
                                </w:rPr>
                                <w:t xml:space="preserve"> </w:t>
                              </w:r>
                              <w:r>
                                <w:rPr>
                                  <w:sz w:val="24"/>
                                </w:rPr>
                                <w:t>vehicle</w:t>
                              </w:r>
                              <w:r>
                                <w:rPr>
                                  <w:spacing w:val="-3"/>
                                  <w:sz w:val="24"/>
                                </w:rPr>
                                <w:t xml:space="preserve"> </w:t>
                              </w:r>
                              <w:r>
                                <w:rPr>
                                  <w:sz w:val="24"/>
                                </w:rPr>
                                <w:t>is</w:t>
                              </w:r>
                              <w:r>
                                <w:rPr>
                                  <w:spacing w:val="-3"/>
                                  <w:sz w:val="24"/>
                                </w:rPr>
                                <w:t xml:space="preserve"> </w:t>
                              </w:r>
                              <w:r>
                                <w:rPr>
                                  <w:sz w:val="24"/>
                                </w:rPr>
                                <w:t>highly</w:t>
                              </w:r>
                              <w:r>
                                <w:rPr>
                                  <w:spacing w:val="-3"/>
                                  <w:sz w:val="24"/>
                                </w:rPr>
                                <w:t xml:space="preserve"> </w:t>
                              </w:r>
                              <w:r>
                                <w:rPr>
                                  <w:sz w:val="24"/>
                                </w:rPr>
                                <w:t>unusual</w:t>
                              </w:r>
                              <w:r>
                                <w:rPr>
                                  <w:spacing w:val="-3"/>
                                  <w:sz w:val="24"/>
                                </w:rPr>
                                <w:t xml:space="preserve"> </w:t>
                              </w:r>
                              <w:r>
                                <w:rPr>
                                  <w:sz w:val="24"/>
                                </w:rPr>
                                <w:t>with</w:t>
                              </w:r>
                              <w:r>
                                <w:rPr>
                                  <w:spacing w:val="-5"/>
                                  <w:sz w:val="24"/>
                                </w:rPr>
                                <w:t xml:space="preserve"> </w:t>
                              </w:r>
                              <w:r>
                                <w:rPr>
                                  <w:sz w:val="24"/>
                                </w:rPr>
                                <w:t>the</w:t>
                              </w:r>
                              <w:r>
                                <w:rPr>
                                  <w:spacing w:val="-3"/>
                                  <w:sz w:val="24"/>
                                </w:rPr>
                                <w:t xml:space="preserve"> </w:t>
                              </w:r>
                              <w:r>
                                <w:rPr>
                                  <w:sz w:val="24"/>
                                </w:rPr>
                                <w:t>unique</w:t>
                              </w:r>
                              <w:r>
                                <w:rPr>
                                  <w:spacing w:val="-4"/>
                                  <w:sz w:val="24"/>
                                </w:rPr>
                                <w:t xml:space="preserve"> </w:t>
                              </w:r>
                              <w:r>
                                <w:rPr>
                                  <w:sz w:val="24"/>
                                </w:rPr>
                                <w:t>capabilities</w:t>
                              </w:r>
                              <w:r>
                                <w:rPr>
                                  <w:spacing w:val="-3"/>
                                  <w:sz w:val="24"/>
                                </w:rPr>
                                <w:t xml:space="preserve"> </w:t>
                              </w:r>
                              <w:r>
                                <w:rPr>
                                  <w:sz w:val="24"/>
                                </w:rPr>
                                <w:t>of</w:t>
                              </w:r>
                              <w:r>
                                <w:rPr>
                                  <w:spacing w:val="-4"/>
                                  <w:sz w:val="24"/>
                                </w:rPr>
                                <w:t xml:space="preserve"> </w:t>
                              </w:r>
                              <w:r>
                                <w:rPr>
                                  <w:sz w:val="24"/>
                                </w:rPr>
                                <w:t>four</w:t>
                              </w:r>
                              <w:r>
                                <w:rPr>
                                  <w:spacing w:val="-3"/>
                                  <w:sz w:val="24"/>
                                </w:rPr>
                                <w:t xml:space="preserve">-wheel </w:t>
                              </w:r>
                              <w:r>
                                <w:rPr>
                                  <w:sz w:val="24"/>
                                </w:rPr>
                                <w:t>steering and amphibious capability.</w:t>
                              </w:r>
                              <w:r>
                                <w:rPr>
                                  <w:spacing w:val="40"/>
                                  <w:sz w:val="24"/>
                                </w:rPr>
                                <w:t xml:space="preserve"> </w:t>
                              </w:r>
                              <w:r>
                                <w:rPr>
                                  <w:sz w:val="24"/>
                                </w:rPr>
                                <w:t>Though this vehicle</w:t>
                              </w:r>
                              <w:r>
                                <w:rPr>
                                  <w:spacing w:val="-1"/>
                                  <w:sz w:val="24"/>
                                </w:rPr>
                                <w:t xml:space="preserve"> </w:t>
                              </w:r>
                              <w:r>
                                <w:rPr>
                                  <w:sz w:val="24"/>
                                </w:rPr>
                                <w:t>is safe in and manufacture for its intended purpose, these unique capabilities could require extra operator competence and caution should be exercised in the operation and use of this vehicle outside the design specification.</w:t>
                              </w:r>
                              <w:r>
                                <w:rPr>
                                  <w:spacing w:val="40"/>
                                  <w:sz w:val="24"/>
                                </w:rPr>
                                <w:t xml:space="preserve"> </w:t>
                              </w:r>
                              <w:r>
                                <w:rPr>
                                  <w:sz w:val="24"/>
                                </w:rPr>
                                <w:t>After completion of use, recipient will contact the appropriate GSA office for disposition instructions.”</w:t>
                              </w:r>
                            </w:p>
                          </w:txbxContent>
                        </wps:txbx>
                        <wps:bodyPr wrap="square" lIns="0" tIns="0" rIns="0" bIns="0" rtlCol="0">
                          <a:noAutofit/>
                        </wps:bodyPr>
                      </wps:wsp>
                      <wps:wsp>
                        <wps:cNvPr id="88" name="Textbox 88"/>
                        <wps:cNvSpPr txBox="1"/>
                        <wps:spPr>
                          <a:xfrm>
                            <a:off x="71627" y="1238080"/>
                            <a:ext cx="597535" cy="168910"/>
                          </a:xfrm>
                          <a:prstGeom prst="rect">
                            <a:avLst/>
                          </a:prstGeom>
                        </wps:spPr>
                        <wps:txbx>
                          <w:txbxContent>
                            <w:p w14:paraId="3E4B615B" w14:textId="77777777" w:rsidR="00864406" w:rsidRDefault="00864406" w:rsidP="00864406">
                              <w:pPr>
                                <w:spacing w:line="266" w:lineRule="exact"/>
                                <w:rPr>
                                  <w:sz w:val="24"/>
                                </w:rPr>
                              </w:pPr>
                              <w:r>
                                <w:rPr>
                                  <w:spacing w:val="-2"/>
                                  <w:sz w:val="24"/>
                                </w:rPr>
                                <w:t>Signature</w:t>
                              </w:r>
                            </w:p>
                          </w:txbxContent>
                        </wps:txbx>
                        <wps:bodyPr wrap="square" lIns="0" tIns="0" rIns="0" bIns="0" rtlCol="0">
                          <a:noAutofit/>
                        </wps:bodyPr>
                      </wps:wsp>
                      <wps:wsp>
                        <wps:cNvPr id="89" name="Textbox 89"/>
                        <wps:cNvSpPr txBox="1"/>
                        <wps:spPr>
                          <a:xfrm>
                            <a:off x="2670810" y="1238080"/>
                            <a:ext cx="300990" cy="168910"/>
                          </a:xfrm>
                          <a:prstGeom prst="rect">
                            <a:avLst/>
                          </a:prstGeom>
                        </wps:spPr>
                        <wps:txbx>
                          <w:txbxContent>
                            <w:p w14:paraId="4E509D44" w14:textId="77777777" w:rsidR="00864406" w:rsidRDefault="00864406" w:rsidP="00864406">
                              <w:pPr>
                                <w:spacing w:line="266" w:lineRule="exact"/>
                                <w:rPr>
                                  <w:sz w:val="24"/>
                                </w:rPr>
                              </w:pPr>
                              <w:r>
                                <w:rPr>
                                  <w:spacing w:val="-4"/>
                                  <w:sz w:val="24"/>
                                </w:rPr>
                                <w:t>Date</w:t>
                              </w:r>
                            </w:p>
                          </w:txbxContent>
                        </wps:txbx>
                        <wps:bodyPr wrap="square" lIns="0" tIns="0" rIns="0" bIns="0" rtlCol="0">
                          <a:noAutofit/>
                        </wps:bodyPr>
                      </wps:wsp>
                    </wpg:wgp>
                  </a:graphicData>
                </a:graphic>
              </wp:anchor>
            </w:drawing>
          </mc:Choice>
          <mc:Fallback>
            <w:pict>
              <v:group w14:anchorId="38BB2F57" id="Group 85" o:spid="_x0000_s1067" style="position:absolute;margin-left:101.1pt;margin-top:13.9pt;width:409.9pt;height:111.4pt;z-index:-251637248;mso-wrap-distance-left:0;mso-wrap-distance-right:0;mso-position-horizontal-relative:page;mso-position-vertical-relative:text" coordsize="52057,1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">
                <v:shape id="Graphic 86" o:spid="_x0000_s1068" style="position:absolute;width:52057;height:14147;visibility:visible;mso-wrap-style:square;v-text-anchor:top" coordsize="5205730,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" path="m5199113,l6096,,,,,6096r6096,l5199113,6096r,-6096xem5205222,6108r-6096,l5199126,1057643r,175273l5199126,1408176r-2596896,l2599182,1408176r-6096,l6096,1408176r,-175260l6096,1057656,6096,6108,,6108,,1414272r6096,l5205222,1414272r,-6096l5205222,1232916r,-175260l5205222,6108xem5205222,r-6096,l5199126,6096r6096,l5205222,xe" fillcolor="black" stroked="f">
                  <v:path arrowok="t"/>
                </v:shape>
                <v:shape id="Textbox 87" o:spid="_x0000_s1069" type="#_x0000_t202" style="position:absolute;left:716;top:112;width:50076;height:10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C184C6A" w14:textId="77777777" w:rsidR="00864406" w:rsidRDefault="00864406" w:rsidP="00864406">
                        <w:pPr>
                          <w:ind w:right="18"/>
                          <w:rPr>
                            <w:sz w:val="24"/>
                          </w:rPr>
                        </w:pPr>
                        <w:r>
                          <w:rPr>
                            <w:sz w:val="24"/>
                          </w:rPr>
                          <w:t>“This</w:t>
                        </w:r>
                        <w:r>
                          <w:rPr>
                            <w:spacing w:val="-3"/>
                            <w:sz w:val="24"/>
                          </w:rPr>
                          <w:t xml:space="preserve"> </w:t>
                        </w:r>
                        <w:r>
                          <w:rPr>
                            <w:sz w:val="24"/>
                          </w:rPr>
                          <w:t>vehicle</w:t>
                        </w:r>
                        <w:r>
                          <w:rPr>
                            <w:spacing w:val="-3"/>
                            <w:sz w:val="24"/>
                          </w:rPr>
                          <w:t xml:space="preserve"> </w:t>
                        </w:r>
                        <w:r>
                          <w:rPr>
                            <w:sz w:val="24"/>
                          </w:rPr>
                          <w:t>is</w:t>
                        </w:r>
                        <w:r>
                          <w:rPr>
                            <w:spacing w:val="-3"/>
                            <w:sz w:val="24"/>
                          </w:rPr>
                          <w:t xml:space="preserve"> </w:t>
                        </w:r>
                        <w:r>
                          <w:rPr>
                            <w:sz w:val="24"/>
                          </w:rPr>
                          <w:t>highly</w:t>
                        </w:r>
                        <w:r>
                          <w:rPr>
                            <w:spacing w:val="-3"/>
                            <w:sz w:val="24"/>
                          </w:rPr>
                          <w:t xml:space="preserve"> </w:t>
                        </w:r>
                        <w:r>
                          <w:rPr>
                            <w:sz w:val="24"/>
                          </w:rPr>
                          <w:t>unusual</w:t>
                        </w:r>
                        <w:r>
                          <w:rPr>
                            <w:spacing w:val="-3"/>
                            <w:sz w:val="24"/>
                          </w:rPr>
                          <w:t xml:space="preserve"> </w:t>
                        </w:r>
                        <w:r>
                          <w:rPr>
                            <w:sz w:val="24"/>
                          </w:rPr>
                          <w:t>with</w:t>
                        </w:r>
                        <w:r>
                          <w:rPr>
                            <w:spacing w:val="-5"/>
                            <w:sz w:val="24"/>
                          </w:rPr>
                          <w:t xml:space="preserve"> </w:t>
                        </w:r>
                        <w:r>
                          <w:rPr>
                            <w:sz w:val="24"/>
                          </w:rPr>
                          <w:t>the</w:t>
                        </w:r>
                        <w:r>
                          <w:rPr>
                            <w:spacing w:val="-3"/>
                            <w:sz w:val="24"/>
                          </w:rPr>
                          <w:t xml:space="preserve"> </w:t>
                        </w:r>
                        <w:r>
                          <w:rPr>
                            <w:sz w:val="24"/>
                          </w:rPr>
                          <w:t>unique</w:t>
                        </w:r>
                        <w:r>
                          <w:rPr>
                            <w:spacing w:val="-4"/>
                            <w:sz w:val="24"/>
                          </w:rPr>
                          <w:t xml:space="preserve"> </w:t>
                        </w:r>
                        <w:r>
                          <w:rPr>
                            <w:sz w:val="24"/>
                          </w:rPr>
                          <w:t>capabilities</w:t>
                        </w:r>
                        <w:r>
                          <w:rPr>
                            <w:spacing w:val="-3"/>
                            <w:sz w:val="24"/>
                          </w:rPr>
                          <w:t xml:space="preserve"> </w:t>
                        </w:r>
                        <w:r>
                          <w:rPr>
                            <w:sz w:val="24"/>
                          </w:rPr>
                          <w:t>of</w:t>
                        </w:r>
                        <w:r>
                          <w:rPr>
                            <w:spacing w:val="-4"/>
                            <w:sz w:val="24"/>
                          </w:rPr>
                          <w:t xml:space="preserve"> </w:t>
                        </w:r>
                        <w:r>
                          <w:rPr>
                            <w:sz w:val="24"/>
                          </w:rPr>
                          <w:t>four</w:t>
                        </w:r>
                        <w:r>
                          <w:rPr>
                            <w:spacing w:val="-3"/>
                            <w:sz w:val="24"/>
                          </w:rPr>
                          <w:t xml:space="preserve">-wheel </w:t>
                        </w:r>
                        <w:r>
                          <w:rPr>
                            <w:sz w:val="24"/>
                          </w:rPr>
                          <w:t>steering and amphibious capability.</w:t>
                        </w:r>
                        <w:r>
                          <w:rPr>
                            <w:spacing w:val="40"/>
                            <w:sz w:val="24"/>
                          </w:rPr>
                          <w:t xml:space="preserve"> </w:t>
                        </w:r>
                        <w:r>
                          <w:rPr>
                            <w:sz w:val="24"/>
                          </w:rPr>
                          <w:t>Though this vehicle</w:t>
                        </w:r>
                        <w:r>
                          <w:rPr>
                            <w:spacing w:val="-1"/>
                            <w:sz w:val="24"/>
                          </w:rPr>
                          <w:t xml:space="preserve"> </w:t>
                        </w:r>
                        <w:r>
                          <w:rPr>
                            <w:sz w:val="24"/>
                          </w:rPr>
                          <w:t>is safe in and manufacture for its intended purpose, these unique capabilities could require extra operator competence and caution should be exercised in the operation and use of this vehicle outside the design specification.</w:t>
                        </w:r>
                        <w:r>
                          <w:rPr>
                            <w:spacing w:val="40"/>
                            <w:sz w:val="24"/>
                          </w:rPr>
                          <w:t xml:space="preserve"> </w:t>
                        </w:r>
                        <w:r>
                          <w:rPr>
                            <w:sz w:val="24"/>
                          </w:rPr>
                          <w:t>After completion of use, recipient will contact the appropriate GSA office for disposition instructions.”</w:t>
                        </w:r>
                      </w:p>
                    </w:txbxContent>
                  </v:textbox>
                </v:shape>
                <v:shape id="Textbox 88" o:spid="_x0000_s1070" type="#_x0000_t202" style="position:absolute;left:716;top:12380;width:597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E4B615B" w14:textId="77777777" w:rsidR="00864406" w:rsidRDefault="00864406" w:rsidP="00864406">
                        <w:pPr>
                          <w:spacing w:line="266" w:lineRule="exact"/>
                          <w:rPr>
                            <w:sz w:val="24"/>
                          </w:rPr>
                        </w:pPr>
                        <w:r>
                          <w:rPr>
                            <w:spacing w:val="-2"/>
                            <w:sz w:val="24"/>
                          </w:rPr>
                          <w:t>Signature</w:t>
                        </w:r>
                      </w:p>
                    </w:txbxContent>
                  </v:textbox>
                </v:shape>
                <v:shape id="Textbox 89" o:spid="_x0000_s1071" type="#_x0000_t202" style="position:absolute;left:26708;top:12380;width:30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E509D44" w14:textId="77777777" w:rsidR="00864406" w:rsidRDefault="00864406" w:rsidP="00864406">
                        <w:pPr>
                          <w:spacing w:line="266" w:lineRule="exact"/>
                          <w:rPr>
                            <w:sz w:val="24"/>
                          </w:rPr>
                        </w:pPr>
                        <w:r>
                          <w:rPr>
                            <w:spacing w:val="-4"/>
                            <w:sz w:val="24"/>
                          </w:rPr>
                          <w:t>Date</w:t>
                        </w:r>
                      </w:p>
                    </w:txbxContent>
                  </v:textbox>
                </v:shape>
                <w10:wrap type="topAndBottom" anchorx="page"/>
              </v:group>
            </w:pict>
          </mc:Fallback>
        </mc:AlternateContent>
      </w:r>
    </w:p>
    <w:p w14:paraId="4C07CE5D" w14:textId="77777777" w:rsidR="00864406" w:rsidRDefault="00864406" w:rsidP="00864406">
      <w:pPr>
        <w:pStyle w:val="BodyText"/>
        <w:spacing w:before="273"/>
      </w:pPr>
    </w:p>
    <w:p w14:paraId="6832D429" w14:textId="77777777" w:rsidR="00864406" w:rsidRDefault="00864406" w:rsidP="00864406">
      <w:pPr>
        <w:pStyle w:val="ListParagraph"/>
        <w:numPr>
          <w:ilvl w:val="2"/>
          <w:numId w:val="25"/>
        </w:numPr>
        <w:tabs>
          <w:tab w:val="left" w:pos="2265"/>
        </w:tabs>
        <w:adjustRightInd/>
        <w:ind w:left="799" w:right="358" w:firstLine="1080"/>
      </w:pPr>
      <w:r>
        <w:t>On-base</w:t>
      </w:r>
      <w:r>
        <w:rPr>
          <w:spacing w:val="-1"/>
        </w:rPr>
        <w:t xml:space="preserve"> </w:t>
      </w:r>
      <w:r>
        <w:t>mutilation</w:t>
      </w:r>
      <w:r>
        <w:rPr>
          <w:spacing w:val="-1"/>
        </w:rPr>
        <w:t xml:space="preserve"> </w:t>
      </w:r>
      <w:r>
        <w:t>is</w:t>
      </w:r>
      <w:r>
        <w:rPr>
          <w:spacing w:val="-1"/>
        </w:rPr>
        <w:t xml:space="preserve"> </w:t>
      </w:r>
      <w:r>
        <w:t>required.</w:t>
      </w:r>
      <w:r>
        <w:rPr>
          <w:spacing w:val="40"/>
        </w:rPr>
        <w:t xml:space="preserve"> </w:t>
      </w:r>
      <w:r>
        <w:t>If</w:t>
      </w:r>
      <w:r>
        <w:rPr>
          <w:spacing w:val="-2"/>
        </w:rPr>
        <w:t xml:space="preserve"> </w:t>
      </w:r>
      <w:r>
        <w:t>quantity</w:t>
      </w:r>
      <w:r>
        <w:rPr>
          <w:spacing w:val="-1"/>
        </w:rPr>
        <w:t xml:space="preserve"> </w:t>
      </w:r>
      <w:r>
        <w:t>or</w:t>
      </w:r>
      <w:r>
        <w:rPr>
          <w:spacing w:val="-2"/>
        </w:rPr>
        <w:t xml:space="preserve"> </w:t>
      </w:r>
      <w:r>
        <w:t>surveillance</w:t>
      </w:r>
      <w:r>
        <w:rPr>
          <w:spacing w:val="-2"/>
        </w:rPr>
        <w:t xml:space="preserve"> </w:t>
      </w:r>
      <w:r>
        <w:t>cost</w:t>
      </w:r>
      <w:r>
        <w:rPr>
          <w:spacing w:val="-1"/>
        </w:rPr>
        <w:t xml:space="preserve"> </w:t>
      </w:r>
      <w:r>
        <w:t>is</w:t>
      </w:r>
      <w:r>
        <w:rPr>
          <w:spacing w:val="-2"/>
        </w:rPr>
        <w:t xml:space="preserve"> </w:t>
      </w:r>
      <w:r>
        <w:t>excessive,</w:t>
      </w:r>
      <w:r>
        <w:rPr>
          <w:spacing w:val="-1"/>
        </w:rPr>
        <w:t xml:space="preserve"> </w:t>
      </w:r>
      <w:r>
        <w:t>DLA Disposition Services sites may request approval from DLA Disposition Services for off-site mutilation.</w:t>
      </w:r>
      <w:r>
        <w:rPr>
          <w:spacing w:val="40"/>
        </w:rPr>
        <w:t xml:space="preserve"> </w:t>
      </w:r>
      <w:r>
        <w:t>The</w:t>
      </w:r>
      <w:r>
        <w:rPr>
          <w:spacing w:val="-3"/>
        </w:rPr>
        <w:t xml:space="preserve"> </w:t>
      </w:r>
      <w:r>
        <w:t>surveillance</w:t>
      </w:r>
      <w:r>
        <w:rPr>
          <w:spacing w:val="-3"/>
        </w:rPr>
        <w:t xml:space="preserve"> </w:t>
      </w:r>
      <w:r>
        <w:t>plan</w:t>
      </w:r>
      <w:r>
        <w:rPr>
          <w:spacing w:val="-3"/>
        </w:rPr>
        <w:t xml:space="preserve"> </w:t>
      </w:r>
      <w:r>
        <w:t>must</w:t>
      </w:r>
      <w:r>
        <w:rPr>
          <w:spacing w:val="-3"/>
        </w:rPr>
        <w:t xml:space="preserve"> </w:t>
      </w:r>
      <w:r>
        <w:t>include</w:t>
      </w:r>
      <w:r>
        <w:rPr>
          <w:spacing w:val="-3"/>
        </w:rPr>
        <w:t xml:space="preserve"> </w:t>
      </w:r>
      <w:r>
        <w:t>sufficient</w:t>
      </w:r>
      <w:r>
        <w:rPr>
          <w:spacing w:val="-3"/>
        </w:rPr>
        <w:t xml:space="preserve"> </w:t>
      </w:r>
      <w:r>
        <w:t>oversight</w:t>
      </w:r>
      <w:r>
        <w:rPr>
          <w:spacing w:val="-3"/>
        </w:rPr>
        <w:t xml:space="preserve"> </w:t>
      </w:r>
      <w:r>
        <w:t>by</w:t>
      </w:r>
      <w:r>
        <w:rPr>
          <w:spacing w:val="-3"/>
        </w:rPr>
        <w:t xml:space="preserve"> </w:t>
      </w:r>
      <w:r>
        <w:t>DLA</w:t>
      </w:r>
      <w:r>
        <w:rPr>
          <w:spacing w:val="-4"/>
        </w:rPr>
        <w:t xml:space="preserve"> </w:t>
      </w:r>
      <w:r>
        <w:t>Disposition</w:t>
      </w:r>
      <w:r>
        <w:rPr>
          <w:spacing w:val="-3"/>
        </w:rPr>
        <w:t xml:space="preserve"> </w:t>
      </w:r>
      <w:r>
        <w:t>Services site employees to ensure that the Gamma Goat vehicles are being mutilated.</w:t>
      </w:r>
    </w:p>
    <w:p w14:paraId="01022368" w14:textId="77777777" w:rsidR="00864406" w:rsidRDefault="00864406" w:rsidP="00864406">
      <w:pPr>
        <w:pStyle w:val="BodyText"/>
      </w:pPr>
    </w:p>
    <w:p w14:paraId="4A14FF95" w14:textId="77777777" w:rsidR="00864406" w:rsidRDefault="00864406" w:rsidP="00864406">
      <w:pPr>
        <w:pStyle w:val="ListParagraph"/>
        <w:numPr>
          <w:ilvl w:val="2"/>
          <w:numId w:val="25"/>
        </w:numPr>
        <w:tabs>
          <w:tab w:val="left" w:pos="2278"/>
        </w:tabs>
        <w:adjustRightInd/>
        <w:ind w:left="799" w:right="425" w:firstLine="1080"/>
      </w:pPr>
      <w:r>
        <w:t>Use</w:t>
      </w:r>
      <w:r>
        <w:rPr>
          <w:spacing w:val="-3"/>
        </w:rPr>
        <w:t xml:space="preserve"> </w:t>
      </w:r>
      <w:r>
        <w:t>the</w:t>
      </w:r>
      <w:r>
        <w:rPr>
          <w:spacing w:val="-4"/>
        </w:rPr>
        <w:t xml:space="preserve"> </w:t>
      </w:r>
      <w:r>
        <w:t>“two</w:t>
      </w:r>
      <w:r>
        <w:rPr>
          <w:spacing w:val="-3"/>
        </w:rPr>
        <w:t xml:space="preserve">-man </w:t>
      </w:r>
      <w:r>
        <w:t>rule”</w:t>
      </w:r>
      <w:r>
        <w:rPr>
          <w:spacing w:val="-3"/>
        </w:rPr>
        <w:t xml:space="preserve"> </w:t>
      </w:r>
      <w:r>
        <w:t>for</w:t>
      </w:r>
      <w:r>
        <w:rPr>
          <w:spacing w:val="-3"/>
        </w:rPr>
        <w:t xml:space="preserve"> </w:t>
      </w:r>
      <w:r>
        <w:t>completing</w:t>
      </w:r>
      <w:r>
        <w:rPr>
          <w:spacing w:val="-3"/>
        </w:rPr>
        <w:t xml:space="preserve"> </w:t>
      </w:r>
      <w:r>
        <w:t>the</w:t>
      </w:r>
      <w:r>
        <w:rPr>
          <w:spacing w:val="-3"/>
        </w:rPr>
        <w:t xml:space="preserve"> </w:t>
      </w:r>
      <w:r>
        <w:t>following</w:t>
      </w:r>
      <w:r>
        <w:rPr>
          <w:spacing w:val="-3"/>
        </w:rPr>
        <w:t xml:space="preserve"> </w:t>
      </w:r>
      <w:r>
        <w:t>certification:</w:t>
      </w:r>
      <w:r>
        <w:rPr>
          <w:spacing w:val="40"/>
        </w:rPr>
        <w:t xml:space="preserve"> </w:t>
      </w:r>
      <w:r>
        <w:t>“I</w:t>
      </w:r>
      <w:r>
        <w:rPr>
          <w:spacing w:val="-4"/>
        </w:rPr>
        <w:t xml:space="preserve"> </w:t>
      </w:r>
      <w:r>
        <w:t>certify</w:t>
      </w:r>
      <w:r>
        <w:rPr>
          <w:spacing w:val="-3"/>
        </w:rPr>
        <w:t xml:space="preserve"> </w:t>
      </w:r>
      <w:r>
        <w:t>that the Gamma Goat vehicle described hereon has been mutilated as required by the DoDM 4160.21.”</w:t>
      </w:r>
      <w:r>
        <w:rPr>
          <w:spacing w:val="40"/>
        </w:rPr>
        <w:t xml:space="preserve"> </w:t>
      </w:r>
      <w:r>
        <w:t xml:space="preserve">Both persons signing the certification will be DLA Disposition Services site </w:t>
      </w:r>
      <w:r>
        <w:rPr>
          <w:spacing w:val="-2"/>
        </w:rPr>
        <w:t>representatives.</w:t>
      </w:r>
    </w:p>
    <w:p w14:paraId="229DD6D1" w14:textId="77777777" w:rsidR="00864406" w:rsidRDefault="00864406" w:rsidP="00864406">
      <w:pPr>
        <w:pStyle w:val="BodyText"/>
      </w:pPr>
    </w:p>
    <w:p w14:paraId="1C46CD25" w14:textId="77777777" w:rsidR="00864406" w:rsidRDefault="00864406" w:rsidP="00864406">
      <w:pPr>
        <w:pStyle w:val="ListParagraph"/>
        <w:numPr>
          <w:ilvl w:val="2"/>
          <w:numId w:val="25"/>
        </w:numPr>
        <w:tabs>
          <w:tab w:val="left" w:pos="2266"/>
        </w:tabs>
        <w:adjustRightInd/>
        <w:ind w:right="574" w:firstLine="1080"/>
      </w:pPr>
      <w:r>
        <w:t>The</w:t>
      </w:r>
      <w:r>
        <w:rPr>
          <w:spacing w:val="-3"/>
        </w:rPr>
        <w:t xml:space="preserve"> </w:t>
      </w:r>
      <w:r>
        <w:t>certificate</w:t>
      </w:r>
      <w:r>
        <w:rPr>
          <w:spacing w:val="-3"/>
        </w:rPr>
        <w:t xml:space="preserve"> </w:t>
      </w:r>
      <w:r>
        <w:t>may</w:t>
      </w:r>
      <w:r>
        <w:rPr>
          <w:spacing w:val="-3"/>
        </w:rPr>
        <w:t xml:space="preserve"> </w:t>
      </w:r>
      <w:r>
        <w:t>be</w:t>
      </w:r>
      <w:r>
        <w:rPr>
          <w:spacing w:val="-3"/>
        </w:rPr>
        <w:t xml:space="preserve"> </w:t>
      </w:r>
      <w:r>
        <w:t>placed</w:t>
      </w:r>
      <w:r>
        <w:rPr>
          <w:spacing w:val="-3"/>
        </w:rPr>
        <w:t xml:space="preserve"> </w:t>
      </w:r>
      <w:r>
        <w:t>on</w:t>
      </w:r>
      <w:r>
        <w:rPr>
          <w:spacing w:val="-5"/>
        </w:rPr>
        <w:t xml:space="preserve"> </w:t>
      </w:r>
      <w:r>
        <w:t>the</w:t>
      </w:r>
      <w:r>
        <w:rPr>
          <w:spacing w:val="-3"/>
        </w:rPr>
        <w:t xml:space="preserve"> </w:t>
      </w:r>
      <w:r>
        <w:t>source</w:t>
      </w:r>
      <w:r>
        <w:rPr>
          <w:spacing w:val="-3"/>
        </w:rPr>
        <w:t xml:space="preserve"> </w:t>
      </w:r>
      <w:r>
        <w:t>document</w:t>
      </w:r>
      <w:r>
        <w:rPr>
          <w:spacing w:val="-3"/>
        </w:rPr>
        <w:t xml:space="preserve"> </w:t>
      </w:r>
      <w:r>
        <w:t>file</w:t>
      </w:r>
      <w:r>
        <w:rPr>
          <w:spacing w:val="-3"/>
        </w:rPr>
        <w:t xml:space="preserve"> </w:t>
      </w:r>
      <w:r>
        <w:t>copy</w:t>
      </w:r>
      <w:r>
        <w:rPr>
          <w:spacing w:val="-3"/>
        </w:rPr>
        <w:t xml:space="preserve"> </w:t>
      </w:r>
      <w:r>
        <w:t>of</w:t>
      </w:r>
      <w:r>
        <w:rPr>
          <w:spacing w:val="-4"/>
        </w:rPr>
        <w:t xml:space="preserve"> </w:t>
      </w:r>
      <w:r>
        <w:t>the</w:t>
      </w:r>
      <w:r>
        <w:rPr>
          <w:spacing w:val="-3"/>
        </w:rPr>
        <w:t xml:space="preserve"> </w:t>
      </w:r>
      <w:r>
        <w:t>DTID,</w:t>
      </w:r>
      <w:r>
        <w:rPr>
          <w:spacing w:val="-3"/>
        </w:rPr>
        <w:t xml:space="preserve"> </w:t>
      </w:r>
      <w:r>
        <w:t>or on a piece of plain paper, then attached to the source document file copy of the DTID, or the certification may be placed on or attached to the DLA Disposition Services Form 1427.</w:t>
      </w:r>
    </w:p>
    <w:p w14:paraId="6338C747" w14:textId="77777777" w:rsidR="00864406" w:rsidRDefault="00864406" w:rsidP="00864406">
      <w:pPr>
        <w:pStyle w:val="BodyText"/>
      </w:pPr>
    </w:p>
    <w:p w14:paraId="1441C989" w14:textId="77777777" w:rsidR="00864406" w:rsidRDefault="00864406" w:rsidP="00864406">
      <w:pPr>
        <w:pStyle w:val="ListParagraph"/>
        <w:numPr>
          <w:ilvl w:val="1"/>
          <w:numId w:val="25"/>
        </w:numPr>
        <w:tabs>
          <w:tab w:val="left" w:pos="1919"/>
        </w:tabs>
        <w:adjustRightInd/>
        <w:ind w:right="439" w:firstLine="720"/>
      </w:pPr>
      <w:r>
        <w:t>DEMIL</w:t>
      </w:r>
      <w:r>
        <w:rPr>
          <w:spacing w:val="-5"/>
        </w:rPr>
        <w:t xml:space="preserve"> </w:t>
      </w:r>
      <w:r>
        <w:t>by</w:t>
      </w:r>
      <w:r>
        <w:rPr>
          <w:spacing w:val="-3"/>
        </w:rPr>
        <w:t xml:space="preserve"> </w:t>
      </w:r>
      <w:r>
        <w:t>cutting,</w:t>
      </w:r>
      <w:r>
        <w:rPr>
          <w:spacing w:val="-3"/>
        </w:rPr>
        <w:t xml:space="preserve"> </w:t>
      </w:r>
      <w:r>
        <w:t>crushing,</w:t>
      </w:r>
      <w:r>
        <w:rPr>
          <w:spacing w:val="-3"/>
        </w:rPr>
        <w:t xml:space="preserve"> </w:t>
      </w:r>
      <w:r>
        <w:t>or</w:t>
      </w:r>
      <w:r>
        <w:rPr>
          <w:spacing w:val="-4"/>
        </w:rPr>
        <w:t xml:space="preserve"> </w:t>
      </w:r>
      <w:r>
        <w:t>mangling</w:t>
      </w:r>
      <w:r>
        <w:rPr>
          <w:spacing w:val="-3"/>
        </w:rPr>
        <w:t xml:space="preserve"> </w:t>
      </w:r>
      <w:r>
        <w:t>the</w:t>
      </w:r>
      <w:r>
        <w:rPr>
          <w:spacing w:val="-3"/>
        </w:rPr>
        <w:t xml:space="preserve"> </w:t>
      </w:r>
      <w:r>
        <w:t>following</w:t>
      </w:r>
      <w:r>
        <w:rPr>
          <w:spacing w:val="-5"/>
        </w:rPr>
        <w:t xml:space="preserve"> </w:t>
      </w:r>
      <w:r>
        <w:t>key</w:t>
      </w:r>
      <w:r>
        <w:rPr>
          <w:spacing w:val="-3"/>
        </w:rPr>
        <w:t xml:space="preserve"> </w:t>
      </w:r>
      <w:r>
        <w:t>points</w:t>
      </w:r>
      <w:r>
        <w:rPr>
          <w:spacing w:val="-4"/>
        </w:rPr>
        <w:t xml:space="preserve"> </w:t>
      </w:r>
      <w:r>
        <w:t>is</w:t>
      </w:r>
      <w:r>
        <w:rPr>
          <w:spacing w:val="-4"/>
        </w:rPr>
        <w:t xml:space="preserve"> </w:t>
      </w:r>
      <w:r>
        <w:t>required,</w:t>
      </w:r>
      <w:r>
        <w:rPr>
          <w:spacing w:val="-3"/>
        </w:rPr>
        <w:t xml:space="preserve"> </w:t>
      </w:r>
      <w:r>
        <w:t xml:space="preserve">when </w:t>
      </w:r>
      <w:r>
        <w:rPr>
          <w:spacing w:val="-2"/>
        </w:rPr>
        <w:t>installed.</w:t>
      </w:r>
    </w:p>
    <w:p w14:paraId="3ADD3EF9" w14:textId="77777777" w:rsidR="00864406" w:rsidRDefault="00864406" w:rsidP="00864406">
      <w:pPr>
        <w:pStyle w:val="BodyText"/>
      </w:pPr>
    </w:p>
    <w:p w14:paraId="54C5A4C2" w14:textId="77777777" w:rsidR="00864406" w:rsidRDefault="00864406" w:rsidP="00864406">
      <w:pPr>
        <w:pStyle w:val="ListParagraph"/>
        <w:numPr>
          <w:ilvl w:val="2"/>
          <w:numId w:val="25"/>
        </w:numPr>
        <w:tabs>
          <w:tab w:val="left" w:pos="2266"/>
        </w:tabs>
        <w:adjustRightInd/>
        <w:ind w:left="2266" w:hanging="386"/>
      </w:pPr>
      <w:r>
        <w:t>The</w:t>
      </w:r>
      <w:r>
        <w:rPr>
          <w:spacing w:val="-2"/>
        </w:rPr>
        <w:t xml:space="preserve"> </w:t>
      </w:r>
      <w:r>
        <w:t>deep</w:t>
      </w:r>
      <w:r>
        <w:rPr>
          <w:spacing w:val="-2"/>
        </w:rPr>
        <w:t xml:space="preserve">-water </w:t>
      </w:r>
      <w:r>
        <w:t>fording</w:t>
      </w:r>
      <w:r>
        <w:rPr>
          <w:spacing w:val="-1"/>
        </w:rPr>
        <w:t xml:space="preserve"> </w:t>
      </w:r>
      <w:r>
        <w:rPr>
          <w:spacing w:val="-4"/>
        </w:rPr>
        <w:t>kit.</w:t>
      </w:r>
    </w:p>
    <w:p w14:paraId="3D4E7933" w14:textId="77777777" w:rsidR="00864406" w:rsidRDefault="00864406" w:rsidP="00864406">
      <w:pPr>
        <w:pStyle w:val="BodyText"/>
      </w:pPr>
    </w:p>
    <w:p w14:paraId="068C6163" w14:textId="77777777" w:rsidR="00864406" w:rsidRDefault="00864406" w:rsidP="00864406">
      <w:pPr>
        <w:pStyle w:val="ListParagraph"/>
        <w:numPr>
          <w:ilvl w:val="2"/>
          <w:numId w:val="25"/>
        </w:numPr>
        <w:tabs>
          <w:tab w:val="left" w:pos="2279"/>
        </w:tabs>
        <w:adjustRightInd/>
        <w:ind w:left="2279" w:hanging="399"/>
      </w:pPr>
      <w:r>
        <w:t>Mounts</w:t>
      </w:r>
      <w:r>
        <w:rPr>
          <w:spacing w:val="-3"/>
        </w:rPr>
        <w:t xml:space="preserve"> </w:t>
      </w:r>
      <w:r>
        <w:t>for</w:t>
      </w:r>
      <w:r>
        <w:rPr>
          <w:spacing w:val="-1"/>
        </w:rPr>
        <w:t xml:space="preserve"> </w:t>
      </w:r>
      <w:r>
        <w:rPr>
          <w:spacing w:val="-2"/>
        </w:rPr>
        <w:t>radio.</w:t>
      </w:r>
    </w:p>
    <w:p w14:paraId="5280CDDC" w14:textId="77777777" w:rsidR="00864406" w:rsidRDefault="00864406" w:rsidP="00864406">
      <w:pPr>
        <w:pStyle w:val="BodyText"/>
      </w:pPr>
    </w:p>
    <w:p w14:paraId="326641EC" w14:textId="77777777" w:rsidR="00864406" w:rsidRDefault="00864406" w:rsidP="00864406">
      <w:pPr>
        <w:pStyle w:val="ListParagraph"/>
        <w:numPr>
          <w:ilvl w:val="2"/>
          <w:numId w:val="25"/>
        </w:numPr>
        <w:tabs>
          <w:tab w:val="left" w:pos="2266"/>
        </w:tabs>
        <w:adjustRightInd/>
        <w:ind w:left="2266" w:hanging="386"/>
      </w:pPr>
      <w:r>
        <w:rPr>
          <w:spacing w:val="-2"/>
        </w:rPr>
        <w:t>Antenna.</w:t>
      </w:r>
    </w:p>
    <w:p w14:paraId="17FBBBC6" w14:textId="77777777" w:rsidR="00864406" w:rsidRDefault="00864406" w:rsidP="00864406">
      <w:pPr>
        <w:pStyle w:val="BodyText"/>
      </w:pPr>
    </w:p>
    <w:p w14:paraId="2F5F67E2" w14:textId="77777777" w:rsidR="00864406" w:rsidRDefault="00864406" w:rsidP="00864406">
      <w:pPr>
        <w:pStyle w:val="ListParagraph"/>
        <w:numPr>
          <w:ilvl w:val="2"/>
          <w:numId w:val="25"/>
        </w:numPr>
        <w:tabs>
          <w:tab w:val="left" w:pos="2279"/>
        </w:tabs>
        <w:adjustRightInd/>
        <w:ind w:left="2279" w:hanging="399"/>
      </w:pPr>
      <w:r>
        <w:t>81-millimeter</w:t>
      </w:r>
      <w:r>
        <w:rPr>
          <w:spacing w:val="-4"/>
        </w:rPr>
        <w:t xml:space="preserve"> </w:t>
      </w:r>
      <w:r>
        <w:rPr>
          <w:spacing w:val="-2"/>
        </w:rPr>
        <w:t>mortar.</w:t>
      </w:r>
    </w:p>
    <w:p w14:paraId="7A21117B"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61A8875B" w14:textId="77777777" w:rsidR="00864406" w:rsidRDefault="00864406" w:rsidP="00864406">
      <w:pPr>
        <w:pStyle w:val="BodyText"/>
      </w:pPr>
    </w:p>
    <w:p w14:paraId="195D88A6" w14:textId="77777777" w:rsidR="00864406" w:rsidRDefault="00864406" w:rsidP="00864406">
      <w:pPr>
        <w:pStyle w:val="BodyText"/>
        <w:spacing w:before="166"/>
      </w:pPr>
    </w:p>
    <w:p w14:paraId="345012EF" w14:textId="77777777" w:rsidR="00864406" w:rsidRDefault="00864406" w:rsidP="00864406">
      <w:pPr>
        <w:pStyle w:val="ListParagraph"/>
        <w:numPr>
          <w:ilvl w:val="2"/>
          <w:numId w:val="25"/>
        </w:numPr>
        <w:tabs>
          <w:tab w:val="left" w:pos="2266"/>
        </w:tabs>
        <w:adjustRightInd/>
        <w:spacing w:before="1"/>
        <w:ind w:left="2266" w:hanging="386"/>
      </w:pPr>
      <w:r>
        <w:t>4.2</w:t>
      </w:r>
      <w:r>
        <w:rPr>
          <w:spacing w:val="-4"/>
        </w:rPr>
        <w:t>-inch</w:t>
      </w:r>
      <w:r>
        <w:rPr>
          <w:spacing w:val="-2"/>
        </w:rPr>
        <w:t xml:space="preserve"> mortars.</w:t>
      </w:r>
    </w:p>
    <w:p w14:paraId="7EF3315D" w14:textId="77777777" w:rsidR="00864406" w:rsidRDefault="00864406" w:rsidP="00864406">
      <w:pPr>
        <w:pStyle w:val="ListParagraph"/>
        <w:numPr>
          <w:ilvl w:val="1"/>
          <w:numId w:val="25"/>
        </w:numPr>
        <w:tabs>
          <w:tab w:val="left" w:pos="1919"/>
        </w:tabs>
        <w:adjustRightInd/>
        <w:spacing w:before="276"/>
        <w:ind w:left="1919" w:hanging="399"/>
      </w:pPr>
      <w:r>
        <w:t>Gamma</w:t>
      </w:r>
      <w:r>
        <w:rPr>
          <w:spacing w:val="-3"/>
        </w:rPr>
        <w:t xml:space="preserve"> </w:t>
      </w:r>
      <w:r>
        <w:t>Goats</w:t>
      </w:r>
      <w:r>
        <w:rPr>
          <w:spacing w:val="-1"/>
        </w:rPr>
        <w:t xml:space="preserve"> </w:t>
      </w:r>
      <w:r>
        <w:t>will</w:t>
      </w:r>
      <w:r>
        <w:rPr>
          <w:spacing w:val="-1"/>
        </w:rPr>
        <w:t xml:space="preserve"> </w:t>
      </w:r>
      <w:r>
        <w:t>not</w:t>
      </w:r>
      <w:r>
        <w:rPr>
          <w:spacing w:val="-1"/>
        </w:rPr>
        <w:t xml:space="preserve"> </w:t>
      </w:r>
      <w:r>
        <w:t>be</w:t>
      </w:r>
      <w:r>
        <w:rPr>
          <w:spacing w:val="-1"/>
        </w:rPr>
        <w:t xml:space="preserve"> </w:t>
      </w:r>
      <w:r>
        <w:t>sold</w:t>
      </w:r>
      <w:r>
        <w:rPr>
          <w:spacing w:val="-3"/>
        </w:rPr>
        <w:t xml:space="preserve"> </w:t>
      </w:r>
      <w:r>
        <w:t>to</w:t>
      </w:r>
      <w:r>
        <w:rPr>
          <w:spacing w:val="-3"/>
        </w:rPr>
        <w:t xml:space="preserve"> </w:t>
      </w:r>
      <w:r>
        <w:t>the</w:t>
      </w:r>
      <w:r>
        <w:rPr>
          <w:spacing w:val="-1"/>
        </w:rPr>
        <w:t xml:space="preserve"> </w:t>
      </w:r>
      <w:r>
        <w:t>general</w:t>
      </w:r>
      <w:r>
        <w:rPr>
          <w:spacing w:val="-2"/>
        </w:rPr>
        <w:t xml:space="preserve"> </w:t>
      </w:r>
      <w:r>
        <w:t>public</w:t>
      </w:r>
      <w:r>
        <w:rPr>
          <w:spacing w:val="-1"/>
        </w:rPr>
        <w:t xml:space="preserve"> </w:t>
      </w:r>
      <w:r>
        <w:t>as</w:t>
      </w:r>
      <w:r>
        <w:rPr>
          <w:spacing w:val="-1"/>
        </w:rPr>
        <w:t xml:space="preserve"> </w:t>
      </w:r>
      <w:r>
        <w:t>usable</w:t>
      </w:r>
      <w:r>
        <w:rPr>
          <w:spacing w:val="-1"/>
        </w:rPr>
        <w:t xml:space="preserve"> </w:t>
      </w:r>
      <w:r>
        <w:rPr>
          <w:spacing w:val="-2"/>
        </w:rPr>
        <w:t>items.</w:t>
      </w:r>
    </w:p>
    <w:p w14:paraId="52B9B51F" w14:textId="77777777" w:rsidR="00864406" w:rsidRDefault="00864406" w:rsidP="00864406">
      <w:pPr>
        <w:pStyle w:val="ListParagraph"/>
        <w:numPr>
          <w:ilvl w:val="0"/>
          <w:numId w:val="25"/>
        </w:numPr>
        <w:tabs>
          <w:tab w:val="left" w:pos="1406"/>
        </w:tabs>
        <w:adjustRightInd/>
        <w:spacing w:before="276"/>
        <w:ind w:left="1406" w:hanging="246"/>
      </w:pPr>
      <w:r>
        <w:rPr>
          <w:u w:val="single"/>
        </w:rPr>
        <w:t>GOER</w:t>
      </w:r>
      <w:r>
        <w:rPr>
          <w:spacing w:val="-4"/>
          <w:u w:val="single"/>
        </w:rPr>
        <w:t xml:space="preserve"> </w:t>
      </w:r>
      <w:r>
        <w:rPr>
          <w:spacing w:val="-2"/>
          <w:u w:val="single"/>
        </w:rPr>
        <w:t>Vehicles</w:t>
      </w:r>
    </w:p>
    <w:p w14:paraId="39663550" w14:textId="77777777" w:rsidR="00864406" w:rsidRDefault="00864406" w:rsidP="00864406">
      <w:pPr>
        <w:pStyle w:val="BodyText"/>
        <w:spacing w:before="275"/>
      </w:pPr>
    </w:p>
    <w:p w14:paraId="211809BE" w14:textId="77777777" w:rsidR="00864406" w:rsidRDefault="00864406" w:rsidP="00864406">
      <w:pPr>
        <w:pStyle w:val="BodyText"/>
        <w:spacing w:before="1"/>
        <w:ind w:left="460"/>
        <w:jc w:val="center"/>
      </w:pPr>
      <w:r>
        <w:rPr>
          <w:u w:val="single"/>
        </w:rPr>
        <w:t>Table</w:t>
      </w:r>
      <w:r>
        <w:rPr>
          <w:spacing w:val="-2"/>
          <w:u w:val="single"/>
        </w:rPr>
        <w:t xml:space="preserve"> </w:t>
      </w:r>
      <w:r>
        <w:rPr>
          <w:u w:val="single"/>
        </w:rPr>
        <w:t>19</w:t>
      </w:r>
      <w:r>
        <w:t>.</w:t>
      </w:r>
      <w:r>
        <w:rPr>
          <w:spacing w:val="58"/>
        </w:rPr>
        <w:t xml:space="preserve"> </w:t>
      </w:r>
      <w:r>
        <w:rPr>
          <w:u w:val="single"/>
        </w:rPr>
        <w:t>NSNs</w:t>
      </w:r>
      <w:r>
        <w:rPr>
          <w:spacing w:val="-2"/>
          <w:u w:val="single"/>
        </w:rPr>
        <w:t xml:space="preserve"> </w:t>
      </w:r>
      <w:r>
        <w:rPr>
          <w:u w:val="single"/>
        </w:rPr>
        <w:t>for</w:t>
      </w:r>
      <w:r>
        <w:rPr>
          <w:spacing w:val="-1"/>
          <w:u w:val="single"/>
        </w:rPr>
        <w:t xml:space="preserve"> </w:t>
      </w:r>
      <w:r>
        <w:rPr>
          <w:u w:val="single"/>
        </w:rPr>
        <w:t>GOER</w:t>
      </w:r>
      <w:r>
        <w:rPr>
          <w:spacing w:val="-1"/>
          <w:u w:val="single"/>
        </w:rPr>
        <w:t xml:space="preserve"> </w:t>
      </w:r>
      <w:r>
        <w:rPr>
          <w:spacing w:val="-2"/>
          <w:u w:val="single"/>
        </w:rPr>
        <w:t>Vehicles</w:t>
      </w:r>
    </w:p>
    <w:p w14:paraId="323A8309" w14:textId="77777777" w:rsidR="00864406" w:rsidRDefault="00864406" w:rsidP="00864406">
      <w:pPr>
        <w:pStyle w:val="BodyText"/>
        <w:spacing w:before="48"/>
        <w:rPr>
          <w:sz w:val="20"/>
        </w:rPr>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952"/>
        <w:gridCol w:w="2952"/>
      </w:tblGrid>
      <w:tr w:rsidR="00864406" w14:paraId="24BA548B" w14:textId="77777777" w:rsidTr="00444576">
        <w:trPr>
          <w:trHeight w:val="275"/>
        </w:trPr>
        <w:tc>
          <w:tcPr>
            <w:tcW w:w="2952" w:type="dxa"/>
          </w:tcPr>
          <w:p w14:paraId="09C1AEEA" w14:textId="77777777" w:rsidR="00864406" w:rsidRDefault="00864406" w:rsidP="00444576">
            <w:pPr>
              <w:pStyle w:val="TableParagraph"/>
            </w:pPr>
            <w:r>
              <w:rPr>
                <w:spacing w:val="-2"/>
              </w:rPr>
              <w:t>2320-00-191-</w:t>
            </w:r>
            <w:r>
              <w:rPr>
                <w:spacing w:val="-4"/>
              </w:rPr>
              <w:t>1310</w:t>
            </w:r>
          </w:p>
        </w:tc>
        <w:tc>
          <w:tcPr>
            <w:tcW w:w="2952" w:type="dxa"/>
          </w:tcPr>
          <w:p w14:paraId="665FF4C9" w14:textId="77777777" w:rsidR="00864406" w:rsidRDefault="00864406" w:rsidP="00444576">
            <w:pPr>
              <w:pStyle w:val="TableParagraph"/>
            </w:pPr>
            <w:r>
              <w:rPr>
                <w:spacing w:val="-2"/>
              </w:rPr>
              <w:t>2320-00-445-</w:t>
            </w:r>
            <w:r>
              <w:rPr>
                <w:spacing w:val="-4"/>
              </w:rPr>
              <w:t>7250</w:t>
            </w:r>
          </w:p>
        </w:tc>
        <w:tc>
          <w:tcPr>
            <w:tcW w:w="2952" w:type="dxa"/>
          </w:tcPr>
          <w:p w14:paraId="0A3EC28D" w14:textId="77777777" w:rsidR="00864406" w:rsidRDefault="00864406" w:rsidP="00444576">
            <w:pPr>
              <w:pStyle w:val="TableParagraph"/>
            </w:pPr>
            <w:r>
              <w:rPr>
                <w:spacing w:val="-2"/>
              </w:rPr>
              <w:t>2320-00-873-</w:t>
            </w:r>
            <w:r>
              <w:rPr>
                <w:spacing w:val="-4"/>
              </w:rPr>
              <w:t>5420</w:t>
            </w:r>
          </w:p>
        </w:tc>
      </w:tr>
      <w:tr w:rsidR="00864406" w14:paraId="0EFA329F" w14:textId="77777777" w:rsidTr="00444576">
        <w:trPr>
          <w:trHeight w:val="275"/>
        </w:trPr>
        <w:tc>
          <w:tcPr>
            <w:tcW w:w="2952" w:type="dxa"/>
          </w:tcPr>
          <w:p w14:paraId="1B4A309D" w14:textId="77777777" w:rsidR="00864406" w:rsidRDefault="00864406" w:rsidP="00444576">
            <w:pPr>
              <w:pStyle w:val="TableParagraph"/>
            </w:pPr>
            <w:r>
              <w:rPr>
                <w:spacing w:val="-2"/>
              </w:rPr>
              <w:t>2320-00-873-</w:t>
            </w:r>
            <w:r>
              <w:rPr>
                <w:spacing w:val="-4"/>
              </w:rPr>
              <w:t>5422</w:t>
            </w:r>
          </w:p>
        </w:tc>
        <w:tc>
          <w:tcPr>
            <w:tcW w:w="2952" w:type="dxa"/>
          </w:tcPr>
          <w:p w14:paraId="0837C1E4" w14:textId="77777777" w:rsidR="00864406" w:rsidRDefault="00864406" w:rsidP="00444576">
            <w:pPr>
              <w:pStyle w:val="TableParagraph"/>
            </w:pPr>
            <w:r>
              <w:rPr>
                <w:spacing w:val="-2"/>
              </w:rPr>
              <w:t>2320-00-873-</w:t>
            </w:r>
            <w:r>
              <w:rPr>
                <w:spacing w:val="-4"/>
              </w:rPr>
              <w:t>5426</w:t>
            </w:r>
          </w:p>
        </w:tc>
        <w:tc>
          <w:tcPr>
            <w:tcW w:w="2952" w:type="dxa"/>
          </w:tcPr>
          <w:p w14:paraId="5E160CE9" w14:textId="77777777" w:rsidR="00864406" w:rsidRDefault="00864406" w:rsidP="00444576">
            <w:pPr>
              <w:pStyle w:val="TableParagraph"/>
            </w:pPr>
            <w:r>
              <w:rPr>
                <w:spacing w:val="-2"/>
              </w:rPr>
              <w:t>2320-01-010-</w:t>
            </w:r>
            <w:r>
              <w:rPr>
                <w:spacing w:val="-4"/>
              </w:rPr>
              <w:t>4956</w:t>
            </w:r>
          </w:p>
        </w:tc>
      </w:tr>
      <w:tr w:rsidR="00864406" w14:paraId="2F264F3B" w14:textId="77777777" w:rsidTr="00444576">
        <w:trPr>
          <w:trHeight w:val="276"/>
        </w:trPr>
        <w:tc>
          <w:tcPr>
            <w:tcW w:w="2952" w:type="dxa"/>
          </w:tcPr>
          <w:p w14:paraId="2F74A76C" w14:textId="77777777" w:rsidR="00864406" w:rsidRDefault="00864406" w:rsidP="00444576">
            <w:pPr>
              <w:pStyle w:val="TableParagraph"/>
              <w:spacing w:line="257" w:lineRule="exact"/>
            </w:pPr>
            <w:r>
              <w:rPr>
                <w:spacing w:val="-2"/>
              </w:rPr>
              <w:t>2320-01-010-</w:t>
            </w:r>
            <w:r>
              <w:rPr>
                <w:spacing w:val="-4"/>
              </w:rPr>
              <w:t>4057</w:t>
            </w:r>
          </w:p>
        </w:tc>
        <w:tc>
          <w:tcPr>
            <w:tcW w:w="2952" w:type="dxa"/>
          </w:tcPr>
          <w:p w14:paraId="2947B3C7" w14:textId="77777777" w:rsidR="00864406" w:rsidRDefault="00864406" w:rsidP="00444576">
            <w:pPr>
              <w:pStyle w:val="TableParagraph"/>
              <w:spacing w:line="240" w:lineRule="auto"/>
              <w:ind w:left="0"/>
              <w:rPr>
                <w:sz w:val="20"/>
              </w:rPr>
            </w:pPr>
          </w:p>
        </w:tc>
        <w:tc>
          <w:tcPr>
            <w:tcW w:w="2952" w:type="dxa"/>
          </w:tcPr>
          <w:p w14:paraId="3EC88F18" w14:textId="77777777" w:rsidR="00864406" w:rsidRDefault="00864406" w:rsidP="00444576">
            <w:pPr>
              <w:pStyle w:val="TableParagraph"/>
              <w:spacing w:line="240" w:lineRule="auto"/>
              <w:ind w:left="0"/>
              <w:rPr>
                <w:sz w:val="20"/>
              </w:rPr>
            </w:pPr>
          </w:p>
        </w:tc>
      </w:tr>
    </w:tbl>
    <w:p w14:paraId="6BBA5728" w14:textId="77777777" w:rsidR="00864406" w:rsidRDefault="00864406" w:rsidP="00864406">
      <w:pPr>
        <w:pStyle w:val="BodyText"/>
        <w:spacing w:before="275"/>
      </w:pPr>
    </w:p>
    <w:p w14:paraId="66AE99BB" w14:textId="77777777" w:rsidR="00864406" w:rsidRDefault="00864406" w:rsidP="00864406">
      <w:pPr>
        <w:pStyle w:val="ListParagraph"/>
        <w:numPr>
          <w:ilvl w:val="1"/>
          <w:numId w:val="25"/>
        </w:numPr>
        <w:tabs>
          <w:tab w:val="left" w:pos="1918"/>
        </w:tabs>
        <w:adjustRightInd/>
        <w:ind w:left="799" w:right="434" w:firstLine="720"/>
      </w:pPr>
      <w:r>
        <w:t>GOER vehicles, with NSN examples in Table 19, may be transferred to DLA Disposition Services sites as defective property or mutilated before transfer to the DLA Disposition Services site.</w:t>
      </w:r>
      <w:r>
        <w:rPr>
          <w:spacing w:val="40"/>
        </w:rPr>
        <w:t xml:space="preserve"> </w:t>
      </w:r>
      <w:r>
        <w:t>TACOM-LCMC has advised the MAJCOMs to adhere to the following</w:t>
      </w:r>
      <w:r>
        <w:rPr>
          <w:spacing w:val="-3"/>
        </w:rPr>
        <w:t xml:space="preserve"> </w:t>
      </w:r>
      <w:r>
        <w:t>necessary</w:t>
      </w:r>
      <w:r>
        <w:rPr>
          <w:spacing w:val="-5"/>
        </w:rPr>
        <w:t xml:space="preserve"> </w:t>
      </w:r>
      <w:r>
        <w:t>action</w:t>
      </w:r>
      <w:r>
        <w:rPr>
          <w:spacing w:val="-3"/>
        </w:rPr>
        <w:t xml:space="preserve"> </w:t>
      </w:r>
      <w:r>
        <w:t>to</w:t>
      </w:r>
      <w:r>
        <w:rPr>
          <w:spacing w:val="-3"/>
        </w:rPr>
        <w:t xml:space="preserve"> </w:t>
      </w:r>
      <w:r>
        <w:t>minimize</w:t>
      </w:r>
      <w:r>
        <w:rPr>
          <w:spacing w:val="-3"/>
        </w:rPr>
        <w:t xml:space="preserve"> </w:t>
      </w:r>
      <w:r>
        <w:t>any</w:t>
      </w:r>
      <w:r>
        <w:rPr>
          <w:spacing w:val="-3"/>
        </w:rPr>
        <w:t xml:space="preserve"> </w:t>
      </w:r>
      <w:r>
        <w:t>explosion</w:t>
      </w:r>
      <w:r>
        <w:rPr>
          <w:spacing w:val="-3"/>
        </w:rPr>
        <w:t xml:space="preserve"> </w:t>
      </w:r>
      <w:r>
        <w:t>or</w:t>
      </w:r>
      <w:r>
        <w:rPr>
          <w:spacing w:val="-3"/>
        </w:rPr>
        <w:t xml:space="preserve"> </w:t>
      </w:r>
      <w:r>
        <w:t>fire</w:t>
      </w:r>
      <w:r>
        <w:rPr>
          <w:spacing w:val="-4"/>
        </w:rPr>
        <w:t xml:space="preserve"> </w:t>
      </w:r>
      <w:r>
        <w:t>hazard</w:t>
      </w:r>
      <w:r>
        <w:rPr>
          <w:spacing w:val="-3"/>
        </w:rPr>
        <w:t xml:space="preserve"> </w:t>
      </w:r>
      <w:r>
        <w:t>and</w:t>
      </w:r>
      <w:r>
        <w:rPr>
          <w:spacing w:val="-5"/>
        </w:rPr>
        <w:t xml:space="preserve"> </w:t>
      </w:r>
      <w:r>
        <w:t>environmental</w:t>
      </w:r>
      <w:r>
        <w:rPr>
          <w:spacing w:val="-3"/>
        </w:rPr>
        <w:t xml:space="preserve"> </w:t>
      </w:r>
      <w:r>
        <w:t>damage:</w:t>
      </w:r>
    </w:p>
    <w:p w14:paraId="534C930B" w14:textId="77777777" w:rsidR="00864406" w:rsidRDefault="00864406" w:rsidP="00864406">
      <w:pPr>
        <w:pStyle w:val="BodyText"/>
      </w:pPr>
    </w:p>
    <w:p w14:paraId="3BB1ED5B" w14:textId="77777777" w:rsidR="00864406" w:rsidRDefault="00864406" w:rsidP="00864406">
      <w:pPr>
        <w:pStyle w:val="ListParagraph"/>
        <w:numPr>
          <w:ilvl w:val="2"/>
          <w:numId w:val="25"/>
        </w:numPr>
        <w:tabs>
          <w:tab w:val="left" w:pos="2265"/>
        </w:tabs>
        <w:adjustRightInd/>
        <w:ind w:left="2265" w:hanging="386"/>
      </w:pPr>
      <w:r>
        <w:t>Tankers</w:t>
      </w:r>
      <w:r>
        <w:rPr>
          <w:spacing w:val="-3"/>
        </w:rPr>
        <w:t xml:space="preserve"> </w:t>
      </w:r>
      <w:r>
        <w:t>are</w:t>
      </w:r>
      <w:r>
        <w:rPr>
          <w:spacing w:val="-1"/>
        </w:rPr>
        <w:t xml:space="preserve"> </w:t>
      </w:r>
      <w:r>
        <w:t>to</w:t>
      </w:r>
      <w:r>
        <w:rPr>
          <w:spacing w:val="-1"/>
        </w:rPr>
        <w:t xml:space="preserve"> </w:t>
      </w:r>
      <w:r>
        <w:t>be</w:t>
      </w:r>
      <w:r>
        <w:rPr>
          <w:spacing w:val="-1"/>
        </w:rPr>
        <w:t xml:space="preserve"> </w:t>
      </w:r>
      <w:r>
        <w:t>thoroughly</w:t>
      </w:r>
      <w:r>
        <w:rPr>
          <w:spacing w:val="-1"/>
        </w:rPr>
        <w:t xml:space="preserve"> </w:t>
      </w:r>
      <w:r>
        <w:t>cleaned</w:t>
      </w:r>
      <w:r>
        <w:rPr>
          <w:spacing w:val="-1"/>
        </w:rPr>
        <w:t xml:space="preserve"> </w:t>
      </w:r>
      <w:r>
        <w:t>and</w:t>
      </w:r>
      <w:r>
        <w:rPr>
          <w:spacing w:val="-1"/>
        </w:rPr>
        <w:t xml:space="preserve"> </w:t>
      </w:r>
      <w:r>
        <w:rPr>
          <w:spacing w:val="-2"/>
        </w:rPr>
        <w:t>purged.</w:t>
      </w:r>
    </w:p>
    <w:p w14:paraId="33EB862A" w14:textId="77777777" w:rsidR="00864406" w:rsidRDefault="00864406" w:rsidP="00864406">
      <w:pPr>
        <w:pStyle w:val="BodyText"/>
      </w:pPr>
    </w:p>
    <w:p w14:paraId="6D86C562" w14:textId="77777777" w:rsidR="00864406" w:rsidRDefault="00864406" w:rsidP="00864406">
      <w:pPr>
        <w:pStyle w:val="ListParagraph"/>
        <w:numPr>
          <w:ilvl w:val="2"/>
          <w:numId w:val="25"/>
        </w:numPr>
        <w:tabs>
          <w:tab w:val="left" w:pos="2278"/>
        </w:tabs>
        <w:adjustRightInd/>
        <w:ind w:left="2278" w:hanging="399"/>
      </w:pPr>
      <w:r>
        <w:t>All</w:t>
      </w:r>
      <w:r>
        <w:rPr>
          <w:spacing w:val="-4"/>
        </w:rPr>
        <w:t xml:space="preserve"> </w:t>
      </w:r>
      <w:r>
        <w:t>fuels,</w:t>
      </w:r>
      <w:r>
        <w:rPr>
          <w:spacing w:val="-2"/>
        </w:rPr>
        <w:t xml:space="preserve"> </w:t>
      </w:r>
      <w:r>
        <w:t>lubricants,</w:t>
      </w:r>
      <w:r>
        <w:rPr>
          <w:spacing w:val="-3"/>
        </w:rPr>
        <w:t xml:space="preserve"> </w:t>
      </w:r>
      <w:r>
        <w:t>and</w:t>
      </w:r>
      <w:r>
        <w:rPr>
          <w:spacing w:val="-2"/>
        </w:rPr>
        <w:t xml:space="preserve"> </w:t>
      </w:r>
      <w:r>
        <w:t>areas</w:t>
      </w:r>
      <w:r>
        <w:rPr>
          <w:spacing w:val="-2"/>
        </w:rPr>
        <w:t xml:space="preserve"> </w:t>
      </w:r>
      <w:r>
        <w:t>containing</w:t>
      </w:r>
      <w:r>
        <w:rPr>
          <w:spacing w:val="-1"/>
        </w:rPr>
        <w:t xml:space="preserve"> </w:t>
      </w:r>
      <w:r>
        <w:t>volatile</w:t>
      </w:r>
      <w:r>
        <w:rPr>
          <w:spacing w:val="-2"/>
        </w:rPr>
        <w:t xml:space="preserve"> </w:t>
      </w:r>
      <w:r>
        <w:t>fluids</w:t>
      </w:r>
      <w:r>
        <w:rPr>
          <w:spacing w:val="-2"/>
        </w:rPr>
        <w:t xml:space="preserve"> </w:t>
      </w:r>
      <w:r>
        <w:t>to</w:t>
      </w:r>
      <w:r>
        <w:rPr>
          <w:spacing w:val="-1"/>
        </w:rPr>
        <w:t xml:space="preserve"> </w:t>
      </w:r>
      <w:r>
        <w:t>be</w:t>
      </w:r>
      <w:r>
        <w:rPr>
          <w:spacing w:val="-2"/>
        </w:rPr>
        <w:t xml:space="preserve"> </w:t>
      </w:r>
      <w:r>
        <w:t>drained</w:t>
      </w:r>
      <w:r>
        <w:rPr>
          <w:spacing w:val="-3"/>
        </w:rPr>
        <w:t xml:space="preserve"> </w:t>
      </w:r>
      <w:r>
        <w:rPr>
          <w:spacing w:val="-5"/>
        </w:rPr>
        <w:t>and</w:t>
      </w:r>
    </w:p>
    <w:p w14:paraId="664F2F6B" w14:textId="77777777" w:rsidR="00864406" w:rsidRDefault="00864406" w:rsidP="00864406">
      <w:pPr>
        <w:pStyle w:val="BodyText"/>
        <w:ind w:left="799"/>
      </w:pPr>
      <w:r>
        <w:rPr>
          <w:spacing w:val="-2"/>
        </w:rPr>
        <w:t>purged.</w:t>
      </w:r>
    </w:p>
    <w:p w14:paraId="06DB0E97" w14:textId="77777777" w:rsidR="00864406" w:rsidRDefault="00864406" w:rsidP="00864406">
      <w:pPr>
        <w:pStyle w:val="BodyText"/>
      </w:pPr>
    </w:p>
    <w:p w14:paraId="1CCB6DDB" w14:textId="77777777" w:rsidR="00864406" w:rsidRDefault="00864406" w:rsidP="00864406">
      <w:pPr>
        <w:pStyle w:val="ListParagraph"/>
        <w:numPr>
          <w:ilvl w:val="2"/>
          <w:numId w:val="25"/>
        </w:numPr>
        <w:tabs>
          <w:tab w:val="left" w:pos="2265"/>
        </w:tabs>
        <w:adjustRightInd/>
        <w:spacing w:before="1"/>
        <w:ind w:left="799" w:right="786" w:firstLine="1080"/>
      </w:pPr>
      <w:r>
        <w:t>Completely</w:t>
      </w:r>
      <w:r>
        <w:rPr>
          <w:spacing w:val="-3"/>
        </w:rPr>
        <w:t xml:space="preserve"> </w:t>
      </w:r>
      <w:r>
        <w:t>destroy</w:t>
      </w:r>
      <w:r>
        <w:rPr>
          <w:spacing w:val="-5"/>
        </w:rPr>
        <w:t xml:space="preserve"> </w:t>
      </w:r>
      <w:r>
        <w:t>unitized</w:t>
      </w:r>
      <w:r>
        <w:rPr>
          <w:spacing w:val="-3"/>
        </w:rPr>
        <w:t xml:space="preserve"> </w:t>
      </w:r>
      <w:r>
        <w:t>body</w:t>
      </w:r>
      <w:r>
        <w:rPr>
          <w:spacing w:val="-3"/>
        </w:rPr>
        <w:t xml:space="preserve"> </w:t>
      </w:r>
      <w:r>
        <w:t>that</w:t>
      </w:r>
      <w:r>
        <w:rPr>
          <w:spacing w:val="-4"/>
        </w:rPr>
        <w:t xml:space="preserve"> </w:t>
      </w:r>
      <w:r>
        <w:t>refers</w:t>
      </w:r>
      <w:r>
        <w:rPr>
          <w:spacing w:val="-4"/>
        </w:rPr>
        <w:t xml:space="preserve"> </w:t>
      </w:r>
      <w:r>
        <w:t>to</w:t>
      </w:r>
      <w:r>
        <w:rPr>
          <w:spacing w:val="-3"/>
        </w:rPr>
        <w:t xml:space="preserve"> </w:t>
      </w:r>
      <w:r>
        <w:t>the</w:t>
      </w:r>
      <w:r>
        <w:rPr>
          <w:spacing w:val="-3"/>
        </w:rPr>
        <w:t xml:space="preserve"> </w:t>
      </w:r>
      <w:r>
        <w:t>cab</w:t>
      </w:r>
      <w:r>
        <w:rPr>
          <w:spacing w:val="-3"/>
        </w:rPr>
        <w:t xml:space="preserve"> </w:t>
      </w:r>
      <w:r>
        <w:t>section</w:t>
      </w:r>
      <w:r>
        <w:rPr>
          <w:spacing w:val="-3"/>
        </w:rPr>
        <w:t xml:space="preserve"> </w:t>
      </w:r>
      <w:r>
        <w:t>of</w:t>
      </w:r>
      <w:r>
        <w:rPr>
          <w:spacing w:val="-4"/>
        </w:rPr>
        <w:t xml:space="preserve"> </w:t>
      </w:r>
      <w:r>
        <w:t>the</w:t>
      </w:r>
      <w:r>
        <w:rPr>
          <w:spacing w:val="-4"/>
        </w:rPr>
        <w:t xml:space="preserve"> </w:t>
      </w:r>
      <w:r>
        <w:t>vehicle, including frame and the drive shaft.</w:t>
      </w:r>
    </w:p>
    <w:p w14:paraId="43422A79" w14:textId="77777777" w:rsidR="00864406" w:rsidRDefault="00864406" w:rsidP="00864406">
      <w:pPr>
        <w:pStyle w:val="ListParagraph"/>
        <w:numPr>
          <w:ilvl w:val="1"/>
          <w:numId w:val="25"/>
        </w:numPr>
        <w:tabs>
          <w:tab w:val="left" w:pos="1918"/>
        </w:tabs>
        <w:adjustRightInd/>
        <w:spacing w:before="276"/>
        <w:ind w:left="1918" w:hanging="399"/>
      </w:pPr>
      <w:r>
        <w:t>GOER</w:t>
      </w:r>
      <w:r>
        <w:rPr>
          <w:spacing w:val="-2"/>
        </w:rPr>
        <w:t xml:space="preserve"> </w:t>
      </w:r>
      <w:r>
        <w:t>vehicles</w:t>
      </w:r>
      <w:r>
        <w:rPr>
          <w:spacing w:val="-1"/>
        </w:rPr>
        <w:t xml:space="preserve"> </w:t>
      </w:r>
      <w:r>
        <w:t>may</w:t>
      </w:r>
      <w:r>
        <w:rPr>
          <w:spacing w:val="-1"/>
        </w:rPr>
        <w:t xml:space="preserve"> </w:t>
      </w:r>
      <w:r>
        <w:t>be</w:t>
      </w:r>
      <w:r>
        <w:rPr>
          <w:spacing w:val="-1"/>
        </w:rPr>
        <w:t xml:space="preserve"> </w:t>
      </w:r>
      <w:r>
        <w:rPr>
          <w:spacing w:val="-2"/>
        </w:rPr>
        <w:t>reutilized.</w:t>
      </w:r>
    </w:p>
    <w:p w14:paraId="5C643B79" w14:textId="77777777" w:rsidR="00864406" w:rsidRDefault="00864406" w:rsidP="00864406">
      <w:pPr>
        <w:pStyle w:val="ListParagraph"/>
        <w:numPr>
          <w:ilvl w:val="1"/>
          <w:numId w:val="25"/>
        </w:numPr>
        <w:tabs>
          <w:tab w:val="left" w:pos="1918"/>
        </w:tabs>
        <w:adjustRightInd/>
        <w:spacing w:before="276"/>
        <w:ind w:left="799" w:right="621" w:firstLine="720"/>
      </w:pPr>
      <w:r>
        <w:t>GOER</w:t>
      </w:r>
      <w:r>
        <w:rPr>
          <w:spacing w:val="-3"/>
        </w:rPr>
        <w:t xml:space="preserve"> </w:t>
      </w:r>
      <w:r>
        <w:t>vehicles</w:t>
      </w:r>
      <w:r>
        <w:rPr>
          <w:spacing w:val="-3"/>
        </w:rPr>
        <w:t xml:space="preserve"> </w:t>
      </w:r>
      <w:r>
        <w:t>may</w:t>
      </w:r>
      <w:r>
        <w:rPr>
          <w:spacing w:val="-3"/>
        </w:rPr>
        <w:t xml:space="preserve"> </w:t>
      </w:r>
      <w:r>
        <w:t>be</w:t>
      </w:r>
      <w:r>
        <w:rPr>
          <w:spacing w:val="-3"/>
        </w:rPr>
        <w:t xml:space="preserve"> </w:t>
      </w:r>
      <w:r>
        <w:t>transferred</w:t>
      </w:r>
      <w:r>
        <w:rPr>
          <w:spacing w:val="-3"/>
        </w:rPr>
        <w:t xml:space="preserve"> </w:t>
      </w:r>
      <w:r>
        <w:t>or</w:t>
      </w:r>
      <w:r>
        <w:rPr>
          <w:spacing w:val="-3"/>
        </w:rPr>
        <w:t xml:space="preserve"> </w:t>
      </w:r>
      <w:r>
        <w:t>donated.</w:t>
      </w:r>
      <w:r>
        <w:rPr>
          <w:spacing w:val="40"/>
        </w:rPr>
        <w:t xml:space="preserve"> </w:t>
      </w:r>
      <w:r>
        <w:t>The</w:t>
      </w:r>
      <w:r>
        <w:rPr>
          <w:spacing w:val="-3"/>
        </w:rPr>
        <w:t xml:space="preserve"> </w:t>
      </w:r>
      <w:r>
        <w:t>certification</w:t>
      </w:r>
      <w:r>
        <w:rPr>
          <w:spacing w:val="-3"/>
        </w:rPr>
        <w:t xml:space="preserve"> </w:t>
      </w:r>
      <w:r>
        <w:t>at</w:t>
      </w:r>
      <w:r>
        <w:rPr>
          <w:spacing w:val="-3"/>
        </w:rPr>
        <w:t xml:space="preserve"> </w:t>
      </w:r>
      <w:r>
        <w:t>Figure</w:t>
      </w:r>
      <w:r>
        <w:rPr>
          <w:spacing w:val="-3"/>
        </w:rPr>
        <w:t xml:space="preserve"> </w:t>
      </w:r>
      <w:r>
        <w:t>25</w:t>
      </w:r>
      <w:r>
        <w:rPr>
          <w:spacing w:val="-3"/>
        </w:rPr>
        <w:t xml:space="preserve"> </w:t>
      </w:r>
      <w:r>
        <w:t>must be signed by the recipient:</w:t>
      </w:r>
    </w:p>
    <w:p w14:paraId="0C4A70CB"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ED5DB70" w14:textId="77777777" w:rsidR="00864406" w:rsidRDefault="00864406" w:rsidP="00864406">
      <w:pPr>
        <w:pStyle w:val="BodyText"/>
        <w:spacing w:before="166"/>
      </w:pPr>
    </w:p>
    <w:p w14:paraId="0D501A4D" w14:textId="77777777" w:rsidR="00864406" w:rsidRDefault="00864406" w:rsidP="00864406">
      <w:pPr>
        <w:pStyle w:val="BodyText"/>
        <w:spacing w:before="1"/>
        <w:ind w:left="461"/>
        <w:jc w:val="center"/>
      </w:pPr>
      <w:r>
        <w:rPr>
          <w:u w:val="single"/>
        </w:rPr>
        <w:t>Figure</w:t>
      </w:r>
      <w:r>
        <w:rPr>
          <w:spacing w:val="-1"/>
          <w:u w:val="single"/>
        </w:rPr>
        <w:t xml:space="preserve"> </w:t>
      </w:r>
      <w:r>
        <w:rPr>
          <w:u w:val="single"/>
        </w:rPr>
        <w:t>25</w:t>
      </w:r>
      <w:r>
        <w:t>.</w:t>
      </w:r>
      <w:r>
        <w:rPr>
          <w:spacing w:val="56"/>
        </w:rPr>
        <w:t xml:space="preserve"> </w:t>
      </w:r>
      <w:r>
        <w:rPr>
          <w:u w:val="single"/>
        </w:rPr>
        <w:t>Transferred</w:t>
      </w:r>
      <w:r>
        <w:rPr>
          <w:spacing w:val="-2"/>
          <w:u w:val="single"/>
        </w:rPr>
        <w:t xml:space="preserve"> </w:t>
      </w:r>
      <w:r>
        <w:rPr>
          <w:u w:val="single"/>
        </w:rPr>
        <w:t>or</w:t>
      </w:r>
      <w:r>
        <w:rPr>
          <w:spacing w:val="-1"/>
          <w:u w:val="single"/>
        </w:rPr>
        <w:t xml:space="preserve"> </w:t>
      </w:r>
      <w:r>
        <w:rPr>
          <w:u w:val="single"/>
        </w:rPr>
        <w:t>Donated</w:t>
      </w:r>
      <w:r>
        <w:rPr>
          <w:spacing w:val="-2"/>
          <w:u w:val="single"/>
        </w:rPr>
        <w:t xml:space="preserve"> Certification</w:t>
      </w:r>
    </w:p>
    <w:p w14:paraId="550DC1CE" w14:textId="77777777" w:rsidR="00864406" w:rsidRDefault="00864406" w:rsidP="00864406">
      <w:pPr>
        <w:pStyle w:val="BodyText"/>
        <w:spacing w:before="47" w:after="1"/>
        <w:rPr>
          <w:sz w:val="20"/>
        </w:rPr>
      </w:pP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4"/>
        <w:gridCol w:w="5791"/>
      </w:tblGrid>
      <w:tr w:rsidR="00864406" w14:paraId="674B8C61" w14:textId="77777777" w:rsidTr="00444576">
        <w:trPr>
          <w:trHeight w:val="4139"/>
        </w:trPr>
        <w:tc>
          <w:tcPr>
            <w:tcW w:w="8815" w:type="dxa"/>
            <w:gridSpan w:val="2"/>
          </w:tcPr>
          <w:p w14:paraId="0BD0E0C5" w14:textId="77777777" w:rsidR="00864406" w:rsidRDefault="00864406" w:rsidP="00444576">
            <w:pPr>
              <w:pStyle w:val="TableParagraph"/>
              <w:tabs>
                <w:tab w:val="left" w:pos="1547"/>
                <w:tab w:val="left" w:pos="5726"/>
                <w:tab w:val="left" w:pos="7440"/>
              </w:tabs>
              <w:spacing w:line="240" w:lineRule="auto"/>
              <w:ind w:right="191"/>
            </w:pPr>
            <w:r>
              <w:rPr>
                <w:spacing w:val="-4"/>
              </w:rPr>
              <w:t>“The</w:t>
            </w:r>
            <w:r>
              <w:rPr>
                <w:u w:val="single"/>
              </w:rPr>
              <w:tab/>
            </w:r>
            <w:r>
              <w:t xml:space="preserve"> agency accepts the transfer/donation of vehicle(s) “AS IS” with no warranty of any kind including any implied warranties, such as fitness for any purpose. Since the vehicles do not comply with the Federal Motor Vehicle Safety Standards and are</w:t>
            </w:r>
            <w:r>
              <w:rPr>
                <w:spacing w:val="-3"/>
              </w:rPr>
              <w:t xml:space="preserve"> </w:t>
            </w:r>
            <w:r>
              <w:t>designed</w:t>
            </w:r>
            <w:r>
              <w:rPr>
                <w:spacing w:val="-5"/>
              </w:rPr>
              <w:t xml:space="preserve"> </w:t>
            </w:r>
            <w:r>
              <w:t>for</w:t>
            </w:r>
            <w:r>
              <w:rPr>
                <w:spacing w:val="-3"/>
              </w:rPr>
              <w:t xml:space="preserve"> </w:t>
            </w:r>
            <w:r>
              <w:t>use</w:t>
            </w:r>
            <w:r>
              <w:rPr>
                <w:spacing w:val="-3"/>
              </w:rPr>
              <w:t xml:space="preserve"> </w:t>
            </w:r>
            <w:r>
              <w:t>under</w:t>
            </w:r>
            <w:r>
              <w:rPr>
                <w:spacing w:val="-3"/>
              </w:rPr>
              <w:t xml:space="preserve"> </w:t>
            </w:r>
            <w:r>
              <w:t>conditions</w:t>
            </w:r>
            <w:r>
              <w:rPr>
                <w:spacing w:val="-3"/>
              </w:rPr>
              <w:t xml:space="preserve"> </w:t>
            </w:r>
            <w:r>
              <w:t>unique</w:t>
            </w:r>
            <w:r>
              <w:rPr>
                <w:spacing w:val="-3"/>
              </w:rPr>
              <w:t xml:space="preserve"> </w:t>
            </w:r>
            <w:r>
              <w:t>to</w:t>
            </w:r>
            <w:r>
              <w:rPr>
                <w:spacing w:val="-5"/>
              </w:rPr>
              <w:t xml:space="preserve"> </w:t>
            </w:r>
            <w:r>
              <w:t>the</w:t>
            </w:r>
            <w:r>
              <w:rPr>
                <w:spacing w:val="-3"/>
              </w:rPr>
              <w:t xml:space="preserve"> </w:t>
            </w:r>
            <w:r>
              <w:t>DoD,</w:t>
            </w:r>
            <w:r>
              <w:rPr>
                <w:spacing w:val="-3"/>
              </w:rPr>
              <w:t xml:space="preserve"> </w:t>
            </w:r>
            <w:r>
              <w:t>extra</w:t>
            </w:r>
            <w:r>
              <w:rPr>
                <w:spacing w:val="-3"/>
              </w:rPr>
              <w:t xml:space="preserve"> </w:t>
            </w:r>
            <w:r>
              <w:t>operator</w:t>
            </w:r>
            <w:r>
              <w:rPr>
                <w:spacing w:val="-4"/>
              </w:rPr>
              <w:t xml:space="preserve"> </w:t>
            </w:r>
            <w:r>
              <w:t>competence</w:t>
            </w:r>
            <w:r>
              <w:rPr>
                <w:spacing w:val="-3"/>
              </w:rPr>
              <w:t xml:space="preserve"> </w:t>
            </w:r>
            <w:r>
              <w:t>and caution will be exercised in the operation and use of this vehicle outside the design specification.</w:t>
            </w:r>
            <w:r>
              <w:rPr>
                <w:spacing w:val="40"/>
              </w:rPr>
              <w:t xml:space="preserve"> </w:t>
            </w:r>
            <w:r>
              <w:t xml:space="preserve">In accepting the vehicle(s), the </w:t>
            </w:r>
            <w:r>
              <w:rPr>
                <w:u w:val="single"/>
              </w:rPr>
              <w:tab/>
            </w:r>
            <w:r>
              <w:t>agency acknowledges that there may be hazards associated with the use of the vehicles.</w:t>
            </w:r>
            <w:r>
              <w:rPr>
                <w:spacing w:val="40"/>
              </w:rPr>
              <w:t xml:space="preserve"> </w:t>
            </w:r>
            <w:r>
              <w:t xml:space="preserve">The </w:t>
            </w:r>
            <w:r>
              <w:rPr>
                <w:u w:val="single"/>
              </w:rPr>
              <w:tab/>
            </w:r>
            <w:r>
              <w:rPr>
                <w:spacing w:val="-2"/>
              </w:rPr>
              <w:t xml:space="preserve">agency </w:t>
            </w:r>
            <w:r>
              <w:t>warrants that it will provide necessary operator training and hold the DoD harmless against all suits, actions, demands, or claims involving the operation of GOER vehicles in its custody.</w:t>
            </w:r>
            <w:r>
              <w:rPr>
                <w:spacing w:val="40"/>
              </w:rPr>
              <w:t xml:space="preserve"> </w:t>
            </w:r>
            <w:r>
              <w:t>The agency also agrees to maintain, at its expense, adequate liability and property damage insurance and workman’s compensation insurance to cover such claims.</w:t>
            </w:r>
            <w:r>
              <w:rPr>
                <w:spacing w:val="40"/>
              </w:rPr>
              <w:t xml:space="preserve"> </w:t>
            </w:r>
            <w:r>
              <w:t xml:space="preserve">The agency agrees when vehicles are no longer needed, they will be mutilated according to direction from the U.S. Army Tank-Automotive Armaments Command </w:t>
            </w:r>
            <w:r>
              <w:rPr>
                <w:spacing w:val="-2"/>
              </w:rPr>
              <w:t>(TACOM).”</w:t>
            </w:r>
          </w:p>
        </w:tc>
      </w:tr>
      <w:tr w:rsidR="00864406" w14:paraId="64E7DE8C" w14:textId="77777777" w:rsidTr="00444576">
        <w:trPr>
          <w:trHeight w:val="275"/>
        </w:trPr>
        <w:tc>
          <w:tcPr>
            <w:tcW w:w="3024" w:type="dxa"/>
            <w:tcBorders>
              <w:right w:val="nil"/>
            </w:tcBorders>
          </w:tcPr>
          <w:p w14:paraId="58554286" w14:textId="77777777" w:rsidR="00864406" w:rsidRDefault="00864406" w:rsidP="00444576">
            <w:pPr>
              <w:pStyle w:val="TableParagraph"/>
            </w:pPr>
            <w:r>
              <w:t>Typed</w:t>
            </w:r>
            <w:r>
              <w:rPr>
                <w:spacing w:val="-3"/>
              </w:rPr>
              <w:t xml:space="preserve"> </w:t>
            </w:r>
            <w:r>
              <w:rPr>
                <w:spacing w:val="-4"/>
              </w:rPr>
              <w:t>Name</w:t>
            </w:r>
          </w:p>
        </w:tc>
        <w:tc>
          <w:tcPr>
            <w:tcW w:w="5791" w:type="dxa"/>
            <w:tcBorders>
              <w:left w:val="nil"/>
            </w:tcBorders>
          </w:tcPr>
          <w:p w14:paraId="59E5EDFD" w14:textId="77777777" w:rsidR="00864406" w:rsidRDefault="00864406" w:rsidP="00444576">
            <w:pPr>
              <w:pStyle w:val="TableParagraph"/>
              <w:ind w:left="522"/>
            </w:pPr>
            <w:r>
              <w:rPr>
                <w:spacing w:val="-2"/>
              </w:rPr>
              <w:t>Rate/Rank</w:t>
            </w:r>
          </w:p>
        </w:tc>
      </w:tr>
      <w:tr w:rsidR="00864406" w14:paraId="34921038" w14:textId="77777777" w:rsidTr="00444576">
        <w:trPr>
          <w:trHeight w:val="276"/>
        </w:trPr>
        <w:tc>
          <w:tcPr>
            <w:tcW w:w="3024" w:type="dxa"/>
            <w:tcBorders>
              <w:right w:val="nil"/>
            </w:tcBorders>
          </w:tcPr>
          <w:p w14:paraId="2E518052" w14:textId="77777777" w:rsidR="00864406" w:rsidRDefault="00864406" w:rsidP="00444576">
            <w:pPr>
              <w:pStyle w:val="TableParagraph"/>
              <w:spacing w:line="257" w:lineRule="exact"/>
            </w:pPr>
            <w:r>
              <w:t>Full</w:t>
            </w:r>
            <w:r>
              <w:rPr>
                <w:spacing w:val="-3"/>
              </w:rPr>
              <w:t xml:space="preserve"> </w:t>
            </w:r>
            <w:r>
              <w:t>Signature</w:t>
            </w:r>
            <w:r>
              <w:rPr>
                <w:spacing w:val="-2"/>
              </w:rPr>
              <w:t xml:space="preserve"> (Certifier)</w:t>
            </w:r>
          </w:p>
        </w:tc>
        <w:tc>
          <w:tcPr>
            <w:tcW w:w="5791" w:type="dxa"/>
            <w:tcBorders>
              <w:left w:val="nil"/>
            </w:tcBorders>
          </w:tcPr>
          <w:p w14:paraId="07B48D01" w14:textId="77777777" w:rsidR="00864406" w:rsidRDefault="00864406" w:rsidP="00444576">
            <w:pPr>
              <w:pStyle w:val="TableParagraph"/>
              <w:spacing w:line="257" w:lineRule="exact"/>
              <w:ind w:left="521"/>
            </w:pPr>
            <w:r>
              <w:rPr>
                <w:spacing w:val="-4"/>
              </w:rPr>
              <w:t>Date</w:t>
            </w:r>
          </w:p>
        </w:tc>
      </w:tr>
      <w:tr w:rsidR="00864406" w14:paraId="23859AB4" w14:textId="77777777" w:rsidTr="00444576">
        <w:trPr>
          <w:trHeight w:val="275"/>
        </w:trPr>
        <w:tc>
          <w:tcPr>
            <w:tcW w:w="3024" w:type="dxa"/>
            <w:tcBorders>
              <w:right w:val="nil"/>
            </w:tcBorders>
          </w:tcPr>
          <w:p w14:paraId="6284F84D" w14:textId="77777777" w:rsidR="00864406" w:rsidRDefault="00864406" w:rsidP="00444576">
            <w:pPr>
              <w:pStyle w:val="TableParagraph"/>
            </w:pPr>
            <w:r>
              <w:t>Phone</w:t>
            </w:r>
            <w:r>
              <w:rPr>
                <w:spacing w:val="-3"/>
              </w:rPr>
              <w:t xml:space="preserve"> </w:t>
            </w:r>
            <w:r>
              <w:rPr>
                <w:spacing w:val="-2"/>
              </w:rPr>
              <w:t>Number</w:t>
            </w:r>
          </w:p>
        </w:tc>
        <w:tc>
          <w:tcPr>
            <w:tcW w:w="5791" w:type="dxa"/>
            <w:tcBorders>
              <w:left w:val="nil"/>
            </w:tcBorders>
          </w:tcPr>
          <w:p w14:paraId="22369883" w14:textId="77777777" w:rsidR="00864406" w:rsidRDefault="00864406" w:rsidP="00444576">
            <w:pPr>
              <w:pStyle w:val="TableParagraph"/>
              <w:ind w:left="522"/>
            </w:pPr>
            <w:r>
              <w:rPr>
                <w:spacing w:val="-2"/>
              </w:rPr>
              <w:t>Organization</w:t>
            </w:r>
          </w:p>
        </w:tc>
      </w:tr>
      <w:tr w:rsidR="00864406" w14:paraId="4D942452" w14:textId="77777777" w:rsidTr="00444576">
        <w:trPr>
          <w:trHeight w:val="275"/>
        </w:trPr>
        <w:tc>
          <w:tcPr>
            <w:tcW w:w="8815" w:type="dxa"/>
            <w:gridSpan w:val="2"/>
          </w:tcPr>
          <w:p w14:paraId="578CBF4F" w14:textId="77777777" w:rsidR="00864406" w:rsidRDefault="00864406" w:rsidP="00444576">
            <w:pPr>
              <w:pStyle w:val="TableParagraph"/>
            </w:pPr>
            <w:r>
              <w:rPr>
                <w:spacing w:val="-2"/>
              </w:rPr>
              <w:t>Address</w:t>
            </w:r>
          </w:p>
        </w:tc>
      </w:tr>
      <w:tr w:rsidR="00864406" w14:paraId="7ED99AB6" w14:textId="77777777" w:rsidTr="00444576">
        <w:trPr>
          <w:trHeight w:val="276"/>
        </w:trPr>
        <w:tc>
          <w:tcPr>
            <w:tcW w:w="3024" w:type="dxa"/>
            <w:tcBorders>
              <w:right w:val="nil"/>
            </w:tcBorders>
          </w:tcPr>
          <w:p w14:paraId="474249D6" w14:textId="77777777" w:rsidR="00864406" w:rsidRDefault="00864406" w:rsidP="00444576">
            <w:pPr>
              <w:pStyle w:val="TableParagraph"/>
              <w:spacing w:line="257" w:lineRule="exact"/>
            </w:pPr>
            <w:r>
              <w:t>Typed</w:t>
            </w:r>
            <w:r>
              <w:rPr>
                <w:spacing w:val="-3"/>
              </w:rPr>
              <w:t xml:space="preserve"> </w:t>
            </w:r>
            <w:r>
              <w:rPr>
                <w:spacing w:val="-4"/>
              </w:rPr>
              <w:t>Name</w:t>
            </w:r>
          </w:p>
        </w:tc>
        <w:tc>
          <w:tcPr>
            <w:tcW w:w="5791" w:type="dxa"/>
            <w:tcBorders>
              <w:left w:val="nil"/>
            </w:tcBorders>
          </w:tcPr>
          <w:p w14:paraId="55176DBC" w14:textId="77777777" w:rsidR="00864406" w:rsidRDefault="00864406" w:rsidP="00444576">
            <w:pPr>
              <w:pStyle w:val="TableParagraph"/>
              <w:spacing w:line="257" w:lineRule="exact"/>
              <w:ind w:left="522"/>
            </w:pPr>
            <w:r>
              <w:rPr>
                <w:spacing w:val="-2"/>
              </w:rPr>
              <w:t>Rate/Rank</w:t>
            </w:r>
          </w:p>
        </w:tc>
      </w:tr>
      <w:tr w:rsidR="00864406" w14:paraId="60061344" w14:textId="77777777" w:rsidTr="00444576">
        <w:trPr>
          <w:trHeight w:val="275"/>
        </w:trPr>
        <w:tc>
          <w:tcPr>
            <w:tcW w:w="3024" w:type="dxa"/>
            <w:tcBorders>
              <w:right w:val="nil"/>
            </w:tcBorders>
          </w:tcPr>
          <w:p w14:paraId="7D113B03" w14:textId="77777777" w:rsidR="00864406" w:rsidRDefault="00864406" w:rsidP="00444576">
            <w:pPr>
              <w:pStyle w:val="TableParagraph"/>
            </w:pPr>
            <w:r>
              <w:t>Full</w:t>
            </w:r>
            <w:r>
              <w:rPr>
                <w:spacing w:val="-3"/>
              </w:rPr>
              <w:t xml:space="preserve"> </w:t>
            </w:r>
            <w:r>
              <w:t>Signature</w:t>
            </w:r>
            <w:r>
              <w:rPr>
                <w:spacing w:val="-2"/>
              </w:rPr>
              <w:t xml:space="preserve"> (Verifier)</w:t>
            </w:r>
          </w:p>
        </w:tc>
        <w:tc>
          <w:tcPr>
            <w:tcW w:w="5791" w:type="dxa"/>
            <w:tcBorders>
              <w:left w:val="nil"/>
            </w:tcBorders>
          </w:tcPr>
          <w:p w14:paraId="1911EEE2" w14:textId="77777777" w:rsidR="00864406" w:rsidRDefault="00864406" w:rsidP="00444576">
            <w:pPr>
              <w:pStyle w:val="TableParagraph"/>
              <w:ind w:left="522"/>
            </w:pPr>
            <w:r>
              <w:rPr>
                <w:spacing w:val="-4"/>
              </w:rPr>
              <w:t>Date</w:t>
            </w:r>
          </w:p>
        </w:tc>
      </w:tr>
      <w:tr w:rsidR="00864406" w14:paraId="1DB3E120" w14:textId="77777777" w:rsidTr="00444576">
        <w:trPr>
          <w:trHeight w:val="275"/>
        </w:trPr>
        <w:tc>
          <w:tcPr>
            <w:tcW w:w="3024" w:type="dxa"/>
            <w:tcBorders>
              <w:right w:val="nil"/>
            </w:tcBorders>
          </w:tcPr>
          <w:p w14:paraId="641DF643" w14:textId="77777777" w:rsidR="00864406" w:rsidRDefault="00864406" w:rsidP="00444576">
            <w:pPr>
              <w:pStyle w:val="TableParagraph"/>
            </w:pPr>
            <w:r>
              <w:t>Phone</w:t>
            </w:r>
            <w:r>
              <w:rPr>
                <w:spacing w:val="-3"/>
              </w:rPr>
              <w:t xml:space="preserve"> </w:t>
            </w:r>
            <w:r>
              <w:rPr>
                <w:spacing w:val="-2"/>
              </w:rPr>
              <w:t>Number</w:t>
            </w:r>
          </w:p>
        </w:tc>
        <w:tc>
          <w:tcPr>
            <w:tcW w:w="5791" w:type="dxa"/>
            <w:tcBorders>
              <w:left w:val="nil"/>
            </w:tcBorders>
          </w:tcPr>
          <w:p w14:paraId="6C7D4B05" w14:textId="77777777" w:rsidR="00864406" w:rsidRDefault="00864406" w:rsidP="00444576">
            <w:pPr>
              <w:pStyle w:val="TableParagraph"/>
              <w:ind w:left="522"/>
            </w:pPr>
            <w:r>
              <w:rPr>
                <w:spacing w:val="-2"/>
              </w:rPr>
              <w:t>Organization</w:t>
            </w:r>
          </w:p>
        </w:tc>
      </w:tr>
      <w:tr w:rsidR="00864406" w14:paraId="096A6E6E" w14:textId="77777777" w:rsidTr="00444576">
        <w:trPr>
          <w:trHeight w:val="276"/>
        </w:trPr>
        <w:tc>
          <w:tcPr>
            <w:tcW w:w="8815" w:type="dxa"/>
            <w:gridSpan w:val="2"/>
          </w:tcPr>
          <w:p w14:paraId="18D04818" w14:textId="77777777" w:rsidR="00864406" w:rsidRDefault="00864406" w:rsidP="00444576">
            <w:pPr>
              <w:pStyle w:val="TableParagraph"/>
              <w:spacing w:line="257" w:lineRule="exact"/>
            </w:pPr>
            <w:r>
              <w:rPr>
                <w:spacing w:val="-2"/>
              </w:rPr>
              <w:t>Address</w:t>
            </w:r>
          </w:p>
        </w:tc>
      </w:tr>
    </w:tbl>
    <w:p w14:paraId="531B1DCB" w14:textId="77777777" w:rsidR="00864406" w:rsidRDefault="00864406" w:rsidP="00864406">
      <w:pPr>
        <w:pStyle w:val="BodyText"/>
      </w:pPr>
    </w:p>
    <w:p w14:paraId="5252D88D" w14:textId="77777777" w:rsidR="00864406" w:rsidRDefault="00864406" w:rsidP="00864406">
      <w:pPr>
        <w:pStyle w:val="BodyText"/>
        <w:spacing w:before="3"/>
      </w:pPr>
    </w:p>
    <w:p w14:paraId="4F4A70F7" w14:textId="77777777" w:rsidR="00864406" w:rsidRDefault="00864406" w:rsidP="00864406">
      <w:pPr>
        <w:pStyle w:val="ListParagraph"/>
        <w:numPr>
          <w:ilvl w:val="1"/>
          <w:numId w:val="25"/>
        </w:numPr>
        <w:tabs>
          <w:tab w:val="left" w:pos="1919"/>
        </w:tabs>
        <w:adjustRightInd/>
        <w:ind w:left="1919" w:hanging="399"/>
      </w:pPr>
      <w:r>
        <w:t>Mutilation</w:t>
      </w:r>
      <w:r>
        <w:rPr>
          <w:spacing w:val="-3"/>
        </w:rPr>
        <w:t xml:space="preserve"> </w:t>
      </w:r>
      <w:r>
        <w:t>requirements</w:t>
      </w:r>
      <w:r>
        <w:rPr>
          <w:spacing w:val="-2"/>
        </w:rPr>
        <w:t xml:space="preserve"> </w:t>
      </w:r>
      <w:r>
        <w:t>for</w:t>
      </w:r>
      <w:r>
        <w:rPr>
          <w:spacing w:val="-2"/>
        </w:rPr>
        <w:t xml:space="preserve"> </w:t>
      </w:r>
      <w:r>
        <w:t>GOER</w:t>
      </w:r>
      <w:r>
        <w:rPr>
          <w:spacing w:val="-3"/>
        </w:rPr>
        <w:t xml:space="preserve"> </w:t>
      </w:r>
      <w:r>
        <w:t>vehicles</w:t>
      </w:r>
      <w:r>
        <w:rPr>
          <w:spacing w:val="-3"/>
        </w:rPr>
        <w:t xml:space="preserve"> </w:t>
      </w:r>
      <w:r>
        <w:rPr>
          <w:spacing w:val="-2"/>
        </w:rPr>
        <w:t>include:</w:t>
      </w:r>
    </w:p>
    <w:p w14:paraId="75DC821A" w14:textId="77777777" w:rsidR="00864406" w:rsidRDefault="00864406" w:rsidP="00864406">
      <w:pPr>
        <w:pStyle w:val="BodyText"/>
      </w:pPr>
    </w:p>
    <w:p w14:paraId="27781F80" w14:textId="77777777" w:rsidR="00864406" w:rsidRDefault="00864406" w:rsidP="00864406">
      <w:pPr>
        <w:pStyle w:val="ListParagraph"/>
        <w:numPr>
          <w:ilvl w:val="2"/>
          <w:numId w:val="25"/>
        </w:numPr>
        <w:tabs>
          <w:tab w:val="left" w:pos="2265"/>
        </w:tabs>
        <w:adjustRightInd/>
        <w:ind w:left="799" w:right="492" w:firstLine="1080"/>
      </w:pPr>
      <w:r>
        <w:t>GOER vehicles surviving RTD or when no longer needed by RTD customers must be mutilated in a manner that prevents reassembly as a usable vehicle.</w:t>
      </w:r>
      <w:r>
        <w:rPr>
          <w:spacing w:val="40"/>
        </w:rPr>
        <w:t xml:space="preserve"> </w:t>
      </w:r>
      <w:r>
        <w:t>The U.S. Army TACOM-LCMC</w:t>
      </w:r>
      <w:r>
        <w:rPr>
          <w:spacing w:val="-5"/>
        </w:rPr>
        <w:t xml:space="preserve"> </w:t>
      </w:r>
      <w:r>
        <w:t>has</w:t>
      </w:r>
      <w:r>
        <w:rPr>
          <w:spacing w:val="-4"/>
        </w:rPr>
        <w:t xml:space="preserve"> </w:t>
      </w:r>
      <w:r>
        <w:t>provided</w:t>
      </w:r>
      <w:r>
        <w:rPr>
          <w:spacing w:val="-4"/>
        </w:rPr>
        <w:t xml:space="preserve"> </w:t>
      </w:r>
      <w:r>
        <w:t>DoD</w:t>
      </w:r>
      <w:r>
        <w:rPr>
          <w:spacing w:val="-5"/>
        </w:rPr>
        <w:t xml:space="preserve"> </w:t>
      </w:r>
      <w:r>
        <w:t>Components</w:t>
      </w:r>
      <w:r>
        <w:rPr>
          <w:spacing w:val="-4"/>
        </w:rPr>
        <w:t xml:space="preserve"> </w:t>
      </w:r>
      <w:r>
        <w:t>the</w:t>
      </w:r>
      <w:r>
        <w:rPr>
          <w:spacing w:val="-4"/>
        </w:rPr>
        <w:t xml:space="preserve"> </w:t>
      </w:r>
      <w:r>
        <w:t>following</w:t>
      </w:r>
      <w:r>
        <w:rPr>
          <w:spacing w:val="-4"/>
        </w:rPr>
        <w:t xml:space="preserve"> </w:t>
      </w:r>
      <w:r>
        <w:t>mutilation</w:t>
      </w:r>
      <w:r>
        <w:rPr>
          <w:spacing w:val="-4"/>
        </w:rPr>
        <w:t xml:space="preserve"> </w:t>
      </w:r>
      <w:r>
        <w:t>procedures</w:t>
      </w:r>
      <w:r>
        <w:rPr>
          <w:spacing w:val="-4"/>
        </w:rPr>
        <w:t xml:space="preserve"> </w:t>
      </w:r>
      <w:r>
        <w:t>regarding the specific parts, components, and degree of mutilation required for GOER vehicles.</w:t>
      </w:r>
      <w:r>
        <w:rPr>
          <w:spacing w:val="40"/>
        </w:rPr>
        <w:t xml:space="preserve"> </w:t>
      </w:r>
      <w:r>
        <w:t>The mutilation can be accomplished by cutting, crushing, or mangling.</w:t>
      </w:r>
      <w:r>
        <w:rPr>
          <w:spacing w:val="40"/>
        </w:rPr>
        <w:t xml:space="preserve"> </w:t>
      </w:r>
      <w:r>
        <w:t>The “two man” mutilation rule applies.</w:t>
      </w:r>
    </w:p>
    <w:p w14:paraId="465D354F" w14:textId="77777777" w:rsidR="00864406" w:rsidRDefault="00864406" w:rsidP="00864406">
      <w:pPr>
        <w:pStyle w:val="BodyText"/>
      </w:pPr>
    </w:p>
    <w:p w14:paraId="00D3004E" w14:textId="77777777" w:rsidR="00864406" w:rsidRDefault="00864406" w:rsidP="00864406">
      <w:pPr>
        <w:pStyle w:val="ListParagraph"/>
        <w:numPr>
          <w:ilvl w:val="2"/>
          <w:numId w:val="25"/>
        </w:numPr>
        <w:tabs>
          <w:tab w:val="left" w:pos="2278"/>
        </w:tabs>
        <w:adjustRightInd/>
        <w:spacing w:before="1"/>
        <w:ind w:left="799" w:right="401" w:firstLine="1080"/>
      </w:pPr>
      <w:r>
        <w:t>Mutilation of the unitized body refers to the cab section of the vehicle (including drive shaft).</w:t>
      </w:r>
      <w:r>
        <w:rPr>
          <w:spacing w:val="40"/>
        </w:rPr>
        <w:t xml:space="preserve"> </w:t>
      </w:r>
      <w:r>
        <w:t>Mutilation is required for the cab, frame, and drive shaft after usable components have</w:t>
      </w:r>
      <w:r>
        <w:rPr>
          <w:spacing w:val="-3"/>
        </w:rPr>
        <w:t xml:space="preserve"> </w:t>
      </w:r>
      <w:r>
        <w:t>been</w:t>
      </w:r>
      <w:r>
        <w:rPr>
          <w:spacing w:val="-3"/>
        </w:rPr>
        <w:t xml:space="preserve"> </w:t>
      </w:r>
      <w:r>
        <w:t>removed.</w:t>
      </w:r>
      <w:r>
        <w:rPr>
          <w:spacing w:val="40"/>
        </w:rPr>
        <w:t xml:space="preserve"> </w:t>
      </w:r>
      <w:r>
        <w:t>The</w:t>
      </w:r>
      <w:r>
        <w:rPr>
          <w:spacing w:val="-3"/>
        </w:rPr>
        <w:t xml:space="preserve"> </w:t>
      </w:r>
      <w:r>
        <w:t>trailer,</w:t>
      </w:r>
      <w:r>
        <w:rPr>
          <w:spacing w:val="-3"/>
        </w:rPr>
        <w:t xml:space="preserve"> </w:t>
      </w:r>
      <w:r>
        <w:t>cargo,</w:t>
      </w:r>
      <w:r>
        <w:rPr>
          <w:spacing w:val="-3"/>
        </w:rPr>
        <w:t xml:space="preserve"> </w:t>
      </w:r>
      <w:r>
        <w:t>wrecker,</w:t>
      </w:r>
      <w:r>
        <w:rPr>
          <w:spacing w:val="-5"/>
        </w:rPr>
        <w:t xml:space="preserve"> </w:t>
      </w:r>
      <w:r>
        <w:t>and</w:t>
      </w:r>
      <w:r>
        <w:rPr>
          <w:spacing w:val="-3"/>
        </w:rPr>
        <w:t xml:space="preserve"> </w:t>
      </w:r>
      <w:r>
        <w:t>tanker</w:t>
      </w:r>
      <w:r>
        <w:rPr>
          <w:spacing w:val="-3"/>
        </w:rPr>
        <w:t xml:space="preserve"> </w:t>
      </w:r>
      <w:r>
        <w:t>sections</w:t>
      </w:r>
      <w:r>
        <w:rPr>
          <w:spacing w:val="-3"/>
        </w:rPr>
        <w:t xml:space="preserve"> </w:t>
      </w:r>
      <w:r>
        <w:t>do</w:t>
      </w:r>
      <w:r>
        <w:rPr>
          <w:spacing w:val="-3"/>
        </w:rPr>
        <w:t xml:space="preserve"> </w:t>
      </w:r>
      <w:r>
        <w:t>not</w:t>
      </w:r>
      <w:r>
        <w:rPr>
          <w:spacing w:val="-3"/>
        </w:rPr>
        <w:t xml:space="preserve"> </w:t>
      </w:r>
      <w:r>
        <w:t>need</w:t>
      </w:r>
      <w:r>
        <w:rPr>
          <w:spacing w:val="-3"/>
        </w:rPr>
        <w:t xml:space="preserve"> </w:t>
      </w:r>
      <w:r>
        <w:t>to</w:t>
      </w:r>
      <w:r>
        <w:rPr>
          <w:spacing w:val="-3"/>
        </w:rPr>
        <w:t xml:space="preserve"> </w:t>
      </w:r>
      <w:r>
        <w:t>be</w:t>
      </w:r>
      <w:r>
        <w:rPr>
          <w:spacing w:val="-3"/>
        </w:rPr>
        <w:t xml:space="preserve"> </w:t>
      </w:r>
      <w:r>
        <w:t>mutilated.</w:t>
      </w:r>
    </w:p>
    <w:p w14:paraId="39BF5354" w14:textId="77777777" w:rsidR="00864406" w:rsidRDefault="00864406" w:rsidP="00864406">
      <w:pPr>
        <w:pStyle w:val="ListParagraph"/>
        <w:numPr>
          <w:ilvl w:val="2"/>
          <w:numId w:val="25"/>
        </w:numPr>
        <w:tabs>
          <w:tab w:val="left" w:pos="2265"/>
        </w:tabs>
        <w:adjustRightInd/>
        <w:spacing w:before="276"/>
        <w:ind w:left="799" w:right="1139" w:firstLine="1080"/>
      </w:pPr>
      <w:r>
        <w:t>If</w:t>
      </w:r>
      <w:r>
        <w:rPr>
          <w:spacing w:val="-3"/>
        </w:rPr>
        <w:t xml:space="preserve"> </w:t>
      </w:r>
      <w:r>
        <w:t>cutting,</w:t>
      </w:r>
      <w:r>
        <w:rPr>
          <w:spacing w:val="-2"/>
        </w:rPr>
        <w:t xml:space="preserve"> </w:t>
      </w:r>
      <w:r>
        <w:t>the</w:t>
      </w:r>
      <w:r>
        <w:rPr>
          <w:spacing w:val="-2"/>
        </w:rPr>
        <w:t xml:space="preserve"> </w:t>
      </w:r>
      <w:r>
        <w:t>cab</w:t>
      </w:r>
      <w:r>
        <w:rPr>
          <w:spacing w:val="-2"/>
        </w:rPr>
        <w:t xml:space="preserve"> </w:t>
      </w:r>
      <w:r>
        <w:t>body</w:t>
      </w:r>
      <w:r>
        <w:rPr>
          <w:spacing w:val="-2"/>
        </w:rPr>
        <w:t xml:space="preserve"> </w:t>
      </w:r>
      <w:r>
        <w:t>and</w:t>
      </w:r>
      <w:r>
        <w:rPr>
          <w:spacing w:val="-2"/>
        </w:rPr>
        <w:t xml:space="preserve"> </w:t>
      </w:r>
      <w:r>
        <w:t>frame</w:t>
      </w:r>
      <w:r>
        <w:rPr>
          <w:spacing w:val="-2"/>
        </w:rPr>
        <w:t xml:space="preserve"> </w:t>
      </w:r>
      <w:r>
        <w:t>will</w:t>
      </w:r>
      <w:r>
        <w:rPr>
          <w:spacing w:val="-2"/>
        </w:rPr>
        <w:t xml:space="preserve"> </w:t>
      </w:r>
      <w:r>
        <w:t>be</w:t>
      </w:r>
      <w:r>
        <w:rPr>
          <w:spacing w:val="-3"/>
        </w:rPr>
        <w:t xml:space="preserve"> </w:t>
      </w:r>
      <w:r>
        <w:t>cut</w:t>
      </w:r>
      <w:r>
        <w:rPr>
          <w:spacing w:val="-3"/>
        </w:rPr>
        <w:t xml:space="preserve"> </w:t>
      </w:r>
      <w:r>
        <w:t>in</w:t>
      </w:r>
      <w:r>
        <w:rPr>
          <w:spacing w:val="-2"/>
        </w:rPr>
        <w:t xml:space="preserve"> </w:t>
      </w:r>
      <w:r>
        <w:t>an</w:t>
      </w:r>
      <w:r>
        <w:rPr>
          <w:spacing w:val="-2"/>
        </w:rPr>
        <w:t xml:space="preserve"> </w:t>
      </w:r>
      <w:r>
        <w:t>X</w:t>
      </w:r>
      <w:r>
        <w:rPr>
          <w:spacing w:val="-3"/>
        </w:rPr>
        <w:t xml:space="preserve"> </w:t>
      </w:r>
      <w:r>
        <w:t>pattern;</w:t>
      </w:r>
      <w:r>
        <w:rPr>
          <w:spacing w:val="-2"/>
        </w:rPr>
        <w:t xml:space="preserve"> </w:t>
      </w:r>
      <w:r>
        <w:t>1-inch</w:t>
      </w:r>
      <w:r>
        <w:rPr>
          <w:spacing w:val="-4"/>
        </w:rPr>
        <w:t xml:space="preserve"> </w:t>
      </w:r>
      <w:r>
        <w:t>wide diagonally from right front to left rear and left front to right rear of the cab and frame.</w:t>
      </w:r>
    </w:p>
    <w:p w14:paraId="7BEC90AF" w14:textId="77777777" w:rsidR="00864406" w:rsidRDefault="00864406" w:rsidP="00864406">
      <w:pPr>
        <w:pStyle w:val="ListParagraph"/>
        <w:numPr>
          <w:ilvl w:val="2"/>
          <w:numId w:val="25"/>
        </w:numPr>
        <w:tabs>
          <w:tab w:val="left" w:pos="2278"/>
        </w:tabs>
        <w:adjustRightInd/>
        <w:spacing w:before="274"/>
        <w:ind w:left="799" w:right="397" w:firstLine="1080"/>
      </w:pPr>
      <w:r>
        <w:t>Table</w:t>
      </w:r>
      <w:r>
        <w:rPr>
          <w:spacing w:val="-3"/>
        </w:rPr>
        <w:t xml:space="preserve"> </w:t>
      </w:r>
      <w:r>
        <w:t>20</w:t>
      </w:r>
      <w:r>
        <w:rPr>
          <w:spacing w:val="-3"/>
        </w:rPr>
        <w:t xml:space="preserve"> </w:t>
      </w:r>
      <w:r>
        <w:t>is</w:t>
      </w:r>
      <w:r>
        <w:rPr>
          <w:spacing w:val="-3"/>
        </w:rPr>
        <w:t xml:space="preserve"> </w:t>
      </w:r>
      <w:r>
        <w:t>a</w:t>
      </w:r>
      <w:r>
        <w:rPr>
          <w:spacing w:val="-3"/>
        </w:rPr>
        <w:t xml:space="preserve"> </w:t>
      </w:r>
      <w:r>
        <w:t>list</w:t>
      </w:r>
      <w:r>
        <w:rPr>
          <w:spacing w:val="-3"/>
        </w:rPr>
        <w:t xml:space="preserve"> </w:t>
      </w:r>
      <w:r>
        <w:t>of</w:t>
      </w:r>
      <w:r>
        <w:rPr>
          <w:spacing w:val="-5"/>
        </w:rPr>
        <w:t xml:space="preserve"> </w:t>
      </w:r>
      <w:r>
        <w:t>component</w:t>
      </w:r>
      <w:r>
        <w:rPr>
          <w:spacing w:val="-2"/>
        </w:rPr>
        <w:t xml:space="preserve"> </w:t>
      </w:r>
      <w:r>
        <w:t>parts</w:t>
      </w:r>
      <w:r>
        <w:rPr>
          <w:spacing w:val="-3"/>
        </w:rPr>
        <w:t xml:space="preserve"> </w:t>
      </w:r>
      <w:r>
        <w:t>by</w:t>
      </w:r>
      <w:r>
        <w:rPr>
          <w:spacing w:val="-3"/>
        </w:rPr>
        <w:t xml:space="preserve"> </w:t>
      </w:r>
      <w:r>
        <w:t>name</w:t>
      </w:r>
      <w:r>
        <w:rPr>
          <w:spacing w:val="-3"/>
        </w:rPr>
        <w:t xml:space="preserve"> </w:t>
      </w:r>
      <w:r>
        <w:t>and</w:t>
      </w:r>
      <w:r>
        <w:rPr>
          <w:spacing w:val="-2"/>
        </w:rPr>
        <w:t xml:space="preserve"> </w:t>
      </w:r>
      <w:r>
        <w:t>NSN,</w:t>
      </w:r>
      <w:r>
        <w:rPr>
          <w:spacing w:val="-3"/>
        </w:rPr>
        <w:t xml:space="preserve"> </w:t>
      </w:r>
      <w:r>
        <w:t>which</w:t>
      </w:r>
      <w:r>
        <w:rPr>
          <w:spacing w:val="-3"/>
        </w:rPr>
        <w:t xml:space="preserve"> </w:t>
      </w:r>
      <w:r>
        <w:t>require</w:t>
      </w:r>
      <w:r>
        <w:rPr>
          <w:spacing w:val="-3"/>
        </w:rPr>
        <w:t xml:space="preserve"> </w:t>
      </w:r>
      <w:r>
        <w:t>mutilation as part of the overall destruction of the vehicle.</w:t>
      </w:r>
      <w:r>
        <w:rPr>
          <w:spacing w:val="40"/>
        </w:rPr>
        <w:t xml:space="preserve"> </w:t>
      </w:r>
      <w:r>
        <w:t>Mutilation may be performed by cutting, crushing, or mangling.</w:t>
      </w:r>
    </w:p>
    <w:p w14:paraId="3D7786B4"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D778E6B" w14:textId="77777777" w:rsidR="00864406" w:rsidRDefault="00864406" w:rsidP="00864406">
      <w:pPr>
        <w:pStyle w:val="BodyText"/>
        <w:spacing w:before="166"/>
      </w:pPr>
    </w:p>
    <w:p w14:paraId="5E9F6F58" w14:textId="77777777" w:rsidR="00864406" w:rsidRDefault="00864406" w:rsidP="00864406">
      <w:pPr>
        <w:pStyle w:val="BodyText"/>
        <w:spacing w:before="1"/>
        <w:ind w:left="460"/>
        <w:jc w:val="center"/>
      </w:pPr>
      <w:r>
        <w:rPr>
          <w:u w:val="single"/>
        </w:rPr>
        <w:t>Table</w:t>
      </w:r>
      <w:r>
        <w:rPr>
          <w:spacing w:val="-1"/>
          <w:u w:val="single"/>
        </w:rPr>
        <w:t xml:space="preserve"> </w:t>
      </w:r>
      <w:r>
        <w:rPr>
          <w:u w:val="single"/>
        </w:rPr>
        <w:t>20</w:t>
      </w:r>
      <w:r>
        <w:t>.</w:t>
      </w:r>
      <w:r>
        <w:rPr>
          <w:spacing w:val="58"/>
        </w:rPr>
        <w:t xml:space="preserve"> </w:t>
      </w:r>
      <w:r>
        <w:rPr>
          <w:u w:val="single"/>
        </w:rPr>
        <w:t>NSN</w:t>
      </w:r>
      <w:r>
        <w:rPr>
          <w:spacing w:val="-2"/>
          <w:u w:val="single"/>
        </w:rPr>
        <w:t xml:space="preserve"> </w:t>
      </w:r>
      <w:r>
        <w:rPr>
          <w:u w:val="single"/>
        </w:rPr>
        <w:t>or Item</w:t>
      </w:r>
      <w:r>
        <w:rPr>
          <w:spacing w:val="-2"/>
          <w:u w:val="single"/>
        </w:rPr>
        <w:t xml:space="preserve"> </w:t>
      </w:r>
      <w:r>
        <w:rPr>
          <w:u w:val="single"/>
        </w:rPr>
        <w:t>Name</w:t>
      </w:r>
      <w:r>
        <w:rPr>
          <w:spacing w:val="-1"/>
          <w:u w:val="single"/>
        </w:rPr>
        <w:t xml:space="preserve"> </w:t>
      </w:r>
      <w:r>
        <w:rPr>
          <w:u w:val="single"/>
        </w:rPr>
        <w:t>Parts</w:t>
      </w:r>
      <w:r>
        <w:rPr>
          <w:spacing w:val="-1"/>
          <w:u w:val="single"/>
        </w:rPr>
        <w:t xml:space="preserve"> </w:t>
      </w:r>
      <w:r>
        <w:rPr>
          <w:u w:val="single"/>
        </w:rPr>
        <w:t>Requiring</w:t>
      </w:r>
      <w:r>
        <w:rPr>
          <w:spacing w:val="-2"/>
          <w:u w:val="single"/>
        </w:rPr>
        <w:t xml:space="preserve"> Mutilation</w:t>
      </w:r>
    </w:p>
    <w:p w14:paraId="257F5FF5" w14:textId="77777777" w:rsidR="00864406" w:rsidRDefault="00864406" w:rsidP="00864406">
      <w:pPr>
        <w:pStyle w:val="BodyText"/>
        <w:spacing w:before="47" w:after="1"/>
        <w:rPr>
          <w:sz w:val="20"/>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5850"/>
      </w:tblGrid>
      <w:tr w:rsidR="00864406" w14:paraId="4F4DEC29" w14:textId="77777777" w:rsidTr="00444576">
        <w:trPr>
          <w:trHeight w:val="275"/>
        </w:trPr>
        <w:tc>
          <w:tcPr>
            <w:tcW w:w="2970" w:type="dxa"/>
          </w:tcPr>
          <w:p w14:paraId="2290FD71" w14:textId="77777777" w:rsidR="00864406" w:rsidRDefault="00864406" w:rsidP="00444576">
            <w:pPr>
              <w:pStyle w:val="TableParagraph"/>
            </w:pPr>
            <w:r>
              <w:rPr>
                <w:spacing w:val="-5"/>
              </w:rPr>
              <w:t>NSN</w:t>
            </w:r>
          </w:p>
        </w:tc>
        <w:tc>
          <w:tcPr>
            <w:tcW w:w="5850" w:type="dxa"/>
          </w:tcPr>
          <w:p w14:paraId="2F579DCF" w14:textId="77777777" w:rsidR="00864406" w:rsidRDefault="00864406" w:rsidP="00444576">
            <w:pPr>
              <w:pStyle w:val="TableParagraph"/>
            </w:pPr>
            <w:r>
              <w:t>ITEM</w:t>
            </w:r>
            <w:r>
              <w:rPr>
                <w:spacing w:val="-2"/>
              </w:rPr>
              <w:t xml:space="preserve"> </w:t>
            </w:r>
            <w:r>
              <w:rPr>
                <w:spacing w:val="-4"/>
              </w:rPr>
              <w:t>NAME</w:t>
            </w:r>
          </w:p>
        </w:tc>
      </w:tr>
      <w:tr w:rsidR="00864406" w14:paraId="2D9DCEF3" w14:textId="77777777" w:rsidTr="00444576">
        <w:trPr>
          <w:trHeight w:val="276"/>
        </w:trPr>
        <w:tc>
          <w:tcPr>
            <w:tcW w:w="2970" w:type="dxa"/>
          </w:tcPr>
          <w:p w14:paraId="7B69B230" w14:textId="77777777" w:rsidR="00864406" w:rsidRDefault="00864406" w:rsidP="00444576">
            <w:pPr>
              <w:pStyle w:val="TableParagraph"/>
              <w:spacing w:line="257" w:lineRule="exact"/>
            </w:pPr>
            <w:r>
              <w:rPr>
                <w:spacing w:val="-2"/>
              </w:rPr>
              <w:t>2520-01-031-</w:t>
            </w:r>
            <w:r>
              <w:rPr>
                <w:spacing w:val="-4"/>
              </w:rPr>
              <w:t>8937</w:t>
            </w:r>
          </w:p>
        </w:tc>
        <w:tc>
          <w:tcPr>
            <w:tcW w:w="5850" w:type="dxa"/>
          </w:tcPr>
          <w:p w14:paraId="20E5DEB7" w14:textId="77777777" w:rsidR="00864406" w:rsidRDefault="00864406" w:rsidP="00444576">
            <w:pPr>
              <w:pStyle w:val="TableParagraph"/>
              <w:spacing w:line="257" w:lineRule="exact"/>
            </w:pPr>
            <w:r>
              <w:t>Yoke,</w:t>
            </w:r>
            <w:r>
              <w:rPr>
                <w:spacing w:val="-2"/>
              </w:rPr>
              <w:t xml:space="preserve"> </w:t>
            </w:r>
            <w:r>
              <w:t>universal</w:t>
            </w:r>
            <w:r>
              <w:rPr>
                <w:spacing w:val="-2"/>
              </w:rPr>
              <w:t xml:space="preserve"> </w:t>
            </w:r>
            <w:r>
              <w:t>trailer</w:t>
            </w:r>
            <w:r>
              <w:rPr>
                <w:spacing w:val="-2"/>
              </w:rPr>
              <w:t xml:space="preserve"> </w:t>
            </w:r>
            <w:r>
              <w:t>front</w:t>
            </w:r>
            <w:r>
              <w:rPr>
                <w:spacing w:val="-1"/>
              </w:rPr>
              <w:t xml:space="preserve"> </w:t>
            </w:r>
            <w:r>
              <w:t>propeller</w:t>
            </w:r>
            <w:r>
              <w:rPr>
                <w:spacing w:val="-1"/>
              </w:rPr>
              <w:t xml:space="preserve"> </w:t>
            </w:r>
            <w:r>
              <w:rPr>
                <w:spacing w:val="-2"/>
              </w:rPr>
              <w:t>shaft</w:t>
            </w:r>
          </w:p>
        </w:tc>
      </w:tr>
      <w:tr w:rsidR="00864406" w14:paraId="2D9E19B8" w14:textId="77777777" w:rsidTr="00444576">
        <w:trPr>
          <w:trHeight w:val="275"/>
        </w:trPr>
        <w:tc>
          <w:tcPr>
            <w:tcW w:w="2970" w:type="dxa"/>
          </w:tcPr>
          <w:p w14:paraId="1A190A29" w14:textId="77777777" w:rsidR="00864406" w:rsidRDefault="00864406" w:rsidP="00444576">
            <w:pPr>
              <w:pStyle w:val="TableParagraph"/>
            </w:pPr>
            <w:r>
              <w:rPr>
                <w:spacing w:val="-2"/>
              </w:rPr>
              <w:t>2520-01-031-</w:t>
            </w:r>
            <w:r>
              <w:rPr>
                <w:spacing w:val="-4"/>
              </w:rPr>
              <w:t>8924</w:t>
            </w:r>
          </w:p>
        </w:tc>
        <w:tc>
          <w:tcPr>
            <w:tcW w:w="5850" w:type="dxa"/>
          </w:tcPr>
          <w:p w14:paraId="4DA77E1E" w14:textId="77777777" w:rsidR="00864406" w:rsidRDefault="00864406" w:rsidP="00444576">
            <w:pPr>
              <w:pStyle w:val="TableParagraph"/>
            </w:pPr>
            <w:r>
              <w:t>Yoke,</w:t>
            </w:r>
            <w:r>
              <w:rPr>
                <w:spacing w:val="-2"/>
              </w:rPr>
              <w:t xml:space="preserve"> </w:t>
            </w:r>
            <w:r>
              <w:t>universal</w:t>
            </w:r>
            <w:r>
              <w:rPr>
                <w:spacing w:val="-2"/>
              </w:rPr>
              <w:t xml:space="preserve"> </w:t>
            </w:r>
            <w:r>
              <w:t>trailer</w:t>
            </w:r>
            <w:r>
              <w:rPr>
                <w:spacing w:val="-2"/>
              </w:rPr>
              <w:t xml:space="preserve"> </w:t>
            </w:r>
            <w:r>
              <w:t>front</w:t>
            </w:r>
            <w:r>
              <w:rPr>
                <w:spacing w:val="-1"/>
              </w:rPr>
              <w:t xml:space="preserve"> </w:t>
            </w:r>
            <w:r>
              <w:t>propeller</w:t>
            </w:r>
            <w:r>
              <w:rPr>
                <w:spacing w:val="-1"/>
              </w:rPr>
              <w:t xml:space="preserve"> </w:t>
            </w:r>
            <w:r>
              <w:rPr>
                <w:spacing w:val="-2"/>
              </w:rPr>
              <w:t>shaft</w:t>
            </w:r>
          </w:p>
        </w:tc>
      </w:tr>
      <w:tr w:rsidR="00864406" w14:paraId="17157FB6" w14:textId="77777777" w:rsidTr="00444576">
        <w:trPr>
          <w:trHeight w:val="275"/>
        </w:trPr>
        <w:tc>
          <w:tcPr>
            <w:tcW w:w="2970" w:type="dxa"/>
          </w:tcPr>
          <w:p w14:paraId="254D7300" w14:textId="77777777" w:rsidR="00864406" w:rsidRDefault="00864406" w:rsidP="00444576">
            <w:pPr>
              <w:pStyle w:val="TableParagraph"/>
            </w:pPr>
            <w:r>
              <w:rPr>
                <w:spacing w:val="-2"/>
              </w:rPr>
              <w:t>2520-01-035-</w:t>
            </w:r>
            <w:r>
              <w:rPr>
                <w:spacing w:val="-4"/>
              </w:rPr>
              <w:t>4159</w:t>
            </w:r>
          </w:p>
        </w:tc>
        <w:tc>
          <w:tcPr>
            <w:tcW w:w="5850" w:type="dxa"/>
          </w:tcPr>
          <w:p w14:paraId="27418199" w14:textId="77777777" w:rsidR="00864406" w:rsidRDefault="00864406" w:rsidP="00444576">
            <w:pPr>
              <w:pStyle w:val="TableParagraph"/>
            </w:pPr>
            <w:r>
              <w:t>Propeller,</w:t>
            </w:r>
            <w:r>
              <w:rPr>
                <w:spacing w:val="-3"/>
              </w:rPr>
              <w:t xml:space="preserve"> </w:t>
            </w:r>
            <w:r>
              <w:t>shaft</w:t>
            </w:r>
            <w:r>
              <w:rPr>
                <w:spacing w:val="-2"/>
              </w:rPr>
              <w:t xml:space="preserve"> </w:t>
            </w:r>
            <w:r>
              <w:t>trailer</w:t>
            </w:r>
            <w:r>
              <w:rPr>
                <w:spacing w:val="-2"/>
              </w:rPr>
              <w:t xml:space="preserve"> immediate</w:t>
            </w:r>
          </w:p>
        </w:tc>
      </w:tr>
      <w:tr w:rsidR="00864406" w14:paraId="77004E5A" w14:textId="77777777" w:rsidTr="00444576">
        <w:trPr>
          <w:trHeight w:val="276"/>
        </w:trPr>
        <w:tc>
          <w:tcPr>
            <w:tcW w:w="2970" w:type="dxa"/>
          </w:tcPr>
          <w:p w14:paraId="2ED11447" w14:textId="77777777" w:rsidR="00864406" w:rsidRDefault="00864406" w:rsidP="00444576">
            <w:pPr>
              <w:pStyle w:val="TableParagraph"/>
              <w:spacing w:line="257" w:lineRule="exact"/>
            </w:pPr>
            <w:r>
              <w:rPr>
                <w:spacing w:val="-2"/>
              </w:rPr>
              <w:t>2520-01-023-</w:t>
            </w:r>
            <w:r>
              <w:rPr>
                <w:spacing w:val="-4"/>
              </w:rPr>
              <w:t>2243</w:t>
            </w:r>
          </w:p>
        </w:tc>
        <w:tc>
          <w:tcPr>
            <w:tcW w:w="5850" w:type="dxa"/>
          </w:tcPr>
          <w:p w14:paraId="2603B33F" w14:textId="77777777" w:rsidR="00864406" w:rsidRDefault="00864406" w:rsidP="00444576">
            <w:pPr>
              <w:pStyle w:val="TableParagraph"/>
              <w:spacing w:line="257" w:lineRule="exact"/>
            </w:pPr>
            <w:r>
              <w:t>Universal</w:t>
            </w:r>
            <w:r>
              <w:rPr>
                <w:spacing w:val="-5"/>
              </w:rPr>
              <w:t xml:space="preserve"> </w:t>
            </w:r>
            <w:r>
              <w:t>joint</w:t>
            </w:r>
            <w:r>
              <w:rPr>
                <w:spacing w:val="-2"/>
              </w:rPr>
              <w:t xml:space="preserve"> </w:t>
            </w:r>
            <w:r>
              <w:t>trailer</w:t>
            </w:r>
            <w:r>
              <w:rPr>
                <w:spacing w:val="-2"/>
              </w:rPr>
              <w:t xml:space="preserve"> </w:t>
            </w:r>
            <w:r>
              <w:t>rear</w:t>
            </w:r>
            <w:r>
              <w:rPr>
                <w:spacing w:val="-2"/>
              </w:rPr>
              <w:t xml:space="preserve"> </w:t>
            </w:r>
            <w:r>
              <w:t>propeller</w:t>
            </w:r>
            <w:r>
              <w:rPr>
                <w:spacing w:val="-2"/>
              </w:rPr>
              <w:t xml:space="preserve"> shaft</w:t>
            </w:r>
          </w:p>
        </w:tc>
      </w:tr>
      <w:tr w:rsidR="00864406" w14:paraId="68EEEAFA" w14:textId="77777777" w:rsidTr="00444576">
        <w:trPr>
          <w:trHeight w:val="275"/>
        </w:trPr>
        <w:tc>
          <w:tcPr>
            <w:tcW w:w="2970" w:type="dxa"/>
          </w:tcPr>
          <w:p w14:paraId="61CAC40F" w14:textId="77777777" w:rsidR="00864406" w:rsidRDefault="00864406" w:rsidP="00444576">
            <w:pPr>
              <w:pStyle w:val="TableParagraph"/>
            </w:pPr>
            <w:r>
              <w:rPr>
                <w:spacing w:val="-2"/>
              </w:rPr>
              <w:t>2520-01-032-</w:t>
            </w:r>
            <w:r>
              <w:rPr>
                <w:spacing w:val="-4"/>
              </w:rPr>
              <w:t>3410</w:t>
            </w:r>
          </w:p>
        </w:tc>
        <w:tc>
          <w:tcPr>
            <w:tcW w:w="5850" w:type="dxa"/>
          </w:tcPr>
          <w:p w14:paraId="3AD06CE9" w14:textId="77777777" w:rsidR="00864406" w:rsidRDefault="00864406" w:rsidP="00444576">
            <w:pPr>
              <w:pStyle w:val="TableParagraph"/>
            </w:pPr>
            <w:r>
              <w:t>Propeller</w:t>
            </w:r>
            <w:r>
              <w:rPr>
                <w:spacing w:val="-2"/>
              </w:rPr>
              <w:t xml:space="preserve"> </w:t>
            </w:r>
            <w:r>
              <w:t>shaft</w:t>
            </w:r>
            <w:r>
              <w:rPr>
                <w:spacing w:val="-2"/>
              </w:rPr>
              <w:t xml:space="preserve"> </w:t>
            </w:r>
            <w:r>
              <w:t>trailer</w:t>
            </w:r>
            <w:r>
              <w:rPr>
                <w:spacing w:val="-2"/>
              </w:rPr>
              <w:t xml:space="preserve"> </w:t>
            </w:r>
            <w:r>
              <w:t>rear</w:t>
            </w:r>
            <w:r>
              <w:rPr>
                <w:spacing w:val="-2"/>
              </w:rPr>
              <w:t xml:space="preserve"> propeller</w:t>
            </w:r>
          </w:p>
        </w:tc>
      </w:tr>
      <w:tr w:rsidR="00864406" w14:paraId="1EDF33D5" w14:textId="77777777" w:rsidTr="00444576">
        <w:trPr>
          <w:trHeight w:val="275"/>
        </w:trPr>
        <w:tc>
          <w:tcPr>
            <w:tcW w:w="2970" w:type="dxa"/>
          </w:tcPr>
          <w:p w14:paraId="30B96BD6" w14:textId="77777777" w:rsidR="00864406" w:rsidRDefault="00864406" w:rsidP="00444576">
            <w:pPr>
              <w:pStyle w:val="TableParagraph"/>
            </w:pPr>
            <w:r>
              <w:rPr>
                <w:spacing w:val="-2"/>
              </w:rPr>
              <w:t>2540-01-045-</w:t>
            </w:r>
            <w:r>
              <w:rPr>
                <w:spacing w:val="-4"/>
              </w:rPr>
              <w:t>3830</w:t>
            </w:r>
          </w:p>
        </w:tc>
        <w:tc>
          <w:tcPr>
            <w:tcW w:w="5850" w:type="dxa"/>
          </w:tcPr>
          <w:p w14:paraId="546AC39D" w14:textId="77777777" w:rsidR="00864406" w:rsidRDefault="00864406" w:rsidP="00444576">
            <w:pPr>
              <w:pStyle w:val="TableParagraph"/>
            </w:pPr>
            <w:r>
              <w:t>Hitch,</w:t>
            </w:r>
            <w:r>
              <w:rPr>
                <w:spacing w:val="-3"/>
              </w:rPr>
              <w:t xml:space="preserve"> </w:t>
            </w:r>
            <w:r>
              <w:rPr>
                <w:spacing w:val="-2"/>
              </w:rPr>
              <w:t>vehicular</w:t>
            </w:r>
          </w:p>
        </w:tc>
      </w:tr>
      <w:tr w:rsidR="00864406" w14:paraId="2FB7681A" w14:textId="77777777" w:rsidTr="00444576">
        <w:trPr>
          <w:trHeight w:val="552"/>
        </w:trPr>
        <w:tc>
          <w:tcPr>
            <w:tcW w:w="2970" w:type="dxa"/>
          </w:tcPr>
          <w:p w14:paraId="73D42507" w14:textId="77777777" w:rsidR="00864406" w:rsidRDefault="00864406" w:rsidP="00444576">
            <w:pPr>
              <w:pStyle w:val="TableParagraph"/>
              <w:spacing w:line="276" w:lineRule="exact"/>
            </w:pPr>
            <w:r>
              <w:t>NSN</w:t>
            </w:r>
            <w:r>
              <w:rPr>
                <w:spacing w:val="-13"/>
              </w:rPr>
              <w:t xml:space="preserve"> </w:t>
            </w:r>
            <w:r>
              <w:t>not</w:t>
            </w:r>
            <w:r>
              <w:rPr>
                <w:spacing w:val="-12"/>
              </w:rPr>
              <w:t xml:space="preserve"> </w:t>
            </w:r>
            <w:r>
              <w:t>available,</w:t>
            </w:r>
            <w:r>
              <w:rPr>
                <w:spacing w:val="-12"/>
              </w:rPr>
              <w:t xml:space="preserve"> </w:t>
            </w:r>
            <w:r>
              <w:t>part number 1161807</w:t>
            </w:r>
          </w:p>
        </w:tc>
        <w:tc>
          <w:tcPr>
            <w:tcW w:w="5850" w:type="dxa"/>
          </w:tcPr>
          <w:p w14:paraId="2C9D75A8" w14:textId="77777777" w:rsidR="00864406" w:rsidRDefault="00864406" w:rsidP="00444576">
            <w:pPr>
              <w:pStyle w:val="TableParagraph"/>
              <w:spacing w:line="274" w:lineRule="exact"/>
            </w:pPr>
            <w:r>
              <w:t>Arm</w:t>
            </w:r>
            <w:r>
              <w:rPr>
                <w:spacing w:val="-3"/>
              </w:rPr>
              <w:t xml:space="preserve"> </w:t>
            </w:r>
            <w:r>
              <w:t>assembly</w:t>
            </w:r>
            <w:r>
              <w:rPr>
                <w:spacing w:val="-1"/>
              </w:rPr>
              <w:t xml:space="preserve"> </w:t>
            </w:r>
            <w:r>
              <w:t>hydraulic</w:t>
            </w:r>
            <w:r>
              <w:rPr>
                <w:spacing w:val="-2"/>
              </w:rPr>
              <w:t xml:space="preserve"> </w:t>
            </w:r>
            <w:r>
              <w:t>swivel</w:t>
            </w:r>
            <w:r>
              <w:rPr>
                <w:spacing w:val="-1"/>
              </w:rPr>
              <w:t xml:space="preserve"> </w:t>
            </w:r>
            <w:r>
              <w:rPr>
                <w:spacing w:val="-2"/>
              </w:rPr>
              <w:t>assembly</w:t>
            </w:r>
          </w:p>
        </w:tc>
      </w:tr>
    </w:tbl>
    <w:p w14:paraId="2A217E85" w14:textId="77777777" w:rsidR="00864406" w:rsidRDefault="00864406" w:rsidP="00864406">
      <w:pPr>
        <w:pStyle w:val="BodyText"/>
      </w:pPr>
    </w:p>
    <w:p w14:paraId="61FF7C52" w14:textId="77777777" w:rsidR="00864406" w:rsidRDefault="00864406" w:rsidP="00864406">
      <w:pPr>
        <w:pStyle w:val="BodyText"/>
        <w:spacing w:before="3"/>
      </w:pPr>
    </w:p>
    <w:p w14:paraId="215144FC" w14:textId="77777777" w:rsidR="00864406" w:rsidRDefault="00864406" w:rsidP="00864406">
      <w:pPr>
        <w:pStyle w:val="ListParagraph"/>
        <w:numPr>
          <w:ilvl w:val="1"/>
          <w:numId w:val="25"/>
        </w:numPr>
        <w:tabs>
          <w:tab w:val="left" w:pos="1918"/>
        </w:tabs>
        <w:adjustRightInd/>
        <w:ind w:left="799" w:right="739" w:firstLine="720"/>
      </w:pPr>
      <w:r>
        <w:t>A</w:t>
      </w:r>
      <w:r>
        <w:rPr>
          <w:spacing w:val="-3"/>
        </w:rPr>
        <w:t xml:space="preserve"> </w:t>
      </w:r>
      <w:r>
        <w:t>certificate</w:t>
      </w:r>
      <w:r>
        <w:rPr>
          <w:spacing w:val="-2"/>
        </w:rPr>
        <w:t xml:space="preserve"> </w:t>
      </w:r>
      <w:r>
        <w:t>of</w:t>
      </w:r>
      <w:r>
        <w:rPr>
          <w:spacing w:val="-3"/>
        </w:rPr>
        <w:t xml:space="preserve"> </w:t>
      </w:r>
      <w:r>
        <w:t>mutilation</w:t>
      </w:r>
      <w:r>
        <w:rPr>
          <w:spacing w:val="-4"/>
        </w:rPr>
        <w:t xml:space="preserve"> </w:t>
      </w:r>
      <w:r>
        <w:t>(Figure</w:t>
      </w:r>
      <w:r>
        <w:rPr>
          <w:spacing w:val="-2"/>
        </w:rPr>
        <w:t xml:space="preserve"> </w:t>
      </w:r>
      <w:r>
        <w:t>26)</w:t>
      </w:r>
      <w:r>
        <w:rPr>
          <w:spacing w:val="-2"/>
        </w:rPr>
        <w:t xml:space="preserve"> </w:t>
      </w:r>
      <w:r>
        <w:t>will</w:t>
      </w:r>
      <w:r>
        <w:rPr>
          <w:spacing w:val="-2"/>
        </w:rPr>
        <w:t xml:space="preserve"> </w:t>
      </w:r>
      <w:r>
        <w:t>be</w:t>
      </w:r>
      <w:r>
        <w:rPr>
          <w:spacing w:val="-3"/>
        </w:rPr>
        <w:t xml:space="preserve"> </w:t>
      </w:r>
      <w:r>
        <w:t>prepared</w:t>
      </w:r>
      <w:r>
        <w:rPr>
          <w:spacing w:val="-2"/>
        </w:rPr>
        <w:t xml:space="preserve"> </w:t>
      </w:r>
      <w:r>
        <w:t>(in</w:t>
      </w:r>
      <w:r>
        <w:rPr>
          <w:spacing w:val="-4"/>
        </w:rPr>
        <w:t xml:space="preserve"> </w:t>
      </w:r>
      <w:r>
        <w:t>a</w:t>
      </w:r>
      <w:r>
        <w:rPr>
          <w:spacing w:val="-2"/>
        </w:rPr>
        <w:t xml:space="preserve"> </w:t>
      </w:r>
      <w:r>
        <w:t>format</w:t>
      </w:r>
      <w:r>
        <w:rPr>
          <w:spacing w:val="-2"/>
        </w:rPr>
        <w:t xml:space="preserve"> </w:t>
      </w:r>
      <w:r>
        <w:t>chosen</w:t>
      </w:r>
      <w:r>
        <w:rPr>
          <w:spacing w:val="-2"/>
        </w:rPr>
        <w:t xml:space="preserve"> </w:t>
      </w:r>
      <w:r>
        <w:t>by</w:t>
      </w:r>
      <w:r>
        <w:rPr>
          <w:spacing w:val="-2"/>
        </w:rPr>
        <w:t xml:space="preserve"> </w:t>
      </w:r>
      <w:r>
        <w:t>the organization completing the mutilation) and will contain two signatures of the certifier and the verifier from the agency that is accountable for the vehicle.</w:t>
      </w:r>
    </w:p>
    <w:p w14:paraId="45D0404D" w14:textId="77777777" w:rsidR="00864406" w:rsidRDefault="00864406" w:rsidP="00864406">
      <w:pPr>
        <w:pStyle w:val="BodyText"/>
      </w:pPr>
    </w:p>
    <w:p w14:paraId="613FB21F" w14:textId="77777777" w:rsidR="00864406" w:rsidRDefault="00864406" w:rsidP="00864406">
      <w:pPr>
        <w:pStyle w:val="BodyText"/>
      </w:pPr>
    </w:p>
    <w:p w14:paraId="63A13B88" w14:textId="77777777" w:rsidR="00864406" w:rsidRDefault="00864406" w:rsidP="00864406">
      <w:pPr>
        <w:pStyle w:val="BodyText"/>
        <w:ind w:left="459"/>
        <w:jc w:val="center"/>
      </w:pPr>
      <w:r>
        <w:rPr>
          <w:u w:val="single"/>
        </w:rPr>
        <w:t>Figure</w:t>
      </w:r>
      <w:r>
        <w:rPr>
          <w:spacing w:val="-2"/>
          <w:u w:val="single"/>
        </w:rPr>
        <w:t xml:space="preserve"> </w:t>
      </w:r>
      <w:r>
        <w:rPr>
          <w:u w:val="single"/>
        </w:rPr>
        <w:t>26</w:t>
      </w:r>
      <w:r>
        <w:t>.</w:t>
      </w:r>
      <w:r>
        <w:rPr>
          <w:spacing w:val="56"/>
        </w:rPr>
        <w:t xml:space="preserve"> </w:t>
      </w:r>
      <w:r>
        <w:rPr>
          <w:u w:val="single"/>
        </w:rPr>
        <w:t>GOER</w:t>
      </w:r>
      <w:r>
        <w:rPr>
          <w:spacing w:val="-1"/>
          <w:u w:val="single"/>
        </w:rPr>
        <w:t xml:space="preserve"> </w:t>
      </w:r>
      <w:r>
        <w:rPr>
          <w:u w:val="single"/>
        </w:rPr>
        <w:t>Certificate</w:t>
      </w:r>
      <w:r>
        <w:rPr>
          <w:spacing w:val="-1"/>
          <w:u w:val="single"/>
        </w:rPr>
        <w:t xml:space="preserve"> </w:t>
      </w:r>
      <w:r>
        <w:rPr>
          <w:u w:val="single"/>
        </w:rPr>
        <w:t>of</w:t>
      </w:r>
      <w:r>
        <w:rPr>
          <w:spacing w:val="-2"/>
          <w:u w:val="single"/>
        </w:rPr>
        <w:t xml:space="preserve"> Mutilation</w:t>
      </w:r>
    </w:p>
    <w:p w14:paraId="3B75BC4E" w14:textId="77777777" w:rsidR="00864406" w:rsidRDefault="00864406" w:rsidP="00864406">
      <w:pPr>
        <w:pStyle w:val="BodyText"/>
        <w:spacing w:before="24"/>
        <w:rPr>
          <w:sz w:val="20"/>
        </w:rPr>
      </w:pPr>
      <w:r>
        <w:rPr>
          <w:noProof/>
        </w:rPr>
        <mc:AlternateContent>
          <mc:Choice Requires="wpg">
            <w:drawing>
              <wp:anchor distT="0" distB="0" distL="0" distR="0" simplePos="0" relativeHeight="251680256" behindDoc="1" locked="0" layoutInCell="1" allowOverlap="1" wp14:anchorId="15A94A35" wp14:editId="1A907FC4">
                <wp:simplePos x="0" y="0"/>
                <wp:positionH relativeFrom="page">
                  <wp:posOffset>1110233</wp:posOffset>
                </wp:positionH>
                <wp:positionV relativeFrom="paragraph">
                  <wp:posOffset>176655</wp:posOffset>
                </wp:positionV>
                <wp:extent cx="5551170" cy="106997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1170" cy="1069975"/>
                          <a:chOff x="0" y="0"/>
                          <a:chExt cx="5551170" cy="1069975"/>
                        </a:xfrm>
                      </wpg:grpSpPr>
                      <wps:wsp>
                        <wps:cNvPr id="91" name="Graphic 91"/>
                        <wps:cNvSpPr/>
                        <wps:spPr>
                          <a:xfrm>
                            <a:off x="0" y="0"/>
                            <a:ext cx="5551170" cy="1069975"/>
                          </a:xfrm>
                          <a:custGeom>
                            <a:avLst/>
                            <a:gdLst/>
                            <a:ahLst/>
                            <a:cxnLst/>
                            <a:rect l="l" t="t" r="r" b="b"/>
                            <a:pathLst>
                              <a:path w="5551170" h="1069975">
                                <a:moveTo>
                                  <a:pt x="5551170" y="0"/>
                                </a:moveTo>
                                <a:lnTo>
                                  <a:pt x="5545061" y="0"/>
                                </a:lnTo>
                                <a:lnTo>
                                  <a:pt x="5545061" y="6096"/>
                                </a:lnTo>
                                <a:lnTo>
                                  <a:pt x="5545061" y="356616"/>
                                </a:lnTo>
                                <a:lnTo>
                                  <a:pt x="5545061" y="1063739"/>
                                </a:lnTo>
                                <a:lnTo>
                                  <a:pt x="3804666" y="1063739"/>
                                </a:lnTo>
                                <a:lnTo>
                                  <a:pt x="3801618" y="1063739"/>
                                </a:lnTo>
                                <a:lnTo>
                                  <a:pt x="3795522" y="1063739"/>
                                </a:lnTo>
                                <a:lnTo>
                                  <a:pt x="6108" y="1063739"/>
                                </a:lnTo>
                                <a:lnTo>
                                  <a:pt x="6108" y="888492"/>
                                </a:lnTo>
                                <a:lnTo>
                                  <a:pt x="6108" y="713232"/>
                                </a:lnTo>
                                <a:lnTo>
                                  <a:pt x="1693164" y="713232"/>
                                </a:lnTo>
                                <a:lnTo>
                                  <a:pt x="1699260" y="713232"/>
                                </a:lnTo>
                                <a:lnTo>
                                  <a:pt x="3804666" y="713232"/>
                                </a:lnTo>
                                <a:lnTo>
                                  <a:pt x="3810762" y="713232"/>
                                </a:lnTo>
                                <a:lnTo>
                                  <a:pt x="5545061" y="713232"/>
                                </a:lnTo>
                                <a:lnTo>
                                  <a:pt x="5545061" y="707136"/>
                                </a:lnTo>
                                <a:lnTo>
                                  <a:pt x="6108" y="707136"/>
                                </a:lnTo>
                                <a:lnTo>
                                  <a:pt x="6108" y="531876"/>
                                </a:lnTo>
                                <a:lnTo>
                                  <a:pt x="6108" y="356616"/>
                                </a:lnTo>
                                <a:lnTo>
                                  <a:pt x="6108" y="6096"/>
                                </a:lnTo>
                                <a:lnTo>
                                  <a:pt x="5545061" y="6096"/>
                                </a:lnTo>
                                <a:lnTo>
                                  <a:pt x="5545061" y="0"/>
                                </a:lnTo>
                                <a:lnTo>
                                  <a:pt x="6108" y="0"/>
                                </a:lnTo>
                                <a:lnTo>
                                  <a:pt x="0" y="0"/>
                                </a:lnTo>
                                <a:lnTo>
                                  <a:pt x="0" y="6096"/>
                                </a:lnTo>
                                <a:lnTo>
                                  <a:pt x="0" y="356616"/>
                                </a:lnTo>
                                <a:lnTo>
                                  <a:pt x="0" y="1069848"/>
                                </a:lnTo>
                                <a:lnTo>
                                  <a:pt x="6096" y="1069848"/>
                                </a:lnTo>
                                <a:lnTo>
                                  <a:pt x="5551170" y="1069848"/>
                                </a:lnTo>
                                <a:lnTo>
                                  <a:pt x="5551170" y="1063752"/>
                                </a:lnTo>
                                <a:lnTo>
                                  <a:pt x="5551170" y="6096"/>
                                </a:lnTo>
                                <a:lnTo>
                                  <a:pt x="5551170" y="0"/>
                                </a:lnTo>
                                <a:close/>
                              </a:path>
                            </a:pathLst>
                          </a:custGeom>
                          <a:solidFill>
                            <a:srgbClr val="000000"/>
                          </a:solidFill>
                        </wps:spPr>
                        <wps:bodyPr wrap="square" lIns="0" tIns="0" rIns="0" bIns="0" rtlCol="0">
                          <a:prstTxWarp prst="textNoShape">
                            <a:avLst/>
                          </a:prstTxWarp>
                          <a:noAutofit/>
                        </wps:bodyPr>
                      </wps:wsp>
                      <wps:wsp>
                        <wps:cNvPr id="92" name="Textbox 92"/>
                        <wps:cNvSpPr txBox="1"/>
                        <wps:spPr>
                          <a:xfrm>
                            <a:off x="3873246" y="893656"/>
                            <a:ext cx="300990" cy="168910"/>
                          </a:xfrm>
                          <a:prstGeom prst="rect">
                            <a:avLst/>
                          </a:prstGeom>
                        </wps:spPr>
                        <wps:txbx>
                          <w:txbxContent>
                            <w:p w14:paraId="00E31C2D" w14:textId="77777777" w:rsidR="00864406" w:rsidRDefault="00864406" w:rsidP="00864406">
                              <w:pPr>
                                <w:spacing w:line="266" w:lineRule="exact"/>
                                <w:rPr>
                                  <w:sz w:val="24"/>
                                </w:rPr>
                              </w:pPr>
                              <w:r>
                                <w:rPr>
                                  <w:spacing w:val="-4"/>
                                  <w:sz w:val="24"/>
                                </w:rPr>
                                <w:t>Date</w:t>
                              </w:r>
                            </w:p>
                          </w:txbxContent>
                        </wps:txbx>
                        <wps:bodyPr wrap="square" lIns="0" tIns="0" rIns="0" bIns="0" rtlCol="0">
                          <a:noAutofit/>
                        </wps:bodyPr>
                      </wps:wsp>
                      <wps:wsp>
                        <wps:cNvPr id="93" name="Textbox 93"/>
                        <wps:cNvSpPr txBox="1"/>
                        <wps:spPr>
                          <a:xfrm>
                            <a:off x="72389" y="893656"/>
                            <a:ext cx="1118870" cy="168910"/>
                          </a:xfrm>
                          <a:prstGeom prst="rect">
                            <a:avLst/>
                          </a:prstGeom>
                        </wps:spPr>
                        <wps:txbx>
                          <w:txbxContent>
                            <w:p w14:paraId="12D4DDCC" w14:textId="77777777" w:rsidR="00864406" w:rsidRDefault="00864406" w:rsidP="00864406">
                              <w:pPr>
                                <w:spacing w:line="266" w:lineRule="exact"/>
                                <w:rPr>
                                  <w:sz w:val="24"/>
                                </w:rPr>
                              </w:pPr>
                              <w:r>
                                <w:rPr>
                                  <w:sz w:val="24"/>
                                </w:rPr>
                                <w:t>Verifier</w:t>
                              </w:r>
                              <w:r>
                                <w:rPr>
                                  <w:spacing w:val="-2"/>
                                  <w:sz w:val="24"/>
                                </w:rPr>
                                <w:t xml:space="preserve"> Signature</w:t>
                              </w:r>
                            </w:p>
                          </w:txbxContent>
                        </wps:txbx>
                        <wps:bodyPr wrap="square" lIns="0" tIns="0" rIns="0" bIns="0" rtlCol="0">
                          <a:noAutofit/>
                        </wps:bodyPr>
                      </wps:wsp>
                      <wps:wsp>
                        <wps:cNvPr id="94" name="Textbox 94"/>
                        <wps:cNvSpPr txBox="1"/>
                        <wps:spPr>
                          <a:xfrm>
                            <a:off x="3873246" y="537040"/>
                            <a:ext cx="300990" cy="168910"/>
                          </a:xfrm>
                          <a:prstGeom prst="rect">
                            <a:avLst/>
                          </a:prstGeom>
                        </wps:spPr>
                        <wps:txbx>
                          <w:txbxContent>
                            <w:p w14:paraId="3CBB0BB1" w14:textId="77777777" w:rsidR="00864406" w:rsidRDefault="00864406" w:rsidP="00864406">
                              <w:pPr>
                                <w:spacing w:line="266" w:lineRule="exact"/>
                                <w:rPr>
                                  <w:sz w:val="24"/>
                                </w:rPr>
                              </w:pPr>
                              <w:r>
                                <w:rPr>
                                  <w:spacing w:val="-4"/>
                                  <w:sz w:val="24"/>
                                </w:rPr>
                                <w:t>Date</w:t>
                              </w:r>
                            </w:p>
                          </w:txbxContent>
                        </wps:txbx>
                        <wps:bodyPr wrap="square" lIns="0" tIns="0" rIns="0" bIns="0" rtlCol="0">
                          <a:noAutofit/>
                        </wps:bodyPr>
                      </wps:wsp>
                      <wps:wsp>
                        <wps:cNvPr id="95" name="Textbox 95"/>
                        <wps:cNvSpPr txBox="1"/>
                        <wps:spPr>
                          <a:xfrm>
                            <a:off x="72389" y="537040"/>
                            <a:ext cx="1152525" cy="168910"/>
                          </a:xfrm>
                          <a:prstGeom prst="rect">
                            <a:avLst/>
                          </a:prstGeom>
                        </wps:spPr>
                        <wps:txbx>
                          <w:txbxContent>
                            <w:p w14:paraId="48E768E4" w14:textId="77777777" w:rsidR="00864406" w:rsidRDefault="00864406" w:rsidP="00864406">
                              <w:pPr>
                                <w:spacing w:line="266" w:lineRule="exact"/>
                                <w:rPr>
                                  <w:sz w:val="24"/>
                                </w:rPr>
                              </w:pPr>
                              <w:r>
                                <w:rPr>
                                  <w:sz w:val="24"/>
                                </w:rPr>
                                <w:t>Certifier</w:t>
                              </w:r>
                              <w:r>
                                <w:rPr>
                                  <w:spacing w:val="-5"/>
                                  <w:sz w:val="24"/>
                                </w:rPr>
                                <w:t xml:space="preserve"> </w:t>
                              </w:r>
                              <w:r>
                                <w:rPr>
                                  <w:spacing w:val="-2"/>
                                  <w:sz w:val="24"/>
                                </w:rPr>
                                <w:t>Signature</w:t>
                              </w:r>
                            </w:p>
                          </w:txbxContent>
                        </wps:txbx>
                        <wps:bodyPr wrap="square" lIns="0" tIns="0" rIns="0" bIns="0" rtlCol="0">
                          <a:noAutofit/>
                        </wps:bodyPr>
                      </wps:wsp>
                      <wps:wsp>
                        <wps:cNvPr id="96" name="Textbox 96"/>
                        <wps:cNvSpPr txBox="1"/>
                        <wps:spPr>
                          <a:xfrm>
                            <a:off x="72389" y="11260"/>
                            <a:ext cx="5337810" cy="344170"/>
                          </a:xfrm>
                          <a:prstGeom prst="rect">
                            <a:avLst/>
                          </a:prstGeom>
                        </wps:spPr>
                        <wps:txbx>
                          <w:txbxContent>
                            <w:p w14:paraId="22CD137C" w14:textId="77777777" w:rsidR="00864406" w:rsidRDefault="00864406" w:rsidP="00864406">
                              <w:pPr>
                                <w:spacing w:line="266" w:lineRule="exact"/>
                                <w:rPr>
                                  <w:sz w:val="24"/>
                                </w:rPr>
                              </w:pPr>
                              <w:r>
                                <w:rPr>
                                  <w:sz w:val="24"/>
                                </w:rPr>
                                <w:t>“I</w:t>
                              </w:r>
                              <w:r>
                                <w:rPr>
                                  <w:spacing w:val="-3"/>
                                  <w:sz w:val="24"/>
                                </w:rPr>
                                <w:t xml:space="preserve"> </w:t>
                              </w:r>
                              <w:r>
                                <w:rPr>
                                  <w:sz w:val="24"/>
                                </w:rPr>
                                <w:t>certify</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GOER</w:t>
                              </w:r>
                              <w:r>
                                <w:rPr>
                                  <w:spacing w:val="-2"/>
                                  <w:sz w:val="24"/>
                                </w:rPr>
                                <w:t xml:space="preserve"> </w:t>
                              </w:r>
                              <w:r>
                                <w:rPr>
                                  <w:sz w:val="24"/>
                                </w:rPr>
                                <w:t>vehicle</w:t>
                              </w:r>
                              <w:r>
                                <w:rPr>
                                  <w:spacing w:val="-1"/>
                                  <w:sz w:val="24"/>
                                </w:rPr>
                                <w:t xml:space="preserve"> </w:t>
                              </w:r>
                              <w:r>
                                <w:rPr>
                                  <w:sz w:val="24"/>
                                </w:rPr>
                                <w:t>described</w:t>
                              </w:r>
                              <w:r>
                                <w:rPr>
                                  <w:spacing w:val="-1"/>
                                  <w:sz w:val="24"/>
                                </w:rPr>
                                <w:t xml:space="preserve"> </w:t>
                              </w:r>
                              <w:r>
                                <w:rPr>
                                  <w:sz w:val="24"/>
                                </w:rPr>
                                <w:t>hereon</w:t>
                              </w:r>
                              <w:r>
                                <w:rPr>
                                  <w:spacing w:val="-3"/>
                                  <w:sz w:val="24"/>
                                </w:rPr>
                                <w:t xml:space="preserve"> </w:t>
                              </w:r>
                              <w:r>
                                <w:rPr>
                                  <w:sz w:val="24"/>
                                </w:rPr>
                                <w:t>has</w:t>
                              </w:r>
                              <w:r>
                                <w:rPr>
                                  <w:spacing w:val="-1"/>
                                  <w:sz w:val="24"/>
                                </w:rPr>
                                <w:t xml:space="preserve"> </w:t>
                              </w:r>
                              <w:r>
                                <w:rPr>
                                  <w:sz w:val="24"/>
                                </w:rPr>
                                <w:t>been</w:t>
                              </w:r>
                              <w:r>
                                <w:rPr>
                                  <w:spacing w:val="-1"/>
                                  <w:sz w:val="24"/>
                                </w:rPr>
                                <w:t xml:space="preserve"> </w:t>
                              </w:r>
                              <w:r>
                                <w:rPr>
                                  <w:sz w:val="24"/>
                                </w:rPr>
                                <w:t>mutilated</w:t>
                              </w:r>
                              <w:r>
                                <w:rPr>
                                  <w:spacing w:val="-1"/>
                                  <w:sz w:val="24"/>
                                </w:rPr>
                                <w:t xml:space="preserve"> </w:t>
                              </w:r>
                              <w:r>
                                <w:rPr>
                                  <w:sz w:val="24"/>
                                </w:rPr>
                                <w:t>as</w:t>
                              </w:r>
                              <w:r>
                                <w:rPr>
                                  <w:spacing w:val="-1"/>
                                  <w:sz w:val="24"/>
                                </w:rPr>
                                <w:t xml:space="preserve"> </w:t>
                              </w:r>
                              <w:r>
                                <w:rPr>
                                  <w:sz w:val="24"/>
                                </w:rPr>
                                <w:t>required</w:t>
                              </w:r>
                              <w:r>
                                <w:rPr>
                                  <w:spacing w:val="-3"/>
                                  <w:sz w:val="24"/>
                                </w:rPr>
                                <w:t xml:space="preserve"> </w:t>
                              </w:r>
                              <w:r>
                                <w:rPr>
                                  <w:sz w:val="24"/>
                                </w:rPr>
                                <w:t xml:space="preserve">to </w:t>
                              </w:r>
                              <w:r>
                                <w:rPr>
                                  <w:spacing w:val="-5"/>
                                  <w:sz w:val="24"/>
                                </w:rPr>
                                <w:t>the</w:t>
                              </w:r>
                            </w:p>
                            <w:p w14:paraId="30714B19" w14:textId="77777777" w:rsidR="00864406" w:rsidRDefault="00864406" w:rsidP="00864406">
                              <w:pPr>
                                <w:rPr>
                                  <w:sz w:val="24"/>
                                </w:rPr>
                              </w:pPr>
                              <w:r>
                                <w:rPr>
                                  <w:sz w:val="24"/>
                                </w:rPr>
                                <w:t>U.S.</w:t>
                              </w:r>
                              <w:r>
                                <w:rPr>
                                  <w:spacing w:val="-5"/>
                                  <w:sz w:val="24"/>
                                </w:rPr>
                                <w:t xml:space="preserve"> </w:t>
                              </w:r>
                              <w:r>
                                <w:rPr>
                                  <w:sz w:val="24"/>
                                </w:rPr>
                                <w:t>Army</w:t>
                              </w:r>
                              <w:r>
                                <w:rPr>
                                  <w:spacing w:val="-2"/>
                                  <w:sz w:val="24"/>
                                </w:rPr>
                                <w:t xml:space="preserve"> </w:t>
                              </w:r>
                              <w:r>
                                <w:rPr>
                                  <w:sz w:val="24"/>
                                </w:rPr>
                                <w:t>Tank</w:t>
                              </w:r>
                              <w:r>
                                <w:rPr>
                                  <w:spacing w:val="-3"/>
                                  <w:sz w:val="24"/>
                                </w:rPr>
                                <w:t xml:space="preserve"> </w:t>
                              </w:r>
                              <w:r>
                                <w:rPr>
                                  <w:sz w:val="24"/>
                                </w:rPr>
                                <w:t>Automotive</w:t>
                              </w:r>
                              <w:r>
                                <w:rPr>
                                  <w:spacing w:val="-2"/>
                                  <w:sz w:val="24"/>
                                </w:rPr>
                                <w:t xml:space="preserve"> </w:t>
                              </w:r>
                              <w:r>
                                <w:rPr>
                                  <w:sz w:val="24"/>
                                </w:rPr>
                                <w:t>Armaments</w:t>
                              </w:r>
                              <w:r>
                                <w:rPr>
                                  <w:spacing w:val="-3"/>
                                  <w:sz w:val="24"/>
                                </w:rPr>
                                <w:t xml:space="preserve"> </w:t>
                              </w:r>
                              <w:r>
                                <w:rPr>
                                  <w:sz w:val="24"/>
                                </w:rPr>
                                <w:t>Command</w:t>
                              </w:r>
                              <w:r>
                                <w:rPr>
                                  <w:spacing w:val="-2"/>
                                  <w:sz w:val="24"/>
                                </w:rPr>
                                <w:t xml:space="preserve"> (TACOM).”</w:t>
                              </w:r>
                            </w:p>
                          </w:txbxContent>
                        </wps:txbx>
                        <wps:bodyPr wrap="square" lIns="0" tIns="0" rIns="0" bIns="0" rtlCol="0">
                          <a:noAutofit/>
                        </wps:bodyPr>
                      </wps:wsp>
                    </wpg:wgp>
                  </a:graphicData>
                </a:graphic>
              </wp:anchor>
            </w:drawing>
          </mc:Choice>
          <mc:Fallback>
            <w:pict>
              <v:group w14:anchorId="15A94A35" id="Group 90" o:spid="_x0000_s1072" style="position:absolute;margin-left:87.4pt;margin-top:13.9pt;width:437.1pt;height:84.25pt;z-index:-251636224;mso-wrap-distance-left:0;mso-wrap-distance-right:0;mso-position-horizontal-relative:page;mso-position-vertical-relative:text" coordsize="55511,1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">
                <v:shape id="Graphic 91" o:spid="_x0000_s1073" style="position:absolute;width:55511;height:10699;visibility:visible;mso-wrap-style:square;v-text-anchor:top" coordsize="5551170,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" path="m5551170,r-6109,l5545061,6096r,350520l5545061,1063739r-1740395,l3801618,1063739r-6096,l6108,1063739r,-175247l6108,713232r1687056,l1699260,713232r2105406,l3810762,713232r1734299,l5545061,707136r-5538953,l6108,531876r,-175260l6108,6096r5538953,l5545061,,6108,,,,,6096,,356616r,713232l6096,1069848r5545074,l5551170,1063752r,-1057656l5551170,xe" fillcolor="black" stroked="f">
                  <v:path arrowok="t"/>
                </v:shape>
                <v:shape id="Textbox 92" o:spid="_x0000_s1074" type="#_x0000_t202" style="position:absolute;left:38732;top:8936;width:30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0E31C2D" w14:textId="77777777" w:rsidR="00864406" w:rsidRDefault="00864406" w:rsidP="00864406">
                        <w:pPr>
                          <w:spacing w:line="266" w:lineRule="exact"/>
                          <w:rPr>
                            <w:sz w:val="24"/>
                          </w:rPr>
                        </w:pPr>
                        <w:r>
                          <w:rPr>
                            <w:spacing w:val="-4"/>
                            <w:sz w:val="24"/>
                          </w:rPr>
                          <w:t>Date</w:t>
                        </w:r>
                      </w:p>
                    </w:txbxContent>
                  </v:textbox>
                </v:shape>
                <v:shape id="Textbox 93" o:spid="_x0000_s1075" type="#_x0000_t202" style="position:absolute;left:723;top:8936;width:111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2D4DDCC" w14:textId="77777777" w:rsidR="00864406" w:rsidRDefault="00864406" w:rsidP="00864406">
                        <w:pPr>
                          <w:spacing w:line="266" w:lineRule="exact"/>
                          <w:rPr>
                            <w:sz w:val="24"/>
                          </w:rPr>
                        </w:pPr>
                        <w:r>
                          <w:rPr>
                            <w:sz w:val="24"/>
                          </w:rPr>
                          <w:t>Verifier</w:t>
                        </w:r>
                        <w:r>
                          <w:rPr>
                            <w:spacing w:val="-2"/>
                            <w:sz w:val="24"/>
                          </w:rPr>
                          <w:t xml:space="preserve"> Signature</w:t>
                        </w:r>
                      </w:p>
                    </w:txbxContent>
                  </v:textbox>
                </v:shape>
                <v:shape id="Textbox 94" o:spid="_x0000_s1076" type="#_x0000_t202" style="position:absolute;left:38732;top:5370;width:30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CBB0BB1" w14:textId="77777777" w:rsidR="00864406" w:rsidRDefault="00864406" w:rsidP="00864406">
                        <w:pPr>
                          <w:spacing w:line="266" w:lineRule="exact"/>
                          <w:rPr>
                            <w:sz w:val="24"/>
                          </w:rPr>
                        </w:pPr>
                        <w:r>
                          <w:rPr>
                            <w:spacing w:val="-4"/>
                            <w:sz w:val="24"/>
                          </w:rPr>
                          <w:t>Date</w:t>
                        </w:r>
                      </w:p>
                    </w:txbxContent>
                  </v:textbox>
                </v:shape>
                <v:shape id="Textbox 95" o:spid="_x0000_s1077" type="#_x0000_t202" style="position:absolute;left:723;top:5370;width:1152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8E768E4" w14:textId="77777777" w:rsidR="00864406" w:rsidRDefault="00864406" w:rsidP="00864406">
                        <w:pPr>
                          <w:spacing w:line="266" w:lineRule="exact"/>
                          <w:rPr>
                            <w:sz w:val="24"/>
                          </w:rPr>
                        </w:pPr>
                        <w:r>
                          <w:rPr>
                            <w:sz w:val="24"/>
                          </w:rPr>
                          <w:t>Certifier</w:t>
                        </w:r>
                        <w:r>
                          <w:rPr>
                            <w:spacing w:val="-5"/>
                            <w:sz w:val="24"/>
                          </w:rPr>
                          <w:t xml:space="preserve"> </w:t>
                        </w:r>
                        <w:r>
                          <w:rPr>
                            <w:spacing w:val="-2"/>
                            <w:sz w:val="24"/>
                          </w:rPr>
                          <w:t>Signature</w:t>
                        </w:r>
                      </w:p>
                    </w:txbxContent>
                  </v:textbox>
                </v:shape>
                <v:shape id="Textbox 96" o:spid="_x0000_s1078" type="#_x0000_t202" style="position:absolute;left:723;top:112;width:53378;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2CD137C" w14:textId="77777777" w:rsidR="00864406" w:rsidRDefault="00864406" w:rsidP="00864406">
                        <w:pPr>
                          <w:spacing w:line="266" w:lineRule="exact"/>
                          <w:rPr>
                            <w:sz w:val="24"/>
                          </w:rPr>
                        </w:pPr>
                        <w:r>
                          <w:rPr>
                            <w:sz w:val="24"/>
                          </w:rPr>
                          <w:t>“I</w:t>
                        </w:r>
                        <w:r>
                          <w:rPr>
                            <w:spacing w:val="-3"/>
                            <w:sz w:val="24"/>
                          </w:rPr>
                          <w:t xml:space="preserve"> </w:t>
                        </w:r>
                        <w:r>
                          <w:rPr>
                            <w:sz w:val="24"/>
                          </w:rPr>
                          <w:t>certify</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GOER</w:t>
                        </w:r>
                        <w:r>
                          <w:rPr>
                            <w:spacing w:val="-2"/>
                            <w:sz w:val="24"/>
                          </w:rPr>
                          <w:t xml:space="preserve"> </w:t>
                        </w:r>
                        <w:r>
                          <w:rPr>
                            <w:sz w:val="24"/>
                          </w:rPr>
                          <w:t>vehicle</w:t>
                        </w:r>
                        <w:r>
                          <w:rPr>
                            <w:spacing w:val="-1"/>
                            <w:sz w:val="24"/>
                          </w:rPr>
                          <w:t xml:space="preserve"> </w:t>
                        </w:r>
                        <w:r>
                          <w:rPr>
                            <w:sz w:val="24"/>
                          </w:rPr>
                          <w:t>described</w:t>
                        </w:r>
                        <w:r>
                          <w:rPr>
                            <w:spacing w:val="-1"/>
                            <w:sz w:val="24"/>
                          </w:rPr>
                          <w:t xml:space="preserve"> </w:t>
                        </w:r>
                        <w:r>
                          <w:rPr>
                            <w:sz w:val="24"/>
                          </w:rPr>
                          <w:t>hereon</w:t>
                        </w:r>
                        <w:r>
                          <w:rPr>
                            <w:spacing w:val="-3"/>
                            <w:sz w:val="24"/>
                          </w:rPr>
                          <w:t xml:space="preserve"> </w:t>
                        </w:r>
                        <w:r>
                          <w:rPr>
                            <w:sz w:val="24"/>
                          </w:rPr>
                          <w:t>has</w:t>
                        </w:r>
                        <w:r>
                          <w:rPr>
                            <w:spacing w:val="-1"/>
                            <w:sz w:val="24"/>
                          </w:rPr>
                          <w:t xml:space="preserve"> </w:t>
                        </w:r>
                        <w:r>
                          <w:rPr>
                            <w:sz w:val="24"/>
                          </w:rPr>
                          <w:t>been</w:t>
                        </w:r>
                        <w:r>
                          <w:rPr>
                            <w:spacing w:val="-1"/>
                            <w:sz w:val="24"/>
                          </w:rPr>
                          <w:t xml:space="preserve"> </w:t>
                        </w:r>
                        <w:r>
                          <w:rPr>
                            <w:sz w:val="24"/>
                          </w:rPr>
                          <w:t>mutilated</w:t>
                        </w:r>
                        <w:r>
                          <w:rPr>
                            <w:spacing w:val="-1"/>
                            <w:sz w:val="24"/>
                          </w:rPr>
                          <w:t xml:space="preserve"> </w:t>
                        </w:r>
                        <w:r>
                          <w:rPr>
                            <w:sz w:val="24"/>
                          </w:rPr>
                          <w:t>as</w:t>
                        </w:r>
                        <w:r>
                          <w:rPr>
                            <w:spacing w:val="-1"/>
                            <w:sz w:val="24"/>
                          </w:rPr>
                          <w:t xml:space="preserve"> </w:t>
                        </w:r>
                        <w:r>
                          <w:rPr>
                            <w:sz w:val="24"/>
                          </w:rPr>
                          <w:t>required</w:t>
                        </w:r>
                        <w:r>
                          <w:rPr>
                            <w:spacing w:val="-3"/>
                            <w:sz w:val="24"/>
                          </w:rPr>
                          <w:t xml:space="preserve"> </w:t>
                        </w:r>
                        <w:r>
                          <w:rPr>
                            <w:sz w:val="24"/>
                          </w:rPr>
                          <w:t xml:space="preserve">to </w:t>
                        </w:r>
                        <w:r>
                          <w:rPr>
                            <w:spacing w:val="-5"/>
                            <w:sz w:val="24"/>
                          </w:rPr>
                          <w:t>the</w:t>
                        </w:r>
                      </w:p>
                      <w:p w14:paraId="30714B19" w14:textId="77777777" w:rsidR="00864406" w:rsidRDefault="00864406" w:rsidP="00864406">
                        <w:pPr>
                          <w:rPr>
                            <w:sz w:val="24"/>
                          </w:rPr>
                        </w:pPr>
                        <w:r>
                          <w:rPr>
                            <w:sz w:val="24"/>
                          </w:rPr>
                          <w:t>U.S.</w:t>
                        </w:r>
                        <w:r>
                          <w:rPr>
                            <w:spacing w:val="-5"/>
                            <w:sz w:val="24"/>
                          </w:rPr>
                          <w:t xml:space="preserve"> </w:t>
                        </w:r>
                        <w:r>
                          <w:rPr>
                            <w:sz w:val="24"/>
                          </w:rPr>
                          <w:t>Army</w:t>
                        </w:r>
                        <w:r>
                          <w:rPr>
                            <w:spacing w:val="-2"/>
                            <w:sz w:val="24"/>
                          </w:rPr>
                          <w:t xml:space="preserve"> </w:t>
                        </w:r>
                        <w:r>
                          <w:rPr>
                            <w:sz w:val="24"/>
                          </w:rPr>
                          <w:t>Tank</w:t>
                        </w:r>
                        <w:r>
                          <w:rPr>
                            <w:spacing w:val="-3"/>
                            <w:sz w:val="24"/>
                          </w:rPr>
                          <w:t xml:space="preserve"> </w:t>
                        </w:r>
                        <w:r>
                          <w:rPr>
                            <w:sz w:val="24"/>
                          </w:rPr>
                          <w:t>Automotive</w:t>
                        </w:r>
                        <w:r>
                          <w:rPr>
                            <w:spacing w:val="-2"/>
                            <w:sz w:val="24"/>
                          </w:rPr>
                          <w:t xml:space="preserve"> </w:t>
                        </w:r>
                        <w:r>
                          <w:rPr>
                            <w:sz w:val="24"/>
                          </w:rPr>
                          <w:t>Armaments</w:t>
                        </w:r>
                        <w:r>
                          <w:rPr>
                            <w:spacing w:val="-3"/>
                            <w:sz w:val="24"/>
                          </w:rPr>
                          <w:t xml:space="preserve"> </w:t>
                        </w:r>
                        <w:r>
                          <w:rPr>
                            <w:sz w:val="24"/>
                          </w:rPr>
                          <w:t>Command</w:t>
                        </w:r>
                        <w:r>
                          <w:rPr>
                            <w:spacing w:val="-2"/>
                            <w:sz w:val="24"/>
                          </w:rPr>
                          <w:t xml:space="preserve"> (TACOM).”</w:t>
                        </w:r>
                      </w:p>
                    </w:txbxContent>
                  </v:textbox>
                </v:shape>
                <w10:wrap type="topAndBottom" anchorx="page"/>
              </v:group>
            </w:pict>
          </mc:Fallback>
        </mc:AlternateContent>
      </w:r>
    </w:p>
    <w:p w14:paraId="2EC5C564" w14:textId="77777777" w:rsidR="00864406" w:rsidRDefault="00864406" w:rsidP="00864406">
      <w:pPr>
        <w:pStyle w:val="BodyText"/>
        <w:spacing w:before="273"/>
      </w:pPr>
    </w:p>
    <w:p w14:paraId="74326AFC" w14:textId="28932D37" w:rsidR="00864406" w:rsidRDefault="00864406" w:rsidP="00864406">
      <w:pPr>
        <w:pStyle w:val="ListParagraph"/>
        <w:numPr>
          <w:ilvl w:val="1"/>
          <w:numId w:val="25"/>
        </w:numPr>
        <w:tabs>
          <w:tab w:val="left" w:pos="1919"/>
        </w:tabs>
        <w:adjustRightInd/>
        <w:spacing w:before="1"/>
        <w:ind w:right="351" w:firstLine="720"/>
      </w:pPr>
      <w:r>
        <w:t>GOER</w:t>
      </w:r>
      <w:r>
        <w:rPr>
          <w:spacing w:val="-3"/>
        </w:rPr>
        <w:t xml:space="preserve"> </w:t>
      </w:r>
      <w:r>
        <w:t>vehicles</w:t>
      </w:r>
      <w:r>
        <w:rPr>
          <w:spacing w:val="-3"/>
        </w:rPr>
        <w:t xml:space="preserve"> </w:t>
      </w:r>
      <w:r>
        <w:t>may</w:t>
      </w:r>
      <w:r>
        <w:rPr>
          <w:spacing w:val="-3"/>
        </w:rPr>
        <w:t xml:space="preserve"> </w:t>
      </w:r>
      <w:r>
        <w:t>be</w:t>
      </w:r>
      <w:r>
        <w:rPr>
          <w:spacing w:val="-3"/>
        </w:rPr>
        <w:t xml:space="preserve"> </w:t>
      </w:r>
      <w:r>
        <w:t>offered</w:t>
      </w:r>
      <w:r>
        <w:rPr>
          <w:spacing w:val="-3"/>
        </w:rPr>
        <w:t xml:space="preserve"> </w:t>
      </w:r>
      <w:r>
        <w:t>for</w:t>
      </w:r>
      <w:r>
        <w:rPr>
          <w:spacing w:val="-3"/>
        </w:rPr>
        <w:t xml:space="preserve"> </w:t>
      </w:r>
      <w:r>
        <w:t>sale</w:t>
      </w:r>
      <w:r>
        <w:rPr>
          <w:spacing w:val="-3"/>
        </w:rPr>
        <w:t xml:space="preserve"> </w:t>
      </w:r>
      <w:r>
        <w:t>as</w:t>
      </w:r>
      <w:r>
        <w:rPr>
          <w:spacing w:val="-3"/>
        </w:rPr>
        <w:t xml:space="preserve"> </w:t>
      </w:r>
      <w:r>
        <w:t>usable</w:t>
      </w:r>
      <w:r>
        <w:rPr>
          <w:spacing w:val="-4"/>
        </w:rPr>
        <w:t xml:space="preserve"> </w:t>
      </w:r>
      <w:r>
        <w:t>items</w:t>
      </w:r>
      <w:r>
        <w:rPr>
          <w:spacing w:val="-3"/>
        </w:rPr>
        <w:t xml:space="preserve"> </w:t>
      </w:r>
      <w:r>
        <w:t>with</w:t>
      </w:r>
      <w:r>
        <w:rPr>
          <w:spacing w:val="-3"/>
        </w:rPr>
        <w:t xml:space="preserve"> </w:t>
      </w:r>
      <w:r>
        <w:t>mutilation</w:t>
      </w:r>
      <w:r>
        <w:rPr>
          <w:spacing w:val="-3"/>
        </w:rPr>
        <w:t xml:space="preserve"> </w:t>
      </w:r>
      <w:r>
        <w:t>as</w:t>
      </w:r>
      <w:r>
        <w:rPr>
          <w:spacing w:val="-3"/>
        </w:rPr>
        <w:t xml:space="preserve"> </w:t>
      </w:r>
      <w:r>
        <w:t>a</w:t>
      </w:r>
      <w:r>
        <w:rPr>
          <w:spacing w:val="-3"/>
        </w:rPr>
        <w:t xml:space="preserve"> </w:t>
      </w:r>
      <w:r>
        <w:t>condition of</w:t>
      </w:r>
      <w:r>
        <w:rPr>
          <w:spacing w:val="-2"/>
        </w:rPr>
        <w:t xml:space="preserve"> </w:t>
      </w:r>
      <w:r>
        <w:t>sale.</w:t>
      </w:r>
      <w:r>
        <w:rPr>
          <w:spacing w:val="40"/>
        </w:rPr>
        <w:t xml:space="preserve"> </w:t>
      </w:r>
      <w:r>
        <w:t>Component</w:t>
      </w:r>
      <w:r>
        <w:rPr>
          <w:spacing w:val="-1"/>
        </w:rPr>
        <w:t xml:space="preserve"> </w:t>
      </w:r>
      <w:r>
        <w:t>parts</w:t>
      </w:r>
      <w:r>
        <w:rPr>
          <w:spacing w:val="-1"/>
        </w:rPr>
        <w:t xml:space="preserve"> </w:t>
      </w:r>
      <w:r>
        <w:t>that</w:t>
      </w:r>
      <w:r>
        <w:rPr>
          <w:spacing w:val="-1"/>
        </w:rPr>
        <w:t xml:space="preserve"> </w:t>
      </w:r>
      <w:r>
        <w:t>may be</w:t>
      </w:r>
      <w:r>
        <w:rPr>
          <w:spacing w:val="-1"/>
        </w:rPr>
        <w:t xml:space="preserve"> </w:t>
      </w:r>
      <w:r>
        <w:t>removed</w:t>
      </w:r>
      <w:r>
        <w:rPr>
          <w:spacing w:val="-1"/>
        </w:rPr>
        <w:t xml:space="preserve"> </w:t>
      </w:r>
      <w:r>
        <w:t>by</w:t>
      </w:r>
      <w:r>
        <w:rPr>
          <w:spacing w:val="-1"/>
        </w:rPr>
        <w:t xml:space="preserve"> </w:t>
      </w:r>
      <w:r>
        <w:t>the</w:t>
      </w:r>
      <w:r>
        <w:rPr>
          <w:spacing w:val="-1"/>
        </w:rPr>
        <w:t xml:space="preserve"> </w:t>
      </w:r>
      <w:r>
        <w:t>purchaser</w:t>
      </w:r>
      <w:r>
        <w:rPr>
          <w:spacing w:val="-1"/>
        </w:rPr>
        <w:t xml:space="preserve"> </w:t>
      </w:r>
      <w:r>
        <w:t>before</w:t>
      </w:r>
      <w:r>
        <w:rPr>
          <w:spacing w:val="-2"/>
        </w:rPr>
        <w:t xml:space="preserve"> </w:t>
      </w:r>
      <w:r>
        <w:t>the</w:t>
      </w:r>
      <w:r>
        <w:rPr>
          <w:spacing w:val="-1"/>
        </w:rPr>
        <w:t xml:space="preserve"> </w:t>
      </w:r>
      <w:r>
        <w:t>mutilation</w:t>
      </w:r>
      <w:r>
        <w:rPr>
          <w:spacing w:val="-1"/>
        </w:rPr>
        <w:t xml:space="preserve"> </w:t>
      </w:r>
      <w:r>
        <w:t>of</w:t>
      </w:r>
      <w:r>
        <w:rPr>
          <w:spacing w:val="-2"/>
        </w:rPr>
        <w:t xml:space="preserve"> </w:t>
      </w:r>
      <w:r>
        <w:t>the</w:t>
      </w:r>
      <w:r>
        <w:rPr>
          <w:spacing w:val="-1"/>
        </w:rPr>
        <w:t xml:space="preserve"> </w:t>
      </w:r>
      <w:r>
        <w:t>cab, frame, and drive shaft include the engine, radiator, tires, batteries, transmission, (drive shaft not included) front and rear differentials, and front and rear suspension systems.</w:t>
      </w:r>
      <w:r>
        <w:rPr>
          <w:spacing w:val="40"/>
        </w:rPr>
        <w:t xml:space="preserve"> </w:t>
      </w:r>
      <w:r>
        <w:t>Other components may also be removed.</w:t>
      </w:r>
      <w:r>
        <w:rPr>
          <w:spacing w:val="40"/>
        </w:rPr>
        <w:t xml:space="preserve"> </w:t>
      </w:r>
      <w:r>
        <w:t xml:space="preserve">Do not allow removal of the component parts until the mutilation of the remaining vehicle is completed and certified and verified </w:t>
      </w:r>
      <w:r w:rsidR="00335E48">
        <w:t>complete</w:t>
      </w:r>
      <w:r>
        <w:t>.</w:t>
      </w:r>
    </w:p>
    <w:p w14:paraId="4D3F47B2" w14:textId="77777777" w:rsidR="00864406" w:rsidRDefault="00864406" w:rsidP="00864406">
      <w:pPr>
        <w:pStyle w:val="BodyText"/>
      </w:pPr>
    </w:p>
    <w:p w14:paraId="0FAE6523" w14:textId="77777777" w:rsidR="00864406" w:rsidRDefault="00864406" w:rsidP="00864406">
      <w:pPr>
        <w:pStyle w:val="ListParagraph"/>
        <w:numPr>
          <w:ilvl w:val="0"/>
          <w:numId w:val="25"/>
        </w:numPr>
        <w:tabs>
          <w:tab w:val="left" w:pos="1460"/>
        </w:tabs>
        <w:adjustRightInd/>
        <w:ind w:left="1460" w:hanging="300"/>
      </w:pPr>
      <w:r>
        <w:rPr>
          <w:spacing w:val="-2"/>
          <w:u w:val="single"/>
        </w:rPr>
        <w:t>HMMWVs</w:t>
      </w:r>
    </w:p>
    <w:p w14:paraId="306AB1A7" w14:textId="77777777" w:rsidR="00864406" w:rsidRDefault="00864406" w:rsidP="00864406">
      <w:pPr>
        <w:pStyle w:val="BodyText"/>
      </w:pPr>
    </w:p>
    <w:p w14:paraId="082E2784" w14:textId="77777777" w:rsidR="00864406" w:rsidRDefault="00864406" w:rsidP="00864406">
      <w:pPr>
        <w:pStyle w:val="ListParagraph"/>
        <w:numPr>
          <w:ilvl w:val="1"/>
          <w:numId w:val="25"/>
        </w:numPr>
        <w:tabs>
          <w:tab w:val="left" w:pos="1919"/>
        </w:tabs>
        <w:adjustRightInd/>
        <w:ind w:left="1919" w:hanging="399"/>
      </w:pPr>
      <w:r>
        <w:t>The</w:t>
      </w:r>
      <w:r>
        <w:rPr>
          <w:spacing w:val="-1"/>
        </w:rPr>
        <w:t xml:space="preserve"> </w:t>
      </w:r>
      <w:r>
        <w:t>HMMWV</w:t>
      </w:r>
      <w:r>
        <w:rPr>
          <w:spacing w:val="-2"/>
        </w:rPr>
        <w:t xml:space="preserve"> </w:t>
      </w:r>
      <w:r>
        <w:t>is</w:t>
      </w:r>
      <w:r>
        <w:rPr>
          <w:spacing w:val="-1"/>
        </w:rPr>
        <w:t xml:space="preserve"> </w:t>
      </w:r>
      <w:r>
        <w:t>normally</w:t>
      </w:r>
      <w:r>
        <w:rPr>
          <w:spacing w:val="-1"/>
        </w:rPr>
        <w:t xml:space="preserve"> </w:t>
      </w:r>
      <w:r>
        <w:t>DEMIL</w:t>
      </w:r>
      <w:r>
        <w:rPr>
          <w:spacing w:val="-2"/>
        </w:rPr>
        <w:t xml:space="preserve"> </w:t>
      </w:r>
      <w:r>
        <w:t>Code</w:t>
      </w:r>
      <w:r>
        <w:rPr>
          <w:spacing w:val="-1"/>
        </w:rPr>
        <w:t xml:space="preserve"> </w:t>
      </w:r>
      <w:r>
        <w:t>C</w:t>
      </w:r>
      <w:r>
        <w:rPr>
          <w:spacing w:val="-2"/>
        </w:rPr>
        <w:t xml:space="preserve"> </w:t>
      </w:r>
      <w:r>
        <w:t>-</w:t>
      </w:r>
      <w:r>
        <w:rPr>
          <w:spacing w:val="-1"/>
        </w:rPr>
        <w:t xml:space="preserve"> </w:t>
      </w:r>
      <w:r>
        <w:t>Remove</w:t>
      </w:r>
      <w:r>
        <w:rPr>
          <w:spacing w:val="-1"/>
        </w:rPr>
        <w:t xml:space="preserve"> </w:t>
      </w:r>
      <w:r>
        <w:t>and</w:t>
      </w:r>
      <w:r>
        <w:rPr>
          <w:spacing w:val="-2"/>
        </w:rPr>
        <w:t xml:space="preserve"> </w:t>
      </w:r>
      <w:r>
        <w:t>destroy</w:t>
      </w:r>
      <w:r>
        <w:rPr>
          <w:spacing w:val="-2"/>
        </w:rPr>
        <w:t xml:space="preserve"> </w:t>
      </w:r>
      <w:r>
        <w:t>these</w:t>
      </w:r>
      <w:r>
        <w:rPr>
          <w:spacing w:val="-1"/>
        </w:rPr>
        <w:t xml:space="preserve"> </w:t>
      </w:r>
      <w:r>
        <w:t>key</w:t>
      </w:r>
      <w:r>
        <w:rPr>
          <w:spacing w:val="-1"/>
        </w:rPr>
        <w:t xml:space="preserve"> </w:t>
      </w:r>
      <w:r>
        <w:rPr>
          <w:spacing w:val="-2"/>
        </w:rPr>
        <w:t>points:</w:t>
      </w:r>
    </w:p>
    <w:p w14:paraId="6DAEB03E" w14:textId="77777777" w:rsidR="00864406" w:rsidRDefault="00864406" w:rsidP="00864406">
      <w:pPr>
        <w:pStyle w:val="BodyText"/>
      </w:pPr>
    </w:p>
    <w:p w14:paraId="61AC2AB0" w14:textId="77777777" w:rsidR="00864406" w:rsidRDefault="00864406" w:rsidP="00864406">
      <w:pPr>
        <w:pStyle w:val="ListParagraph"/>
        <w:numPr>
          <w:ilvl w:val="2"/>
          <w:numId w:val="25"/>
        </w:numPr>
        <w:tabs>
          <w:tab w:val="left" w:pos="2265"/>
        </w:tabs>
        <w:adjustRightInd/>
        <w:ind w:left="2265" w:hanging="386"/>
      </w:pPr>
      <w:r>
        <w:t>Up-armor</w:t>
      </w:r>
      <w:r>
        <w:rPr>
          <w:spacing w:val="-4"/>
        </w:rPr>
        <w:t xml:space="preserve"> </w:t>
      </w:r>
      <w:r>
        <w:rPr>
          <w:spacing w:val="-2"/>
        </w:rPr>
        <w:t>kits.</w:t>
      </w:r>
    </w:p>
    <w:p w14:paraId="24EE9EFF" w14:textId="77777777" w:rsidR="00864406" w:rsidRDefault="00864406" w:rsidP="00864406">
      <w:pPr>
        <w:pStyle w:val="BodyText"/>
      </w:pPr>
    </w:p>
    <w:p w14:paraId="7156562E" w14:textId="77777777" w:rsidR="00864406" w:rsidRDefault="00864406" w:rsidP="00864406">
      <w:pPr>
        <w:pStyle w:val="ListParagraph"/>
        <w:numPr>
          <w:ilvl w:val="2"/>
          <w:numId w:val="25"/>
        </w:numPr>
        <w:tabs>
          <w:tab w:val="left" w:pos="2279"/>
        </w:tabs>
        <w:adjustRightInd/>
        <w:ind w:left="2279" w:hanging="399"/>
      </w:pPr>
      <w:r>
        <w:t>Ballistic</w:t>
      </w:r>
      <w:r>
        <w:rPr>
          <w:spacing w:val="-4"/>
        </w:rPr>
        <w:t xml:space="preserve"> </w:t>
      </w:r>
      <w:r>
        <w:rPr>
          <w:spacing w:val="-2"/>
        </w:rPr>
        <w:t>glass.</w:t>
      </w:r>
    </w:p>
    <w:p w14:paraId="18350FBC" w14:textId="77777777" w:rsidR="00864406" w:rsidRDefault="00864406" w:rsidP="00864406">
      <w:pPr>
        <w:pStyle w:val="BodyText"/>
      </w:pPr>
    </w:p>
    <w:p w14:paraId="46A95DDD" w14:textId="77777777" w:rsidR="00864406" w:rsidRDefault="00864406" w:rsidP="00864406">
      <w:pPr>
        <w:pStyle w:val="ListParagraph"/>
        <w:numPr>
          <w:ilvl w:val="2"/>
          <w:numId w:val="25"/>
        </w:numPr>
        <w:tabs>
          <w:tab w:val="left" w:pos="2266"/>
        </w:tabs>
        <w:adjustRightInd/>
        <w:ind w:left="2266" w:hanging="386"/>
      </w:pPr>
      <w:r>
        <w:t>Weapon</w:t>
      </w:r>
      <w:r>
        <w:rPr>
          <w:spacing w:val="-2"/>
        </w:rPr>
        <w:t xml:space="preserve"> mounts.</w:t>
      </w:r>
    </w:p>
    <w:p w14:paraId="6A82B476" w14:textId="77777777" w:rsidR="00864406" w:rsidRDefault="00864406" w:rsidP="00864406">
      <w:pPr>
        <w:pStyle w:val="BodyText"/>
      </w:pPr>
    </w:p>
    <w:p w14:paraId="3351F027" w14:textId="77777777" w:rsidR="00864406" w:rsidRDefault="00864406" w:rsidP="00864406">
      <w:pPr>
        <w:pStyle w:val="ListParagraph"/>
        <w:numPr>
          <w:ilvl w:val="2"/>
          <w:numId w:val="25"/>
        </w:numPr>
        <w:tabs>
          <w:tab w:val="left" w:pos="2279"/>
        </w:tabs>
        <w:adjustRightInd/>
        <w:ind w:left="2279" w:hanging="399"/>
      </w:pPr>
      <w:r>
        <w:rPr>
          <w:spacing w:val="-2"/>
        </w:rPr>
        <w:t>Engine.</w:t>
      </w:r>
    </w:p>
    <w:p w14:paraId="6976E779"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119B0EF6" w14:textId="77777777" w:rsidR="00864406" w:rsidRDefault="00864406" w:rsidP="00864406">
      <w:pPr>
        <w:pStyle w:val="BodyText"/>
      </w:pPr>
    </w:p>
    <w:p w14:paraId="0499AC77" w14:textId="77777777" w:rsidR="00864406" w:rsidRDefault="00864406" w:rsidP="00864406">
      <w:pPr>
        <w:pStyle w:val="BodyText"/>
        <w:spacing w:before="166"/>
      </w:pPr>
    </w:p>
    <w:p w14:paraId="167A1472" w14:textId="77777777" w:rsidR="00864406" w:rsidRDefault="00864406" w:rsidP="00864406">
      <w:pPr>
        <w:pStyle w:val="ListParagraph"/>
        <w:numPr>
          <w:ilvl w:val="2"/>
          <w:numId w:val="25"/>
        </w:numPr>
        <w:tabs>
          <w:tab w:val="left" w:pos="2266"/>
        </w:tabs>
        <w:adjustRightInd/>
        <w:spacing w:before="1"/>
        <w:ind w:left="2266" w:hanging="386"/>
      </w:pPr>
      <w:r>
        <w:rPr>
          <w:spacing w:val="-2"/>
        </w:rPr>
        <w:t>Transmission.</w:t>
      </w:r>
    </w:p>
    <w:p w14:paraId="646F0A44" w14:textId="77777777" w:rsidR="00864406" w:rsidRDefault="00864406" w:rsidP="00864406">
      <w:pPr>
        <w:pStyle w:val="ListParagraph"/>
        <w:numPr>
          <w:ilvl w:val="2"/>
          <w:numId w:val="25"/>
        </w:numPr>
        <w:tabs>
          <w:tab w:val="left" w:pos="2238"/>
        </w:tabs>
        <w:adjustRightInd/>
        <w:spacing w:before="276"/>
        <w:ind w:left="2238" w:hanging="358"/>
      </w:pPr>
      <w:r>
        <w:t>Deep</w:t>
      </w:r>
      <w:r>
        <w:rPr>
          <w:spacing w:val="-2"/>
        </w:rPr>
        <w:t xml:space="preserve"> </w:t>
      </w:r>
      <w:r>
        <w:t>water</w:t>
      </w:r>
      <w:r>
        <w:rPr>
          <w:spacing w:val="-1"/>
        </w:rPr>
        <w:t xml:space="preserve"> </w:t>
      </w:r>
      <w:r>
        <w:t>fording</w:t>
      </w:r>
      <w:r>
        <w:rPr>
          <w:spacing w:val="-3"/>
        </w:rPr>
        <w:t xml:space="preserve"> </w:t>
      </w:r>
      <w:r>
        <w:t>equipment,</w:t>
      </w:r>
      <w:r>
        <w:rPr>
          <w:spacing w:val="-1"/>
        </w:rPr>
        <w:t xml:space="preserve"> </w:t>
      </w:r>
      <w:r>
        <w:t>if</w:t>
      </w:r>
      <w:r>
        <w:rPr>
          <w:spacing w:val="-1"/>
        </w:rPr>
        <w:t xml:space="preserve"> </w:t>
      </w:r>
      <w:r>
        <w:rPr>
          <w:spacing w:val="-2"/>
        </w:rPr>
        <w:t>installed.</w:t>
      </w:r>
    </w:p>
    <w:p w14:paraId="12E9BD08" w14:textId="77777777" w:rsidR="00864406" w:rsidRDefault="00864406" w:rsidP="00864406">
      <w:pPr>
        <w:pStyle w:val="ListParagraph"/>
        <w:numPr>
          <w:ilvl w:val="2"/>
          <w:numId w:val="25"/>
        </w:numPr>
        <w:tabs>
          <w:tab w:val="left" w:pos="2279"/>
        </w:tabs>
        <w:adjustRightInd/>
        <w:spacing w:before="276"/>
        <w:ind w:left="2279" w:hanging="399"/>
      </w:pPr>
      <w:r>
        <w:t>Armored</w:t>
      </w:r>
      <w:r>
        <w:rPr>
          <w:spacing w:val="-1"/>
        </w:rPr>
        <w:t xml:space="preserve"> </w:t>
      </w:r>
      <w:r>
        <w:t>protection</w:t>
      </w:r>
      <w:r>
        <w:rPr>
          <w:spacing w:val="-3"/>
        </w:rPr>
        <w:t xml:space="preserve"> </w:t>
      </w:r>
      <w:r>
        <w:t>of</w:t>
      </w:r>
      <w:r>
        <w:rPr>
          <w:spacing w:val="-2"/>
        </w:rPr>
        <w:t xml:space="preserve"> </w:t>
      </w:r>
      <w:r>
        <w:t>vital</w:t>
      </w:r>
      <w:r>
        <w:rPr>
          <w:spacing w:val="-1"/>
        </w:rPr>
        <w:t xml:space="preserve"> </w:t>
      </w:r>
      <w:r>
        <w:t>parts</w:t>
      </w:r>
      <w:r>
        <w:rPr>
          <w:spacing w:val="-2"/>
        </w:rPr>
        <w:t xml:space="preserve"> </w:t>
      </w:r>
      <w:r>
        <w:t>(e.g.,</w:t>
      </w:r>
      <w:r>
        <w:rPr>
          <w:spacing w:val="-1"/>
        </w:rPr>
        <w:t xml:space="preserve"> </w:t>
      </w:r>
      <w:r>
        <w:t>fuel</w:t>
      </w:r>
      <w:r>
        <w:rPr>
          <w:spacing w:val="-1"/>
        </w:rPr>
        <w:t xml:space="preserve"> </w:t>
      </w:r>
      <w:r>
        <w:t>tanks</w:t>
      </w:r>
      <w:r>
        <w:rPr>
          <w:spacing w:val="-1"/>
        </w:rPr>
        <w:t xml:space="preserve"> </w:t>
      </w:r>
      <w:r>
        <w:t>or</w:t>
      </w:r>
      <w:r>
        <w:rPr>
          <w:spacing w:val="-1"/>
        </w:rPr>
        <w:t xml:space="preserve"> </w:t>
      </w:r>
      <w:r>
        <w:t>vehicle</w:t>
      </w:r>
      <w:r>
        <w:rPr>
          <w:spacing w:val="-1"/>
        </w:rPr>
        <w:t xml:space="preserve"> </w:t>
      </w:r>
      <w:r>
        <w:rPr>
          <w:spacing w:val="-2"/>
        </w:rPr>
        <w:t>cabs).</w:t>
      </w:r>
    </w:p>
    <w:p w14:paraId="2C0585B8" w14:textId="77777777" w:rsidR="00864406" w:rsidRDefault="00864406" w:rsidP="00864406">
      <w:pPr>
        <w:pStyle w:val="ListParagraph"/>
        <w:numPr>
          <w:ilvl w:val="2"/>
          <w:numId w:val="25"/>
        </w:numPr>
        <w:tabs>
          <w:tab w:val="left" w:pos="2279"/>
        </w:tabs>
        <w:adjustRightInd/>
        <w:spacing w:before="276"/>
        <w:ind w:left="2279" w:hanging="399"/>
      </w:pPr>
      <w:r>
        <w:t>Special</w:t>
      </w:r>
      <w:r>
        <w:rPr>
          <w:spacing w:val="-3"/>
        </w:rPr>
        <w:t xml:space="preserve"> </w:t>
      </w:r>
      <w:r>
        <w:t>reinforcements</w:t>
      </w:r>
      <w:r>
        <w:rPr>
          <w:spacing w:val="-2"/>
        </w:rPr>
        <w:t xml:space="preserve"> </w:t>
      </w:r>
      <w:r>
        <w:t>for</w:t>
      </w:r>
      <w:r>
        <w:rPr>
          <w:spacing w:val="-2"/>
        </w:rPr>
        <w:t xml:space="preserve"> </w:t>
      </w:r>
      <w:r>
        <w:t>mountings</w:t>
      </w:r>
      <w:r>
        <w:rPr>
          <w:spacing w:val="-2"/>
        </w:rPr>
        <w:t xml:space="preserve"> </w:t>
      </w:r>
      <w:r>
        <w:t>for</w:t>
      </w:r>
      <w:r>
        <w:rPr>
          <w:spacing w:val="-2"/>
        </w:rPr>
        <w:t xml:space="preserve"> weapons.</w:t>
      </w:r>
    </w:p>
    <w:p w14:paraId="6AE7A4F4" w14:textId="77777777" w:rsidR="00864406" w:rsidRDefault="00864406" w:rsidP="00864406">
      <w:pPr>
        <w:pStyle w:val="ListParagraph"/>
        <w:numPr>
          <w:ilvl w:val="2"/>
          <w:numId w:val="25"/>
        </w:numPr>
        <w:tabs>
          <w:tab w:val="left" w:pos="2225"/>
        </w:tabs>
        <w:adjustRightInd/>
        <w:spacing w:before="276"/>
        <w:ind w:left="2225" w:hanging="345"/>
      </w:pPr>
      <w:r>
        <w:t>Identification</w:t>
      </w:r>
      <w:r>
        <w:rPr>
          <w:spacing w:val="-3"/>
        </w:rPr>
        <w:t xml:space="preserve"> </w:t>
      </w:r>
      <w:r>
        <w:rPr>
          <w:spacing w:val="-2"/>
        </w:rPr>
        <w:t>Plate.</w:t>
      </w:r>
    </w:p>
    <w:p w14:paraId="53B01EEC" w14:textId="77777777" w:rsidR="00864406" w:rsidRDefault="00864406" w:rsidP="00864406">
      <w:pPr>
        <w:pStyle w:val="BodyText"/>
      </w:pPr>
    </w:p>
    <w:p w14:paraId="269F2E5C" w14:textId="77777777" w:rsidR="00864406" w:rsidRDefault="00864406" w:rsidP="00864406">
      <w:pPr>
        <w:pStyle w:val="ListParagraph"/>
        <w:numPr>
          <w:ilvl w:val="1"/>
          <w:numId w:val="25"/>
        </w:numPr>
        <w:tabs>
          <w:tab w:val="left" w:pos="1919"/>
        </w:tabs>
        <w:adjustRightInd/>
        <w:ind w:right="911" w:firstLine="720"/>
      </w:pPr>
      <w:r>
        <w:t>Any</w:t>
      </w:r>
      <w:r>
        <w:rPr>
          <w:spacing w:val="-3"/>
        </w:rPr>
        <w:t xml:space="preserve"> </w:t>
      </w:r>
      <w:r>
        <w:t>of</w:t>
      </w:r>
      <w:r>
        <w:rPr>
          <w:spacing w:val="-4"/>
        </w:rPr>
        <w:t xml:space="preserve"> </w:t>
      </w:r>
      <w:r>
        <w:t>the</w:t>
      </w:r>
      <w:r>
        <w:rPr>
          <w:spacing w:val="-3"/>
        </w:rPr>
        <w:t xml:space="preserve"> </w:t>
      </w:r>
      <w:r>
        <w:t>key</w:t>
      </w:r>
      <w:r>
        <w:rPr>
          <w:spacing w:val="-3"/>
        </w:rPr>
        <w:t xml:space="preserve"> </w:t>
      </w:r>
      <w:r>
        <w:t>points</w:t>
      </w:r>
      <w:r>
        <w:rPr>
          <w:spacing w:val="-3"/>
        </w:rPr>
        <w:t xml:space="preserve"> </w:t>
      </w:r>
      <w:r>
        <w:t>turned-in</w:t>
      </w:r>
      <w:r>
        <w:rPr>
          <w:spacing w:val="-3"/>
        </w:rPr>
        <w:t xml:space="preserve"> </w:t>
      </w:r>
      <w:r>
        <w:t>separate</w:t>
      </w:r>
      <w:r>
        <w:rPr>
          <w:spacing w:val="-3"/>
        </w:rPr>
        <w:t xml:space="preserve"> </w:t>
      </w:r>
      <w:r>
        <w:t>from</w:t>
      </w:r>
      <w:r>
        <w:rPr>
          <w:spacing w:val="-4"/>
        </w:rPr>
        <w:t xml:space="preserve"> </w:t>
      </w:r>
      <w:r>
        <w:t>a</w:t>
      </w:r>
      <w:r>
        <w:rPr>
          <w:spacing w:val="-3"/>
        </w:rPr>
        <w:t xml:space="preserve"> </w:t>
      </w:r>
      <w:r>
        <w:t>vehicle</w:t>
      </w:r>
      <w:r>
        <w:rPr>
          <w:spacing w:val="-3"/>
        </w:rPr>
        <w:t xml:space="preserve"> </w:t>
      </w:r>
      <w:r>
        <w:t>will</w:t>
      </w:r>
      <w:r>
        <w:rPr>
          <w:spacing w:val="-3"/>
        </w:rPr>
        <w:t xml:space="preserve"> </w:t>
      </w:r>
      <w:r>
        <w:t>have</w:t>
      </w:r>
      <w:r>
        <w:rPr>
          <w:spacing w:val="-4"/>
        </w:rPr>
        <w:t xml:space="preserve"> </w:t>
      </w:r>
      <w:r>
        <w:t>the</w:t>
      </w:r>
      <w:r>
        <w:rPr>
          <w:spacing w:val="-3"/>
        </w:rPr>
        <w:t xml:space="preserve"> </w:t>
      </w:r>
      <w:r>
        <w:t>key</w:t>
      </w:r>
      <w:r>
        <w:rPr>
          <w:spacing w:val="-3"/>
        </w:rPr>
        <w:t xml:space="preserve"> </w:t>
      </w:r>
      <w:r>
        <w:t xml:space="preserve">points </w:t>
      </w:r>
      <w:r>
        <w:rPr>
          <w:spacing w:val="-2"/>
        </w:rPr>
        <w:t>demilitarized.</w:t>
      </w:r>
    </w:p>
    <w:p w14:paraId="43C2451B" w14:textId="77777777" w:rsidR="00864406" w:rsidRDefault="00864406" w:rsidP="00864406">
      <w:pPr>
        <w:pStyle w:val="BodyText"/>
      </w:pPr>
    </w:p>
    <w:p w14:paraId="0EE1F3CE" w14:textId="77777777" w:rsidR="00864406" w:rsidRDefault="00864406" w:rsidP="00864406">
      <w:pPr>
        <w:pStyle w:val="ListParagraph"/>
        <w:numPr>
          <w:ilvl w:val="1"/>
          <w:numId w:val="25"/>
        </w:numPr>
        <w:tabs>
          <w:tab w:val="left" w:pos="1918"/>
        </w:tabs>
        <w:adjustRightInd/>
        <w:ind w:left="799" w:right="437" w:firstLine="720"/>
      </w:pPr>
      <w:r>
        <w:t>After the attached armor is removed from the HMMWV, the remaining vehicle is DEMIL Code B and remaining parts and components are DEMIL Code Q.</w:t>
      </w:r>
      <w:r>
        <w:rPr>
          <w:spacing w:val="40"/>
        </w:rPr>
        <w:t xml:space="preserve"> </w:t>
      </w:r>
      <w:r>
        <w:t>The added armor must be cut into pieces no larger than 14" x 16".</w:t>
      </w:r>
      <w:r>
        <w:rPr>
          <w:spacing w:val="40"/>
        </w:rPr>
        <w:t xml:space="preserve"> </w:t>
      </w:r>
      <w:r>
        <w:t>If armored, (i.e., the armor is integrated as opposed to being attached), the HMMWV is DEMIL Code D -- destroy completely, paying attention to the key points, including turbochargers and superchargers, if installed.</w:t>
      </w:r>
      <w:r>
        <w:rPr>
          <w:spacing w:val="40"/>
        </w:rPr>
        <w:t xml:space="preserve"> </w:t>
      </w:r>
      <w:r>
        <w:t>Armor will be cut into 14" x 16" pieces.</w:t>
      </w:r>
      <w:r>
        <w:rPr>
          <w:spacing w:val="40"/>
        </w:rPr>
        <w:t xml:space="preserve"> </w:t>
      </w:r>
      <w:r>
        <w:t>Armament will be demilitarized as prescribed for DEMIL Categories</w:t>
      </w:r>
      <w:r>
        <w:rPr>
          <w:spacing w:val="-3"/>
        </w:rPr>
        <w:t xml:space="preserve"> </w:t>
      </w:r>
      <w:r>
        <w:t>I</w:t>
      </w:r>
      <w:r>
        <w:rPr>
          <w:spacing w:val="-4"/>
        </w:rPr>
        <w:t xml:space="preserve"> </w:t>
      </w:r>
      <w:r>
        <w:t>and</w:t>
      </w:r>
      <w:r>
        <w:rPr>
          <w:spacing w:val="-3"/>
        </w:rPr>
        <w:t xml:space="preserve"> </w:t>
      </w:r>
      <w:r>
        <w:t>II.</w:t>
      </w:r>
      <w:r>
        <w:rPr>
          <w:spacing w:val="40"/>
        </w:rPr>
        <w:t xml:space="preserve"> </w:t>
      </w:r>
      <w:r>
        <w:t>DEMIL</w:t>
      </w:r>
      <w:r>
        <w:rPr>
          <w:spacing w:val="-4"/>
        </w:rPr>
        <w:t xml:space="preserve"> </w:t>
      </w:r>
      <w:r>
        <w:t>of</w:t>
      </w:r>
      <w:r>
        <w:rPr>
          <w:spacing w:val="-3"/>
        </w:rPr>
        <w:t xml:space="preserve"> </w:t>
      </w:r>
      <w:r>
        <w:t>main</w:t>
      </w:r>
      <w:r>
        <w:rPr>
          <w:spacing w:val="-3"/>
        </w:rPr>
        <w:t xml:space="preserve"> </w:t>
      </w:r>
      <w:r>
        <w:t>armament</w:t>
      </w:r>
      <w:r>
        <w:rPr>
          <w:spacing w:val="-2"/>
        </w:rPr>
        <w:t xml:space="preserve"> </w:t>
      </w:r>
      <w:r>
        <w:t>on</w:t>
      </w:r>
      <w:r>
        <w:rPr>
          <w:spacing w:val="-3"/>
        </w:rPr>
        <w:t xml:space="preserve"> </w:t>
      </w:r>
      <w:r>
        <w:t>combat</w:t>
      </w:r>
      <w:r>
        <w:rPr>
          <w:spacing w:val="-3"/>
        </w:rPr>
        <w:t xml:space="preserve"> </w:t>
      </w:r>
      <w:r>
        <w:t>vehicles</w:t>
      </w:r>
      <w:r>
        <w:rPr>
          <w:spacing w:val="-3"/>
        </w:rPr>
        <w:t xml:space="preserve"> </w:t>
      </w:r>
      <w:r>
        <w:t>may</w:t>
      </w:r>
      <w:r>
        <w:rPr>
          <w:spacing w:val="-2"/>
        </w:rPr>
        <w:t xml:space="preserve"> </w:t>
      </w:r>
      <w:r>
        <w:t>be</w:t>
      </w:r>
      <w:r>
        <w:rPr>
          <w:spacing w:val="-3"/>
        </w:rPr>
        <w:t xml:space="preserve"> </w:t>
      </w:r>
      <w:r>
        <w:t>accomplished</w:t>
      </w:r>
      <w:r>
        <w:rPr>
          <w:spacing w:val="-3"/>
        </w:rPr>
        <w:t xml:space="preserve"> </w:t>
      </w:r>
      <w:r>
        <w:t>on</w:t>
      </w:r>
      <w:r>
        <w:rPr>
          <w:spacing w:val="-3"/>
        </w:rPr>
        <w:t xml:space="preserve"> </w:t>
      </w:r>
      <w:r>
        <w:t>the vehicles or after removal from</w:t>
      </w:r>
      <w:r>
        <w:rPr>
          <w:spacing w:val="-1"/>
        </w:rPr>
        <w:t xml:space="preserve"> </w:t>
      </w:r>
      <w:r>
        <w:t>the vehicles.</w:t>
      </w:r>
      <w:r>
        <w:rPr>
          <w:spacing w:val="40"/>
        </w:rPr>
        <w:t xml:space="preserve"> </w:t>
      </w:r>
      <w:r>
        <w:t>The hull and chassis on all vehicles will be cut into at least four sections.</w:t>
      </w:r>
      <w:r>
        <w:rPr>
          <w:spacing w:val="40"/>
        </w:rPr>
        <w:t xml:space="preserve"> </w:t>
      </w:r>
      <w:r>
        <w:t xml:space="preserve">For handling purposes, often it is easier to cut into eight sections as </w:t>
      </w:r>
      <w:r>
        <w:rPr>
          <w:spacing w:val="-2"/>
        </w:rPr>
        <w:t>outlined:</w:t>
      </w:r>
    </w:p>
    <w:p w14:paraId="0D52D4E5" w14:textId="7514A2F3" w:rsidR="00864406" w:rsidRDefault="00864406" w:rsidP="00864406">
      <w:pPr>
        <w:pStyle w:val="ListParagraph"/>
        <w:numPr>
          <w:ilvl w:val="2"/>
          <w:numId w:val="25"/>
        </w:numPr>
        <w:tabs>
          <w:tab w:val="left" w:pos="2266"/>
        </w:tabs>
        <w:adjustRightInd/>
        <w:spacing w:before="275"/>
        <w:ind w:right="425" w:firstLine="1080"/>
      </w:pPr>
      <w:r>
        <w:t>All</w:t>
      </w:r>
      <w:r>
        <w:rPr>
          <w:spacing w:val="-3"/>
        </w:rPr>
        <w:t xml:space="preserve"> </w:t>
      </w:r>
      <w:r>
        <w:t>hinge-mounted</w:t>
      </w:r>
      <w:r>
        <w:rPr>
          <w:spacing w:val="-3"/>
        </w:rPr>
        <w:t xml:space="preserve"> </w:t>
      </w:r>
      <w:r>
        <w:t>items</w:t>
      </w:r>
      <w:r>
        <w:rPr>
          <w:spacing w:val="-3"/>
        </w:rPr>
        <w:t xml:space="preserve"> </w:t>
      </w:r>
      <w:r>
        <w:t>(such</w:t>
      </w:r>
      <w:r>
        <w:rPr>
          <w:spacing w:val="-3"/>
        </w:rPr>
        <w:t xml:space="preserve"> </w:t>
      </w:r>
      <w:r>
        <w:t>as</w:t>
      </w:r>
      <w:r>
        <w:rPr>
          <w:spacing w:val="-3"/>
        </w:rPr>
        <w:t xml:space="preserve"> </w:t>
      </w:r>
      <w:r>
        <w:t>doors,</w:t>
      </w:r>
      <w:r>
        <w:rPr>
          <w:spacing w:val="-3"/>
        </w:rPr>
        <w:t xml:space="preserve"> </w:t>
      </w:r>
      <w:r>
        <w:t>ramps</w:t>
      </w:r>
      <w:r>
        <w:rPr>
          <w:spacing w:val="-3"/>
        </w:rPr>
        <w:t xml:space="preserve"> </w:t>
      </w:r>
      <w:r>
        <w:t>or</w:t>
      </w:r>
      <w:r>
        <w:rPr>
          <w:spacing w:val="-3"/>
        </w:rPr>
        <w:t xml:space="preserve"> </w:t>
      </w:r>
      <w:r>
        <w:t>hatches)</w:t>
      </w:r>
      <w:r>
        <w:rPr>
          <w:spacing w:val="-4"/>
        </w:rPr>
        <w:t xml:space="preserve"> </w:t>
      </w:r>
      <w:r>
        <w:t>will</w:t>
      </w:r>
      <w:r>
        <w:rPr>
          <w:spacing w:val="-3"/>
        </w:rPr>
        <w:t xml:space="preserve"> </w:t>
      </w:r>
      <w:r>
        <w:t>be</w:t>
      </w:r>
      <w:r>
        <w:rPr>
          <w:spacing w:val="-4"/>
        </w:rPr>
        <w:t xml:space="preserve"> </w:t>
      </w:r>
      <w:r>
        <w:t>removed</w:t>
      </w:r>
      <w:r>
        <w:rPr>
          <w:spacing w:val="-3"/>
        </w:rPr>
        <w:t xml:space="preserve"> </w:t>
      </w:r>
      <w:r>
        <w:t>from the vehicle before cutting</w:t>
      </w:r>
      <w:r>
        <w:rPr>
          <w:spacing w:val="-2"/>
        </w:rPr>
        <w:t xml:space="preserve"> </w:t>
      </w:r>
      <w:r>
        <w:t>the hull.</w:t>
      </w:r>
      <w:r>
        <w:rPr>
          <w:spacing w:val="40"/>
        </w:rPr>
        <w:t xml:space="preserve"> </w:t>
      </w:r>
      <w:r>
        <w:t>Doors and armor mounts will be demilitarized in</w:t>
      </w:r>
      <w:r>
        <w:rPr>
          <w:spacing w:val="-2"/>
        </w:rPr>
        <w:t xml:space="preserve"> </w:t>
      </w:r>
      <w:r>
        <w:t xml:space="preserve">accordance with </w:t>
      </w:r>
      <w:r w:rsidR="00F2248A" w:rsidRPr="00D26DCE">
        <w:rPr>
          <w:highlight w:val="cyan"/>
        </w:rPr>
        <w:t>DoDM 4160.28</w:t>
      </w:r>
      <w:r>
        <w:t>.</w:t>
      </w:r>
      <w:r>
        <w:rPr>
          <w:spacing w:val="40"/>
        </w:rPr>
        <w:t xml:space="preserve"> </w:t>
      </w:r>
      <w:r>
        <w:t>Use the same procedure if the doors or armor mounts are removed from a vehicle or turned-in separately.</w:t>
      </w:r>
    </w:p>
    <w:p w14:paraId="3DBE0B5D" w14:textId="77777777" w:rsidR="00864406" w:rsidRDefault="00864406" w:rsidP="00864406">
      <w:pPr>
        <w:pStyle w:val="BodyText"/>
      </w:pPr>
    </w:p>
    <w:p w14:paraId="3EC6D523" w14:textId="77777777" w:rsidR="00864406" w:rsidRDefault="00864406" w:rsidP="00864406">
      <w:pPr>
        <w:pStyle w:val="ListParagraph"/>
        <w:numPr>
          <w:ilvl w:val="2"/>
          <w:numId w:val="25"/>
        </w:numPr>
        <w:tabs>
          <w:tab w:val="left" w:pos="2279"/>
        </w:tabs>
        <w:adjustRightInd/>
        <w:ind w:right="414" w:firstLine="1080"/>
      </w:pPr>
      <w:r>
        <w:t>Cut the top section of the hull from the bottom with a complete circumferential cut</w:t>
      </w:r>
      <w:r>
        <w:rPr>
          <w:spacing w:val="-2"/>
        </w:rPr>
        <w:t xml:space="preserve"> </w:t>
      </w:r>
      <w:r>
        <w:t>made</w:t>
      </w:r>
      <w:r>
        <w:rPr>
          <w:spacing w:val="-2"/>
        </w:rPr>
        <w:t xml:space="preserve"> </w:t>
      </w:r>
      <w:r>
        <w:t>at</w:t>
      </w:r>
      <w:r>
        <w:rPr>
          <w:spacing w:val="-2"/>
        </w:rPr>
        <w:t xml:space="preserve"> </w:t>
      </w:r>
      <w:r>
        <w:t>or</w:t>
      </w:r>
      <w:r>
        <w:rPr>
          <w:spacing w:val="-2"/>
        </w:rPr>
        <w:t xml:space="preserve"> </w:t>
      </w:r>
      <w:r>
        <w:t>just</w:t>
      </w:r>
      <w:r>
        <w:rPr>
          <w:spacing w:val="-3"/>
        </w:rPr>
        <w:t xml:space="preserve"> </w:t>
      </w:r>
      <w:r>
        <w:t>above</w:t>
      </w:r>
      <w:r>
        <w:rPr>
          <w:spacing w:val="-2"/>
        </w:rPr>
        <w:t xml:space="preserve"> </w:t>
      </w:r>
      <w:r>
        <w:t>the</w:t>
      </w:r>
      <w:r>
        <w:rPr>
          <w:spacing w:val="-2"/>
        </w:rPr>
        <w:t xml:space="preserve"> </w:t>
      </w:r>
      <w:r>
        <w:t>wheel</w:t>
      </w:r>
      <w:r>
        <w:rPr>
          <w:spacing w:val="-3"/>
        </w:rPr>
        <w:t xml:space="preserve"> </w:t>
      </w:r>
      <w:r>
        <w:t>level,</w:t>
      </w:r>
      <w:r>
        <w:rPr>
          <w:spacing w:val="-2"/>
        </w:rPr>
        <w:t xml:space="preserve"> </w:t>
      </w:r>
      <w:r>
        <w:t>then</w:t>
      </w:r>
      <w:r>
        <w:rPr>
          <w:spacing w:val="-2"/>
        </w:rPr>
        <w:t xml:space="preserve"> </w:t>
      </w:r>
      <w:r>
        <w:t>cut</w:t>
      </w:r>
      <w:r>
        <w:rPr>
          <w:spacing w:val="-2"/>
        </w:rPr>
        <w:t xml:space="preserve"> </w:t>
      </w:r>
      <w:r>
        <w:t>across</w:t>
      </w:r>
      <w:r>
        <w:rPr>
          <w:spacing w:val="-2"/>
        </w:rPr>
        <w:t xml:space="preserve"> </w:t>
      </w:r>
      <w:r>
        <w:t>the</w:t>
      </w:r>
      <w:r>
        <w:rPr>
          <w:spacing w:val="-3"/>
        </w:rPr>
        <w:t xml:space="preserve"> </w:t>
      </w:r>
      <w:r>
        <w:t>top</w:t>
      </w:r>
      <w:r>
        <w:rPr>
          <w:spacing w:val="-2"/>
        </w:rPr>
        <w:t xml:space="preserve"> </w:t>
      </w:r>
      <w:r>
        <w:t>of</w:t>
      </w:r>
      <w:r>
        <w:rPr>
          <w:spacing w:val="-3"/>
        </w:rPr>
        <w:t xml:space="preserve"> </w:t>
      </w:r>
      <w:r>
        <w:t>the</w:t>
      </w:r>
      <w:r>
        <w:rPr>
          <w:spacing w:val="-2"/>
        </w:rPr>
        <w:t xml:space="preserve"> </w:t>
      </w:r>
      <w:r>
        <w:t>hull</w:t>
      </w:r>
      <w:r>
        <w:rPr>
          <w:spacing w:val="-2"/>
        </w:rPr>
        <w:t xml:space="preserve"> </w:t>
      </w:r>
      <w:r>
        <w:t>from</w:t>
      </w:r>
      <w:r>
        <w:rPr>
          <w:spacing w:val="-4"/>
        </w:rPr>
        <w:t xml:space="preserve"> </w:t>
      </w:r>
      <w:r>
        <w:t>the</w:t>
      </w:r>
      <w:r>
        <w:rPr>
          <w:spacing w:val="-2"/>
        </w:rPr>
        <w:t xml:space="preserve"> </w:t>
      </w:r>
      <w:r>
        <w:t>front</w:t>
      </w:r>
      <w:r>
        <w:rPr>
          <w:spacing w:val="-2"/>
        </w:rPr>
        <w:t xml:space="preserve"> </w:t>
      </w:r>
      <w:r>
        <w:t>center to the rear center (longitudinal) and from the left side center to the right-side center (transverse). This results in the top section removed and cut into four pieces.</w:t>
      </w:r>
    </w:p>
    <w:p w14:paraId="6CEB7E32" w14:textId="77777777" w:rsidR="00864406" w:rsidRDefault="00864406" w:rsidP="00864406">
      <w:pPr>
        <w:pStyle w:val="BodyText"/>
      </w:pPr>
    </w:p>
    <w:p w14:paraId="2155463E" w14:textId="77777777" w:rsidR="00864406" w:rsidRDefault="00864406" w:rsidP="00864406">
      <w:pPr>
        <w:pStyle w:val="ListParagraph"/>
        <w:numPr>
          <w:ilvl w:val="2"/>
          <w:numId w:val="25"/>
        </w:numPr>
        <w:tabs>
          <w:tab w:val="left" w:pos="2266"/>
        </w:tabs>
        <w:adjustRightInd/>
        <w:ind w:left="2266" w:hanging="386"/>
      </w:pPr>
      <w:r>
        <w:t>Remove</w:t>
      </w:r>
      <w:r>
        <w:rPr>
          <w:spacing w:val="-1"/>
        </w:rPr>
        <w:t xml:space="preserve"> </w:t>
      </w:r>
      <w:r>
        <w:t>and</w:t>
      </w:r>
      <w:r>
        <w:rPr>
          <w:spacing w:val="-1"/>
        </w:rPr>
        <w:t xml:space="preserve"> </w:t>
      </w:r>
      <w:r>
        <w:t>destroy</w:t>
      </w:r>
      <w:r>
        <w:rPr>
          <w:spacing w:val="-3"/>
        </w:rPr>
        <w:t xml:space="preserve"> </w:t>
      </w:r>
      <w:r>
        <w:t>tires</w:t>
      </w:r>
      <w:r>
        <w:rPr>
          <w:spacing w:val="-1"/>
        </w:rPr>
        <w:t xml:space="preserve"> </w:t>
      </w:r>
      <w:r>
        <w:t xml:space="preserve">and </w:t>
      </w:r>
      <w:r>
        <w:rPr>
          <w:spacing w:val="-4"/>
        </w:rPr>
        <w:t>rims.</w:t>
      </w:r>
    </w:p>
    <w:p w14:paraId="5F747896" w14:textId="77777777" w:rsidR="00864406" w:rsidRDefault="00864406" w:rsidP="00864406">
      <w:pPr>
        <w:pStyle w:val="BodyText"/>
      </w:pPr>
    </w:p>
    <w:p w14:paraId="1242F7F3" w14:textId="77777777" w:rsidR="00864406" w:rsidRDefault="00864406" w:rsidP="00864406">
      <w:pPr>
        <w:pStyle w:val="ListParagraph"/>
        <w:numPr>
          <w:ilvl w:val="2"/>
          <w:numId w:val="25"/>
        </w:numPr>
        <w:tabs>
          <w:tab w:val="left" w:pos="2279"/>
        </w:tabs>
        <w:adjustRightInd/>
        <w:ind w:left="2279" w:hanging="399"/>
      </w:pPr>
      <w:r>
        <w:t>Cut</w:t>
      </w:r>
      <w:r>
        <w:rPr>
          <w:spacing w:val="-2"/>
        </w:rPr>
        <w:t xml:space="preserve"> </w:t>
      </w:r>
      <w:r>
        <w:t>the</w:t>
      </w:r>
      <w:r>
        <w:rPr>
          <w:spacing w:val="-2"/>
        </w:rPr>
        <w:t xml:space="preserve"> </w:t>
      </w:r>
      <w:r>
        <w:t>bottom</w:t>
      </w:r>
      <w:r>
        <w:rPr>
          <w:spacing w:val="-3"/>
        </w:rPr>
        <w:t xml:space="preserve"> </w:t>
      </w:r>
      <w:r>
        <w:t>section,</w:t>
      </w:r>
      <w:r>
        <w:rPr>
          <w:spacing w:val="-1"/>
        </w:rPr>
        <w:t xml:space="preserve"> </w:t>
      </w:r>
      <w:r>
        <w:t>including</w:t>
      </w:r>
      <w:r>
        <w:rPr>
          <w:spacing w:val="-1"/>
        </w:rPr>
        <w:t xml:space="preserve"> </w:t>
      </w:r>
      <w:r>
        <w:t>the</w:t>
      </w:r>
      <w:r>
        <w:rPr>
          <w:spacing w:val="-2"/>
        </w:rPr>
        <w:t xml:space="preserve"> </w:t>
      </w:r>
      <w:r>
        <w:t>chassis</w:t>
      </w:r>
      <w:r>
        <w:rPr>
          <w:spacing w:val="-2"/>
        </w:rPr>
        <w:t xml:space="preserve"> </w:t>
      </w:r>
      <w:r>
        <w:t>into</w:t>
      </w:r>
      <w:r>
        <w:rPr>
          <w:spacing w:val="-1"/>
        </w:rPr>
        <w:t xml:space="preserve"> </w:t>
      </w:r>
      <w:r>
        <w:t>four</w:t>
      </w:r>
      <w:r>
        <w:rPr>
          <w:spacing w:val="-1"/>
        </w:rPr>
        <w:t xml:space="preserve"> </w:t>
      </w:r>
      <w:r>
        <w:t>sections</w:t>
      </w:r>
      <w:r>
        <w:rPr>
          <w:spacing w:val="-1"/>
        </w:rPr>
        <w:t xml:space="preserve"> </w:t>
      </w:r>
      <w:r>
        <w:t>or</w:t>
      </w:r>
      <w:r>
        <w:rPr>
          <w:spacing w:val="-1"/>
        </w:rPr>
        <w:t xml:space="preserve"> </w:t>
      </w:r>
      <w:r>
        <w:rPr>
          <w:spacing w:val="-2"/>
        </w:rPr>
        <w:t>pieces.</w:t>
      </w:r>
    </w:p>
    <w:p w14:paraId="2E2ED682" w14:textId="77777777" w:rsidR="00864406" w:rsidRDefault="00864406" w:rsidP="00864406">
      <w:pPr>
        <w:pStyle w:val="BodyText"/>
      </w:pPr>
    </w:p>
    <w:p w14:paraId="55E7F9AA" w14:textId="77777777" w:rsidR="00864406" w:rsidRDefault="00864406" w:rsidP="00864406">
      <w:pPr>
        <w:pStyle w:val="ListParagraph"/>
        <w:numPr>
          <w:ilvl w:val="1"/>
          <w:numId w:val="25"/>
        </w:numPr>
        <w:tabs>
          <w:tab w:val="left" w:pos="1919"/>
        </w:tabs>
        <w:adjustRightInd/>
        <w:ind w:right="567" w:firstLine="720"/>
      </w:pPr>
      <w:r>
        <w:t>The family includes utility or cargo, shelter carrier, armament carrier, ambulance, tube launched optically tracked wire guided (TOW) missile carrier, and scout-reconnaissance configuration.</w:t>
      </w:r>
      <w:r>
        <w:rPr>
          <w:spacing w:val="40"/>
        </w:rPr>
        <w:t xml:space="preserve"> </w:t>
      </w:r>
      <w:r>
        <w:t>A basic armor package is standard on the Armament and TOW missile carrier models.</w:t>
      </w:r>
      <w:r>
        <w:rPr>
          <w:spacing w:val="40"/>
        </w:rPr>
        <w:t xml:space="preserve"> </w:t>
      </w:r>
      <w:r>
        <w:t>A more heavily armored, or up-armored HMMWV, is now being produced in limited quantities, primarily for the Scout Platoon application.</w:t>
      </w:r>
      <w:r>
        <w:rPr>
          <w:spacing w:val="40"/>
        </w:rPr>
        <w:t xml:space="preserve"> </w:t>
      </w:r>
      <w:r>
        <w:t>Special supplemental armor versions have</w:t>
      </w:r>
      <w:r>
        <w:rPr>
          <w:spacing w:val="-3"/>
        </w:rPr>
        <w:t xml:space="preserve"> </w:t>
      </w:r>
      <w:r>
        <w:t>been</w:t>
      </w:r>
      <w:r>
        <w:rPr>
          <w:spacing w:val="-3"/>
        </w:rPr>
        <w:t xml:space="preserve"> </w:t>
      </w:r>
      <w:r>
        <w:t>developed</w:t>
      </w:r>
      <w:r>
        <w:rPr>
          <w:spacing w:val="-3"/>
        </w:rPr>
        <w:t xml:space="preserve"> </w:t>
      </w:r>
      <w:r>
        <w:t>for</w:t>
      </w:r>
      <w:r>
        <w:rPr>
          <w:spacing w:val="-4"/>
        </w:rPr>
        <w:t xml:space="preserve"> </w:t>
      </w:r>
      <w:r>
        <w:t>USMC</w:t>
      </w:r>
      <w:r>
        <w:rPr>
          <w:spacing w:val="-4"/>
        </w:rPr>
        <w:t xml:space="preserve"> </w:t>
      </w:r>
      <w:r>
        <w:t>requirements;</w:t>
      </w:r>
      <w:r>
        <w:rPr>
          <w:spacing w:val="-3"/>
        </w:rPr>
        <w:t xml:space="preserve"> </w:t>
      </w:r>
      <w:r>
        <w:t>unique</w:t>
      </w:r>
      <w:r>
        <w:rPr>
          <w:spacing w:val="-3"/>
        </w:rPr>
        <w:t xml:space="preserve"> </w:t>
      </w:r>
      <w:r>
        <w:t>model</w:t>
      </w:r>
      <w:r>
        <w:rPr>
          <w:spacing w:val="-3"/>
        </w:rPr>
        <w:t xml:space="preserve"> </w:t>
      </w:r>
      <w:r>
        <w:t>numbers</w:t>
      </w:r>
      <w:r>
        <w:rPr>
          <w:spacing w:val="-3"/>
        </w:rPr>
        <w:t xml:space="preserve"> </w:t>
      </w:r>
      <w:r>
        <w:t>(see</w:t>
      </w:r>
      <w:r>
        <w:rPr>
          <w:spacing w:val="-3"/>
        </w:rPr>
        <w:t xml:space="preserve"> </w:t>
      </w:r>
      <w:r>
        <w:t>Table</w:t>
      </w:r>
      <w:r>
        <w:rPr>
          <w:spacing w:val="-3"/>
        </w:rPr>
        <w:t xml:space="preserve"> </w:t>
      </w:r>
      <w:r>
        <w:t>21)</w:t>
      </w:r>
      <w:r>
        <w:rPr>
          <w:spacing w:val="-4"/>
        </w:rPr>
        <w:t xml:space="preserve"> </w:t>
      </w:r>
      <w:r>
        <w:t>designate these configurations.</w:t>
      </w:r>
    </w:p>
    <w:p w14:paraId="3F61D0B0"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68FD94A" w14:textId="77777777" w:rsidR="00864406" w:rsidRDefault="00864406" w:rsidP="00864406">
      <w:pPr>
        <w:pStyle w:val="BodyText"/>
      </w:pPr>
    </w:p>
    <w:p w14:paraId="778FAE31" w14:textId="77777777" w:rsidR="00864406" w:rsidRDefault="00864406" w:rsidP="00864406">
      <w:pPr>
        <w:pStyle w:val="BodyText"/>
      </w:pPr>
    </w:p>
    <w:p w14:paraId="5E1A847C" w14:textId="77777777" w:rsidR="00864406" w:rsidRDefault="00864406" w:rsidP="00864406">
      <w:pPr>
        <w:pStyle w:val="BodyText"/>
        <w:spacing w:before="166"/>
      </w:pPr>
    </w:p>
    <w:p w14:paraId="3A597E76" w14:textId="77777777" w:rsidR="00864406" w:rsidRDefault="00864406" w:rsidP="00864406">
      <w:pPr>
        <w:pStyle w:val="BodyText"/>
        <w:spacing w:before="1"/>
        <w:ind w:left="2107" w:right="1643"/>
        <w:jc w:val="center"/>
      </w:pPr>
      <w:r>
        <w:rPr>
          <w:u w:val="single"/>
        </w:rPr>
        <w:t>Table</w:t>
      </w:r>
      <w:r>
        <w:rPr>
          <w:spacing w:val="-6"/>
          <w:u w:val="single"/>
        </w:rPr>
        <w:t xml:space="preserve"> </w:t>
      </w:r>
      <w:r>
        <w:rPr>
          <w:u w:val="single"/>
        </w:rPr>
        <w:t>21</w:t>
      </w:r>
      <w:r>
        <w:t>.</w:t>
      </w:r>
      <w:r>
        <w:rPr>
          <w:spacing w:val="40"/>
        </w:rPr>
        <w:t xml:space="preserve"> </w:t>
      </w:r>
      <w:r>
        <w:rPr>
          <w:u w:val="single"/>
        </w:rPr>
        <w:t>Light</w:t>
      </w:r>
      <w:r>
        <w:rPr>
          <w:spacing w:val="-6"/>
          <w:u w:val="single"/>
        </w:rPr>
        <w:t xml:space="preserve"> </w:t>
      </w:r>
      <w:r>
        <w:rPr>
          <w:u w:val="single"/>
        </w:rPr>
        <w:t>Tactical</w:t>
      </w:r>
      <w:r>
        <w:rPr>
          <w:spacing w:val="-6"/>
          <w:u w:val="single"/>
        </w:rPr>
        <w:t xml:space="preserve"> </w:t>
      </w:r>
      <w:r>
        <w:rPr>
          <w:u w:val="single"/>
        </w:rPr>
        <w:t>Vehicle</w:t>
      </w:r>
      <w:r>
        <w:rPr>
          <w:spacing w:val="-6"/>
          <w:u w:val="single"/>
        </w:rPr>
        <w:t xml:space="preserve"> </w:t>
      </w:r>
      <w:r>
        <w:rPr>
          <w:u w:val="single"/>
        </w:rPr>
        <w:t>HMMWV</w:t>
      </w:r>
      <w:r>
        <w:rPr>
          <w:spacing w:val="-6"/>
          <w:u w:val="single"/>
        </w:rPr>
        <w:t xml:space="preserve"> </w:t>
      </w:r>
      <w:r>
        <w:rPr>
          <w:u w:val="single"/>
        </w:rPr>
        <w:t>M998-Series</w:t>
      </w:r>
      <w:r>
        <w:t xml:space="preserve"> </w:t>
      </w:r>
      <w:r>
        <w:rPr>
          <w:u w:val="single"/>
        </w:rPr>
        <w:t>Multipurpose Wheeled Vehicle Variants</w:t>
      </w:r>
    </w:p>
    <w:p w14:paraId="1655408C" w14:textId="77777777" w:rsidR="00864406" w:rsidRDefault="00864406" w:rsidP="00864406">
      <w:pPr>
        <w:pStyle w:val="BodyText"/>
        <w:spacing w:before="48"/>
        <w:rPr>
          <w:sz w:val="20"/>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86"/>
      </w:tblGrid>
      <w:tr w:rsidR="00864406" w14:paraId="31F9CCA7" w14:textId="77777777" w:rsidTr="00444576">
        <w:trPr>
          <w:trHeight w:val="275"/>
        </w:trPr>
        <w:tc>
          <w:tcPr>
            <w:tcW w:w="8686" w:type="dxa"/>
          </w:tcPr>
          <w:p w14:paraId="5F99FFDE" w14:textId="77777777" w:rsidR="00864406" w:rsidRDefault="00864406" w:rsidP="00444576">
            <w:pPr>
              <w:pStyle w:val="TableParagraph"/>
            </w:pPr>
            <w:r>
              <w:t>M98</w:t>
            </w:r>
            <w:r>
              <w:rPr>
                <w:spacing w:val="-2"/>
              </w:rPr>
              <w:t xml:space="preserve"> </w:t>
            </w:r>
            <w:r>
              <w:t>cargo/troop</w:t>
            </w:r>
            <w:r>
              <w:rPr>
                <w:spacing w:val="-1"/>
              </w:rPr>
              <w:t xml:space="preserve"> </w:t>
            </w:r>
            <w:r>
              <w:t>carrier</w:t>
            </w:r>
            <w:r>
              <w:rPr>
                <w:spacing w:val="-2"/>
              </w:rPr>
              <w:t xml:space="preserve"> </w:t>
            </w:r>
            <w:r>
              <w:t>without</w:t>
            </w:r>
            <w:r>
              <w:rPr>
                <w:spacing w:val="-1"/>
              </w:rPr>
              <w:t xml:space="preserve"> </w:t>
            </w:r>
            <w:r>
              <w:rPr>
                <w:spacing w:val="-4"/>
              </w:rPr>
              <w:t>winch</w:t>
            </w:r>
          </w:p>
        </w:tc>
      </w:tr>
      <w:tr w:rsidR="00864406" w14:paraId="730562B9" w14:textId="77777777" w:rsidTr="00444576">
        <w:trPr>
          <w:trHeight w:val="276"/>
        </w:trPr>
        <w:tc>
          <w:tcPr>
            <w:tcW w:w="8686" w:type="dxa"/>
          </w:tcPr>
          <w:p w14:paraId="572CF6D0" w14:textId="77777777" w:rsidR="00864406" w:rsidRDefault="00864406" w:rsidP="00444576">
            <w:pPr>
              <w:pStyle w:val="TableParagraph"/>
              <w:spacing w:line="257" w:lineRule="exact"/>
            </w:pPr>
            <w:r>
              <w:t>M1038</w:t>
            </w:r>
            <w:r>
              <w:rPr>
                <w:spacing w:val="-2"/>
              </w:rPr>
              <w:t xml:space="preserve"> </w:t>
            </w:r>
            <w:r>
              <w:t>cargo/troop</w:t>
            </w:r>
            <w:r>
              <w:rPr>
                <w:spacing w:val="-3"/>
              </w:rPr>
              <w:t xml:space="preserve"> </w:t>
            </w:r>
            <w:r>
              <w:t>carrier</w:t>
            </w:r>
            <w:r>
              <w:rPr>
                <w:spacing w:val="-1"/>
              </w:rPr>
              <w:t xml:space="preserve"> </w:t>
            </w:r>
            <w:r>
              <w:t>with</w:t>
            </w:r>
            <w:r>
              <w:rPr>
                <w:spacing w:val="-1"/>
              </w:rPr>
              <w:t xml:space="preserve"> </w:t>
            </w:r>
            <w:r>
              <w:rPr>
                <w:spacing w:val="-4"/>
              </w:rPr>
              <w:t>winch</w:t>
            </w:r>
          </w:p>
        </w:tc>
      </w:tr>
      <w:tr w:rsidR="00864406" w14:paraId="6BD1EACD" w14:textId="77777777" w:rsidTr="00444576">
        <w:trPr>
          <w:trHeight w:val="275"/>
        </w:trPr>
        <w:tc>
          <w:tcPr>
            <w:tcW w:w="8686" w:type="dxa"/>
          </w:tcPr>
          <w:p w14:paraId="30A95941" w14:textId="77777777" w:rsidR="00864406" w:rsidRDefault="00864406" w:rsidP="00444576">
            <w:pPr>
              <w:pStyle w:val="TableParagraph"/>
            </w:pPr>
            <w:r>
              <w:t>M966</w:t>
            </w:r>
            <w:r>
              <w:rPr>
                <w:spacing w:val="-2"/>
              </w:rPr>
              <w:t xml:space="preserve"> </w:t>
            </w:r>
            <w:r>
              <w:t>TOW</w:t>
            </w:r>
            <w:r>
              <w:rPr>
                <w:spacing w:val="-1"/>
              </w:rPr>
              <w:t xml:space="preserve"> </w:t>
            </w:r>
            <w:r>
              <w:t>missile</w:t>
            </w:r>
            <w:r>
              <w:rPr>
                <w:spacing w:val="-3"/>
              </w:rPr>
              <w:t xml:space="preserve"> </w:t>
            </w:r>
            <w:r>
              <w:t>carrier,</w:t>
            </w:r>
            <w:r>
              <w:rPr>
                <w:spacing w:val="-1"/>
              </w:rPr>
              <w:t xml:space="preserve"> </w:t>
            </w:r>
            <w:r>
              <w:t>basic</w:t>
            </w:r>
            <w:r>
              <w:rPr>
                <w:spacing w:val="-2"/>
              </w:rPr>
              <w:t xml:space="preserve"> </w:t>
            </w:r>
            <w:r>
              <w:t>armor,</w:t>
            </w:r>
            <w:r>
              <w:rPr>
                <w:spacing w:val="-1"/>
              </w:rPr>
              <w:t xml:space="preserve"> </w:t>
            </w:r>
            <w:r>
              <w:t>without</w:t>
            </w:r>
            <w:r>
              <w:rPr>
                <w:spacing w:val="-1"/>
              </w:rPr>
              <w:t xml:space="preserve"> </w:t>
            </w:r>
            <w:r>
              <w:rPr>
                <w:spacing w:val="-2"/>
              </w:rPr>
              <w:t>winch</w:t>
            </w:r>
          </w:p>
        </w:tc>
      </w:tr>
      <w:tr w:rsidR="00864406" w14:paraId="2DB7BE5C" w14:textId="77777777" w:rsidTr="00444576">
        <w:trPr>
          <w:trHeight w:val="275"/>
        </w:trPr>
        <w:tc>
          <w:tcPr>
            <w:tcW w:w="8686" w:type="dxa"/>
          </w:tcPr>
          <w:p w14:paraId="6F29B2A8" w14:textId="77777777" w:rsidR="00864406" w:rsidRDefault="00864406" w:rsidP="00444576">
            <w:pPr>
              <w:pStyle w:val="TableParagraph"/>
            </w:pPr>
            <w:r>
              <w:t>M1036</w:t>
            </w:r>
            <w:r>
              <w:rPr>
                <w:spacing w:val="-2"/>
              </w:rPr>
              <w:t xml:space="preserve"> </w:t>
            </w:r>
            <w:r>
              <w:t>TOW</w:t>
            </w:r>
            <w:r>
              <w:rPr>
                <w:spacing w:val="-1"/>
              </w:rPr>
              <w:t xml:space="preserve"> </w:t>
            </w:r>
            <w:r>
              <w:t>missile</w:t>
            </w:r>
            <w:r>
              <w:rPr>
                <w:spacing w:val="-2"/>
              </w:rPr>
              <w:t xml:space="preserve"> </w:t>
            </w:r>
            <w:r>
              <w:t>carrier,</w:t>
            </w:r>
            <w:r>
              <w:rPr>
                <w:spacing w:val="-1"/>
              </w:rPr>
              <w:t xml:space="preserve"> </w:t>
            </w:r>
            <w:r>
              <w:t>basic</w:t>
            </w:r>
            <w:r>
              <w:rPr>
                <w:spacing w:val="-3"/>
              </w:rPr>
              <w:t xml:space="preserve"> </w:t>
            </w:r>
            <w:r>
              <w:t>armor,</w:t>
            </w:r>
            <w:r>
              <w:rPr>
                <w:spacing w:val="-1"/>
              </w:rPr>
              <w:t xml:space="preserve"> </w:t>
            </w:r>
            <w:r>
              <w:t>with</w:t>
            </w:r>
            <w:r>
              <w:rPr>
                <w:spacing w:val="-1"/>
              </w:rPr>
              <w:t xml:space="preserve"> </w:t>
            </w:r>
            <w:r>
              <w:rPr>
                <w:spacing w:val="-4"/>
              </w:rPr>
              <w:t>winch</w:t>
            </w:r>
          </w:p>
        </w:tc>
      </w:tr>
      <w:tr w:rsidR="00864406" w14:paraId="33896328" w14:textId="77777777" w:rsidTr="00444576">
        <w:trPr>
          <w:trHeight w:val="275"/>
        </w:trPr>
        <w:tc>
          <w:tcPr>
            <w:tcW w:w="8686" w:type="dxa"/>
          </w:tcPr>
          <w:p w14:paraId="7D0E957A" w14:textId="77777777" w:rsidR="00864406" w:rsidRDefault="00864406" w:rsidP="00444576">
            <w:pPr>
              <w:pStyle w:val="TableParagraph"/>
            </w:pPr>
            <w:r>
              <w:t>M1045</w:t>
            </w:r>
            <w:r>
              <w:rPr>
                <w:spacing w:val="-2"/>
              </w:rPr>
              <w:t xml:space="preserve"> </w:t>
            </w:r>
            <w:r>
              <w:t>TOW</w:t>
            </w:r>
            <w:r>
              <w:rPr>
                <w:spacing w:val="-2"/>
              </w:rPr>
              <w:t xml:space="preserve"> </w:t>
            </w:r>
            <w:r>
              <w:t>missile</w:t>
            </w:r>
            <w:r>
              <w:rPr>
                <w:spacing w:val="-2"/>
              </w:rPr>
              <w:t xml:space="preserve"> </w:t>
            </w:r>
            <w:r>
              <w:t>carrier,</w:t>
            </w:r>
            <w:r>
              <w:rPr>
                <w:spacing w:val="-2"/>
              </w:rPr>
              <w:t xml:space="preserve"> </w:t>
            </w:r>
            <w:r>
              <w:t>supplemental</w:t>
            </w:r>
            <w:r>
              <w:rPr>
                <w:spacing w:val="-2"/>
              </w:rPr>
              <w:t xml:space="preserve"> </w:t>
            </w:r>
            <w:r>
              <w:t>armor,</w:t>
            </w:r>
            <w:r>
              <w:rPr>
                <w:spacing w:val="-2"/>
              </w:rPr>
              <w:t xml:space="preserve"> </w:t>
            </w:r>
            <w:r>
              <w:t>without</w:t>
            </w:r>
            <w:r>
              <w:rPr>
                <w:spacing w:val="-2"/>
              </w:rPr>
              <w:t xml:space="preserve"> winch</w:t>
            </w:r>
          </w:p>
        </w:tc>
      </w:tr>
      <w:tr w:rsidR="00864406" w14:paraId="7B3EEC1E" w14:textId="77777777" w:rsidTr="00444576">
        <w:trPr>
          <w:trHeight w:val="276"/>
        </w:trPr>
        <w:tc>
          <w:tcPr>
            <w:tcW w:w="8686" w:type="dxa"/>
          </w:tcPr>
          <w:p w14:paraId="38ADB67F" w14:textId="77777777" w:rsidR="00864406" w:rsidRDefault="00864406" w:rsidP="00444576">
            <w:pPr>
              <w:pStyle w:val="TableParagraph"/>
              <w:spacing w:line="257" w:lineRule="exact"/>
            </w:pPr>
            <w:r>
              <w:t>M1046</w:t>
            </w:r>
            <w:r>
              <w:rPr>
                <w:spacing w:val="-4"/>
              </w:rPr>
              <w:t xml:space="preserve"> </w:t>
            </w:r>
            <w:r>
              <w:t>TOW</w:t>
            </w:r>
            <w:r>
              <w:rPr>
                <w:spacing w:val="-2"/>
              </w:rPr>
              <w:t xml:space="preserve"> </w:t>
            </w:r>
            <w:r>
              <w:t>missile</w:t>
            </w:r>
            <w:r>
              <w:rPr>
                <w:spacing w:val="-2"/>
              </w:rPr>
              <w:t xml:space="preserve"> </w:t>
            </w:r>
            <w:r>
              <w:t>carrier,</w:t>
            </w:r>
            <w:r>
              <w:rPr>
                <w:spacing w:val="-2"/>
              </w:rPr>
              <w:t xml:space="preserve"> </w:t>
            </w:r>
            <w:r>
              <w:t>supplemental</w:t>
            </w:r>
            <w:r>
              <w:rPr>
                <w:spacing w:val="-2"/>
              </w:rPr>
              <w:t xml:space="preserve"> </w:t>
            </w:r>
            <w:r>
              <w:t>armor,</w:t>
            </w:r>
            <w:r>
              <w:rPr>
                <w:spacing w:val="-2"/>
              </w:rPr>
              <w:t xml:space="preserve"> </w:t>
            </w:r>
            <w:r>
              <w:t>with</w:t>
            </w:r>
            <w:r>
              <w:rPr>
                <w:spacing w:val="-1"/>
              </w:rPr>
              <w:t xml:space="preserve"> </w:t>
            </w:r>
            <w:r>
              <w:rPr>
                <w:spacing w:val="-2"/>
              </w:rPr>
              <w:t>winch</w:t>
            </w:r>
          </w:p>
        </w:tc>
      </w:tr>
      <w:tr w:rsidR="00864406" w14:paraId="53E97D36" w14:textId="77777777" w:rsidTr="00444576">
        <w:trPr>
          <w:trHeight w:val="275"/>
        </w:trPr>
        <w:tc>
          <w:tcPr>
            <w:tcW w:w="8686" w:type="dxa"/>
          </w:tcPr>
          <w:p w14:paraId="37F52DC4" w14:textId="77777777" w:rsidR="00864406" w:rsidRDefault="00864406" w:rsidP="00444576">
            <w:pPr>
              <w:pStyle w:val="TableParagraph"/>
            </w:pPr>
            <w:r>
              <w:t>M1025</w:t>
            </w:r>
            <w:r>
              <w:rPr>
                <w:spacing w:val="-4"/>
              </w:rPr>
              <w:t xml:space="preserve"> </w:t>
            </w:r>
            <w:r>
              <w:t>armament</w:t>
            </w:r>
            <w:r>
              <w:rPr>
                <w:spacing w:val="-1"/>
              </w:rPr>
              <w:t xml:space="preserve"> </w:t>
            </w:r>
            <w:r>
              <w:t>carrier,</w:t>
            </w:r>
            <w:r>
              <w:rPr>
                <w:spacing w:val="-1"/>
              </w:rPr>
              <w:t xml:space="preserve"> </w:t>
            </w:r>
            <w:r>
              <w:t>basic</w:t>
            </w:r>
            <w:r>
              <w:rPr>
                <w:spacing w:val="-2"/>
              </w:rPr>
              <w:t xml:space="preserve"> </w:t>
            </w:r>
            <w:r>
              <w:t>armor,</w:t>
            </w:r>
            <w:r>
              <w:rPr>
                <w:spacing w:val="-1"/>
              </w:rPr>
              <w:t xml:space="preserve"> </w:t>
            </w:r>
            <w:r>
              <w:t>without</w:t>
            </w:r>
            <w:r>
              <w:rPr>
                <w:spacing w:val="-2"/>
              </w:rPr>
              <w:t xml:space="preserve"> winch</w:t>
            </w:r>
          </w:p>
        </w:tc>
      </w:tr>
      <w:tr w:rsidR="00864406" w14:paraId="15C858E9" w14:textId="77777777" w:rsidTr="00444576">
        <w:trPr>
          <w:trHeight w:val="275"/>
        </w:trPr>
        <w:tc>
          <w:tcPr>
            <w:tcW w:w="8686" w:type="dxa"/>
          </w:tcPr>
          <w:p w14:paraId="3F75659F" w14:textId="77777777" w:rsidR="00864406" w:rsidRDefault="00864406" w:rsidP="00444576">
            <w:pPr>
              <w:pStyle w:val="TableParagraph"/>
            </w:pPr>
            <w:r>
              <w:t>M1026</w:t>
            </w:r>
            <w:r>
              <w:rPr>
                <w:spacing w:val="-2"/>
              </w:rPr>
              <w:t xml:space="preserve"> </w:t>
            </w:r>
            <w:r>
              <w:t>armament</w:t>
            </w:r>
            <w:r>
              <w:rPr>
                <w:spacing w:val="-1"/>
              </w:rPr>
              <w:t xml:space="preserve"> </w:t>
            </w:r>
            <w:r>
              <w:t>carrier,</w:t>
            </w:r>
            <w:r>
              <w:rPr>
                <w:spacing w:val="-1"/>
              </w:rPr>
              <w:t xml:space="preserve"> </w:t>
            </w:r>
            <w:r>
              <w:t>basic</w:t>
            </w:r>
            <w:r>
              <w:rPr>
                <w:spacing w:val="-2"/>
              </w:rPr>
              <w:t xml:space="preserve"> </w:t>
            </w:r>
            <w:r>
              <w:t>armor,</w:t>
            </w:r>
            <w:r>
              <w:rPr>
                <w:spacing w:val="-1"/>
              </w:rPr>
              <w:t xml:space="preserve"> </w:t>
            </w:r>
            <w:r>
              <w:t>with</w:t>
            </w:r>
            <w:r>
              <w:rPr>
                <w:spacing w:val="-1"/>
              </w:rPr>
              <w:t xml:space="preserve"> </w:t>
            </w:r>
            <w:r>
              <w:rPr>
                <w:spacing w:val="-4"/>
              </w:rPr>
              <w:t>winch</w:t>
            </w:r>
          </w:p>
        </w:tc>
      </w:tr>
      <w:tr w:rsidR="00864406" w14:paraId="37FD1619" w14:textId="77777777" w:rsidTr="00444576">
        <w:trPr>
          <w:trHeight w:val="276"/>
        </w:trPr>
        <w:tc>
          <w:tcPr>
            <w:tcW w:w="8686" w:type="dxa"/>
          </w:tcPr>
          <w:p w14:paraId="42079572" w14:textId="77777777" w:rsidR="00864406" w:rsidRDefault="00864406" w:rsidP="00444576">
            <w:pPr>
              <w:pStyle w:val="TableParagraph"/>
              <w:spacing w:line="257" w:lineRule="exact"/>
            </w:pPr>
            <w:r>
              <w:t>M1043</w:t>
            </w:r>
            <w:r>
              <w:rPr>
                <w:spacing w:val="-4"/>
              </w:rPr>
              <w:t xml:space="preserve"> </w:t>
            </w:r>
            <w:r>
              <w:t>armament</w:t>
            </w:r>
            <w:r>
              <w:rPr>
                <w:spacing w:val="-2"/>
              </w:rPr>
              <w:t xml:space="preserve"> </w:t>
            </w:r>
            <w:r>
              <w:t>carrier,</w:t>
            </w:r>
            <w:r>
              <w:rPr>
                <w:spacing w:val="-1"/>
              </w:rPr>
              <w:t xml:space="preserve"> </w:t>
            </w:r>
            <w:r>
              <w:t>supplemental</w:t>
            </w:r>
            <w:r>
              <w:rPr>
                <w:spacing w:val="-2"/>
              </w:rPr>
              <w:t xml:space="preserve"> </w:t>
            </w:r>
            <w:r>
              <w:t>armor,</w:t>
            </w:r>
            <w:r>
              <w:rPr>
                <w:spacing w:val="-2"/>
              </w:rPr>
              <w:t xml:space="preserve"> </w:t>
            </w:r>
            <w:r>
              <w:t>without</w:t>
            </w:r>
            <w:r>
              <w:rPr>
                <w:spacing w:val="-1"/>
              </w:rPr>
              <w:t xml:space="preserve"> </w:t>
            </w:r>
            <w:r>
              <w:rPr>
                <w:spacing w:val="-2"/>
              </w:rPr>
              <w:t>winch</w:t>
            </w:r>
          </w:p>
        </w:tc>
      </w:tr>
      <w:tr w:rsidR="00864406" w14:paraId="1F799062" w14:textId="77777777" w:rsidTr="00444576">
        <w:trPr>
          <w:trHeight w:val="275"/>
        </w:trPr>
        <w:tc>
          <w:tcPr>
            <w:tcW w:w="8686" w:type="dxa"/>
          </w:tcPr>
          <w:p w14:paraId="03459534" w14:textId="77777777" w:rsidR="00864406" w:rsidRDefault="00864406" w:rsidP="00444576">
            <w:pPr>
              <w:pStyle w:val="TableParagraph"/>
            </w:pPr>
            <w:r>
              <w:t>M1044</w:t>
            </w:r>
            <w:r>
              <w:rPr>
                <w:spacing w:val="-2"/>
              </w:rPr>
              <w:t xml:space="preserve"> </w:t>
            </w:r>
            <w:r>
              <w:t>armament</w:t>
            </w:r>
            <w:r>
              <w:rPr>
                <w:spacing w:val="-2"/>
              </w:rPr>
              <w:t xml:space="preserve"> </w:t>
            </w:r>
            <w:r>
              <w:t>carrier,</w:t>
            </w:r>
            <w:r>
              <w:rPr>
                <w:spacing w:val="-1"/>
              </w:rPr>
              <w:t xml:space="preserve"> </w:t>
            </w:r>
            <w:r>
              <w:t>supplemental</w:t>
            </w:r>
            <w:r>
              <w:rPr>
                <w:spacing w:val="-2"/>
              </w:rPr>
              <w:t xml:space="preserve"> </w:t>
            </w:r>
            <w:r>
              <w:t>armor,</w:t>
            </w:r>
            <w:r>
              <w:rPr>
                <w:spacing w:val="-2"/>
              </w:rPr>
              <w:t xml:space="preserve"> </w:t>
            </w:r>
            <w:r>
              <w:t>with</w:t>
            </w:r>
            <w:r>
              <w:rPr>
                <w:spacing w:val="-1"/>
              </w:rPr>
              <w:t xml:space="preserve"> </w:t>
            </w:r>
            <w:r>
              <w:rPr>
                <w:spacing w:val="-2"/>
              </w:rPr>
              <w:t>winch</w:t>
            </w:r>
          </w:p>
        </w:tc>
      </w:tr>
      <w:tr w:rsidR="00864406" w14:paraId="6D1A708C" w14:textId="77777777" w:rsidTr="00444576">
        <w:trPr>
          <w:trHeight w:val="275"/>
        </w:trPr>
        <w:tc>
          <w:tcPr>
            <w:tcW w:w="8686" w:type="dxa"/>
          </w:tcPr>
          <w:p w14:paraId="15A4C4B1" w14:textId="77777777" w:rsidR="00864406" w:rsidRDefault="00864406" w:rsidP="00444576">
            <w:pPr>
              <w:pStyle w:val="TableParagraph"/>
            </w:pPr>
            <w:r>
              <w:t>M996</w:t>
            </w:r>
            <w:r>
              <w:rPr>
                <w:spacing w:val="-4"/>
              </w:rPr>
              <w:t xml:space="preserve"> </w:t>
            </w:r>
            <w:r>
              <w:t>mini-ambulance,</w:t>
            </w:r>
            <w:r>
              <w:rPr>
                <w:spacing w:val="-2"/>
              </w:rPr>
              <w:t xml:space="preserve"> </w:t>
            </w:r>
            <w:r>
              <w:t>2-litter,</w:t>
            </w:r>
            <w:r>
              <w:rPr>
                <w:spacing w:val="-2"/>
              </w:rPr>
              <w:t xml:space="preserve"> </w:t>
            </w:r>
            <w:r>
              <w:t>basic</w:t>
            </w:r>
            <w:r>
              <w:rPr>
                <w:spacing w:val="-2"/>
              </w:rPr>
              <w:t xml:space="preserve"> </w:t>
            </w:r>
            <w:r>
              <w:rPr>
                <w:spacing w:val="-4"/>
              </w:rPr>
              <w:t>armor</w:t>
            </w:r>
          </w:p>
        </w:tc>
      </w:tr>
      <w:tr w:rsidR="00864406" w14:paraId="3D46F726" w14:textId="77777777" w:rsidTr="00444576">
        <w:trPr>
          <w:trHeight w:val="276"/>
        </w:trPr>
        <w:tc>
          <w:tcPr>
            <w:tcW w:w="8686" w:type="dxa"/>
          </w:tcPr>
          <w:p w14:paraId="2A5C982E" w14:textId="77777777" w:rsidR="00864406" w:rsidRDefault="00864406" w:rsidP="00444576">
            <w:pPr>
              <w:pStyle w:val="TableParagraph"/>
              <w:spacing w:line="257" w:lineRule="exact"/>
            </w:pPr>
            <w:r>
              <w:t>M997</w:t>
            </w:r>
            <w:r>
              <w:rPr>
                <w:spacing w:val="-4"/>
              </w:rPr>
              <w:t xml:space="preserve"> </w:t>
            </w:r>
            <w:r>
              <w:t>maxi-ambulance,</w:t>
            </w:r>
            <w:r>
              <w:rPr>
                <w:spacing w:val="-2"/>
              </w:rPr>
              <w:t xml:space="preserve"> </w:t>
            </w:r>
            <w:r>
              <w:t>4-litter,</w:t>
            </w:r>
            <w:r>
              <w:rPr>
                <w:spacing w:val="-2"/>
              </w:rPr>
              <w:t xml:space="preserve"> </w:t>
            </w:r>
            <w:r>
              <w:t>basic</w:t>
            </w:r>
            <w:r>
              <w:rPr>
                <w:spacing w:val="-2"/>
              </w:rPr>
              <w:t xml:space="preserve"> </w:t>
            </w:r>
            <w:r>
              <w:rPr>
                <w:spacing w:val="-4"/>
              </w:rPr>
              <w:t>armor</w:t>
            </w:r>
          </w:p>
        </w:tc>
      </w:tr>
      <w:tr w:rsidR="00864406" w14:paraId="7CF889B4" w14:textId="77777777" w:rsidTr="00444576">
        <w:trPr>
          <w:trHeight w:val="275"/>
        </w:trPr>
        <w:tc>
          <w:tcPr>
            <w:tcW w:w="8686" w:type="dxa"/>
          </w:tcPr>
          <w:p w14:paraId="66844FDC" w14:textId="77777777" w:rsidR="00864406" w:rsidRDefault="00864406" w:rsidP="00444576">
            <w:pPr>
              <w:pStyle w:val="TableParagraph"/>
            </w:pPr>
            <w:r>
              <w:t>M1035</w:t>
            </w:r>
            <w:r>
              <w:rPr>
                <w:spacing w:val="-2"/>
              </w:rPr>
              <w:t xml:space="preserve"> </w:t>
            </w:r>
            <w:r>
              <w:t>soft-top</w:t>
            </w:r>
            <w:r>
              <w:rPr>
                <w:spacing w:val="-1"/>
              </w:rPr>
              <w:t xml:space="preserve"> </w:t>
            </w:r>
            <w:r>
              <w:t>ambulance,</w:t>
            </w:r>
            <w:r>
              <w:rPr>
                <w:spacing w:val="-1"/>
              </w:rPr>
              <w:t xml:space="preserve"> </w:t>
            </w:r>
            <w:r>
              <w:t>2-</w:t>
            </w:r>
            <w:r>
              <w:rPr>
                <w:spacing w:val="-2"/>
              </w:rPr>
              <w:t>litter</w:t>
            </w:r>
          </w:p>
        </w:tc>
      </w:tr>
      <w:tr w:rsidR="00864406" w14:paraId="399D0DC4" w14:textId="77777777" w:rsidTr="00444576">
        <w:trPr>
          <w:trHeight w:val="275"/>
        </w:trPr>
        <w:tc>
          <w:tcPr>
            <w:tcW w:w="8686" w:type="dxa"/>
          </w:tcPr>
          <w:p w14:paraId="65C7B5F9" w14:textId="77777777" w:rsidR="00864406" w:rsidRDefault="00864406" w:rsidP="00444576">
            <w:pPr>
              <w:pStyle w:val="TableParagraph"/>
            </w:pPr>
            <w:r>
              <w:t>M1037</w:t>
            </w:r>
            <w:r>
              <w:rPr>
                <w:spacing w:val="-2"/>
              </w:rPr>
              <w:t xml:space="preserve"> </w:t>
            </w:r>
            <w:r>
              <w:t>S-250</w:t>
            </w:r>
            <w:r>
              <w:rPr>
                <w:spacing w:val="-1"/>
              </w:rPr>
              <w:t xml:space="preserve"> </w:t>
            </w:r>
            <w:r>
              <w:t>shelter</w:t>
            </w:r>
            <w:r>
              <w:rPr>
                <w:spacing w:val="-1"/>
              </w:rPr>
              <w:t xml:space="preserve"> </w:t>
            </w:r>
            <w:r>
              <w:t>carrier,</w:t>
            </w:r>
            <w:r>
              <w:rPr>
                <w:spacing w:val="-1"/>
              </w:rPr>
              <w:t xml:space="preserve"> </w:t>
            </w:r>
            <w:r>
              <w:t>without</w:t>
            </w:r>
            <w:r>
              <w:rPr>
                <w:spacing w:val="-2"/>
              </w:rPr>
              <w:t xml:space="preserve"> winch</w:t>
            </w:r>
          </w:p>
        </w:tc>
      </w:tr>
      <w:tr w:rsidR="00864406" w14:paraId="1BFAAD41" w14:textId="77777777" w:rsidTr="00444576">
        <w:trPr>
          <w:trHeight w:val="276"/>
        </w:trPr>
        <w:tc>
          <w:tcPr>
            <w:tcW w:w="8686" w:type="dxa"/>
          </w:tcPr>
          <w:p w14:paraId="5925D8CA" w14:textId="77777777" w:rsidR="00864406" w:rsidRDefault="00864406" w:rsidP="00444576">
            <w:pPr>
              <w:pStyle w:val="TableParagraph"/>
              <w:spacing w:line="257" w:lineRule="exact"/>
            </w:pPr>
            <w:r>
              <w:t>M1042</w:t>
            </w:r>
            <w:r>
              <w:rPr>
                <w:spacing w:val="-2"/>
              </w:rPr>
              <w:t xml:space="preserve"> </w:t>
            </w:r>
            <w:r>
              <w:t>S-250</w:t>
            </w:r>
            <w:r>
              <w:rPr>
                <w:spacing w:val="-1"/>
              </w:rPr>
              <w:t xml:space="preserve"> </w:t>
            </w:r>
            <w:r>
              <w:t>shelter</w:t>
            </w:r>
            <w:r>
              <w:rPr>
                <w:spacing w:val="-1"/>
              </w:rPr>
              <w:t xml:space="preserve"> </w:t>
            </w:r>
            <w:r>
              <w:t>carrier,</w:t>
            </w:r>
            <w:r>
              <w:rPr>
                <w:spacing w:val="-1"/>
              </w:rPr>
              <w:t xml:space="preserve"> </w:t>
            </w:r>
            <w:r>
              <w:t>with</w:t>
            </w:r>
            <w:r>
              <w:rPr>
                <w:spacing w:val="-1"/>
              </w:rPr>
              <w:t xml:space="preserve"> </w:t>
            </w:r>
            <w:r>
              <w:rPr>
                <w:spacing w:val="-2"/>
              </w:rPr>
              <w:t>winch</w:t>
            </w:r>
          </w:p>
        </w:tc>
      </w:tr>
      <w:tr w:rsidR="00864406" w14:paraId="649EF97B" w14:textId="77777777" w:rsidTr="00444576">
        <w:trPr>
          <w:trHeight w:val="275"/>
        </w:trPr>
        <w:tc>
          <w:tcPr>
            <w:tcW w:w="8686" w:type="dxa"/>
          </w:tcPr>
          <w:p w14:paraId="7AD5515B" w14:textId="77777777" w:rsidR="00864406" w:rsidRDefault="00864406" w:rsidP="00444576">
            <w:pPr>
              <w:pStyle w:val="TableParagraph"/>
            </w:pPr>
            <w:r>
              <w:t>M1069</w:t>
            </w:r>
            <w:r>
              <w:rPr>
                <w:spacing w:val="-2"/>
              </w:rPr>
              <w:t xml:space="preserve"> </w:t>
            </w:r>
            <w:r>
              <w:t>tractor</w:t>
            </w:r>
            <w:r>
              <w:rPr>
                <w:spacing w:val="-1"/>
              </w:rPr>
              <w:t xml:space="preserve"> </w:t>
            </w:r>
            <w:r>
              <w:t>for</w:t>
            </w:r>
            <w:r>
              <w:rPr>
                <w:spacing w:val="-2"/>
              </w:rPr>
              <w:t xml:space="preserve"> </w:t>
            </w:r>
            <w:r>
              <w:t>M119</w:t>
            </w:r>
            <w:r>
              <w:rPr>
                <w:spacing w:val="-1"/>
              </w:rPr>
              <w:t xml:space="preserve"> </w:t>
            </w:r>
            <w:r>
              <w:t>105-millimeter</w:t>
            </w:r>
            <w:r>
              <w:rPr>
                <w:spacing w:val="-2"/>
              </w:rPr>
              <w:t xml:space="preserve"> </w:t>
            </w:r>
            <w:r>
              <w:t>light</w:t>
            </w:r>
            <w:r>
              <w:rPr>
                <w:spacing w:val="-1"/>
              </w:rPr>
              <w:t xml:space="preserve"> </w:t>
            </w:r>
            <w:r>
              <w:rPr>
                <w:spacing w:val="-5"/>
              </w:rPr>
              <w:t>gun</w:t>
            </w:r>
          </w:p>
        </w:tc>
      </w:tr>
    </w:tbl>
    <w:p w14:paraId="41D5D367" w14:textId="77777777" w:rsidR="00864406" w:rsidRDefault="00864406" w:rsidP="00864406">
      <w:pPr>
        <w:pStyle w:val="BodyText"/>
      </w:pPr>
    </w:p>
    <w:p w14:paraId="431BE997" w14:textId="77777777" w:rsidR="00864406" w:rsidRDefault="00864406" w:rsidP="00864406">
      <w:pPr>
        <w:pStyle w:val="BodyText"/>
        <w:spacing w:before="8"/>
      </w:pPr>
    </w:p>
    <w:p w14:paraId="20DD1129" w14:textId="47AC2FD5" w:rsidR="00864406" w:rsidRDefault="00864406" w:rsidP="00864406">
      <w:pPr>
        <w:pStyle w:val="ListParagraph"/>
        <w:numPr>
          <w:ilvl w:val="1"/>
          <w:numId w:val="25"/>
        </w:numPr>
        <w:tabs>
          <w:tab w:val="left" w:pos="1919"/>
        </w:tabs>
        <w:adjustRightInd/>
        <w:ind w:right="468" w:firstLine="720"/>
      </w:pPr>
      <w:r>
        <w:t>HMMWVs</w:t>
      </w:r>
      <w:r>
        <w:rPr>
          <w:spacing w:val="-4"/>
        </w:rPr>
        <w:t xml:space="preserve"> </w:t>
      </w:r>
      <w:r>
        <w:t>will</w:t>
      </w:r>
      <w:r>
        <w:rPr>
          <w:spacing w:val="-4"/>
        </w:rPr>
        <w:t xml:space="preserve"> </w:t>
      </w:r>
      <w:r>
        <w:t>be</w:t>
      </w:r>
      <w:r>
        <w:rPr>
          <w:spacing w:val="-4"/>
        </w:rPr>
        <w:t xml:space="preserve"> </w:t>
      </w:r>
      <w:r>
        <w:t>transferred</w:t>
      </w:r>
      <w:r>
        <w:rPr>
          <w:spacing w:val="-5"/>
        </w:rPr>
        <w:t xml:space="preserve"> </w:t>
      </w:r>
      <w:r>
        <w:t>to</w:t>
      </w:r>
      <w:r>
        <w:rPr>
          <w:spacing w:val="-5"/>
        </w:rPr>
        <w:t xml:space="preserve"> </w:t>
      </w:r>
      <w:r>
        <w:t>DLA</w:t>
      </w:r>
      <w:r>
        <w:rPr>
          <w:spacing w:val="-5"/>
        </w:rPr>
        <w:t xml:space="preserve"> </w:t>
      </w:r>
      <w:r>
        <w:t>Disposition</w:t>
      </w:r>
      <w:r>
        <w:rPr>
          <w:spacing w:val="-4"/>
        </w:rPr>
        <w:t xml:space="preserve"> </w:t>
      </w:r>
      <w:r>
        <w:t>Services</w:t>
      </w:r>
      <w:r>
        <w:rPr>
          <w:spacing w:val="-4"/>
        </w:rPr>
        <w:t xml:space="preserve"> </w:t>
      </w:r>
      <w:r>
        <w:t>sites</w:t>
      </w:r>
      <w:r>
        <w:rPr>
          <w:spacing w:val="-4"/>
        </w:rPr>
        <w:t xml:space="preserve"> </w:t>
      </w:r>
      <w:r>
        <w:t>in</w:t>
      </w:r>
      <w:r>
        <w:rPr>
          <w:spacing w:val="-4"/>
        </w:rPr>
        <w:t xml:space="preserve"> </w:t>
      </w:r>
      <w:r>
        <w:t>accordance</w:t>
      </w:r>
      <w:r>
        <w:rPr>
          <w:spacing w:val="-4"/>
        </w:rPr>
        <w:t xml:space="preserve"> </w:t>
      </w:r>
      <w:r>
        <w:t>with</w:t>
      </w:r>
      <w:r w:rsidR="00E064AE">
        <w:t xml:space="preserve"> </w:t>
      </w:r>
      <w:r w:rsidR="00E064AE" w:rsidRPr="00E064AE">
        <w:rPr>
          <w:highlight w:val="cyan"/>
        </w:rPr>
        <w:t>DLMS 4000.25 Volume 1</w:t>
      </w:r>
      <w:r>
        <w:t>.</w:t>
      </w:r>
    </w:p>
    <w:p w14:paraId="5BE81A6C" w14:textId="77777777" w:rsidR="00864406" w:rsidRDefault="00864406" w:rsidP="00864406">
      <w:pPr>
        <w:pStyle w:val="BodyText"/>
      </w:pPr>
    </w:p>
    <w:p w14:paraId="724A9AD7" w14:textId="77777777" w:rsidR="00864406" w:rsidRDefault="00864406" w:rsidP="00864406">
      <w:pPr>
        <w:pStyle w:val="ListParagraph"/>
        <w:numPr>
          <w:ilvl w:val="1"/>
          <w:numId w:val="25"/>
        </w:numPr>
        <w:tabs>
          <w:tab w:val="left" w:pos="1919"/>
        </w:tabs>
        <w:adjustRightInd/>
        <w:ind w:right="891" w:firstLine="720"/>
      </w:pPr>
      <w:r>
        <w:t>When</w:t>
      </w:r>
      <w:r>
        <w:rPr>
          <w:spacing w:val="-4"/>
        </w:rPr>
        <w:t xml:space="preserve"> </w:t>
      </w:r>
      <w:r>
        <w:t>transferring</w:t>
      </w:r>
      <w:r>
        <w:rPr>
          <w:spacing w:val="-4"/>
        </w:rPr>
        <w:t xml:space="preserve"> </w:t>
      </w:r>
      <w:r>
        <w:t>HMMWVs</w:t>
      </w:r>
      <w:r>
        <w:rPr>
          <w:spacing w:val="-4"/>
        </w:rPr>
        <w:t xml:space="preserve"> </w:t>
      </w:r>
      <w:r>
        <w:t>to</w:t>
      </w:r>
      <w:r>
        <w:rPr>
          <w:spacing w:val="-4"/>
        </w:rPr>
        <w:t xml:space="preserve"> </w:t>
      </w:r>
      <w:r>
        <w:t>FCAs</w:t>
      </w:r>
      <w:r>
        <w:rPr>
          <w:spacing w:val="-4"/>
        </w:rPr>
        <w:t xml:space="preserve"> </w:t>
      </w:r>
      <w:r>
        <w:t>or</w:t>
      </w:r>
      <w:r>
        <w:rPr>
          <w:spacing w:val="-4"/>
        </w:rPr>
        <w:t xml:space="preserve"> </w:t>
      </w:r>
      <w:r>
        <w:t>donating</w:t>
      </w:r>
      <w:r>
        <w:rPr>
          <w:spacing w:val="-6"/>
        </w:rPr>
        <w:t xml:space="preserve"> </w:t>
      </w:r>
      <w:r>
        <w:t>to</w:t>
      </w:r>
      <w:r>
        <w:rPr>
          <w:spacing w:val="-4"/>
        </w:rPr>
        <w:t xml:space="preserve"> </w:t>
      </w:r>
      <w:r>
        <w:t>SASPs,</w:t>
      </w:r>
      <w:r>
        <w:rPr>
          <w:spacing w:val="-4"/>
        </w:rPr>
        <w:t xml:space="preserve"> </w:t>
      </w:r>
      <w:r>
        <w:t>DLA</w:t>
      </w:r>
      <w:r>
        <w:rPr>
          <w:spacing w:val="-4"/>
        </w:rPr>
        <w:t xml:space="preserve"> </w:t>
      </w:r>
      <w:r>
        <w:t>Disposition Services sites will provide approved documentation (SF 122 or SF 123) containing the certification in Figure 27.</w:t>
      </w:r>
    </w:p>
    <w:p w14:paraId="332322BE" w14:textId="77777777" w:rsidR="00864406" w:rsidRDefault="00864406" w:rsidP="00864406">
      <w:pPr>
        <w:pStyle w:val="BodyText"/>
      </w:pPr>
    </w:p>
    <w:p w14:paraId="65F89795" w14:textId="77777777" w:rsidR="00864406" w:rsidRDefault="00864406" w:rsidP="00864406">
      <w:pPr>
        <w:pStyle w:val="BodyText"/>
      </w:pPr>
    </w:p>
    <w:p w14:paraId="0CDC10B0" w14:textId="77777777" w:rsidR="00864406" w:rsidRDefault="00864406" w:rsidP="00864406">
      <w:pPr>
        <w:pStyle w:val="BodyText"/>
        <w:ind w:left="459"/>
        <w:jc w:val="center"/>
      </w:pPr>
      <w:r>
        <w:rPr>
          <w:u w:val="single"/>
        </w:rPr>
        <w:t>Figure</w:t>
      </w:r>
      <w:r>
        <w:rPr>
          <w:spacing w:val="-2"/>
          <w:u w:val="single"/>
        </w:rPr>
        <w:t xml:space="preserve"> </w:t>
      </w:r>
      <w:r>
        <w:rPr>
          <w:u w:val="single"/>
        </w:rPr>
        <w:t>27</w:t>
      </w:r>
      <w:r>
        <w:t>.</w:t>
      </w:r>
      <w:r>
        <w:rPr>
          <w:spacing w:val="55"/>
        </w:rPr>
        <w:t xml:space="preserve"> </w:t>
      </w:r>
      <w:r>
        <w:rPr>
          <w:u w:val="single"/>
        </w:rPr>
        <w:t>Transferring</w:t>
      </w:r>
      <w:r>
        <w:rPr>
          <w:spacing w:val="-3"/>
          <w:u w:val="single"/>
        </w:rPr>
        <w:t xml:space="preserve"> </w:t>
      </w:r>
      <w:r>
        <w:rPr>
          <w:u w:val="single"/>
        </w:rPr>
        <w:t>HMMWV</w:t>
      </w:r>
      <w:r>
        <w:rPr>
          <w:spacing w:val="-1"/>
          <w:u w:val="single"/>
        </w:rPr>
        <w:t xml:space="preserve"> </w:t>
      </w:r>
      <w:r>
        <w:rPr>
          <w:spacing w:val="-2"/>
          <w:u w:val="single"/>
        </w:rPr>
        <w:t>Certification</w:t>
      </w:r>
    </w:p>
    <w:p w14:paraId="7178F671" w14:textId="77777777" w:rsidR="00864406" w:rsidRDefault="00864406" w:rsidP="00864406">
      <w:pPr>
        <w:pStyle w:val="BodyText"/>
        <w:spacing w:before="24"/>
        <w:rPr>
          <w:sz w:val="20"/>
        </w:rPr>
      </w:pPr>
      <w:r>
        <w:rPr>
          <w:noProof/>
        </w:rPr>
        <mc:AlternateContent>
          <mc:Choice Requires="wps">
            <w:drawing>
              <wp:anchor distT="0" distB="0" distL="0" distR="0" simplePos="0" relativeHeight="251681280" behindDoc="1" locked="0" layoutInCell="1" allowOverlap="1" wp14:anchorId="34823F4A" wp14:editId="03C2CD4D">
                <wp:simplePos x="0" y="0"/>
                <wp:positionH relativeFrom="page">
                  <wp:posOffset>1102613</wp:posOffset>
                </wp:positionH>
                <wp:positionV relativeFrom="paragraph">
                  <wp:posOffset>179692</wp:posOffset>
                </wp:positionV>
                <wp:extent cx="5566410" cy="1758950"/>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6410" cy="1758950"/>
                        </a:xfrm>
                        <a:prstGeom prst="rect">
                          <a:avLst/>
                        </a:prstGeom>
                        <a:ln w="6096">
                          <a:solidFill>
                            <a:srgbClr val="000000"/>
                          </a:solidFill>
                          <a:prstDash val="solid"/>
                        </a:ln>
                      </wps:spPr>
                      <wps:txbx>
                        <w:txbxContent>
                          <w:p w14:paraId="06FB02DA" w14:textId="77777777" w:rsidR="00864406" w:rsidRDefault="00864406" w:rsidP="00864406">
                            <w:pPr>
                              <w:pStyle w:val="BodyText"/>
                              <w:ind w:left="103"/>
                            </w:pPr>
                            <w:r>
                              <w:t>“The agency</w:t>
                            </w:r>
                            <w:r>
                              <w:rPr>
                                <w:spacing w:val="-1"/>
                              </w:rPr>
                              <w:t xml:space="preserve"> </w:t>
                            </w:r>
                            <w:r>
                              <w:t>accepts the transfer or donation of vehicle(s) “AS IS” with no warranty of any kind including any implied warranties, such as fitness for any purpose.</w:t>
                            </w:r>
                            <w:r>
                              <w:rPr>
                                <w:spacing w:val="40"/>
                              </w:rPr>
                              <w:t xml:space="preserve"> </w:t>
                            </w:r>
                            <w:r>
                              <w:t>Since the vehicle(s) do not comply with the Federal Motor Vehicle Safety Standards and is(are) designed for use under conditions unique to the DoD, extra operator competence and caution should be exercised in the operation and use of this vehicle outside the design specification.</w:t>
                            </w:r>
                            <w:r>
                              <w:rPr>
                                <w:spacing w:val="40"/>
                              </w:rPr>
                              <w:t xml:space="preserve"> </w:t>
                            </w:r>
                            <w:r>
                              <w:t>In</w:t>
                            </w:r>
                            <w:r>
                              <w:rPr>
                                <w:spacing w:val="-4"/>
                              </w:rPr>
                              <w:t xml:space="preserve"> </w:t>
                            </w:r>
                            <w:r>
                              <w:t>accepting</w:t>
                            </w:r>
                            <w:r>
                              <w:rPr>
                                <w:spacing w:val="-4"/>
                              </w:rPr>
                              <w:t xml:space="preserve"> </w:t>
                            </w:r>
                            <w:r>
                              <w:t>the</w:t>
                            </w:r>
                            <w:r>
                              <w:rPr>
                                <w:spacing w:val="-4"/>
                              </w:rPr>
                              <w:t xml:space="preserve"> </w:t>
                            </w:r>
                            <w:r>
                              <w:t>transfer</w:t>
                            </w:r>
                            <w:r>
                              <w:rPr>
                                <w:spacing w:val="-4"/>
                              </w:rPr>
                              <w:t xml:space="preserve"> </w:t>
                            </w:r>
                            <w:r>
                              <w:t>or</w:t>
                            </w:r>
                            <w:r>
                              <w:rPr>
                                <w:spacing w:val="-4"/>
                              </w:rPr>
                              <w:t xml:space="preserve"> </w:t>
                            </w:r>
                            <w:r>
                              <w:t>donation,</w:t>
                            </w:r>
                            <w:r>
                              <w:rPr>
                                <w:spacing w:val="-4"/>
                              </w:rPr>
                              <w:t xml:space="preserve"> </w:t>
                            </w:r>
                            <w:r>
                              <w:t>the</w:t>
                            </w:r>
                            <w:r>
                              <w:rPr>
                                <w:spacing w:val="-4"/>
                              </w:rPr>
                              <w:t xml:space="preserve"> </w:t>
                            </w:r>
                            <w:r>
                              <w:t>agency</w:t>
                            </w:r>
                            <w:r>
                              <w:rPr>
                                <w:spacing w:val="-4"/>
                              </w:rPr>
                              <w:t xml:space="preserve"> </w:t>
                            </w:r>
                            <w:r>
                              <w:t>acknowledges</w:t>
                            </w:r>
                            <w:r>
                              <w:rPr>
                                <w:spacing w:val="-4"/>
                              </w:rPr>
                              <w:t xml:space="preserve"> </w:t>
                            </w:r>
                            <w:r>
                              <w:t>that</w:t>
                            </w:r>
                            <w:r>
                              <w:rPr>
                                <w:spacing w:val="-4"/>
                              </w:rPr>
                              <w:t xml:space="preserve"> </w:t>
                            </w:r>
                            <w:r>
                              <w:t>there may be hazards associated with the use of the vehicles.</w:t>
                            </w:r>
                          </w:p>
                          <w:p w14:paraId="66A923D5" w14:textId="77777777" w:rsidR="00864406" w:rsidRDefault="00864406" w:rsidP="00864406">
                            <w:pPr>
                              <w:pStyle w:val="BodyText"/>
                              <w:spacing w:before="274"/>
                              <w:ind w:left="103"/>
                            </w:pPr>
                            <w:r>
                              <w:t>The</w:t>
                            </w:r>
                            <w:r>
                              <w:rPr>
                                <w:spacing w:val="-3"/>
                              </w:rPr>
                              <w:t xml:space="preserve"> </w:t>
                            </w:r>
                            <w:r>
                              <w:t>agency</w:t>
                            </w:r>
                            <w:r>
                              <w:rPr>
                                <w:spacing w:val="-5"/>
                              </w:rPr>
                              <w:t xml:space="preserve"> </w:t>
                            </w:r>
                            <w:r>
                              <w:t>warrants</w:t>
                            </w:r>
                            <w:r>
                              <w:rPr>
                                <w:spacing w:val="-4"/>
                              </w:rPr>
                              <w:t xml:space="preserve"> </w:t>
                            </w:r>
                            <w:r>
                              <w:t>that</w:t>
                            </w:r>
                            <w:r>
                              <w:rPr>
                                <w:spacing w:val="-3"/>
                              </w:rPr>
                              <w:t xml:space="preserve"> </w:t>
                            </w:r>
                            <w:r>
                              <w:t>it</w:t>
                            </w:r>
                            <w:r>
                              <w:rPr>
                                <w:spacing w:val="-3"/>
                              </w:rPr>
                              <w:t xml:space="preserve"> </w:t>
                            </w:r>
                            <w:r>
                              <w:t>will</w:t>
                            </w:r>
                            <w:r>
                              <w:rPr>
                                <w:spacing w:val="-3"/>
                              </w:rPr>
                              <w:t xml:space="preserve"> </w:t>
                            </w:r>
                            <w:r>
                              <w:t>provide</w:t>
                            </w:r>
                            <w:r>
                              <w:rPr>
                                <w:spacing w:val="-3"/>
                              </w:rPr>
                              <w:t xml:space="preserve"> </w:t>
                            </w:r>
                            <w:r>
                              <w:t>necessary</w:t>
                            </w:r>
                            <w:r>
                              <w:rPr>
                                <w:spacing w:val="-3"/>
                              </w:rPr>
                              <w:t xml:space="preserve"> </w:t>
                            </w:r>
                            <w:r>
                              <w:t>operators</w:t>
                            </w:r>
                            <w:r>
                              <w:rPr>
                                <w:spacing w:val="-3"/>
                              </w:rPr>
                              <w:t xml:space="preserve"> </w:t>
                            </w:r>
                            <w:r>
                              <w:t>training</w:t>
                            </w:r>
                            <w:r>
                              <w:rPr>
                                <w:spacing w:val="-3"/>
                              </w:rPr>
                              <w:t xml:space="preserve"> </w:t>
                            </w:r>
                            <w:r>
                              <w:t>and</w:t>
                            </w:r>
                            <w:r>
                              <w:rPr>
                                <w:spacing w:val="-5"/>
                              </w:rPr>
                              <w:t xml:space="preserve"> </w:t>
                            </w:r>
                            <w:r>
                              <w:t>hold</w:t>
                            </w:r>
                            <w:r>
                              <w:rPr>
                                <w:spacing w:val="-3"/>
                              </w:rPr>
                              <w:t xml:space="preserve"> </w:t>
                            </w:r>
                            <w:r>
                              <w:t>the</w:t>
                            </w:r>
                            <w:r>
                              <w:rPr>
                                <w:spacing w:val="-3"/>
                              </w:rPr>
                              <w:t xml:space="preserve"> </w:t>
                            </w:r>
                            <w:r>
                              <w:t>DoD harmless against all suits, actions, demands, or claims involving the operation of</w:t>
                            </w:r>
                          </w:p>
                        </w:txbxContent>
                      </wps:txbx>
                      <wps:bodyPr wrap="square" lIns="0" tIns="0" rIns="0" bIns="0" rtlCol="0">
                        <a:noAutofit/>
                      </wps:bodyPr>
                    </wps:wsp>
                  </a:graphicData>
                </a:graphic>
              </wp:anchor>
            </w:drawing>
          </mc:Choice>
          <mc:Fallback>
            <w:pict>
              <v:shape w14:anchorId="34823F4A" id="Textbox 97" o:spid="_x0000_s1079" type="#_x0000_t202" style="position:absolute;margin-left:86.8pt;margin-top:14.15pt;width:438.3pt;height:138.5pt;z-index:-2516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" filled="f" strokeweight=".48pt">
                <v:path arrowok="t"/>
                <v:textbox inset="0,0,0,0">
                  <w:txbxContent>
                    <w:p w14:paraId="06FB02DA" w14:textId="77777777" w:rsidR="00864406" w:rsidRDefault="00864406" w:rsidP="00864406">
                      <w:pPr>
                        <w:pStyle w:val="BodyText"/>
                        <w:ind w:left="103"/>
                      </w:pPr>
                      <w:r>
                        <w:t>“The agency</w:t>
                      </w:r>
                      <w:r>
                        <w:rPr>
                          <w:spacing w:val="-1"/>
                        </w:rPr>
                        <w:t xml:space="preserve"> </w:t>
                      </w:r>
                      <w:r>
                        <w:t>accepts the transfer or donation of vehicle(s) “AS IS” with no warranty of any kind including any implied warranties, such as fitness for any purpose.</w:t>
                      </w:r>
                      <w:r>
                        <w:rPr>
                          <w:spacing w:val="40"/>
                        </w:rPr>
                        <w:t xml:space="preserve"> </w:t>
                      </w:r>
                      <w:r>
                        <w:t>Since the vehicle(s) do not comply with the Federal Motor Vehicle Safety Standards and is(are) designed for use under conditions unique to the DoD, extra operator competence and caution should be exercised in the operation and use of this vehicle outside the design specification.</w:t>
                      </w:r>
                      <w:r>
                        <w:rPr>
                          <w:spacing w:val="40"/>
                        </w:rPr>
                        <w:t xml:space="preserve"> </w:t>
                      </w:r>
                      <w:r>
                        <w:t>In</w:t>
                      </w:r>
                      <w:r>
                        <w:rPr>
                          <w:spacing w:val="-4"/>
                        </w:rPr>
                        <w:t xml:space="preserve"> </w:t>
                      </w:r>
                      <w:r>
                        <w:t>accepting</w:t>
                      </w:r>
                      <w:r>
                        <w:rPr>
                          <w:spacing w:val="-4"/>
                        </w:rPr>
                        <w:t xml:space="preserve"> </w:t>
                      </w:r>
                      <w:r>
                        <w:t>the</w:t>
                      </w:r>
                      <w:r>
                        <w:rPr>
                          <w:spacing w:val="-4"/>
                        </w:rPr>
                        <w:t xml:space="preserve"> </w:t>
                      </w:r>
                      <w:r>
                        <w:t>transfer</w:t>
                      </w:r>
                      <w:r>
                        <w:rPr>
                          <w:spacing w:val="-4"/>
                        </w:rPr>
                        <w:t xml:space="preserve"> </w:t>
                      </w:r>
                      <w:r>
                        <w:t>or</w:t>
                      </w:r>
                      <w:r>
                        <w:rPr>
                          <w:spacing w:val="-4"/>
                        </w:rPr>
                        <w:t xml:space="preserve"> </w:t>
                      </w:r>
                      <w:r>
                        <w:t>donation,</w:t>
                      </w:r>
                      <w:r>
                        <w:rPr>
                          <w:spacing w:val="-4"/>
                        </w:rPr>
                        <w:t xml:space="preserve"> </w:t>
                      </w:r>
                      <w:r>
                        <w:t>the</w:t>
                      </w:r>
                      <w:r>
                        <w:rPr>
                          <w:spacing w:val="-4"/>
                        </w:rPr>
                        <w:t xml:space="preserve"> </w:t>
                      </w:r>
                      <w:r>
                        <w:t>agency</w:t>
                      </w:r>
                      <w:r>
                        <w:rPr>
                          <w:spacing w:val="-4"/>
                        </w:rPr>
                        <w:t xml:space="preserve"> </w:t>
                      </w:r>
                      <w:r>
                        <w:t>acknowledges</w:t>
                      </w:r>
                      <w:r>
                        <w:rPr>
                          <w:spacing w:val="-4"/>
                        </w:rPr>
                        <w:t xml:space="preserve"> </w:t>
                      </w:r>
                      <w:r>
                        <w:t>that</w:t>
                      </w:r>
                      <w:r>
                        <w:rPr>
                          <w:spacing w:val="-4"/>
                        </w:rPr>
                        <w:t xml:space="preserve"> </w:t>
                      </w:r>
                      <w:r>
                        <w:t>there may be hazards associated with the use of the vehicles.</w:t>
                      </w:r>
                    </w:p>
                    <w:p w14:paraId="66A923D5" w14:textId="77777777" w:rsidR="00864406" w:rsidRDefault="00864406" w:rsidP="00864406">
                      <w:pPr>
                        <w:pStyle w:val="BodyText"/>
                        <w:spacing w:before="274"/>
                        <w:ind w:left="103"/>
                      </w:pPr>
                      <w:r>
                        <w:t>The</w:t>
                      </w:r>
                      <w:r>
                        <w:rPr>
                          <w:spacing w:val="-3"/>
                        </w:rPr>
                        <w:t xml:space="preserve"> </w:t>
                      </w:r>
                      <w:r>
                        <w:t>agency</w:t>
                      </w:r>
                      <w:r>
                        <w:rPr>
                          <w:spacing w:val="-5"/>
                        </w:rPr>
                        <w:t xml:space="preserve"> </w:t>
                      </w:r>
                      <w:r>
                        <w:t>warrants</w:t>
                      </w:r>
                      <w:r>
                        <w:rPr>
                          <w:spacing w:val="-4"/>
                        </w:rPr>
                        <w:t xml:space="preserve"> </w:t>
                      </w:r>
                      <w:r>
                        <w:t>that</w:t>
                      </w:r>
                      <w:r>
                        <w:rPr>
                          <w:spacing w:val="-3"/>
                        </w:rPr>
                        <w:t xml:space="preserve"> </w:t>
                      </w:r>
                      <w:r>
                        <w:t>it</w:t>
                      </w:r>
                      <w:r>
                        <w:rPr>
                          <w:spacing w:val="-3"/>
                        </w:rPr>
                        <w:t xml:space="preserve"> </w:t>
                      </w:r>
                      <w:r>
                        <w:t>will</w:t>
                      </w:r>
                      <w:r>
                        <w:rPr>
                          <w:spacing w:val="-3"/>
                        </w:rPr>
                        <w:t xml:space="preserve"> </w:t>
                      </w:r>
                      <w:r>
                        <w:t>provide</w:t>
                      </w:r>
                      <w:r>
                        <w:rPr>
                          <w:spacing w:val="-3"/>
                        </w:rPr>
                        <w:t xml:space="preserve"> </w:t>
                      </w:r>
                      <w:r>
                        <w:t>necessary</w:t>
                      </w:r>
                      <w:r>
                        <w:rPr>
                          <w:spacing w:val="-3"/>
                        </w:rPr>
                        <w:t xml:space="preserve"> </w:t>
                      </w:r>
                      <w:r>
                        <w:t>operators</w:t>
                      </w:r>
                      <w:r>
                        <w:rPr>
                          <w:spacing w:val="-3"/>
                        </w:rPr>
                        <w:t xml:space="preserve"> </w:t>
                      </w:r>
                      <w:r>
                        <w:t>training</w:t>
                      </w:r>
                      <w:r>
                        <w:rPr>
                          <w:spacing w:val="-3"/>
                        </w:rPr>
                        <w:t xml:space="preserve"> </w:t>
                      </w:r>
                      <w:r>
                        <w:t>and</w:t>
                      </w:r>
                      <w:r>
                        <w:rPr>
                          <w:spacing w:val="-5"/>
                        </w:rPr>
                        <w:t xml:space="preserve"> </w:t>
                      </w:r>
                      <w:r>
                        <w:t>hold</w:t>
                      </w:r>
                      <w:r>
                        <w:rPr>
                          <w:spacing w:val="-3"/>
                        </w:rPr>
                        <w:t xml:space="preserve"> </w:t>
                      </w:r>
                      <w:r>
                        <w:t>the</w:t>
                      </w:r>
                      <w:r>
                        <w:rPr>
                          <w:spacing w:val="-3"/>
                        </w:rPr>
                        <w:t xml:space="preserve"> </w:t>
                      </w:r>
                      <w:r>
                        <w:t>DoD harmless against all suits, actions, demands, or claims involving the operation of</w:t>
                      </w:r>
                    </w:p>
                  </w:txbxContent>
                </v:textbox>
                <w10:wrap type="topAndBottom" anchorx="page"/>
              </v:shape>
            </w:pict>
          </mc:Fallback>
        </mc:AlternateContent>
      </w:r>
    </w:p>
    <w:p w14:paraId="48934A55" w14:textId="77777777" w:rsidR="00864406" w:rsidRDefault="00864406" w:rsidP="00864406">
      <w:pPr>
        <w:rPr>
          <w:sz w:val="20"/>
        </w:rPr>
        <w:sectPr w:rsidR="00864406" w:rsidSect="00864406">
          <w:pgSz w:w="12240" w:h="15840"/>
          <w:pgMar w:top="980" w:right="1100" w:bottom="980" w:left="640" w:header="729" w:footer="788" w:gutter="0"/>
          <w:cols w:space="720"/>
        </w:sectPr>
      </w:pPr>
    </w:p>
    <w:p w14:paraId="55976D54" w14:textId="77777777" w:rsidR="00864406" w:rsidRDefault="00864406" w:rsidP="00864406">
      <w:pPr>
        <w:pStyle w:val="BodyText"/>
        <w:spacing w:before="166"/>
      </w:pPr>
    </w:p>
    <w:p w14:paraId="2D4A102D" w14:textId="77777777" w:rsidR="00864406" w:rsidRDefault="00864406" w:rsidP="00864406">
      <w:pPr>
        <w:pStyle w:val="BodyText"/>
        <w:spacing w:before="1"/>
        <w:ind w:left="458"/>
        <w:jc w:val="center"/>
      </w:pPr>
      <w:r>
        <w:rPr>
          <w:u w:val="single"/>
        </w:rPr>
        <w:t>Figure</w:t>
      </w:r>
      <w:r>
        <w:rPr>
          <w:spacing w:val="-3"/>
          <w:u w:val="single"/>
        </w:rPr>
        <w:t xml:space="preserve"> </w:t>
      </w:r>
      <w:r>
        <w:rPr>
          <w:u w:val="single"/>
        </w:rPr>
        <w:t>27</w:t>
      </w:r>
      <w:r>
        <w:t>.</w:t>
      </w:r>
      <w:r>
        <w:rPr>
          <w:spacing w:val="55"/>
        </w:rPr>
        <w:t xml:space="preserve"> </w:t>
      </w:r>
      <w:r>
        <w:rPr>
          <w:u w:val="single"/>
        </w:rPr>
        <w:t>Transferring</w:t>
      </w:r>
      <w:r>
        <w:rPr>
          <w:spacing w:val="-4"/>
          <w:u w:val="single"/>
        </w:rPr>
        <w:t xml:space="preserve"> </w:t>
      </w:r>
      <w:r>
        <w:rPr>
          <w:u w:val="single"/>
        </w:rPr>
        <w:t>HMMWV</w:t>
      </w:r>
      <w:r>
        <w:rPr>
          <w:spacing w:val="-2"/>
          <w:u w:val="single"/>
        </w:rPr>
        <w:t xml:space="preserve"> </w:t>
      </w:r>
      <w:r>
        <w:rPr>
          <w:u w:val="single"/>
        </w:rPr>
        <w:t>Certification</w:t>
      </w:r>
      <w:r>
        <w:t>,</w:t>
      </w:r>
      <w:r>
        <w:rPr>
          <w:spacing w:val="-2"/>
        </w:rPr>
        <w:t xml:space="preserve"> Continued</w:t>
      </w:r>
    </w:p>
    <w:p w14:paraId="0D5B4DF7" w14:textId="77777777" w:rsidR="00864406" w:rsidRDefault="00864406" w:rsidP="00864406">
      <w:pPr>
        <w:pStyle w:val="BodyText"/>
        <w:spacing w:before="23"/>
        <w:rPr>
          <w:sz w:val="20"/>
        </w:rPr>
      </w:pPr>
      <w:r>
        <w:rPr>
          <w:noProof/>
        </w:rPr>
        <mc:AlternateContent>
          <mc:Choice Requires="wpg">
            <w:drawing>
              <wp:anchor distT="0" distB="0" distL="0" distR="0" simplePos="0" relativeHeight="251682304" behindDoc="1" locked="0" layoutInCell="1" allowOverlap="1" wp14:anchorId="634AB4F3" wp14:editId="440CAE09">
                <wp:simplePos x="0" y="0"/>
                <wp:positionH relativeFrom="page">
                  <wp:posOffset>1099566</wp:posOffset>
                </wp:positionH>
                <wp:positionV relativeFrom="paragraph">
                  <wp:posOffset>176487</wp:posOffset>
                </wp:positionV>
                <wp:extent cx="5572760" cy="334264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760" cy="3342640"/>
                          <a:chOff x="0" y="0"/>
                          <a:chExt cx="5572760" cy="3342640"/>
                        </a:xfrm>
                      </wpg:grpSpPr>
                      <wps:wsp>
                        <wps:cNvPr id="99" name="Graphic 99"/>
                        <wps:cNvSpPr/>
                        <wps:spPr>
                          <a:xfrm>
                            <a:off x="0" y="0"/>
                            <a:ext cx="5572760" cy="3342640"/>
                          </a:xfrm>
                          <a:custGeom>
                            <a:avLst/>
                            <a:gdLst/>
                            <a:ahLst/>
                            <a:cxnLst/>
                            <a:rect l="l" t="t" r="r" b="b"/>
                            <a:pathLst>
                              <a:path w="5572760" h="3342640">
                                <a:moveTo>
                                  <a:pt x="2756141" y="0"/>
                                </a:moveTo>
                                <a:lnTo>
                                  <a:pt x="12204" y="0"/>
                                </a:lnTo>
                                <a:lnTo>
                                  <a:pt x="6096" y="0"/>
                                </a:lnTo>
                                <a:lnTo>
                                  <a:pt x="0" y="0"/>
                                </a:lnTo>
                                <a:lnTo>
                                  <a:pt x="0" y="6096"/>
                                </a:lnTo>
                                <a:lnTo>
                                  <a:pt x="0" y="1758683"/>
                                </a:lnTo>
                                <a:lnTo>
                                  <a:pt x="0" y="1933956"/>
                                </a:lnTo>
                                <a:lnTo>
                                  <a:pt x="0" y="2109216"/>
                                </a:lnTo>
                                <a:lnTo>
                                  <a:pt x="6096" y="2109216"/>
                                </a:lnTo>
                                <a:lnTo>
                                  <a:pt x="6096" y="1933956"/>
                                </a:lnTo>
                                <a:lnTo>
                                  <a:pt x="6096" y="1758696"/>
                                </a:lnTo>
                                <a:lnTo>
                                  <a:pt x="6096" y="6096"/>
                                </a:lnTo>
                                <a:lnTo>
                                  <a:pt x="12192" y="6096"/>
                                </a:lnTo>
                                <a:lnTo>
                                  <a:pt x="2756141" y="6096"/>
                                </a:lnTo>
                                <a:lnTo>
                                  <a:pt x="2756141" y="0"/>
                                </a:lnTo>
                                <a:close/>
                              </a:path>
                              <a:path w="5572760" h="3342640">
                                <a:moveTo>
                                  <a:pt x="5572506" y="2109228"/>
                                </a:moveTo>
                                <a:lnTo>
                                  <a:pt x="5566410" y="2109228"/>
                                </a:lnTo>
                                <a:lnTo>
                                  <a:pt x="5566410" y="2284463"/>
                                </a:lnTo>
                                <a:lnTo>
                                  <a:pt x="5566410" y="2284476"/>
                                </a:lnTo>
                                <a:lnTo>
                                  <a:pt x="5566410" y="3336023"/>
                                </a:lnTo>
                                <a:lnTo>
                                  <a:pt x="6096" y="3336023"/>
                                </a:lnTo>
                                <a:lnTo>
                                  <a:pt x="6096" y="2109228"/>
                                </a:lnTo>
                                <a:lnTo>
                                  <a:pt x="0" y="2109228"/>
                                </a:lnTo>
                                <a:lnTo>
                                  <a:pt x="0" y="3342132"/>
                                </a:lnTo>
                                <a:lnTo>
                                  <a:pt x="6096" y="3342132"/>
                                </a:lnTo>
                                <a:lnTo>
                                  <a:pt x="5566410" y="3342132"/>
                                </a:lnTo>
                                <a:lnTo>
                                  <a:pt x="5572506" y="3342132"/>
                                </a:lnTo>
                                <a:lnTo>
                                  <a:pt x="5572506" y="3336036"/>
                                </a:lnTo>
                                <a:lnTo>
                                  <a:pt x="5572506" y="2284463"/>
                                </a:lnTo>
                                <a:lnTo>
                                  <a:pt x="5572506" y="2109228"/>
                                </a:lnTo>
                                <a:close/>
                              </a:path>
                              <a:path w="5572760" h="3342640">
                                <a:moveTo>
                                  <a:pt x="5572506" y="0"/>
                                </a:moveTo>
                                <a:lnTo>
                                  <a:pt x="5566410" y="0"/>
                                </a:lnTo>
                                <a:lnTo>
                                  <a:pt x="2762262" y="0"/>
                                </a:lnTo>
                                <a:lnTo>
                                  <a:pt x="2756154" y="0"/>
                                </a:lnTo>
                                <a:lnTo>
                                  <a:pt x="2756154" y="6096"/>
                                </a:lnTo>
                                <a:lnTo>
                                  <a:pt x="2762250" y="6096"/>
                                </a:lnTo>
                                <a:lnTo>
                                  <a:pt x="5566410" y="6096"/>
                                </a:lnTo>
                                <a:lnTo>
                                  <a:pt x="5566410" y="1758683"/>
                                </a:lnTo>
                                <a:lnTo>
                                  <a:pt x="5566410" y="1933956"/>
                                </a:lnTo>
                                <a:lnTo>
                                  <a:pt x="5566410" y="2109216"/>
                                </a:lnTo>
                                <a:lnTo>
                                  <a:pt x="5572506" y="2109216"/>
                                </a:lnTo>
                                <a:lnTo>
                                  <a:pt x="5572506" y="1933956"/>
                                </a:lnTo>
                                <a:lnTo>
                                  <a:pt x="5572506" y="1758696"/>
                                </a:lnTo>
                                <a:lnTo>
                                  <a:pt x="5572506" y="6096"/>
                                </a:lnTo>
                                <a:lnTo>
                                  <a:pt x="5572506" y="0"/>
                                </a:lnTo>
                                <a:close/>
                              </a:path>
                            </a:pathLst>
                          </a:custGeom>
                          <a:solidFill>
                            <a:srgbClr val="000000"/>
                          </a:solidFill>
                        </wps:spPr>
                        <wps:bodyPr wrap="square" lIns="0" tIns="0" rIns="0" bIns="0" rtlCol="0">
                          <a:prstTxWarp prst="textNoShape">
                            <a:avLst/>
                          </a:prstTxWarp>
                          <a:noAutofit/>
                        </wps:bodyPr>
                      </wps:wsp>
                      <wps:wsp>
                        <wps:cNvPr id="100" name="Textbox 100"/>
                        <wps:cNvSpPr txBox="1"/>
                        <wps:spPr>
                          <a:xfrm>
                            <a:off x="71627" y="11260"/>
                            <a:ext cx="5332730" cy="1746250"/>
                          </a:xfrm>
                          <a:prstGeom prst="rect">
                            <a:avLst/>
                          </a:prstGeom>
                        </wps:spPr>
                        <wps:txbx>
                          <w:txbxContent>
                            <w:p w14:paraId="3B1F89A1" w14:textId="77777777" w:rsidR="00864406" w:rsidRDefault="00864406" w:rsidP="00864406">
                              <w:pPr>
                                <w:rPr>
                                  <w:sz w:val="24"/>
                                </w:rPr>
                              </w:pPr>
                              <w:r>
                                <w:rPr>
                                  <w:sz w:val="24"/>
                                </w:rPr>
                                <w:t>HMMWVs</w:t>
                              </w:r>
                              <w:r>
                                <w:rPr>
                                  <w:spacing w:val="-3"/>
                                  <w:sz w:val="24"/>
                                </w:rPr>
                                <w:t xml:space="preserve"> </w:t>
                              </w:r>
                              <w:r>
                                <w:rPr>
                                  <w:sz w:val="24"/>
                                </w:rPr>
                                <w:t>in</w:t>
                              </w:r>
                              <w:r>
                                <w:rPr>
                                  <w:spacing w:val="-3"/>
                                  <w:sz w:val="24"/>
                                </w:rPr>
                                <w:t xml:space="preserve"> </w:t>
                              </w:r>
                              <w:r>
                                <w:rPr>
                                  <w:sz w:val="24"/>
                                </w:rPr>
                                <w:t>its</w:t>
                              </w:r>
                              <w:r>
                                <w:rPr>
                                  <w:spacing w:val="-3"/>
                                  <w:sz w:val="24"/>
                                </w:rPr>
                                <w:t xml:space="preserve"> </w:t>
                              </w:r>
                              <w:r>
                                <w:rPr>
                                  <w:sz w:val="24"/>
                                </w:rPr>
                                <w:t>custody.</w:t>
                              </w:r>
                              <w:r>
                                <w:rPr>
                                  <w:spacing w:val="40"/>
                                  <w:sz w:val="24"/>
                                </w:rPr>
                                <w:t xml:space="preserve"> </w:t>
                              </w:r>
                              <w:r>
                                <w:rPr>
                                  <w:sz w:val="24"/>
                                </w:rPr>
                                <w:t>The</w:t>
                              </w:r>
                              <w:r>
                                <w:rPr>
                                  <w:spacing w:val="-3"/>
                                  <w:sz w:val="24"/>
                                </w:rPr>
                                <w:t xml:space="preserve"> </w:t>
                              </w:r>
                              <w:r>
                                <w:rPr>
                                  <w:sz w:val="24"/>
                                </w:rPr>
                                <w:t>agency</w:t>
                              </w:r>
                              <w:r>
                                <w:rPr>
                                  <w:spacing w:val="-3"/>
                                  <w:sz w:val="24"/>
                                </w:rPr>
                                <w:t xml:space="preserve"> </w:t>
                              </w:r>
                              <w:r>
                                <w:rPr>
                                  <w:sz w:val="24"/>
                                </w:rPr>
                                <w:t>also</w:t>
                              </w:r>
                              <w:r>
                                <w:rPr>
                                  <w:spacing w:val="-3"/>
                                  <w:sz w:val="24"/>
                                </w:rPr>
                                <w:t xml:space="preserve"> </w:t>
                              </w:r>
                              <w:r>
                                <w:rPr>
                                  <w:sz w:val="24"/>
                                </w:rPr>
                                <w:t>agrees</w:t>
                              </w:r>
                              <w:r>
                                <w:rPr>
                                  <w:spacing w:val="-3"/>
                                  <w:sz w:val="24"/>
                                </w:rPr>
                                <w:t xml:space="preserve"> </w:t>
                              </w:r>
                              <w:r>
                                <w:rPr>
                                  <w:sz w:val="24"/>
                                </w:rPr>
                                <w:t>to</w:t>
                              </w:r>
                              <w:r>
                                <w:rPr>
                                  <w:spacing w:val="-3"/>
                                  <w:sz w:val="24"/>
                                </w:rPr>
                                <w:t xml:space="preserve"> </w:t>
                              </w:r>
                              <w:r>
                                <w:rPr>
                                  <w:sz w:val="24"/>
                                </w:rPr>
                                <w:t>maintain,</w:t>
                              </w:r>
                              <w:r>
                                <w:rPr>
                                  <w:spacing w:val="-3"/>
                                  <w:sz w:val="24"/>
                                </w:rPr>
                                <w:t xml:space="preserve"> </w:t>
                              </w:r>
                              <w:r>
                                <w:rPr>
                                  <w:sz w:val="24"/>
                                </w:rPr>
                                <w:t>at</w:t>
                              </w:r>
                              <w:r>
                                <w:rPr>
                                  <w:spacing w:val="-3"/>
                                  <w:sz w:val="24"/>
                                </w:rPr>
                                <w:t xml:space="preserve"> </w:t>
                              </w:r>
                              <w:r>
                                <w:rPr>
                                  <w:sz w:val="24"/>
                                </w:rPr>
                                <w:t>its</w:t>
                              </w:r>
                              <w:r>
                                <w:rPr>
                                  <w:spacing w:val="-3"/>
                                  <w:sz w:val="24"/>
                                </w:rPr>
                                <w:t xml:space="preserve"> </w:t>
                              </w:r>
                              <w:r>
                                <w:rPr>
                                  <w:sz w:val="24"/>
                                </w:rPr>
                                <w:t>expense,</w:t>
                              </w:r>
                              <w:r>
                                <w:rPr>
                                  <w:spacing w:val="-3"/>
                                  <w:sz w:val="24"/>
                                </w:rPr>
                                <w:t xml:space="preserve"> </w:t>
                              </w:r>
                              <w:r>
                                <w:rPr>
                                  <w:sz w:val="24"/>
                                </w:rPr>
                                <w:t>adequate liability and property damage insurance and workman’s compensation insurance to cover such claims.</w:t>
                              </w:r>
                            </w:p>
                            <w:p w14:paraId="43EFC52D" w14:textId="77777777" w:rsidR="00864406" w:rsidRDefault="00864406" w:rsidP="00864406">
                              <w:pPr>
                                <w:spacing w:before="266"/>
                                <w:rPr>
                                  <w:sz w:val="24"/>
                                </w:rPr>
                              </w:pPr>
                              <w:r>
                                <w:rPr>
                                  <w:sz w:val="24"/>
                                </w:rPr>
                                <w:t>The agency agrees when vehicles are no longer needed, they will be mutilated at the agency’s</w:t>
                              </w:r>
                              <w:r>
                                <w:rPr>
                                  <w:spacing w:val="-6"/>
                                  <w:sz w:val="24"/>
                                </w:rPr>
                                <w:t xml:space="preserve"> </w:t>
                              </w:r>
                              <w:r>
                                <w:rPr>
                                  <w:sz w:val="24"/>
                                </w:rPr>
                                <w:t>expense</w:t>
                              </w:r>
                              <w:r>
                                <w:rPr>
                                  <w:spacing w:val="-5"/>
                                  <w:sz w:val="24"/>
                                </w:rPr>
                                <w:t xml:space="preserve"> </w:t>
                              </w:r>
                              <w:r>
                                <w:rPr>
                                  <w:sz w:val="24"/>
                                </w:rPr>
                                <w:t>according</w:t>
                              </w:r>
                              <w:r>
                                <w:rPr>
                                  <w:spacing w:val="-5"/>
                                  <w:sz w:val="24"/>
                                </w:rPr>
                                <w:t xml:space="preserve"> </w:t>
                              </w:r>
                              <w:r>
                                <w:rPr>
                                  <w:sz w:val="24"/>
                                </w:rPr>
                                <w:t>to</w:t>
                              </w:r>
                              <w:r>
                                <w:rPr>
                                  <w:spacing w:val="-5"/>
                                  <w:sz w:val="24"/>
                                </w:rPr>
                                <w:t xml:space="preserve"> </w:t>
                              </w:r>
                              <w:r>
                                <w:rPr>
                                  <w:sz w:val="24"/>
                                </w:rPr>
                                <w:t>mutilation</w:t>
                              </w:r>
                              <w:r>
                                <w:rPr>
                                  <w:spacing w:val="-5"/>
                                  <w:sz w:val="24"/>
                                </w:rPr>
                                <w:t xml:space="preserve"> </w:t>
                              </w:r>
                              <w:r>
                                <w:rPr>
                                  <w:sz w:val="24"/>
                                </w:rPr>
                                <w:t>requirements</w:t>
                              </w:r>
                              <w:r>
                                <w:rPr>
                                  <w:spacing w:val="-5"/>
                                  <w:sz w:val="24"/>
                                </w:rPr>
                                <w:t xml:space="preserve"> </w:t>
                              </w:r>
                              <w:r>
                                <w:rPr>
                                  <w:sz w:val="24"/>
                                </w:rPr>
                                <w:t>in</w:t>
                              </w:r>
                              <w:r>
                                <w:rPr>
                                  <w:spacing w:val="-5"/>
                                  <w:sz w:val="24"/>
                                </w:rPr>
                                <w:t xml:space="preserve"> </w:t>
                              </w:r>
                              <w:r>
                                <w:rPr>
                                  <w:sz w:val="24"/>
                                </w:rPr>
                                <w:t>DoDM</w:t>
                              </w:r>
                              <w:r>
                                <w:rPr>
                                  <w:spacing w:val="-5"/>
                                  <w:sz w:val="24"/>
                                </w:rPr>
                                <w:t xml:space="preserve"> </w:t>
                              </w:r>
                              <w:r>
                                <w:rPr>
                                  <w:sz w:val="24"/>
                                </w:rPr>
                                <w:t>4160.21,</w:t>
                              </w:r>
                              <w:r>
                                <w:rPr>
                                  <w:spacing w:val="-5"/>
                                  <w:sz w:val="24"/>
                                </w:rPr>
                                <w:t xml:space="preserve"> </w:t>
                              </w:r>
                              <w:r>
                                <w:rPr>
                                  <w:sz w:val="24"/>
                                </w:rPr>
                                <w:t>“Defense Materiel Disposition Manual.”</w:t>
                              </w:r>
                            </w:p>
                            <w:p w14:paraId="606C181A" w14:textId="77777777" w:rsidR="00864406" w:rsidRDefault="00864406" w:rsidP="00864406">
                              <w:pPr>
                                <w:spacing w:before="276"/>
                                <w:rPr>
                                  <w:sz w:val="24"/>
                                </w:rPr>
                              </w:pPr>
                              <w:r>
                                <w:rPr>
                                  <w:sz w:val="24"/>
                                </w:rPr>
                                <w:t>Additionally,</w:t>
                              </w:r>
                              <w:r>
                                <w:rPr>
                                  <w:spacing w:val="-4"/>
                                  <w:sz w:val="24"/>
                                </w:rPr>
                                <w:t xml:space="preserve"> </w:t>
                              </w:r>
                              <w:r>
                                <w:rPr>
                                  <w:sz w:val="24"/>
                                </w:rPr>
                                <w:t>if</w:t>
                              </w:r>
                              <w:r>
                                <w:rPr>
                                  <w:spacing w:val="-5"/>
                                  <w:sz w:val="24"/>
                                </w:rPr>
                                <w:t xml:space="preserve"> </w:t>
                              </w:r>
                              <w:r>
                                <w:rPr>
                                  <w:sz w:val="24"/>
                                </w:rPr>
                                <w:t>the</w:t>
                              </w:r>
                              <w:r>
                                <w:rPr>
                                  <w:spacing w:val="-4"/>
                                  <w:sz w:val="24"/>
                                </w:rPr>
                                <w:t xml:space="preserve"> </w:t>
                              </w:r>
                              <w:r>
                                <w:rPr>
                                  <w:sz w:val="24"/>
                                </w:rPr>
                                <w:t>vehicles</w:t>
                              </w:r>
                              <w:r>
                                <w:rPr>
                                  <w:spacing w:val="-4"/>
                                  <w:sz w:val="24"/>
                                </w:rPr>
                                <w:t xml:space="preserve"> </w:t>
                              </w:r>
                              <w:r>
                                <w:rPr>
                                  <w:sz w:val="24"/>
                                </w:rPr>
                                <w:t>have</w:t>
                              </w:r>
                              <w:r>
                                <w:rPr>
                                  <w:spacing w:val="-4"/>
                                  <w:sz w:val="24"/>
                                </w:rPr>
                                <w:t xml:space="preserve"> </w:t>
                              </w:r>
                              <w:r>
                                <w:rPr>
                                  <w:sz w:val="24"/>
                                </w:rPr>
                                <w:t>DEMIL</w:t>
                              </w:r>
                              <w:r>
                                <w:rPr>
                                  <w:spacing w:val="-5"/>
                                  <w:sz w:val="24"/>
                                </w:rPr>
                                <w:t xml:space="preserve"> </w:t>
                              </w:r>
                              <w:r>
                                <w:rPr>
                                  <w:sz w:val="24"/>
                                </w:rPr>
                                <w:t>requirements,</w:t>
                              </w:r>
                              <w:r>
                                <w:rPr>
                                  <w:spacing w:val="-4"/>
                                  <w:sz w:val="24"/>
                                </w:rPr>
                                <w:t xml:space="preserve"> </w:t>
                              </w:r>
                              <w:r>
                                <w:rPr>
                                  <w:sz w:val="24"/>
                                </w:rPr>
                                <w:t>the</w:t>
                              </w:r>
                              <w:r>
                                <w:rPr>
                                  <w:spacing w:val="-4"/>
                                  <w:sz w:val="24"/>
                                </w:rPr>
                                <w:t xml:space="preserve"> </w:t>
                              </w:r>
                              <w:r>
                                <w:rPr>
                                  <w:sz w:val="24"/>
                                </w:rPr>
                                <w:t>agency</w:t>
                              </w:r>
                              <w:r>
                                <w:rPr>
                                  <w:spacing w:val="-4"/>
                                  <w:sz w:val="24"/>
                                </w:rPr>
                                <w:t xml:space="preserve"> </w:t>
                              </w:r>
                              <w:r>
                                <w:rPr>
                                  <w:sz w:val="24"/>
                                </w:rPr>
                                <w:t>agrees</w:t>
                              </w:r>
                              <w:r>
                                <w:rPr>
                                  <w:spacing w:val="-4"/>
                                  <w:sz w:val="24"/>
                                </w:rPr>
                                <w:t xml:space="preserve"> </w:t>
                              </w:r>
                              <w:r>
                                <w:rPr>
                                  <w:sz w:val="24"/>
                                </w:rPr>
                                <w:t>to</w:t>
                              </w:r>
                              <w:r>
                                <w:rPr>
                                  <w:spacing w:val="-4"/>
                                  <w:sz w:val="24"/>
                                </w:rPr>
                                <w:t xml:space="preserve"> </w:t>
                              </w:r>
                              <w:r>
                                <w:rPr>
                                  <w:sz w:val="24"/>
                                </w:rPr>
                                <w:t>perform the DEMIL at its expense according to Volume 1 of DoDM 4160.21.”</w:t>
                              </w:r>
                            </w:p>
                          </w:txbxContent>
                        </wps:txbx>
                        <wps:bodyPr wrap="square" lIns="0" tIns="0" rIns="0" bIns="0" rtlCol="0">
                          <a:noAutofit/>
                        </wps:bodyPr>
                      </wps:wsp>
                      <wps:wsp>
                        <wps:cNvPr id="101" name="Textbox 101"/>
                        <wps:cNvSpPr txBox="1"/>
                        <wps:spPr>
                          <a:xfrm>
                            <a:off x="71627" y="1939120"/>
                            <a:ext cx="597535" cy="168910"/>
                          </a:xfrm>
                          <a:prstGeom prst="rect">
                            <a:avLst/>
                          </a:prstGeom>
                        </wps:spPr>
                        <wps:txbx>
                          <w:txbxContent>
                            <w:p w14:paraId="5943047D" w14:textId="77777777" w:rsidR="00864406" w:rsidRDefault="00864406" w:rsidP="00864406">
                              <w:pPr>
                                <w:spacing w:line="266" w:lineRule="exact"/>
                                <w:rPr>
                                  <w:sz w:val="24"/>
                                </w:rPr>
                              </w:pPr>
                              <w:r>
                                <w:rPr>
                                  <w:spacing w:val="-2"/>
                                  <w:sz w:val="24"/>
                                </w:rPr>
                                <w:t>Signature</w:t>
                              </w:r>
                            </w:p>
                          </w:txbxContent>
                        </wps:txbx>
                        <wps:bodyPr wrap="square" lIns="0" tIns="0" rIns="0" bIns="0" rtlCol="0">
                          <a:noAutofit/>
                        </wps:bodyPr>
                      </wps:wsp>
                      <wps:wsp>
                        <wps:cNvPr id="102" name="Textbox 102"/>
                        <wps:cNvSpPr txBox="1"/>
                        <wps:spPr>
                          <a:xfrm>
                            <a:off x="2825495" y="1939120"/>
                            <a:ext cx="300990" cy="168910"/>
                          </a:xfrm>
                          <a:prstGeom prst="rect">
                            <a:avLst/>
                          </a:prstGeom>
                        </wps:spPr>
                        <wps:txbx>
                          <w:txbxContent>
                            <w:p w14:paraId="33F46EC1" w14:textId="77777777" w:rsidR="00864406" w:rsidRDefault="00864406" w:rsidP="00864406">
                              <w:pPr>
                                <w:spacing w:line="266" w:lineRule="exact"/>
                                <w:rPr>
                                  <w:sz w:val="24"/>
                                </w:rPr>
                              </w:pPr>
                              <w:r>
                                <w:rPr>
                                  <w:spacing w:val="-4"/>
                                  <w:sz w:val="24"/>
                                </w:rPr>
                                <w:t>Date</w:t>
                              </w:r>
                            </w:p>
                          </w:txbxContent>
                        </wps:txbx>
                        <wps:bodyPr wrap="square" lIns="0" tIns="0" rIns="0" bIns="0" rtlCol="0">
                          <a:noAutofit/>
                        </wps:bodyPr>
                      </wps:wsp>
                      <wps:wsp>
                        <wps:cNvPr id="103" name="Textbox 103"/>
                        <wps:cNvSpPr txBox="1"/>
                        <wps:spPr>
                          <a:xfrm>
                            <a:off x="71627" y="2289640"/>
                            <a:ext cx="1130300" cy="168910"/>
                          </a:xfrm>
                          <a:prstGeom prst="rect">
                            <a:avLst/>
                          </a:prstGeom>
                        </wps:spPr>
                        <wps:txbx>
                          <w:txbxContent>
                            <w:p w14:paraId="7F51CA95" w14:textId="77777777" w:rsidR="00864406" w:rsidRDefault="00864406" w:rsidP="00864406">
                              <w:pPr>
                                <w:spacing w:line="266" w:lineRule="exact"/>
                                <w:rPr>
                                  <w:sz w:val="24"/>
                                </w:rPr>
                              </w:pPr>
                              <w:r>
                                <w:rPr>
                                  <w:spacing w:val="-2"/>
                                  <w:sz w:val="24"/>
                                </w:rPr>
                                <w:t>Name(Print/Type)</w:t>
                              </w:r>
                            </w:p>
                          </w:txbxContent>
                        </wps:txbx>
                        <wps:bodyPr wrap="square" lIns="0" tIns="0" rIns="0" bIns="0" rtlCol="0">
                          <a:noAutofit/>
                        </wps:bodyPr>
                      </wps:wsp>
                      <wps:wsp>
                        <wps:cNvPr id="104" name="Textbox 104"/>
                        <wps:cNvSpPr txBox="1"/>
                        <wps:spPr>
                          <a:xfrm>
                            <a:off x="2825495" y="2289640"/>
                            <a:ext cx="302260" cy="168910"/>
                          </a:xfrm>
                          <a:prstGeom prst="rect">
                            <a:avLst/>
                          </a:prstGeom>
                        </wps:spPr>
                        <wps:txbx>
                          <w:txbxContent>
                            <w:p w14:paraId="4710D1FC" w14:textId="77777777" w:rsidR="00864406" w:rsidRDefault="00864406" w:rsidP="00864406">
                              <w:pPr>
                                <w:spacing w:line="266" w:lineRule="exact"/>
                                <w:rPr>
                                  <w:sz w:val="24"/>
                                </w:rPr>
                              </w:pPr>
                              <w:r>
                                <w:rPr>
                                  <w:spacing w:val="-2"/>
                                  <w:sz w:val="24"/>
                                </w:rPr>
                                <w:t>Title</w:t>
                              </w:r>
                            </w:p>
                          </w:txbxContent>
                        </wps:txbx>
                        <wps:bodyPr wrap="square" lIns="0" tIns="0" rIns="0" bIns="0" rtlCol="0">
                          <a:noAutofit/>
                        </wps:bodyPr>
                      </wps:wsp>
                      <wps:wsp>
                        <wps:cNvPr id="105" name="Textbox 105"/>
                        <wps:cNvSpPr txBox="1"/>
                        <wps:spPr>
                          <a:xfrm>
                            <a:off x="71627" y="2640160"/>
                            <a:ext cx="825500" cy="168910"/>
                          </a:xfrm>
                          <a:prstGeom prst="rect">
                            <a:avLst/>
                          </a:prstGeom>
                        </wps:spPr>
                        <wps:txbx>
                          <w:txbxContent>
                            <w:p w14:paraId="258D06CB" w14:textId="77777777" w:rsidR="00864406" w:rsidRDefault="00864406" w:rsidP="00864406">
                              <w:pPr>
                                <w:spacing w:line="266" w:lineRule="exact"/>
                                <w:rPr>
                                  <w:sz w:val="24"/>
                                </w:rPr>
                              </w:pPr>
                              <w:r>
                                <w:rPr>
                                  <w:spacing w:val="-2"/>
                                  <w:sz w:val="24"/>
                                </w:rPr>
                                <w:t>Activity/Unit</w:t>
                              </w:r>
                            </w:p>
                          </w:txbxContent>
                        </wps:txbx>
                        <wps:bodyPr wrap="square" lIns="0" tIns="0" rIns="0" bIns="0" rtlCol="0">
                          <a:noAutofit/>
                        </wps:bodyPr>
                      </wps:wsp>
                      <wps:wsp>
                        <wps:cNvPr id="106" name="Textbox 106"/>
                        <wps:cNvSpPr txBox="1"/>
                        <wps:spPr>
                          <a:xfrm>
                            <a:off x="2825495" y="2640160"/>
                            <a:ext cx="749935" cy="168910"/>
                          </a:xfrm>
                          <a:prstGeom prst="rect">
                            <a:avLst/>
                          </a:prstGeom>
                        </wps:spPr>
                        <wps:txbx>
                          <w:txbxContent>
                            <w:p w14:paraId="77192BFE" w14:textId="77777777" w:rsidR="00864406" w:rsidRDefault="00864406" w:rsidP="00864406">
                              <w:pPr>
                                <w:spacing w:line="266" w:lineRule="exact"/>
                                <w:rPr>
                                  <w:sz w:val="24"/>
                                </w:rPr>
                              </w:pPr>
                              <w:r>
                                <w:rPr>
                                  <w:spacing w:val="-2"/>
                                  <w:sz w:val="24"/>
                                </w:rPr>
                                <w:t>Grade/Rank</w:t>
                              </w:r>
                            </w:p>
                          </w:txbxContent>
                        </wps:txbx>
                        <wps:bodyPr wrap="square" lIns="0" tIns="0" rIns="0" bIns="0" rtlCol="0">
                          <a:noAutofit/>
                        </wps:bodyPr>
                      </wps:wsp>
                      <wps:wsp>
                        <wps:cNvPr id="107" name="Textbox 107"/>
                        <wps:cNvSpPr txBox="1"/>
                        <wps:spPr>
                          <a:xfrm>
                            <a:off x="71627" y="2990680"/>
                            <a:ext cx="931544" cy="168910"/>
                          </a:xfrm>
                          <a:prstGeom prst="rect">
                            <a:avLst/>
                          </a:prstGeom>
                        </wps:spPr>
                        <wps:txbx>
                          <w:txbxContent>
                            <w:p w14:paraId="3B5486AD" w14:textId="77777777" w:rsidR="00864406" w:rsidRDefault="00864406" w:rsidP="00864406">
                              <w:pPr>
                                <w:spacing w:line="266" w:lineRule="exact"/>
                                <w:rPr>
                                  <w:sz w:val="24"/>
                                </w:rPr>
                              </w:pPr>
                              <w:r>
                                <w:rPr>
                                  <w:sz w:val="24"/>
                                </w:rPr>
                                <w:t>Phone</w:t>
                              </w:r>
                              <w:r>
                                <w:rPr>
                                  <w:spacing w:val="-3"/>
                                  <w:sz w:val="24"/>
                                </w:rPr>
                                <w:t xml:space="preserve"> </w:t>
                              </w:r>
                              <w:r>
                                <w:rPr>
                                  <w:spacing w:val="-2"/>
                                  <w:sz w:val="24"/>
                                </w:rPr>
                                <w:t>Number</w:t>
                              </w:r>
                            </w:p>
                          </w:txbxContent>
                        </wps:txbx>
                        <wps:bodyPr wrap="square" lIns="0" tIns="0" rIns="0" bIns="0" rtlCol="0">
                          <a:noAutofit/>
                        </wps:bodyPr>
                      </wps:wsp>
                    </wpg:wgp>
                  </a:graphicData>
                </a:graphic>
              </wp:anchor>
            </w:drawing>
          </mc:Choice>
          <mc:Fallback>
            <w:pict>
              <v:group w14:anchorId="634AB4F3" id="Group 98" o:spid="_x0000_s1080" style="position:absolute;margin-left:86.6pt;margin-top:13.9pt;width:438.8pt;height:263.2pt;z-index:-251634176;mso-wrap-distance-left:0;mso-wrap-distance-right:0;mso-position-horizontal-relative:page;mso-position-vertical-relative:text" coordsize="55727,3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">
                <v:shape id="Graphic 99" o:spid="_x0000_s1081" style="position:absolute;width:55727;height:33426;visibility:visible;mso-wrap-style:square;v-text-anchor:top" coordsize="5572760,33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" path="m2756141,l12204,,6096,,,,,6096,,1758683r,175273l,2109216r6096,l6096,1933956r,-175260l6096,6096r6096,l2756141,6096r,-6096xem5572506,2109228r-6096,l5566410,2284463r,13l5566410,3336023r-5560314,l6096,2109228r-6096,l,3342132r6096,l5566410,3342132r6096,l5572506,3336036r,-1051573l5572506,2109228xem5572506,r-6096,l2762262,r-6108,l2756154,6096r6096,l5566410,6096r,1752587l5566410,1933956r,175260l5572506,2109216r,-175260l5572506,1758696r,-1752600l5572506,xe" fillcolor="black" stroked="f">
                  <v:path arrowok="t"/>
                </v:shape>
                <v:shape id="Textbox 100" o:spid="_x0000_s1082" type="#_x0000_t202" style="position:absolute;left:716;top:112;width:53327;height:1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B1F89A1" w14:textId="77777777" w:rsidR="00864406" w:rsidRDefault="00864406" w:rsidP="00864406">
                        <w:pPr>
                          <w:rPr>
                            <w:sz w:val="24"/>
                          </w:rPr>
                        </w:pPr>
                        <w:r>
                          <w:rPr>
                            <w:sz w:val="24"/>
                          </w:rPr>
                          <w:t>HMMWVs</w:t>
                        </w:r>
                        <w:r>
                          <w:rPr>
                            <w:spacing w:val="-3"/>
                            <w:sz w:val="24"/>
                          </w:rPr>
                          <w:t xml:space="preserve"> </w:t>
                        </w:r>
                        <w:r>
                          <w:rPr>
                            <w:sz w:val="24"/>
                          </w:rPr>
                          <w:t>in</w:t>
                        </w:r>
                        <w:r>
                          <w:rPr>
                            <w:spacing w:val="-3"/>
                            <w:sz w:val="24"/>
                          </w:rPr>
                          <w:t xml:space="preserve"> </w:t>
                        </w:r>
                        <w:r>
                          <w:rPr>
                            <w:sz w:val="24"/>
                          </w:rPr>
                          <w:t>its</w:t>
                        </w:r>
                        <w:r>
                          <w:rPr>
                            <w:spacing w:val="-3"/>
                            <w:sz w:val="24"/>
                          </w:rPr>
                          <w:t xml:space="preserve"> </w:t>
                        </w:r>
                        <w:r>
                          <w:rPr>
                            <w:sz w:val="24"/>
                          </w:rPr>
                          <w:t>custody.</w:t>
                        </w:r>
                        <w:r>
                          <w:rPr>
                            <w:spacing w:val="40"/>
                            <w:sz w:val="24"/>
                          </w:rPr>
                          <w:t xml:space="preserve"> </w:t>
                        </w:r>
                        <w:r>
                          <w:rPr>
                            <w:sz w:val="24"/>
                          </w:rPr>
                          <w:t>The</w:t>
                        </w:r>
                        <w:r>
                          <w:rPr>
                            <w:spacing w:val="-3"/>
                            <w:sz w:val="24"/>
                          </w:rPr>
                          <w:t xml:space="preserve"> </w:t>
                        </w:r>
                        <w:r>
                          <w:rPr>
                            <w:sz w:val="24"/>
                          </w:rPr>
                          <w:t>agency</w:t>
                        </w:r>
                        <w:r>
                          <w:rPr>
                            <w:spacing w:val="-3"/>
                            <w:sz w:val="24"/>
                          </w:rPr>
                          <w:t xml:space="preserve"> </w:t>
                        </w:r>
                        <w:r>
                          <w:rPr>
                            <w:sz w:val="24"/>
                          </w:rPr>
                          <w:t>also</w:t>
                        </w:r>
                        <w:r>
                          <w:rPr>
                            <w:spacing w:val="-3"/>
                            <w:sz w:val="24"/>
                          </w:rPr>
                          <w:t xml:space="preserve"> </w:t>
                        </w:r>
                        <w:r>
                          <w:rPr>
                            <w:sz w:val="24"/>
                          </w:rPr>
                          <w:t>agrees</w:t>
                        </w:r>
                        <w:r>
                          <w:rPr>
                            <w:spacing w:val="-3"/>
                            <w:sz w:val="24"/>
                          </w:rPr>
                          <w:t xml:space="preserve"> </w:t>
                        </w:r>
                        <w:r>
                          <w:rPr>
                            <w:sz w:val="24"/>
                          </w:rPr>
                          <w:t>to</w:t>
                        </w:r>
                        <w:r>
                          <w:rPr>
                            <w:spacing w:val="-3"/>
                            <w:sz w:val="24"/>
                          </w:rPr>
                          <w:t xml:space="preserve"> </w:t>
                        </w:r>
                        <w:r>
                          <w:rPr>
                            <w:sz w:val="24"/>
                          </w:rPr>
                          <w:t>maintain,</w:t>
                        </w:r>
                        <w:r>
                          <w:rPr>
                            <w:spacing w:val="-3"/>
                            <w:sz w:val="24"/>
                          </w:rPr>
                          <w:t xml:space="preserve"> </w:t>
                        </w:r>
                        <w:r>
                          <w:rPr>
                            <w:sz w:val="24"/>
                          </w:rPr>
                          <w:t>at</w:t>
                        </w:r>
                        <w:r>
                          <w:rPr>
                            <w:spacing w:val="-3"/>
                            <w:sz w:val="24"/>
                          </w:rPr>
                          <w:t xml:space="preserve"> </w:t>
                        </w:r>
                        <w:r>
                          <w:rPr>
                            <w:sz w:val="24"/>
                          </w:rPr>
                          <w:t>its</w:t>
                        </w:r>
                        <w:r>
                          <w:rPr>
                            <w:spacing w:val="-3"/>
                            <w:sz w:val="24"/>
                          </w:rPr>
                          <w:t xml:space="preserve"> </w:t>
                        </w:r>
                        <w:r>
                          <w:rPr>
                            <w:sz w:val="24"/>
                          </w:rPr>
                          <w:t>expense,</w:t>
                        </w:r>
                        <w:r>
                          <w:rPr>
                            <w:spacing w:val="-3"/>
                            <w:sz w:val="24"/>
                          </w:rPr>
                          <w:t xml:space="preserve"> </w:t>
                        </w:r>
                        <w:r>
                          <w:rPr>
                            <w:sz w:val="24"/>
                          </w:rPr>
                          <w:t>adequate liability and property damage insurance and workman’s compensation insurance to cover such claims.</w:t>
                        </w:r>
                      </w:p>
                      <w:p w14:paraId="43EFC52D" w14:textId="77777777" w:rsidR="00864406" w:rsidRDefault="00864406" w:rsidP="00864406">
                        <w:pPr>
                          <w:spacing w:before="266"/>
                          <w:rPr>
                            <w:sz w:val="24"/>
                          </w:rPr>
                        </w:pPr>
                        <w:r>
                          <w:rPr>
                            <w:sz w:val="24"/>
                          </w:rPr>
                          <w:t>The agency agrees when vehicles are no longer needed, they will be mutilated at the agency’s</w:t>
                        </w:r>
                        <w:r>
                          <w:rPr>
                            <w:spacing w:val="-6"/>
                            <w:sz w:val="24"/>
                          </w:rPr>
                          <w:t xml:space="preserve"> </w:t>
                        </w:r>
                        <w:r>
                          <w:rPr>
                            <w:sz w:val="24"/>
                          </w:rPr>
                          <w:t>expense</w:t>
                        </w:r>
                        <w:r>
                          <w:rPr>
                            <w:spacing w:val="-5"/>
                            <w:sz w:val="24"/>
                          </w:rPr>
                          <w:t xml:space="preserve"> </w:t>
                        </w:r>
                        <w:r>
                          <w:rPr>
                            <w:sz w:val="24"/>
                          </w:rPr>
                          <w:t>according</w:t>
                        </w:r>
                        <w:r>
                          <w:rPr>
                            <w:spacing w:val="-5"/>
                            <w:sz w:val="24"/>
                          </w:rPr>
                          <w:t xml:space="preserve"> </w:t>
                        </w:r>
                        <w:r>
                          <w:rPr>
                            <w:sz w:val="24"/>
                          </w:rPr>
                          <w:t>to</w:t>
                        </w:r>
                        <w:r>
                          <w:rPr>
                            <w:spacing w:val="-5"/>
                            <w:sz w:val="24"/>
                          </w:rPr>
                          <w:t xml:space="preserve"> </w:t>
                        </w:r>
                        <w:r>
                          <w:rPr>
                            <w:sz w:val="24"/>
                          </w:rPr>
                          <w:t>mutilation</w:t>
                        </w:r>
                        <w:r>
                          <w:rPr>
                            <w:spacing w:val="-5"/>
                            <w:sz w:val="24"/>
                          </w:rPr>
                          <w:t xml:space="preserve"> </w:t>
                        </w:r>
                        <w:r>
                          <w:rPr>
                            <w:sz w:val="24"/>
                          </w:rPr>
                          <w:t>requirements</w:t>
                        </w:r>
                        <w:r>
                          <w:rPr>
                            <w:spacing w:val="-5"/>
                            <w:sz w:val="24"/>
                          </w:rPr>
                          <w:t xml:space="preserve"> </w:t>
                        </w:r>
                        <w:r>
                          <w:rPr>
                            <w:sz w:val="24"/>
                          </w:rPr>
                          <w:t>in</w:t>
                        </w:r>
                        <w:r>
                          <w:rPr>
                            <w:spacing w:val="-5"/>
                            <w:sz w:val="24"/>
                          </w:rPr>
                          <w:t xml:space="preserve"> </w:t>
                        </w:r>
                        <w:r>
                          <w:rPr>
                            <w:sz w:val="24"/>
                          </w:rPr>
                          <w:t>DoDM</w:t>
                        </w:r>
                        <w:r>
                          <w:rPr>
                            <w:spacing w:val="-5"/>
                            <w:sz w:val="24"/>
                          </w:rPr>
                          <w:t xml:space="preserve"> </w:t>
                        </w:r>
                        <w:r>
                          <w:rPr>
                            <w:sz w:val="24"/>
                          </w:rPr>
                          <w:t>4160.21,</w:t>
                        </w:r>
                        <w:r>
                          <w:rPr>
                            <w:spacing w:val="-5"/>
                            <w:sz w:val="24"/>
                          </w:rPr>
                          <w:t xml:space="preserve"> </w:t>
                        </w:r>
                        <w:r>
                          <w:rPr>
                            <w:sz w:val="24"/>
                          </w:rPr>
                          <w:t>“Defense Materiel Disposition Manual.”</w:t>
                        </w:r>
                      </w:p>
                      <w:p w14:paraId="606C181A" w14:textId="77777777" w:rsidR="00864406" w:rsidRDefault="00864406" w:rsidP="00864406">
                        <w:pPr>
                          <w:spacing w:before="276"/>
                          <w:rPr>
                            <w:sz w:val="24"/>
                          </w:rPr>
                        </w:pPr>
                        <w:r>
                          <w:rPr>
                            <w:sz w:val="24"/>
                          </w:rPr>
                          <w:t>Additionally,</w:t>
                        </w:r>
                        <w:r>
                          <w:rPr>
                            <w:spacing w:val="-4"/>
                            <w:sz w:val="24"/>
                          </w:rPr>
                          <w:t xml:space="preserve"> </w:t>
                        </w:r>
                        <w:r>
                          <w:rPr>
                            <w:sz w:val="24"/>
                          </w:rPr>
                          <w:t>if</w:t>
                        </w:r>
                        <w:r>
                          <w:rPr>
                            <w:spacing w:val="-5"/>
                            <w:sz w:val="24"/>
                          </w:rPr>
                          <w:t xml:space="preserve"> </w:t>
                        </w:r>
                        <w:r>
                          <w:rPr>
                            <w:sz w:val="24"/>
                          </w:rPr>
                          <w:t>the</w:t>
                        </w:r>
                        <w:r>
                          <w:rPr>
                            <w:spacing w:val="-4"/>
                            <w:sz w:val="24"/>
                          </w:rPr>
                          <w:t xml:space="preserve"> </w:t>
                        </w:r>
                        <w:r>
                          <w:rPr>
                            <w:sz w:val="24"/>
                          </w:rPr>
                          <w:t>vehicles</w:t>
                        </w:r>
                        <w:r>
                          <w:rPr>
                            <w:spacing w:val="-4"/>
                            <w:sz w:val="24"/>
                          </w:rPr>
                          <w:t xml:space="preserve"> </w:t>
                        </w:r>
                        <w:r>
                          <w:rPr>
                            <w:sz w:val="24"/>
                          </w:rPr>
                          <w:t>have</w:t>
                        </w:r>
                        <w:r>
                          <w:rPr>
                            <w:spacing w:val="-4"/>
                            <w:sz w:val="24"/>
                          </w:rPr>
                          <w:t xml:space="preserve"> </w:t>
                        </w:r>
                        <w:r>
                          <w:rPr>
                            <w:sz w:val="24"/>
                          </w:rPr>
                          <w:t>DEMIL</w:t>
                        </w:r>
                        <w:r>
                          <w:rPr>
                            <w:spacing w:val="-5"/>
                            <w:sz w:val="24"/>
                          </w:rPr>
                          <w:t xml:space="preserve"> </w:t>
                        </w:r>
                        <w:r>
                          <w:rPr>
                            <w:sz w:val="24"/>
                          </w:rPr>
                          <w:t>requirements,</w:t>
                        </w:r>
                        <w:r>
                          <w:rPr>
                            <w:spacing w:val="-4"/>
                            <w:sz w:val="24"/>
                          </w:rPr>
                          <w:t xml:space="preserve"> </w:t>
                        </w:r>
                        <w:r>
                          <w:rPr>
                            <w:sz w:val="24"/>
                          </w:rPr>
                          <w:t>the</w:t>
                        </w:r>
                        <w:r>
                          <w:rPr>
                            <w:spacing w:val="-4"/>
                            <w:sz w:val="24"/>
                          </w:rPr>
                          <w:t xml:space="preserve"> </w:t>
                        </w:r>
                        <w:r>
                          <w:rPr>
                            <w:sz w:val="24"/>
                          </w:rPr>
                          <w:t>agency</w:t>
                        </w:r>
                        <w:r>
                          <w:rPr>
                            <w:spacing w:val="-4"/>
                            <w:sz w:val="24"/>
                          </w:rPr>
                          <w:t xml:space="preserve"> </w:t>
                        </w:r>
                        <w:r>
                          <w:rPr>
                            <w:sz w:val="24"/>
                          </w:rPr>
                          <w:t>agrees</w:t>
                        </w:r>
                        <w:r>
                          <w:rPr>
                            <w:spacing w:val="-4"/>
                            <w:sz w:val="24"/>
                          </w:rPr>
                          <w:t xml:space="preserve"> </w:t>
                        </w:r>
                        <w:r>
                          <w:rPr>
                            <w:sz w:val="24"/>
                          </w:rPr>
                          <w:t>to</w:t>
                        </w:r>
                        <w:r>
                          <w:rPr>
                            <w:spacing w:val="-4"/>
                            <w:sz w:val="24"/>
                          </w:rPr>
                          <w:t xml:space="preserve"> </w:t>
                        </w:r>
                        <w:r>
                          <w:rPr>
                            <w:sz w:val="24"/>
                          </w:rPr>
                          <w:t>perform the DEMIL at its expense according to Volume 1 of DoDM 4160.21.”</w:t>
                        </w:r>
                      </w:p>
                    </w:txbxContent>
                  </v:textbox>
                </v:shape>
                <v:shape id="Textbox 101" o:spid="_x0000_s1083" type="#_x0000_t202" style="position:absolute;left:716;top:19391;width:597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943047D" w14:textId="77777777" w:rsidR="00864406" w:rsidRDefault="00864406" w:rsidP="00864406">
                        <w:pPr>
                          <w:spacing w:line="266" w:lineRule="exact"/>
                          <w:rPr>
                            <w:sz w:val="24"/>
                          </w:rPr>
                        </w:pPr>
                        <w:r>
                          <w:rPr>
                            <w:spacing w:val="-2"/>
                            <w:sz w:val="24"/>
                          </w:rPr>
                          <w:t>Signature</w:t>
                        </w:r>
                      </w:p>
                    </w:txbxContent>
                  </v:textbox>
                </v:shape>
                <v:shape id="Textbox 102" o:spid="_x0000_s1084" type="#_x0000_t202" style="position:absolute;left:28254;top:19391;width:30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3F46EC1" w14:textId="77777777" w:rsidR="00864406" w:rsidRDefault="00864406" w:rsidP="00864406">
                        <w:pPr>
                          <w:spacing w:line="266" w:lineRule="exact"/>
                          <w:rPr>
                            <w:sz w:val="24"/>
                          </w:rPr>
                        </w:pPr>
                        <w:r>
                          <w:rPr>
                            <w:spacing w:val="-4"/>
                            <w:sz w:val="24"/>
                          </w:rPr>
                          <w:t>Date</w:t>
                        </w:r>
                      </w:p>
                    </w:txbxContent>
                  </v:textbox>
                </v:shape>
                <v:shape id="Textbox 103" o:spid="_x0000_s1085" type="#_x0000_t202" style="position:absolute;left:716;top:22896;width:1130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F51CA95" w14:textId="77777777" w:rsidR="00864406" w:rsidRDefault="00864406" w:rsidP="00864406">
                        <w:pPr>
                          <w:spacing w:line="266" w:lineRule="exact"/>
                          <w:rPr>
                            <w:sz w:val="24"/>
                          </w:rPr>
                        </w:pPr>
                        <w:r>
                          <w:rPr>
                            <w:spacing w:val="-2"/>
                            <w:sz w:val="24"/>
                          </w:rPr>
                          <w:t>Name(Print/Type)</w:t>
                        </w:r>
                      </w:p>
                    </w:txbxContent>
                  </v:textbox>
                </v:shape>
                <v:shape id="Textbox 104" o:spid="_x0000_s1086" type="#_x0000_t202" style="position:absolute;left:28254;top:22896;width:302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710D1FC" w14:textId="77777777" w:rsidR="00864406" w:rsidRDefault="00864406" w:rsidP="00864406">
                        <w:pPr>
                          <w:spacing w:line="266" w:lineRule="exact"/>
                          <w:rPr>
                            <w:sz w:val="24"/>
                          </w:rPr>
                        </w:pPr>
                        <w:r>
                          <w:rPr>
                            <w:spacing w:val="-2"/>
                            <w:sz w:val="24"/>
                          </w:rPr>
                          <w:t>Title</w:t>
                        </w:r>
                      </w:p>
                    </w:txbxContent>
                  </v:textbox>
                </v:shape>
                <v:shape id="Textbox 105" o:spid="_x0000_s1087" type="#_x0000_t202" style="position:absolute;left:716;top:26401;width:825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58D06CB" w14:textId="77777777" w:rsidR="00864406" w:rsidRDefault="00864406" w:rsidP="00864406">
                        <w:pPr>
                          <w:spacing w:line="266" w:lineRule="exact"/>
                          <w:rPr>
                            <w:sz w:val="24"/>
                          </w:rPr>
                        </w:pPr>
                        <w:r>
                          <w:rPr>
                            <w:spacing w:val="-2"/>
                            <w:sz w:val="24"/>
                          </w:rPr>
                          <w:t>Activity/Unit</w:t>
                        </w:r>
                      </w:p>
                    </w:txbxContent>
                  </v:textbox>
                </v:shape>
                <v:shape id="Textbox 106" o:spid="_x0000_s1088" type="#_x0000_t202" style="position:absolute;left:28254;top:26401;width:75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7192BFE" w14:textId="77777777" w:rsidR="00864406" w:rsidRDefault="00864406" w:rsidP="00864406">
                        <w:pPr>
                          <w:spacing w:line="266" w:lineRule="exact"/>
                          <w:rPr>
                            <w:sz w:val="24"/>
                          </w:rPr>
                        </w:pPr>
                        <w:r>
                          <w:rPr>
                            <w:spacing w:val="-2"/>
                            <w:sz w:val="24"/>
                          </w:rPr>
                          <w:t>Grade/Rank</w:t>
                        </w:r>
                      </w:p>
                    </w:txbxContent>
                  </v:textbox>
                </v:shape>
                <v:shape id="Textbox 107" o:spid="_x0000_s1089" type="#_x0000_t202" style="position:absolute;left:716;top:29906;width:93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B5486AD" w14:textId="77777777" w:rsidR="00864406" w:rsidRDefault="00864406" w:rsidP="00864406">
                        <w:pPr>
                          <w:spacing w:line="266" w:lineRule="exact"/>
                          <w:rPr>
                            <w:sz w:val="24"/>
                          </w:rPr>
                        </w:pPr>
                        <w:r>
                          <w:rPr>
                            <w:sz w:val="24"/>
                          </w:rPr>
                          <w:t>Phone</w:t>
                        </w:r>
                        <w:r>
                          <w:rPr>
                            <w:spacing w:val="-3"/>
                            <w:sz w:val="24"/>
                          </w:rPr>
                          <w:t xml:space="preserve"> </w:t>
                        </w:r>
                        <w:r>
                          <w:rPr>
                            <w:spacing w:val="-2"/>
                            <w:sz w:val="24"/>
                          </w:rPr>
                          <w:t>Number</w:t>
                        </w:r>
                      </w:p>
                    </w:txbxContent>
                  </v:textbox>
                </v:shape>
                <w10:wrap type="topAndBottom" anchorx="page"/>
              </v:group>
            </w:pict>
          </mc:Fallback>
        </mc:AlternateContent>
      </w:r>
    </w:p>
    <w:p w14:paraId="02CAB861" w14:textId="77777777" w:rsidR="00864406" w:rsidRDefault="00864406" w:rsidP="00864406">
      <w:pPr>
        <w:pStyle w:val="BodyText"/>
        <w:spacing w:before="273"/>
      </w:pPr>
    </w:p>
    <w:p w14:paraId="361004D5" w14:textId="77777777" w:rsidR="00864406" w:rsidRDefault="00864406" w:rsidP="00864406">
      <w:pPr>
        <w:pStyle w:val="ListParagraph"/>
        <w:numPr>
          <w:ilvl w:val="1"/>
          <w:numId w:val="25"/>
        </w:numPr>
        <w:tabs>
          <w:tab w:val="left" w:pos="1918"/>
        </w:tabs>
        <w:adjustRightInd/>
        <w:spacing w:before="1"/>
        <w:ind w:left="799" w:right="400" w:firstLine="720"/>
      </w:pPr>
      <w:r>
        <w:t>When arranging for DEMIL or mutilation, DLA Disposition Services sites will utilize Table 22.</w:t>
      </w:r>
      <w:r>
        <w:rPr>
          <w:spacing w:val="40"/>
        </w:rPr>
        <w:t xml:space="preserve"> </w:t>
      </w:r>
      <w:r>
        <w:t>The HMMWVs listed in Table 22 are DEMIL Code C and require key point DEMIL.</w:t>
      </w:r>
      <w:r>
        <w:rPr>
          <w:spacing w:val="40"/>
        </w:rPr>
        <w:t xml:space="preserve"> </w:t>
      </w:r>
      <w:r>
        <w:t>All other HMMWVs do not require DEMIL and are assigned DEMIL Code A.</w:t>
      </w:r>
      <w:r>
        <w:rPr>
          <w:spacing w:val="40"/>
        </w:rPr>
        <w:t xml:space="preserve"> </w:t>
      </w:r>
      <w:r>
        <w:t>Key points for DEMIL Code C HMMWVs are weapon station mounts, ballistic glass, and</w:t>
      </w:r>
      <w:r>
        <w:rPr>
          <w:spacing w:val="-1"/>
        </w:rPr>
        <w:t xml:space="preserve"> </w:t>
      </w:r>
      <w:r>
        <w:t>any armor on the vehicles.</w:t>
      </w:r>
      <w:r>
        <w:rPr>
          <w:spacing w:val="40"/>
        </w:rPr>
        <w:t xml:space="preserve"> </w:t>
      </w:r>
      <w:r>
        <w:t>Weapon station mounts will be removed and mutilated by cutting or crushing. The</w:t>
      </w:r>
      <w:r>
        <w:rPr>
          <w:spacing w:val="-2"/>
        </w:rPr>
        <w:t xml:space="preserve"> </w:t>
      </w:r>
      <w:r>
        <w:t>ballistic</w:t>
      </w:r>
      <w:r>
        <w:rPr>
          <w:spacing w:val="-3"/>
        </w:rPr>
        <w:t xml:space="preserve"> </w:t>
      </w:r>
      <w:r>
        <w:t>glass</w:t>
      </w:r>
      <w:r>
        <w:rPr>
          <w:spacing w:val="-2"/>
        </w:rPr>
        <w:t xml:space="preserve"> </w:t>
      </w:r>
      <w:r>
        <w:t>will</w:t>
      </w:r>
      <w:r>
        <w:rPr>
          <w:spacing w:val="-2"/>
        </w:rPr>
        <w:t xml:space="preserve"> </w:t>
      </w:r>
      <w:r>
        <w:t>be</w:t>
      </w:r>
      <w:r>
        <w:rPr>
          <w:spacing w:val="-2"/>
        </w:rPr>
        <w:t xml:space="preserve"> </w:t>
      </w:r>
      <w:r>
        <w:t>crushed.</w:t>
      </w:r>
      <w:r>
        <w:rPr>
          <w:spacing w:val="40"/>
        </w:rPr>
        <w:t xml:space="preserve"> </w:t>
      </w:r>
      <w:r>
        <w:t>Any</w:t>
      </w:r>
      <w:r>
        <w:rPr>
          <w:spacing w:val="-2"/>
        </w:rPr>
        <w:t xml:space="preserve"> </w:t>
      </w:r>
      <w:r>
        <w:t>armor</w:t>
      </w:r>
      <w:r>
        <w:rPr>
          <w:spacing w:val="-2"/>
        </w:rPr>
        <w:t xml:space="preserve"> </w:t>
      </w:r>
      <w:r>
        <w:t>or</w:t>
      </w:r>
      <w:r>
        <w:rPr>
          <w:spacing w:val="-2"/>
        </w:rPr>
        <w:t xml:space="preserve"> </w:t>
      </w:r>
      <w:r>
        <w:t>armored</w:t>
      </w:r>
      <w:r>
        <w:rPr>
          <w:spacing w:val="-2"/>
        </w:rPr>
        <w:t xml:space="preserve"> </w:t>
      </w:r>
      <w:r>
        <w:t>components</w:t>
      </w:r>
      <w:r>
        <w:rPr>
          <w:spacing w:val="-2"/>
        </w:rPr>
        <w:t xml:space="preserve"> </w:t>
      </w:r>
      <w:r>
        <w:t>will</w:t>
      </w:r>
      <w:r>
        <w:rPr>
          <w:spacing w:val="-3"/>
        </w:rPr>
        <w:t xml:space="preserve"> </w:t>
      </w:r>
      <w:r>
        <w:t>also</w:t>
      </w:r>
      <w:r>
        <w:rPr>
          <w:spacing w:val="-2"/>
        </w:rPr>
        <w:t xml:space="preserve"> </w:t>
      </w:r>
      <w:r>
        <w:t>be</w:t>
      </w:r>
      <w:r>
        <w:rPr>
          <w:spacing w:val="-3"/>
        </w:rPr>
        <w:t xml:space="preserve"> </w:t>
      </w:r>
      <w:r>
        <w:t>removed</w:t>
      </w:r>
      <w:r>
        <w:rPr>
          <w:spacing w:val="-2"/>
        </w:rPr>
        <w:t xml:space="preserve"> </w:t>
      </w:r>
      <w:r>
        <w:t>and mutilated by cutting.</w:t>
      </w:r>
    </w:p>
    <w:p w14:paraId="1F961D93" w14:textId="77777777" w:rsidR="00864406" w:rsidRDefault="00864406" w:rsidP="00864406">
      <w:pPr>
        <w:pStyle w:val="BodyText"/>
      </w:pPr>
    </w:p>
    <w:p w14:paraId="5CF951BD" w14:textId="77777777" w:rsidR="00864406" w:rsidRDefault="00864406" w:rsidP="00864406">
      <w:pPr>
        <w:pStyle w:val="BodyText"/>
      </w:pPr>
    </w:p>
    <w:p w14:paraId="63C1A87C" w14:textId="77777777" w:rsidR="00864406" w:rsidRDefault="00864406" w:rsidP="00864406">
      <w:pPr>
        <w:pStyle w:val="BodyText"/>
        <w:ind w:left="459"/>
        <w:jc w:val="center"/>
      </w:pPr>
      <w:r>
        <w:rPr>
          <w:u w:val="single"/>
        </w:rPr>
        <w:t>Table</w:t>
      </w:r>
      <w:r>
        <w:rPr>
          <w:spacing w:val="-1"/>
          <w:u w:val="single"/>
        </w:rPr>
        <w:t xml:space="preserve"> </w:t>
      </w:r>
      <w:r>
        <w:rPr>
          <w:u w:val="single"/>
        </w:rPr>
        <w:t>22</w:t>
      </w:r>
      <w:r>
        <w:t>.</w:t>
      </w:r>
      <w:r>
        <w:rPr>
          <w:spacing w:val="58"/>
        </w:rPr>
        <w:t xml:space="preserve"> </w:t>
      </w:r>
      <w:r>
        <w:rPr>
          <w:u w:val="single"/>
        </w:rPr>
        <w:t>HMMWV</w:t>
      </w:r>
      <w:r>
        <w:rPr>
          <w:spacing w:val="-1"/>
          <w:u w:val="single"/>
        </w:rPr>
        <w:t xml:space="preserve"> </w:t>
      </w:r>
      <w:r>
        <w:rPr>
          <w:spacing w:val="-4"/>
          <w:u w:val="single"/>
        </w:rPr>
        <w:t>NSNs</w:t>
      </w:r>
    </w:p>
    <w:p w14:paraId="17697B4F" w14:textId="77777777" w:rsidR="00864406" w:rsidRDefault="00864406" w:rsidP="00864406">
      <w:pPr>
        <w:pStyle w:val="BodyText"/>
        <w:spacing w:before="48"/>
        <w:rPr>
          <w:sz w:val="20"/>
        </w:rPr>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8"/>
        <w:gridCol w:w="2209"/>
        <w:gridCol w:w="2209"/>
        <w:gridCol w:w="2209"/>
      </w:tblGrid>
      <w:tr w:rsidR="00864406" w14:paraId="1E2924A4" w14:textId="77777777" w:rsidTr="00444576">
        <w:trPr>
          <w:trHeight w:val="275"/>
        </w:trPr>
        <w:tc>
          <w:tcPr>
            <w:tcW w:w="2208" w:type="dxa"/>
          </w:tcPr>
          <w:p w14:paraId="44AC4C82" w14:textId="77777777" w:rsidR="00864406" w:rsidRDefault="00864406" w:rsidP="00444576">
            <w:pPr>
              <w:pStyle w:val="TableParagraph"/>
              <w:ind w:left="676"/>
            </w:pPr>
            <w:r>
              <w:rPr>
                <w:spacing w:val="-2"/>
              </w:rPr>
              <w:t>MODEL</w:t>
            </w:r>
          </w:p>
        </w:tc>
        <w:tc>
          <w:tcPr>
            <w:tcW w:w="2209" w:type="dxa"/>
          </w:tcPr>
          <w:p w14:paraId="20FFE3A8" w14:textId="77777777" w:rsidR="00864406" w:rsidRDefault="00864406" w:rsidP="00444576">
            <w:pPr>
              <w:pStyle w:val="TableParagraph"/>
              <w:ind w:left="7"/>
              <w:jc w:val="center"/>
            </w:pPr>
            <w:r>
              <w:rPr>
                <w:spacing w:val="-5"/>
              </w:rPr>
              <w:t>NSN</w:t>
            </w:r>
          </w:p>
        </w:tc>
        <w:tc>
          <w:tcPr>
            <w:tcW w:w="2209" w:type="dxa"/>
          </w:tcPr>
          <w:p w14:paraId="13CD6200" w14:textId="77777777" w:rsidR="00864406" w:rsidRDefault="00864406" w:rsidP="00444576">
            <w:pPr>
              <w:pStyle w:val="TableParagraph"/>
              <w:ind w:left="677"/>
            </w:pPr>
            <w:r>
              <w:rPr>
                <w:spacing w:val="-2"/>
              </w:rPr>
              <w:t>MODEL</w:t>
            </w:r>
          </w:p>
        </w:tc>
        <w:tc>
          <w:tcPr>
            <w:tcW w:w="2209" w:type="dxa"/>
          </w:tcPr>
          <w:p w14:paraId="493555CB" w14:textId="77777777" w:rsidR="00864406" w:rsidRDefault="00864406" w:rsidP="00444576">
            <w:pPr>
              <w:pStyle w:val="TableParagraph"/>
              <w:ind w:left="7" w:right="1"/>
              <w:jc w:val="center"/>
            </w:pPr>
            <w:r>
              <w:rPr>
                <w:spacing w:val="-5"/>
              </w:rPr>
              <w:t>NSN</w:t>
            </w:r>
          </w:p>
        </w:tc>
      </w:tr>
      <w:tr w:rsidR="00864406" w14:paraId="775C0A4D" w14:textId="77777777" w:rsidTr="00444576">
        <w:trPr>
          <w:trHeight w:val="276"/>
        </w:trPr>
        <w:tc>
          <w:tcPr>
            <w:tcW w:w="2208" w:type="dxa"/>
          </w:tcPr>
          <w:p w14:paraId="2B6F5D87" w14:textId="77777777" w:rsidR="00864406" w:rsidRDefault="00864406" w:rsidP="00444576">
            <w:pPr>
              <w:pStyle w:val="TableParagraph"/>
              <w:spacing w:line="257" w:lineRule="exact"/>
            </w:pPr>
            <w:r>
              <w:rPr>
                <w:spacing w:val="-4"/>
              </w:rPr>
              <w:t>1025</w:t>
            </w:r>
          </w:p>
        </w:tc>
        <w:tc>
          <w:tcPr>
            <w:tcW w:w="2209" w:type="dxa"/>
          </w:tcPr>
          <w:p w14:paraId="6A63D57D" w14:textId="77777777" w:rsidR="00864406" w:rsidRDefault="00864406" w:rsidP="00444576">
            <w:pPr>
              <w:pStyle w:val="TableParagraph"/>
              <w:spacing w:line="257" w:lineRule="exact"/>
            </w:pPr>
            <w:r>
              <w:rPr>
                <w:spacing w:val="-2"/>
              </w:rPr>
              <w:t>2320-01-128-</w:t>
            </w:r>
            <w:r>
              <w:rPr>
                <w:spacing w:val="-4"/>
              </w:rPr>
              <w:t>9551</w:t>
            </w:r>
          </w:p>
        </w:tc>
        <w:tc>
          <w:tcPr>
            <w:tcW w:w="2209" w:type="dxa"/>
          </w:tcPr>
          <w:p w14:paraId="13020743" w14:textId="77777777" w:rsidR="00864406" w:rsidRDefault="00864406" w:rsidP="00444576">
            <w:pPr>
              <w:pStyle w:val="TableParagraph"/>
              <w:spacing w:line="257" w:lineRule="exact"/>
              <w:ind w:left="108"/>
            </w:pPr>
            <w:r>
              <w:rPr>
                <w:spacing w:val="-2"/>
              </w:rPr>
              <w:t>M1026</w:t>
            </w:r>
          </w:p>
        </w:tc>
        <w:tc>
          <w:tcPr>
            <w:tcW w:w="2209" w:type="dxa"/>
          </w:tcPr>
          <w:p w14:paraId="4FDD4990" w14:textId="77777777" w:rsidR="00864406" w:rsidRDefault="00864406" w:rsidP="00444576">
            <w:pPr>
              <w:pStyle w:val="TableParagraph"/>
              <w:spacing w:line="257" w:lineRule="exact"/>
            </w:pPr>
            <w:r>
              <w:rPr>
                <w:spacing w:val="-2"/>
              </w:rPr>
              <w:t>2320-01-128-</w:t>
            </w:r>
            <w:r>
              <w:rPr>
                <w:spacing w:val="-4"/>
              </w:rPr>
              <w:t>9552</w:t>
            </w:r>
          </w:p>
        </w:tc>
      </w:tr>
      <w:tr w:rsidR="00864406" w14:paraId="7649C666" w14:textId="77777777" w:rsidTr="00444576">
        <w:trPr>
          <w:trHeight w:val="275"/>
        </w:trPr>
        <w:tc>
          <w:tcPr>
            <w:tcW w:w="2208" w:type="dxa"/>
          </w:tcPr>
          <w:p w14:paraId="210428E1" w14:textId="77777777" w:rsidR="00864406" w:rsidRDefault="00864406" w:rsidP="00444576">
            <w:pPr>
              <w:pStyle w:val="TableParagraph"/>
            </w:pPr>
            <w:r>
              <w:rPr>
                <w:spacing w:val="-2"/>
              </w:rPr>
              <w:t>M1025A1</w:t>
            </w:r>
          </w:p>
        </w:tc>
        <w:tc>
          <w:tcPr>
            <w:tcW w:w="2209" w:type="dxa"/>
          </w:tcPr>
          <w:p w14:paraId="37A111C9" w14:textId="77777777" w:rsidR="00864406" w:rsidRDefault="00864406" w:rsidP="00444576">
            <w:pPr>
              <w:pStyle w:val="TableParagraph"/>
            </w:pPr>
            <w:r>
              <w:rPr>
                <w:spacing w:val="-2"/>
              </w:rPr>
              <w:t>2320-01-371-</w:t>
            </w:r>
            <w:r>
              <w:rPr>
                <w:spacing w:val="-4"/>
              </w:rPr>
              <w:t>9584</w:t>
            </w:r>
          </w:p>
        </w:tc>
        <w:tc>
          <w:tcPr>
            <w:tcW w:w="2209" w:type="dxa"/>
          </w:tcPr>
          <w:p w14:paraId="393421E3" w14:textId="77777777" w:rsidR="00864406" w:rsidRDefault="00864406" w:rsidP="00444576">
            <w:pPr>
              <w:pStyle w:val="TableParagraph"/>
              <w:ind w:left="108"/>
            </w:pPr>
            <w:r>
              <w:rPr>
                <w:spacing w:val="-2"/>
              </w:rPr>
              <w:t>M1026A1</w:t>
            </w:r>
          </w:p>
        </w:tc>
        <w:tc>
          <w:tcPr>
            <w:tcW w:w="2209" w:type="dxa"/>
          </w:tcPr>
          <w:p w14:paraId="2004E173" w14:textId="77777777" w:rsidR="00864406" w:rsidRDefault="00864406" w:rsidP="00444576">
            <w:pPr>
              <w:pStyle w:val="TableParagraph"/>
              <w:ind w:left="106"/>
            </w:pPr>
            <w:r>
              <w:rPr>
                <w:spacing w:val="-2"/>
              </w:rPr>
              <w:t>2320-01-371-</w:t>
            </w:r>
            <w:r>
              <w:rPr>
                <w:spacing w:val="-4"/>
              </w:rPr>
              <w:t>9579</w:t>
            </w:r>
          </w:p>
        </w:tc>
      </w:tr>
      <w:tr w:rsidR="00864406" w14:paraId="45F3AFBB" w14:textId="77777777" w:rsidTr="00444576">
        <w:trPr>
          <w:trHeight w:val="275"/>
        </w:trPr>
        <w:tc>
          <w:tcPr>
            <w:tcW w:w="2208" w:type="dxa"/>
          </w:tcPr>
          <w:p w14:paraId="074D3E27" w14:textId="77777777" w:rsidR="00864406" w:rsidRDefault="00864406" w:rsidP="00444576">
            <w:pPr>
              <w:pStyle w:val="TableParagraph"/>
            </w:pPr>
            <w:r>
              <w:rPr>
                <w:spacing w:val="-2"/>
              </w:rPr>
              <w:t>M1025A2</w:t>
            </w:r>
          </w:p>
        </w:tc>
        <w:tc>
          <w:tcPr>
            <w:tcW w:w="2209" w:type="dxa"/>
          </w:tcPr>
          <w:p w14:paraId="395624D3" w14:textId="77777777" w:rsidR="00864406" w:rsidRDefault="00864406" w:rsidP="00444576">
            <w:pPr>
              <w:pStyle w:val="TableParagraph"/>
            </w:pPr>
            <w:r>
              <w:rPr>
                <w:spacing w:val="-2"/>
              </w:rPr>
              <w:t>2320-01-380-</w:t>
            </w:r>
            <w:r>
              <w:rPr>
                <w:spacing w:val="-4"/>
              </w:rPr>
              <w:t>8233</w:t>
            </w:r>
          </w:p>
        </w:tc>
        <w:tc>
          <w:tcPr>
            <w:tcW w:w="2209" w:type="dxa"/>
          </w:tcPr>
          <w:p w14:paraId="38CF9782" w14:textId="77777777" w:rsidR="00864406" w:rsidRDefault="00864406" w:rsidP="00444576">
            <w:pPr>
              <w:pStyle w:val="TableParagraph"/>
              <w:ind w:left="108"/>
            </w:pPr>
            <w:r>
              <w:rPr>
                <w:spacing w:val="-4"/>
              </w:rPr>
              <w:t>M966</w:t>
            </w:r>
          </w:p>
        </w:tc>
        <w:tc>
          <w:tcPr>
            <w:tcW w:w="2209" w:type="dxa"/>
          </w:tcPr>
          <w:p w14:paraId="0EF41C70" w14:textId="77777777" w:rsidR="00864406" w:rsidRDefault="00864406" w:rsidP="00444576">
            <w:pPr>
              <w:pStyle w:val="TableParagraph"/>
            </w:pPr>
            <w:r>
              <w:rPr>
                <w:spacing w:val="-2"/>
              </w:rPr>
              <w:t>2320-01-107-</w:t>
            </w:r>
            <w:r>
              <w:rPr>
                <w:spacing w:val="-4"/>
              </w:rPr>
              <w:t>7153</w:t>
            </w:r>
          </w:p>
        </w:tc>
      </w:tr>
      <w:tr w:rsidR="00864406" w14:paraId="1654C163" w14:textId="77777777" w:rsidTr="00444576">
        <w:trPr>
          <w:trHeight w:val="276"/>
        </w:trPr>
        <w:tc>
          <w:tcPr>
            <w:tcW w:w="2208" w:type="dxa"/>
          </w:tcPr>
          <w:p w14:paraId="30A977DE" w14:textId="77777777" w:rsidR="00864406" w:rsidRDefault="00864406" w:rsidP="00444576">
            <w:pPr>
              <w:pStyle w:val="TableParagraph"/>
              <w:spacing w:line="257" w:lineRule="exact"/>
            </w:pPr>
            <w:r>
              <w:rPr>
                <w:spacing w:val="-2"/>
              </w:rPr>
              <w:t>M966A1</w:t>
            </w:r>
          </w:p>
        </w:tc>
        <w:tc>
          <w:tcPr>
            <w:tcW w:w="2209" w:type="dxa"/>
          </w:tcPr>
          <w:p w14:paraId="70685ECE" w14:textId="77777777" w:rsidR="00864406" w:rsidRDefault="00864406" w:rsidP="00444576">
            <w:pPr>
              <w:pStyle w:val="TableParagraph"/>
              <w:spacing w:line="257" w:lineRule="exact"/>
            </w:pPr>
            <w:r>
              <w:rPr>
                <w:spacing w:val="-2"/>
              </w:rPr>
              <w:t>2320-01-372-</w:t>
            </w:r>
            <w:r>
              <w:rPr>
                <w:spacing w:val="-4"/>
              </w:rPr>
              <w:t>3932</w:t>
            </w:r>
          </w:p>
        </w:tc>
        <w:tc>
          <w:tcPr>
            <w:tcW w:w="2209" w:type="dxa"/>
          </w:tcPr>
          <w:p w14:paraId="6F09F8E6" w14:textId="77777777" w:rsidR="00864406" w:rsidRDefault="00864406" w:rsidP="00444576">
            <w:pPr>
              <w:pStyle w:val="TableParagraph"/>
              <w:spacing w:line="257" w:lineRule="exact"/>
              <w:ind w:left="108"/>
            </w:pPr>
            <w:r>
              <w:rPr>
                <w:spacing w:val="-2"/>
              </w:rPr>
              <w:t>M1114</w:t>
            </w:r>
          </w:p>
        </w:tc>
        <w:tc>
          <w:tcPr>
            <w:tcW w:w="2209" w:type="dxa"/>
          </w:tcPr>
          <w:p w14:paraId="6C9E7754" w14:textId="77777777" w:rsidR="00864406" w:rsidRDefault="00864406" w:rsidP="00444576">
            <w:pPr>
              <w:pStyle w:val="TableParagraph"/>
              <w:spacing w:line="257" w:lineRule="exact"/>
            </w:pPr>
            <w:r>
              <w:rPr>
                <w:spacing w:val="-2"/>
              </w:rPr>
              <w:t>2320-01-413-</w:t>
            </w:r>
            <w:r>
              <w:rPr>
                <w:spacing w:val="-4"/>
              </w:rPr>
              <w:t>3739</w:t>
            </w:r>
          </w:p>
        </w:tc>
      </w:tr>
      <w:tr w:rsidR="00864406" w14:paraId="76811A1C" w14:textId="77777777" w:rsidTr="00444576">
        <w:trPr>
          <w:trHeight w:val="275"/>
        </w:trPr>
        <w:tc>
          <w:tcPr>
            <w:tcW w:w="2208" w:type="dxa"/>
          </w:tcPr>
          <w:p w14:paraId="4C8BADC8" w14:textId="77777777" w:rsidR="00864406" w:rsidRDefault="00864406" w:rsidP="00444576">
            <w:pPr>
              <w:pStyle w:val="TableParagraph"/>
            </w:pPr>
            <w:r>
              <w:rPr>
                <w:spacing w:val="-2"/>
              </w:rPr>
              <w:t>M1045</w:t>
            </w:r>
          </w:p>
        </w:tc>
        <w:tc>
          <w:tcPr>
            <w:tcW w:w="2209" w:type="dxa"/>
          </w:tcPr>
          <w:p w14:paraId="2596C20D" w14:textId="77777777" w:rsidR="00864406" w:rsidRDefault="00864406" w:rsidP="00444576">
            <w:pPr>
              <w:pStyle w:val="TableParagraph"/>
            </w:pPr>
            <w:r>
              <w:rPr>
                <w:spacing w:val="-2"/>
              </w:rPr>
              <w:t>2320-01-146-</w:t>
            </w:r>
            <w:r>
              <w:rPr>
                <w:spacing w:val="-4"/>
              </w:rPr>
              <w:t>7191</w:t>
            </w:r>
          </w:p>
        </w:tc>
        <w:tc>
          <w:tcPr>
            <w:tcW w:w="2209" w:type="dxa"/>
          </w:tcPr>
          <w:p w14:paraId="239F31E2" w14:textId="77777777" w:rsidR="00864406" w:rsidRDefault="00864406" w:rsidP="00444576">
            <w:pPr>
              <w:pStyle w:val="TableParagraph"/>
              <w:ind w:left="108"/>
            </w:pPr>
            <w:r>
              <w:rPr>
                <w:spacing w:val="-2"/>
              </w:rPr>
              <w:t>M1045A1</w:t>
            </w:r>
          </w:p>
        </w:tc>
        <w:tc>
          <w:tcPr>
            <w:tcW w:w="2209" w:type="dxa"/>
          </w:tcPr>
          <w:p w14:paraId="2D4977AE" w14:textId="77777777" w:rsidR="00864406" w:rsidRDefault="00864406" w:rsidP="00444576">
            <w:pPr>
              <w:pStyle w:val="TableParagraph"/>
              <w:ind w:left="106"/>
            </w:pPr>
            <w:r>
              <w:rPr>
                <w:spacing w:val="-2"/>
              </w:rPr>
              <w:t>2320-01-371-</w:t>
            </w:r>
            <w:r>
              <w:rPr>
                <w:spacing w:val="-4"/>
              </w:rPr>
              <w:t>9580</w:t>
            </w:r>
          </w:p>
        </w:tc>
      </w:tr>
      <w:tr w:rsidR="00864406" w14:paraId="57E0F871" w14:textId="77777777" w:rsidTr="00444576">
        <w:trPr>
          <w:trHeight w:val="275"/>
        </w:trPr>
        <w:tc>
          <w:tcPr>
            <w:tcW w:w="2208" w:type="dxa"/>
          </w:tcPr>
          <w:p w14:paraId="51D3A473" w14:textId="77777777" w:rsidR="00864406" w:rsidRDefault="00864406" w:rsidP="00444576">
            <w:pPr>
              <w:pStyle w:val="TableParagraph"/>
            </w:pPr>
            <w:r>
              <w:rPr>
                <w:spacing w:val="-2"/>
              </w:rPr>
              <w:t>M1045A2</w:t>
            </w:r>
          </w:p>
        </w:tc>
        <w:tc>
          <w:tcPr>
            <w:tcW w:w="2209" w:type="dxa"/>
          </w:tcPr>
          <w:p w14:paraId="3F58A86B" w14:textId="77777777" w:rsidR="00864406" w:rsidRDefault="00864406" w:rsidP="00444576">
            <w:pPr>
              <w:pStyle w:val="TableParagraph"/>
            </w:pPr>
            <w:r>
              <w:rPr>
                <w:spacing w:val="-2"/>
              </w:rPr>
              <w:t>2320-01-380-</w:t>
            </w:r>
            <w:r>
              <w:rPr>
                <w:spacing w:val="-4"/>
              </w:rPr>
              <w:t>8229</w:t>
            </w:r>
          </w:p>
        </w:tc>
        <w:tc>
          <w:tcPr>
            <w:tcW w:w="2209" w:type="dxa"/>
          </w:tcPr>
          <w:p w14:paraId="4741E624" w14:textId="77777777" w:rsidR="00864406" w:rsidRDefault="00864406" w:rsidP="00444576">
            <w:pPr>
              <w:pStyle w:val="TableParagraph"/>
              <w:ind w:left="108"/>
            </w:pPr>
            <w:r>
              <w:rPr>
                <w:spacing w:val="-2"/>
              </w:rPr>
              <w:t>M1046</w:t>
            </w:r>
          </w:p>
        </w:tc>
        <w:tc>
          <w:tcPr>
            <w:tcW w:w="2209" w:type="dxa"/>
          </w:tcPr>
          <w:p w14:paraId="4626C1AE" w14:textId="77777777" w:rsidR="00864406" w:rsidRDefault="00864406" w:rsidP="00444576">
            <w:pPr>
              <w:pStyle w:val="TableParagraph"/>
            </w:pPr>
            <w:r>
              <w:rPr>
                <w:spacing w:val="-2"/>
              </w:rPr>
              <w:t>2320-01-146-</w:t>
            </w:r>
            <w:r>
              <w:rPr>
                <w:spacing w:val="-4"/>
              </w:rPr>
              <w:t>7188</w:t>
            </w:r>
          </w:p>
        </w:tc>
      </w:tr>
      <w:tr w:rsidR="00864406" w14:paraId="04974599" w14:textId="77777777" w:rsidTr="00444576">
        <w:trPr>
          <w:trHeight w:val="276"/>
        </w:trPr>
        <w:tc>
          <w:tcPr>
            <w:tcW w:w="2208" w:type="dxa"/>
          </w:tcPr>
          <w:p w14:paraId="6CA7E4C9" w14:textId="77777777" w:rsidR="00864406" w:rsidRDefault="00864406" w:rsidP="00444576">
            <w:pPr>
              <w:pStyle w:val="TableParagraph"/>
              <w:spacing w:line="257" w:lineRule="exact"/>
            </w:pPr>
            <w:r>
              <w:rPr>
                <w:spacing w:val="-2"/>
              </w:rPr>
              <w:t>M1046A1</w:t>
            </w:r>
          </w:p>
        </w:tc>
        <w:tc>
          <w:tcPr>
            <w:tcW w:w="2209" w:type="dxa"/>
          </w:tcPr>
          <w:p w14:paraId="0000D5C7" w14:textId="77777777" w:rsidR="00864406" w:rsidRDefault="00864406" w:rsidP="00444576">
            <w:pPr>
              <w:pStyle w:val="TableParagraph"/>
              <w:spacing w:line="257" w:lineRule="exact"/>
            </w:pPr>
            <w:r>
              <w:rPr>
                <w:spacing w:val="-2"/>
              </w:rPr>
              <w:t>2320-01-371-</w:t>
            </w:r>
            <w:r>
              <w:rPr>
                <w:spacing w:val="-4"/>
              </w:rPr>
              <w:t>9582</w:t>
            </w:r>
          </w:p>
        </w:tc>
        <w:tc>
          <w:tcPr>
            <w:tcW w:w="2209" w:type="dxa"/>
          </w:tcPr>
          <w:p w14:paraId="3B15F65B" w14:textId="77777777" w:rsidR="00864406" w:rsidRDefault="00864406" w:rsidP="00444576">
            <w:pPr>
              <w:pStyle w:val="TableParagraph"/>
              <w:spacing w:line="257" w:lineRule="exact"/>
              <w:ind w:left="108"/>
            </w:pPr>
            <w:r>
              <w:rPr>
                <w:spacing w:val="-2"/>
              </w:rPr>
              <w:t>M1044</w:t>
            </w:r>
          </w:p>
        </w:tc>
        <w:tc>
          <w:tcPr>
            <w:tcW w:w="2209" w:type="dxa"/>
          </w:tcPr>
          <w:p w14:paraId="5498CA57" w14:textId="77777777" w:rsidR="00864406" w:rsidRDefault="00864406" w:rsidP="00444576">
            <w:pPr>
              <w:pStyle w:val="TableParagraph"/>
              <w:spacing w:line="257" w:lineRule="exact"/>
            </w:pPr>
            <w:r>
              <w:rPr>
                <w:spacing w:val="-2"/>
              </w:rPr>
              <w:t>2320-01-146-</w:t>
            </w:r>
            <w:r>
              <w:rPr>
                <w:spacing w:val="-4"/>
              </w:rPr>
              <w:t>7189</w:t>
            </w:r>
          </w:p>
        </w:tc>
      </w:tr>
      <w:tr w:rsidR="00864406" w14:paraId="6AAF7D5B" w14:textId="77777777" w:rsidTr="00444576">
        <w:trPr>
          <w:trHeight w:val="275"/>
        </w:trPr>
        <w:tc>
          <w:tcPr>
            <w:tcW w:w="2208" w:type="dxa"/>
          </w:tcPr>
          <w:p w14:paraId="3A55B7D4" w14:textId="77777777" w:rsidR="00864406" w:rsidRDefault="00864406" w:rsidP="00444576">
            <w:pPr>
              <w:pStyle w:val="TableParagraph"/>
            </w:pPr>
            <w:r>
              <w:rPr>
                <w:spacing w:val="-2"/>
              </w:rPr>
              <w:t>M1044A1</w:t>
            </w:r>
          </w:p>
        </w:tc>
        <w:tc>
          <w:tcPr>
            <w:tcW w:w="2209" w:type="dxa"/>
          </w:tcPr>
          <w:p w14:paraId="057A112B" w14:textId="77777777" w:rsidR="00864406" w:rsidRDefault="00864406" w:rsidP="00444576">
            <w:pPr>
              <w:pStyle w:val="TableParagraph"/>
            </w:pPr>
            <w:r>
              <w:rPr>
                <w:spacing w:val="-2"/>
              </w:rPr>
              <w:t>2320-01-371-</w:t>
            </w:r>
            <w:r>
              <w:rPr>
                <w:spacing w:val="-4"/>
              </w:rPr>
              <w:t>9581</w:t>
            </w:r>
          </w:p>
        </w:tc>
        <w:tc>
          <w:tcPr>
            <w:tcW w:w="2209" w:type="dxa"/>
          </w:tcPr>
          <w:p w14:paraId="36F1473C" w14:textId="77777777" w:rsidR="00864406" w:rsidRDefault="00864406" w:rsidP="00444576">
            <w:pPr>
              <w:pStyle w:val="TableParagraph"/>
              <w:ind w:left="108"/>
            </w:pPr>
            <w:r>
              <w:rPr>
                <w:spacing w:val="-2"/>
              </w:rPr>
              <w:t>M1043</w:t>
            </w:r>
          </w:p>
        </w:tc>
        <w:tc>
          <w:tcPr>
            <w:tcW w:w="2209" w:type="dxa"/>
          </w:tcPr>
          <w:p w14:paraId="61468D81" w14:textId="77777777" w:rsidR="00864406" w:rsidRDefault="00864406" w:rsidP="00444576">
            <w:pPr>
              <w:pStyle w:val="TableParagraph"/>
            </w:pPr>
            <w:r>
              <w:rPr>
                <w:spacing w:val="-2"/>
              </w:rPr>
              <w:t>2320-01-146-</w:t>
            </w:r>
            <w:r>
              <w:rPr>
                <w:spacing w:val="-4"/>
              </w:rPr>
              <w:t>7190</w:t>
            </w:r>
          </w:p>
        </w:tc>
      </w:tr>
      <w:tr w:rsidR="00864406" w14:paraId="5DB38E7A" w14:textId="77777777" w:rsidTr="00444576">
        <w:trPr>
          <w:trHeight w:val="275"/>
        </w:trPr>
        <w:tc>
          <w:tcPr>
            <w:tcW w:w="2208" w:type="dxa"/>
          </w:tcPr>
          <w:p w14:paraId="6968F0AF" w14:textId="77777777" w:rsidR="00864406" w:rsidRDefault="00864406" w:rsidP="00444576">
            <w:pPr>
              <w:pStyle w:val="TableParagraph"/>
            </w:pPr>
            <w:r>
              <w:rPr>
                <w:spacing w:val="-2"/>
              </w:rPr>
              <w:t>M1043A1</w:t>
            </w:r>
          </w:p>
        </w:tc>
        <w:tc>
          <w:tcPr>
            <w:tcW w:w="2209" w:type="dxa"/>
          </w:tcPr>
          <w:p w14:paraId="79E6679A" w14:textId="77777777" w:rsidR="00864406" w:rsidRDefault="00864406" w:rsidP="00444576">
            <w:pPr>
              <w:pStyle w:val="TableParagraph"/>
            </w:pPr>
            <w:r>
              <w:rPr>
                <w:spacing w:val="-2"/>
              </w:rPr>
              <w:t>2320-01-372-</w:t>
            </w:r>
            <w:r>
              <w:rPr>
                <w:spacing w:val="-4"/>
              </w:rPr>
              <w:t>3933</w:t>
            </w:r>
          </w:p>
        </w:tc>
        <w:tc>
          <w:tcPr>
            <w:tcW w:w="2209" w:type="dxa"/>
          </w:tcPr>
          <w:p w14:paraId="17216CB8" w14:textId="77777777" w:rsidR="00864406" w:rsidRDefault="00864406" w:rsidP="00444576">
            <w:pPr>
              <w:pStyle w:val="TableParagraph"/>
              <w:ind w:left="108"/>
            </w:pPr>
            <w:r>
              <w:rPr>
                <w:spacing w:val="-2"/>
              </w:rPr>
              <w:t>M1043A2</w:t>
            </w:r>
          </w:p>
        </w:tc>
        <w:tc>
          <w:tcPr>
            <w:tcW w:w="2209" w:type="dxa"/>
          </w:tcPr>
          <w:p w14:paraId="7854865D" w14:textId="77777777" w:rsidR="00864406" w:rsidRDefault="00864406" w:rsidP="00444576">
            <w:pPr>
              <w:pStyle w:val="TableParagraph"/>
              <w:ind w:left="106"/>
            </w:pPr>
            <w:r>
              <w:rPr>
                <w:spacing w:val="-2"/>
              </w:rPr>
              <w:t>2320-01-380-</w:t>
            </w:r>
            <w:r>
              <w:rPr>
                <w:spacing w:val="-4"/>
              </w:rPr>
              <w:t>8213</w:t>
            </w:r>
          </w:p>
        </w:tc>
      </w:tr>
      <w:tr w:rsidR="00864406" w14:paraId="18F0EA99" w14:textId="77777777" w:rsidTr="00444576">
        <w:trPr>
          <w:trHeight w:val="276"/>
        </w:trPr>
        <w:tc>
          <w:tcPr>
            <w:tcW w:w="2208" w:type="dxa"/>
          </w:tcPr>
          <w:p w14:paraId="4C6DBF5A" w14:textId="77777777" w:rsidR="00864406" w:rsidRDefault="00864406" w:rsidP="00444576">
            <w:pPr>
              <w:pStyle w:val="TableParagraph"/>
              <w:spacing w:line="257" w:lineRule="exact"/>
            </w:pPr>
            <w:r>
              <w:rPr>
                <w:spacing w:val="-2"/>
              </w:rPr>
              <w:t>XM1109</w:t>
            </w:r>
          </w:p>
        </w:tc>
        <w:tc>
          <w:tcPr>
            <w:tcW w:w="2209" w:type="dxa"/>
          </w:tcPr>
          <w:p w14:paraId="2952C227" w14:textId="77777777" w:rsidR="00864406" w:rsidRDefault="00864406" w:rsidP="00444576">
            <w:pPr>
              <w:pStyle w:val="TableParagraph"/>
              <w:spacing w:line="257" w:lineRule="exact"/>
            </w:pPr>
            <w:r>
              <w:rPr>
                <w:spacing w:val="-2"/>
              </w:rPr>
              <w:t>2320-01-389-</w:t>
            </w:r>
            <w:r>
              <w:rPr>
                <w:spacing w:val="-4"/>
              </w:rPr>
              <w:t>7558</w:t>
            </w:r>
          </w:p>
        </w:tc>
        <w:tc>
          <w:tcPr>
            <w:tcW w:w="2209" w:type="dxa"/>
          </w:tcPr>
          <w:p w14:paraId="66EF1F91" w14:textId="77777777" w:rsidR="00864406" w:rsidRDefault="00864406" w:rsidP="00444576">
            <w:pPr>
              <w:pStyle w:val="TableParagraph"/>
              <w:spacing w:line="240" w:lineRule="auto"/>
              <w:ind w:left="0"/>
              <w:rPr>
                <w:sz w:val="20"/>
              </w:rPr>
            </w:pPr>
          </w:p>
        </w:tc>
        <w:tc>
          <w:tcPr>
            <w:tcW w:w="2209" w:type="dxa"/>
          </w:tcPr>
          <w:p w14:paraId="7E9AEFDD" w14:textId="77777777" w:rsidR="00864406" w:rsidRDefault="00864406" w:rsidP="00444576">
            <w:pPr>
              <w:pStyle w:val="TableParagraph"/>
              <w:spacing w:line="240" w:lineRule="auto"/>
              <w:ind w:left="0"/>
              <w:rPr>
                <w:sz w:val="20"/>
              </w:rPr>
            </w:pPr>
          </w:p>
        </w:tc>
      </w:tr>
    </w:tbl>
    <w:p w14:paraId="6D64A60D" w14:textId="77777777" w:rsidR="00864406" w:rsidRDefault="00864406" w:rsidP="00864406">
      <w:pPr>
        <w:rPr>
          <w:sz w:val="20"/>
        </w:rPr>
        <w:sectPr w:rsidR="00864406" w:rsidSect="00864406">
          <w:pgSz w:w="12240" w:h="15840"/>
          <w:pgMar w:top="980" w:right="1100" w:bottom="980" w:left="640" w:header="729" w:footer="788" w:gutter="0"/>
          <w:cols w:space="720"/>
        </w:sectPr>
      </w:pPr>
    </w:p>
    <w:p w14:paraId="494342F3" w14:textId="77777777" w:rsidR="00864406" w:rsidRDefault="00864406" w:rsidP="00864406">
      <w:pPr>
        <w:pStyle w:val="BodyText"/>
      </w:pPr>
    </w:p>
    <w:p w14:paraId="346C326E" w14:textId="77777777" w:rsidR="00864406" w:rsidRDefault="00864406" w:rsidP="00864406">
      <w:pPr>
        <w:pStyle w:val="BodyText"/>
        <w:spacing w:before="166"/>
      </w:pPr>
    </w:p>
    <w:p w14:paraId="35D76ABF" w14:textId="77777777" w:rsidR="00864406" w:rsidRDefault="00864406" w:rsidP="00864406">
      <w:pPr>
        <w:pStyle w:val="ListParagraph"/>
        <w:numPr>
          <w:ilvl w:val="1"/>
          <w:numId w:val="25"/>
        </w:numPr>
        <w:tabs>
          <w:tab w:val="left" w:pos="1919"/>
        </w:tabs>
        <w:adjustRightInd/>
        <w:spacing w:before="1"/>
        <w:ind w:right="381" w:firstLine="720"/>
      </w:pPr>
      <w:r>
        <w:t>It is not expected that any HMMWVs with armor kits will be reported as excess to the DLA Disposition Services sites.</w:t>
      </w:r>
      <w:r>
        <w:rPr>
          <w:spacing w:val="40"/>
        </w:rPr>
        <w:t xml:space="preserve"> </w:t>
      </w:r>
      <w:r>
        <w:t>The kits are to be removed from the vehicles before turn-in to</w:t>
      </w:r>
      <w:r>
        <w:rPr>
          <w:spacing w:val="-3"/>
        </w:rPr>
        <w:t xml:space="preserve"> </w:t>
      </w:r>
      <w:r>
        <w:t>the</w:t>
      </w:r>
      <w:r>
        <w:rPr>
          <w:spacing w:val="-3"/>
        </w:rPr>
        <w:t xml:space="preserve"> </w:t>
      </w:r>
      <w:r>
        <w:t>DLA</w:t>
      </w:r>
      <w:r>
        <w:rPr>
          <w:spacing w:val="-4"/>
        </w:rPr>
        <w:t xml:space="preserve"> </w:t>
      </w:r>
      <w:r>
        <w:t>Disposition</w:t>
      </w:r>
      <w:r>
        <w:rPr>
          <w:spacing w:val="-5"/>
        </w:rPr>
        <w:t xml:space="preserve"> </w:t>
      </w:r>
      <w:r>
        <w:t>Services</w:t>
      </w:r>
      <w:r>
        <w:rPr>
          <w:spacing w:val="-4"/>
        </w:rPr>
        <w:t xml:space="preserve"> </w:t>
      </w:r>
      <w:r>
        <w:t>sites.</w:t>
      </w:r>
      <w:r>
        <w:rPr>
          <w:spacing w:val="40"/>
        </w:rPr>
        <w:t xml:space="preserve"> </w:t>
      </w:r>
      <w:r>
        <w:t>However,</w:t>
      </w:r>
      <w:r>
        <w:rPr>
          <w:spacing w:val="-3"/>
        </w:rPr>
        <w:t xml:space="preserve"> </w:t>
      </w:r>
      <w:r>
        <w:t>in</w:t>
      </w:r>
      <w:r>
        <w:rPr>
          <w:spacing w:val="-3"/>
        </w:rPr>
        <w:t xml:space="preserve"> </w:t>
      </w:r>
      <w:r>
        <w:t>the</w:t>
      </w:r>
      <w:r>
        <w:rPr>
          <w:spacing w:val="-3"/>
        </w:rPr>
        <w:t xml:space="preserve"> </w:t>
      </w:r>
      <w:r>
        <w:t>event</w:t>
      </w:r>
      <w:r>
        <w:rPr>
          <w:spacing w:val="-4"/>
        </w:rPr>
        <w:t xml:space="preserve"> </w:t>
      </w:r>
      <w:r>
        <w:t>a</w:t>
      </w:r>
      <w:r>
        <w:rPr>
          <w:spacing w:val="-3"/>
        </w:rPr>
        <w:t xml:space="preserve"> </w:t>
      </w:r>
      <w:r>
        <w:t>HMMWV</w:t>
      </w:r>
      <w:r>
        <w:rPr>
          <w:spacing w:val="-3"/>
        </w:rPr>
        <w:t xml:space="preserve"> </w:t>
      </w:r>
      <w:r>
        <w:t>with</w:t>
      </w:r>
      <w:r>
        <w:rPr>
          <w:spacing w:val="-3"/>
        </w:rPr>
        <w:t xml:space="preserve"> </w:t>
      </w:r>
      <w:r>
        <w:t>an</w:t>
      </w:r>
      <w:r>
        <w:rPr>
          <w:spacing w:val="-3"/>
        </w:rPr>
        <w:t xml:space="preserve"> </w:t>
      </w:r>
      <w:r>
        <w:t>applied</w:t>
      </w:r>
      <w:r>
        <w:rPr>
          <w:spacing w:val="-3"/>
        </w:rPr>
        <w:t xml:space="preserve"> </w:t>
      </w:r>
      <w:r>
        <w:t>armor kit appears at a DLA Disposition Services site, it will be treated as an M1114 HMMWV, NSN 2320-01-413-3739 for DEMIL purposes.</w:t>
      </w:r>
      <w:r>
        <w:rPr>
          <w:spacing w:val="40"/>
        </w:rPr>
        <w:t xml:space="preserve"> </w:t>
      </w:r>
      <w:r>
        <w:t>Some HMMWVs come equipped with mounted equipment that may require DEMIL (i.e., gun mounts, armor plating).</w:t>
      </w:r>
    </w:p>
    <w:p w14:paraId="2426F17D" w14:textId="77777777" w:rsidR="00864406" w:rsidRDefault="00864406" w:rsidP="00864406">
      <w:pPr>
        <w:pStyle w:val="BodyText"/>
      </w:pPr>
    </w:p>
    <w:p w14:paraId="050B028F" w14:textId="77777777" w:rsidR="00864406" w:rsidRDefault="00864406" w:rsidP="00864406">
      <w:pPr>
        <w:pStyle w:val="ListParagraph"/>
        <w:numPr>
          <w:ilvl w:val="2"/>
          <w:numId w:val="25"/>
        </w:numPr>
        <w:tabs>
          <w:tab w:val="left" w:pos="2266"/>
        </w:tabs>
        <w:adjustRightInd/>
        <w:ind w:right="339" w:firstLine="1080"/>
      </w:pPr>
      <w:r>
        <w:t>The vehicle data plate will identify an M1097, NSN 2320-01-346-9317 or M1097A1,</w:t>
      </w:r>
      <w:r>
        <w:rPr>
          <w:spacing w:val="-3"/>
        </w:rPr>
        <w:t xml:space="preserve"> </w:t>
      </w:r>
      <w:r>
        <w:t>NSN</w:t>
      </w:r>
      <w:r>
        <w:rPr>
          <w:spacing w:val="-4"/>
        </w:rPr>
        <w:t xml:space="preserve"> </w:t>
      </w:r>
      <w:r>
        <w:t>2320-01-371-9583.</w:t>
      </w:r>
      <w:r>
        <w:rPr>
          <w:spacing w:val="40"/>
        </w:rPr>
        <w:t xml:space="preserve"> </w:t>
      </w:r>
      <w:r>
        <w:t>These</w:t>
      </w:r>
      <w:r>
        <w:rPr>
          <w:spacing w:val="-3"/>
        </w:rPr>
        <w:t xml:space="preserve"> </w:t>
      </w:r>
      <w:r>
        <w:t>are</w:t>
      </w:r>
      <w:r>
        <w:rPr>
          <w:spacing w:val="-4"/>
        </w:rPr>
        <w:t xml:space="preserve"> </w:t>
      </w:r>
      <w:r>
        <w:t>the</w:t>
      </w:r>
      <w:r>
        <w:rPr>
          <w:spacing w:val="-3"/>
        </w:rPr>
        <w:t xml:space="preserve"> </w:t>
      </w:r>
      <w:r>
        <w:t>only</w:t>
      </w:r>
      <w:r>
        <w:rPr>
          <w:spacing w:val="-3"/>
        </w:rPr>
        <w:t xml:space="preserve"> </w:t>
      </w:r>
      <w:r>
        <w:t>HMMWV</w:t>
      </w:r>
      <w:r>
        <w:rPr>
          <w:spacing w:val="-3"/>
        </w:rPr>
        <w:t xml:space="preserve"> </w:t>
      </w:r>
      <w:r>
        <w:t>models</w:t>
      </w:r>
      <w:r>
        <w:rPr>
          <w:spacing w:val="-3"/>
        </w:rPr>
        <w:t xml:space="preserve"> </w:t>
      </w:r>
      <w:r>
        <w:t>to</w:t>
      </w:r>
      <w:r>
        <w:rPr>
          <w:spacing w:val="-3"/>
        </w:rPr>
        <w:t xml:space="preserve"> </w:t>
      </w:r>
      <w:r>
        <w:t>have</w:t>
      </w:r>
      <w:r>
        <w:rPr>
          <w:spacing w:val="-3"/>
        </w:rPr>
        <w:t xml:space="preserve"> </w:t>
      </w:r>
      <w:r>
        <w:t>the</w:t>
      </w:r>
      <w:r>
        <w:rPr>
          <w:spacing w:val="-3"/>
        </w:rPr>
        <w:t xml:space="preserve"> </w:t>
      </w:r>
      <w:r>
        <w:t>armor</w:t>
      </w:r>
      <w:r>
        <w:rPr>
          <w:spacing w:val="-3"/>
        </w:rPr>
        <w:t xml:space="preserve"> </w:t>
      </w:r>
      <w:r>
        <w:t xml:space="preserve">kits </w:t>
      </w:r>
      <w:r>
        <w:rPr>
          <w:spacing w:val="-2"/>
        </w:rPr>
        <w:t>installed.</w:t>
      </w:r>
    </w:p>
    <w:p w14:paraId="126DD9A1" w14:textId="77777777" w:rsidR="00864406" w:rsidRDefault="00864406" w:rsidP="00864406">
      <w:pPr>
        <w:pStyle w:val="BodyText"/>
      </w:pPr>
    </w:p>
    <w:p w14:paraId="1B42B960" w14:textId="77777777" w:rsidR="00864406" w:rsidRDefault="00864406" w:rsidP="00864406">
      <w:pPr>
        <w:pStyle w:val="ListParagraph"/>
        <w:numPr>
          <w:ilvl w:val="2"/>
          <w:numId w:val="25"/>
        </w:numPr>
        <w:tabs>
          <w:tab w:val="left" w:pos="2279"/>
        </w:tabs>
        <w:adjustRightInd/>
        <w:ind w:right="445" w:firstLine="1080"/>
      </w:pPr>
      <w:r>
        <w:t>The M1097 or M1097A1 with an armor kit applied will have hard doors, although</w:t>
      </w:r>
      <w:r>
        <w:rPr>
          <w:spacing w:val="-4"/>
        </w:rPr>
        <w:t xml:space="preserve"> </w:t>
      </w:r>
      <w:r>
        <w:t>the</w:t>
      </w:r>
      <w:r>
        <w:rPr>
          <w:spacing w:val="-3"/>
        </w:rPr>
        <w:t xml:space="preserve"> </w:t>
      </w:r>
      <w:r>
        <w:t>top</w:t>
      </w:r>
      <w:r>
        <w:rPr>
          <w:spacing w:val="-2"/>
        </w:rPr>
        <w:t xml:space="preserve"> </w:t>
      </w:r>
      <w:r>
        <w:t>will</w:t>
      </w:r>
      <w:r>
        <w:rPr>
          <w:spacing w:val="-2"/>
        </w:rPr>
        <w:t xml:space="preserve"> </w:t>
      </w:r>
      <w:r>
        <w:t>be</w:t>
      </w:r>
      <w:r>
        <w:rPr>
          <w:spacing w:val="-3"/>
        </w:rPr>
        <w:t xml:space="preserve"> </w:t>
      </w:r>
      <w:r>
        <w:t>canvas.</w:t>
      </w:r>
      <w:r>
        <w:rPr>
          <w:spacing w:val="40"/>
        </w:rPr>
        <w:t xml:space="preserve"> </w:t>
      </w:r>
      <w:r>
        <w:t>A</w:t>
      </w:r>
      <w:r>
        <w:rPr>
          <w:spacing w:val="-3"/>
        </w:rPr>
        <w:t xml:space="preserve"> </w:t>
      </w:r>
      <w:r>
        <w:t>standard</w:t>
      </w:r>
      <w:r>
        <w:rPr>
          <w:spacing w:val="-2"/>
        </w:rPr>
        <w:t xml:space="preserve"> </w:t>
      </w:r>
      <w:r>
        <w:t>M1097</w:t>
      </w:r>
      <w:r>
        <w:rPr>
          <w:spacing w:val="-2"/>
        </w:rPr>
        <w:t xml:space="preserve"> </w:t>
      </w:r>
      <w:r>
        <w:t>or</w:t>
      </w:r>
      <w:r>
        <w:rPr>
          <w:spacing w:val="-2"/>
        </w:rPr>
        <w:t xml:space="preserve"> </w:t>
      </w:r>
      <w:r>
        <w:t>M1097A1</w:t>
      </w:r>
      <w:r>
        <w:rPr>
          <w:spacing w:val="-2"/>
        </w:rPr>
        <w:t xml:space="preserve"> </w:t>
      </w:r>
      <w:r>
        <w:t>has</w:t>
      </w:r>
      <w:r>
        <w:rPr>
          <w:spacing w:val="-2"/>
        </w:rPr>
        <w:t xml:space="preserve"> </w:t>
      </w:r>
      <w:r>
        <w:t>canvas</w:t>
      </w:r>
      <w:r>
        <w:rPr>
          <w:spacing w:val="-2"/>
        </w:rPr>
        <w:t xml:space="preserve"> </w:t>
      </w:r>
      <w:r>
        <w:t>doors</w:t>
      </w:r>
      <w:r>
        <w:rPr>
          <w:spacing w:val="-2"/>
        </w:rPr>
        <w:t xml:space="preserve"> </w:t>
      </w:r>
      <w:r>
        <w:t>and</w:t>
      </w:r>
      <w:r>
        <w:rPr>
          <w:spacing w:val="-2"/>
        </w:rPr>
        <w:t xml:space="preserve"> </w:t>
      </w:r>
      <w:r>
        <w:t>a</w:t>
      </w:r>
      <w:r>
        <w:rPr>
          <w:spacing w:val="-2"/>
        </w:rPr>
        <w:t xml:space="preserve"> </w:t>
      </w:r>
      <w:r>
        <w:t xml:space="preserve">canvas </w:t>
      </w:r>
      <w:r>
        <w:rPr>
          <w:spacing w:val="-4"/>
        </w:rPr>
        <w:t>top.</w:t>
      </w:r>
    </w:p>
    <w:p w14:paraId="69CE6114" w14:textId="77777777" w:rsidR="00864406" w:rsidRDefault="00864406" w:rsidP="00864406">
      <w:pPr>
        <w:pStyle w:val="BodyText"/>
      </w:pPr>
    </w:p>
    <w:p w14:paraId="2D6F27DD" w14:textId="77777777" w:rsidR="00864406" w:rsidRDefault="00864406" w:rsidP="00864406">
      <w:pPr>
        <w:pStyle w:val="ListParagraph"/>
        <w:numPr>
          <w:ilvl w:val="2"/>
          <w:numId w:val="25"/>
        </w:numPr>
        <w:tabs>
          <w:tab w:val="left" w:pos="2266"/>
        </w:tabs>
        <w:adjustRightInd/>
        <w:ind w:left="2266" w:hanging="386"/>
      </w:pPr>
      <w:r>
        <w:t>There</w:t>
      </w:r>
      <w:r>
        <w:rPr>
          <w:spacing w:val="-1"/>
        </w:rPr>
        <w:t xml:space="preserve"> </w:t>
      </w:r>
      <w:r>
        <w:t>will</w:t>
      </w:r>
      <w:r>
        <w:rPr>
          <w:spacing w:val="-1"/>
        </w:rPr>
        <w:t xml:space="preserve"> </w:t>
      </w:r>
      <w:r>
        <w:t>be</w:t>
      </w:r>
      <w:r>
        <w:rPr>
          <w:spacing w:val="-2"/>
        </w:rPr>
        <w:t xml:space="preserve"> </w:t>
      </w:r>
      <w:r>
        <w:t>armor</w:t>
      </w:r>
      <w:r>
        <w:rPr>
          <w:spacing w:val="-1"/>
        </w:rPr>
        <w:t xml:space="preserve"> </w:t>
      </w:r>
      <w:r>
        <w:t>plating</w:t>
      </w:r>
      <w:r>
        <w:rPr>
          <w:spacing w:val="-1"/>
        </w:rPr>
        <w:t xml:space="preserve"> </w:t>
      </w:r>
      <w:r>
        <w:t>under</w:t>
      </w:r>
      <w:r>
        <w:rPr>
          <w:spacing w:val="-1"/>
        </w:rPr>
        <w:t xml:space="preserve"> </w:t>
      </w:r>
      <w:r>
        <w:t>the</w:t>
      </w:r>
      <w:r>
        <w:rPr>
          <w:spacing w:val="-1"/>
        </w:rPr>
        <w:t xml:space="preserve"> </w:t>
      </w:r>
      <w:r>
        <w:t>floor</w:t>
      </w:r>
      <w:r>
        <w:rPr>
          <w:spacing w:val="-1"/>
        </w:rPr>
        <w:t xml:space="preserve"> </w:t>
      </w:r>
      <w:r>
        <w:t>of</w:t>
      </w:r>
      <w:r>
        <w:rPr>
          <w:spacing w:val="-2"/>
        </w:rPr>
        <w:t xml:space="preserve"> </w:t>
      </w:r>
      <w:r>
        <w:t>the</w:t>
      </w:r>
      <w:r>
        <w:rPr>
          <w:spacing w:val="-1"/>
        </w:rPr>
        <w:t xml:space="preserve"> </w:t>
      </w:r>
      <w:r>
        <w:rPr>
          <w:spacing w:val="-2"/>
        </w:rPr>
        <w:t>vehicle.</w:t>
      </w:r>
    </w:p>
    <w:p w14:paraId="1C591CD5" w14:textId="77777777" w:rsidR="00864406" w:rsidRDefault="00864406" w:rsidP="00864406">
      <w:pPr>
        <w:pStyle w:val="BodyText"/>
      </w:pPr>
    </w:p>
    <w:p w14:paraId="21B3DF2A" w14:textId="77777777" w:rsidR="00864406" w:rsidRDefault="00864406" w:rsidP="00864406">
      <w:pPr>
        <w:pStyle w:val="ListParagraph"/>
        <w:numPr>
          <w:ilvl w:val="1"/>
          <w:numId w:val="25"/>
        </w:numPr>
        <w:tabs>
          <w:tab w:val="left" w:pos="1918"/>
        </w:tabs>
        <w:adjustRightInd/>
        <w:ind w:left="799" w:right="499" w:firstLine="720"/>
      </w:pPr>
      <w:r>
        <w:t>Vehicles not released through RTD must be mutilated in a manner that prevents reassembly as a usable vehicle.</w:t>
      </w:r>
      <w:r>
        <w:rPr>
          <w:spacing w:val="40"/>
        </w:rPr>
        <w:t xml:space="preserve"> </w:t>
      </w:r>
      <w:r>
        <w:t>The mutilation may be performed as a condition of sale or performed</w:t>
      </w:r>
      <w:r>
        <w:rPr>
          <w:spacing w:val="-3"/>
        </w:rPr>
        <w:t xml:space="preserve"> </w:t>
      </w:r>
      <w:r>
        <w:t>by</w:t>
      </w:r>
      <w:r>
        <w:rPr>
          <w:spacing w:val="-3"/>
        </w:rPr>
        <w:t xml:space="preserve"> </w:t>
      </w:r>
      <w:r>
        <w:t>government</w:t>
      </w:r>
      <w:r>
        <w:rPr>
          <w:spacing w:val="-3"/>
        </w:rPr>
        <w:t xml:space="preserve"> </w:t>
      </w:r>
      <w:r>
        <w:t>personnel.</w:t>
      </w:r>
      <w:r>
        <w:rPr>
          <w:spacing w:val="40"/>
        </w:rPr>
        <w:t xml:space="preserve"> </w:t>
      </w:r>
      <w:r>
        <w:t>The</w:t>
      </w:r>
      <w:r>
        <w:rPr>
          <w:spacing w:val="-3"/>
        </w:rPr>
        <w:t xml:space="preserve"> </w:t>
      </w:r>
      <w:r>
        <w:t>“two-man”</w:t>
      </w:r>
      <w:r>
        <w:rPr>
          <w:spacing w:val="-2"/>
        </w:rPr>
        <w:t xml:space="preserve"> </w:t>
      </w:r>
      <w:r>
        <w:t>mutilation</w:t>
      </w:r>
      <w:r>
        <w:rPr>
          <w:spacing w:val="-3"/>
        </w:rPr>
        <w:t xml:space="preserve"> </w:t>
      </w:r>
      <w:r>
        <w:t>rule</w:t>
      </w:r>
      <w:r>
        <w:rPr>
          <w:spacing w:val="-3"/>
        </w:rPr>
        <w:t xml:space="preserve"> </w:t>
      </w:r>
      <w:r>
        <w:t>applies.</w:t>
      </w:r>
      <w:r>
        <w:rPr>
          <w:spacing w:val="40"/>
        </w:rPr>
        <w:t xml:space="preserve"> </w:t>
      </w:r>
      <w:r>
        <w:t>However,</w:t>
      </w:r>
      <w:r>
        <w:rPr>
          <w:spacing w:val="-3"/>
        </w:rPr>
        <w:t xml:space="preserve"> </w:t>
      </w:r>
      <w:r>
        <w:t>the title</w:t>
      </w:r>
      <w:r>
        <w:rPr>
          <w:spacing w:val="-3"/>
        </w:rPr>
        <w:t xml:space="preserve"> </w:t>
      </w:r>
      <w:r>
        <w:t>to the scrap material will not pass until the mutilation is performed to the satisfaction of the government.</w:t>
      </w:r>
      <w:r>
        <w:rPr>
          <w:spacing w:val="40"/>
        </w:rPr>
        <w:t xml:space="preserve"> </w:t>
      </w:r>
      <w:r>
        <w:t>A SF 97 will not be issued for the mutilated scrap.</w:t>
      </w:r>
    </w:p>
    <w:p w14:paraId="0C850230" w14:textId="77777777" w:rsidR="00864406" w:rsidRDefault="00864406" w:rsidP="00864406">
      <w:pPr>
        <w:pStyle w:val="BodyText"/>
      </w:pPr>
    </w:p>
    <w:p w14:paraId="65B19A31" w14:textId="77777777" w:rsidR="00864406" w:rsidRDefault="00864406" w:rsidP="00864406">
      <w:pPr>
        <w:pStyle w:val="ListParagraph"/>
        <w:numPr>
          <w:ilvl w:val="1"/>
          <w:numId w:val="25"/>
        </w:numPr>
        <w:tabs>
          <w:tab w:val="left" w:pos="2039"/>
        </w:tabs>
        <w:adjustRightInd/>
        <w:ind w:right="668" w:firstLine="720"/>
      </w:pPr>
      <w:r>
        <w:t>Sales</w:t>
      </w:r>
      <w:r>
        <w:rPr>
          <w:spacing w:val="-4"/>
        </w:rPr>
        <w:t xml:space="preserve"> </w:t>
      </w:r>
      <w:r>
        <w:t>of</w:t>
      </w:r>
      <w:r>
        <w:rPr>
          <w:spacing w:val="-5"/>
        </w:rPr>
        <w:t xml:space="preserve"> </w:t>
      </w:r>
      <w:r>
        <w:t>HMMWVs,</w:t>
      </w:r>
      <w:r>
        <w:rPr>
          <w:spacing w:val="-4"/>
        </w:rPr>
        <w:t xml:space="preserve"> </w:t>
      </w:r>
      <w:r>
        <w:t>to</w:t>
      </w:r>
      <w:r>
        <w:rPr>
          <w:spacing w:val="-4"/>
        </w:rPr>
        <w:t xml:space="preserve"> </w:t>
      </w:r>
      <w:r>
        <w:t>the</w:t>
      </w:r>
      <w:r>
        <w:rPr>
          <w:spacing w:val="-4"/>
        </w:rPr>
        <w:t xml:space="preserve"> </w:t>
      </w:r>
      <w:r>
        <w:t>general</w:t>
      </w:r>
      <w:r>
        <w:rPr>
          <w:spacing w:val="-4"/>
        </w:rPr>
        <w:t xml:space="preserve"> </w:t>
      </w:r>
      <w:r>
        <w:t>public,</w:t>
      </w:r>
      <w:r>
        <w:rPr>
          <w:spacing w:val="-5"/>
        </w:rPr>
        <w:t xml:space="preserve"> </w:t>
      </w:r>
      <w:r>
        <w:t>in</w:t>
      </w:r>
      <w:r>
        <w:rPr>
          <w:spacing w:val="-4"/>
        </w:rPr>
        <w:t xml:space="preserve"> </w:t>
      </w:r>
      <w:r>
        <w:t>their</w:t>
      </w:r>
      <w:r>
        <w:rPr>
          <w:spacing w:val="-4"/>
        </w:rPr>
        <w:t xml:space="preserve"> </w:t>
      </w:r>
      <w:r>
        <w:t>original</w:t>
      </w:r>
      <w:r>
        <w:rPr>
          <w:spacing w:val="-4"/>
        </w:rPr>
        <w:t xml:space="preserve"> </w:t>
      </w:r>
      <w:r>
        <w:t>military</w:t>
      </w:r>
      <w:r>
        <w:rPr>
          <w:spacing w:val="-5"/>
        </w:rPr>
        <w:t xml:space="preserve"> </w:t>
      </w:r>
      <w:r>
        <w:t>configuration are not permitted.</w:t>
      </w:r>
    </w:p>
    <w:p w14:paraId="697530D3" w14:textId="77777777" w:rsidR="00864406" w:rsidRDefault="00864406" w:rsidP="00864406">
      <w:pPr>
        <w:pStyle w:val="ListParagraph"/>
        <w:numPr>
          <w:ilvl w:val="0"/>
          <w:numId w:val="25"/>
        </w:numPr>
        <w:tabs>
          <w:tab w:val="left" w:pos="1406"/>
        </w:tabs>
        <w:adjustRightInd/>
        <w:spacing w:before="275"/>
        <w:ind w:left="1406" w:hanging="246"/>
      </w:pPr>
      <w:r>
        <w:rPr>
          <w:spacing w:val="-2"/>
          <w:u w:val="single"/>
        </w:rPr>
        <w:t>M151s</w:t>
      </w:r>
    </w:p>
    <w:p w14:paraId="4FDF057D" w14:textId="77777777" w:rsidR="00864406" w:rsidRDefault="00864406" w:rsidP="00864406">
      <w:pPr>
        <w:pStyle w:val="BodyText"/>
      </w:pPr>
    </w:p>
    <w:p w14:paraId="39E26966" w14:textId="0E88E090" w:rsidR="00864406" w:rsidRDefault="00864406" w:rsidP="00864406">
      <w:pPr>
        <w:pStyle w:val="ListParagraph"/>
        <w:numPr>
          <w:ilvl w:val="1"/>
          <w:numId w:val="25"/>
        </w:numPr>
        <w:tabs>
          <w:tab w:val="left" w:pos="1919"/>
        </w:tabs>
        <w:adjustRightInd/>
        <w:ind w:right="351" w:firstLine="720"/>
      </w:pPr>
      <w:r>
        <w:t>The term “M151 vehicles” as used in this paragraph includes M151, M151A1, M151A1C,</w:t>
      </w:r>
      <w:r>
        <w:rPr>
          <w:spacing w:val="-2"/>
        </w:rPr>
        <w:t xml:space="preserve"> </w:t>
      </w:r>
      <w:r>
        <w:t>M151A2,</w:t>
      </w:r>
      <w:r>
        <w:rPr>
          <w:spacing w:val="-3"/>
        </w:rPr>
        <w:t xml:space="preserve"> </w:t>
      </w:r>
      <w:r>
        <w:t>and</w:t>
      </w:r>
      <w:r>
        <w:rPr>
          <w:spacing w:val="-3"/>
        </w:rPr>
        <w:t xml:space="preserve"> </w:t>
      </w:r>
      <w:r>
        <w:t>M825</w:t>
      </w:r>
      <w:r>
        <w:rPr>
          <w:spacing w:val="-3"/>
        </w:rPr>
        <w:t xml:space="preserve"> </w:t>
      </w:r>
      <w:r>
        <w:t>utility</w:t>
      </w:r>
      <w:r>
        <w:rPr>
          <w:spacing w:val="-3"/>
        </w:rPr>
        <w:t xml:space="preserve"> </w:t>
      </w:r>
      <w:r>
        <w:t>trucks</w:t>
      </w:r>
      <w:r>
        <w:rPr>
          <w:spacing w:val="-3"/>
        </w:rPr>
        <w:t xml:space="preserve"> </w:t>
      </w:r>
      <w:r>
        <w:t>and</w:t>
      </w:r>
      <w:r>
        <w:rPr>
          <w:spacing w:val="-3"/>
        </w:rPr>
        <w:t xml:space="preserve"> </w:t>
      </w:r>
      <w:r>
        <w:t>M718</w:t>
      </w:r>
      <w:r>
        <w:rPr>
          <w:spacing w:val="-3"/>
        </w:rPr>
        <w:t xml:space="preserve"> </w:t>
      </w:r>
      <w:r>
        <w:t>and</w:t>
      </w:r>
      <w:r>
        <w:rPr>
          <w:spacing w:val="-3"/>
        </w:rPr>
        <w:t xml:space="preserve"> </w:t>
      </w:r>
      <w:r>
        <w:t>M718A1</w:t>
      </w:r>
      <w:r>
        <w:rPr>
          <w:spacing w:val="-3"/>
        </w:rPr>
        <w:t xml:space="preserve"> </w:t>
      </w:r>
      <w:r>
        <w:t>ambulances</w:t>
      </w:r>
      <w:r>
        <w:rPr>
          <w:spacing w:val="-4"/>
        </w:rPr>
        <w:t xml:space="preserve"> </w:t>
      </w:r>
      <w:r>
        <w:t>in</w:t>
      </w:r>
      <w:r>
        <w:rPr>
          <w:spacing w:val="-5"/>
        </w:rPr>
        <w:t xml:space="preserve"> </w:t>
      </w:r>
      <w:r>
        <w:t>serviceable and unserviceable condition.</w:t>
      </w:r>
      <w:r>
        <w:rPr>
          <w:spacing w:val="40"/>
        </w:rPr>
        <w:t xml:space="preserve"> </w:t>
      </w:r>
      <w:r>
        <w:t>The rear suspension system on M151 vehicles was designed for rough terrain usage by stabilizing the stock.</w:t>
      </w:r>
      <w:r>
        <w:rPr>
          <w:spacing w:val="40"/>
        </w:rPr>
        <w:t xml:space="preserve"> </w:t>
      </w:r>
      <w:r>
        <w:t>Military personnel operating the M151 are given special training in use of the vehicle.</w:t>
      </w:r>
      <w:r>
        <w:rPr>
          <w:spacing w:val="40"/>
        </w:rPr>
        <w:t xml:space="preserve"> </w:t>
      </w:r>
      <w:r>
        <w:t>On paved roads, where the general public would normally use a vehicle, these vehicles are readily subject to rollover accidents.</w:t>
      </w:r>
      <w:r>
        <w:rPr>
          <w:spacing w:val="40"/>
        </w:rPr>
        <w:t xml:space="preserve"> </w:t>
      </w:r>
      <w:r>
        <w:t xml:space="preserve">The Administrator, National Highway Traffic Safety Administration, U.S. DOT, identified the M151 vehicles as a hazard to the safety of public highway users. M151 NSNs are referenced in </w:t>
      </w:r>
      <w:r w:rsidRPr="00E064AE">
        <w:rPr>
          <w:highlight w:val="yellow"/>
        </w:rPr>
        <w:t>Table 23</w:t>
      </w:r>
      <w:r w:rsidR="00E064AE">
        <w:t>??</w:t>
      </w:r>
      <w:r>
        <w:t>.</w:t>
      </w:r>
    </w:p>
    <w:p w14:paraId="3DF2317E" w14:textId="77777777" w:rsidR="00864406" w:rsidRDefault="00864406" w:rsidP="00864406">
      <w:pPr>
        <w:pStyle w:val="BodyText"/>
      </w:pPr>
    </w:p>
    <w:p w14:paraId="0F617489" w14:textId="77777777" w:rsidR="00864406" w:rsidRDefault="00864406" w:rsidP="00864406">
      <w:pPr>
        <w:pStyle w:val="BodyText"/>
      </w:pPr>
    </w:p>
    <w:p w14:paraId="28C0635E" w14:textId="77777777" w:rsidR="00864406" w:rsidRDefault="00864406" w:rsidP="00864406">
      <w:pPr>
        <w:pStyle w:val="BodyText"/>
        <w:ind w:left="459"/>
        <w:jc w:val="center"/>
      </w:pPr>
      <w:r>
        <w:rPr>
          <w:u w:val="single"/>
        </w:rPr>
        <w:t>Table</w:t>
      </w:r>
      <w:r>
        <w:rPr>
          <w:spacing w:val="-1"/>
          <w:u w:val="single"/>
        </w:rPr>
        <w:t xml:space="preserve"> </w:t>
      </w:r>
      <w:r>
        <w:rPr>
          <w:u w:val="single"/>
        </w:rPr>
        <w:t>23</w:t>
      </w:r>
      <w:r>
        <w:t>.</w:t>
      </w:r>
      <w:r>
        <w:rPr>
          <w:spacing w:val="57"/>
        </w:rPr>
        <w:t xml:space="preserve"> </w:t>
      </w:r>
      <w:r>
        <w:rPr>
          <w:u w:val="single"/>
        </w:rPr>
        <w:t>M151</w:t>
      </w:r>
      <w:r>
        <w:rPr>
          <w:spacing w:val="-1"/>
          <w:u w:val="single"/>
        </w:rPr>
        <w:t xml:space="preserve"> </w:t>
      </w:r>
      <w:r>
        <w:rPr>
          <w:u w:val="single"/>
        </w:rPr>
        <w:t xml:space="preserve">Vehicle </w:t>
      </w:r>
      <w:r>
        <w:rPr>
          <w:spacing w:val="-4"/>
          <w:u w:val="single"/>
        </w:rPr>
        <w:t>NSNs</w:t>
      </w:r>
    </w:p>
    <w:p w14:paraId="77B0DE71" w14:textId="77777777" w:rsidR="00864406" w:rsidRDefault="00864406" w:rsidP="00864406">
      <w:pPr>
        <w:pStyle w:val="BodyText"/>
        <w:spacing w:before="48"/>
        <w:rPr>
          <w:sz w:val="20"/>
        </w:rPr>
      </w:pPr>
    </w:p>
    <w:tbl>
      <w:tblPr>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1"/>
        <w:gridCol w:w="2950"/>
        <w:gridCol w:w="2950"/>
      </w:tblGrid>
      <w:tr w:rsidR="00864406" w14:paraId="2730C62F" w14:textId="77777777" w:rsidTr="00444576">
        <w:trPr>
          <w:trHeight w:val="276"/>
        </w:trPr>
        <w:tc>
          <w:tcPr>
            <w:tcW w:w="2951" w:type="dxa"/>
          </w:tcPr>
          <w:p w14:paraId="57529853" w14:textId="77777777" w:rsidR="00864406" w:rsidRDefault="00864406" w:rsidP="00444576">
            <w:pPr>
              <w:pStyle w:val="TableParagraph"/>
              <w:spacing w:line="257" w:lineRule="exact"/>
            </w:pPr>
            <w:r>
              <w:t xml:space="preserve">2310 00 177 </w:t>
            </w:r>
            <w:r>
              <w:rPr>
                <w:spacing w:val="-4"/>
              </w:rPr>
              <w:t>9256</w:t>
            </w:r>
          </w:p>
        </w:tc>
        <w:tc>
          <w:tcPr>
            <w:tcW w:w="2950" w:type="dxa"/>
          </w:tcPr>
          <w:p w14:paraId="16AA8AFC" w14:textId="77777777" w:rsidR="00864406" w:rsidRDefault="00864406" w:rsidP="00444576">
            <w:pPr>
              <w:pStyle w:val="TableParagraph"/>
              <w:spacing w:line="257" w:lineRule="exact"/>
            </w:pPr>
            <w:r>
              <w:t xml:space="preserve">2310 00 782 </w:t>
            </w:r>
            <w:r>
              <w:rPr>
                <w:spacing w:val="-4"/>
              </w:rPr>
              <w:t>6056</w:t>
            </w:r>
          </w:p>
        </w:tc>
        <w:tc>
          <w:tcPr>
            <w:tcW w:w="2950" w:type="dxa"/>
          </w:tcPr>
          <w:p w14:paraId="27A2AF6E" w14:textId="77777777" w:rsidR="00864406" w:rsidRDefault="00864406" w:rsidP="00444576">
            <w:pPr>
              <w:pStyle w:val="TableParagraph"/>
              <w:spacing w:line="257" w:lineRule="exact"/>
            </w:pPr>
            <w:r>
              <w:t xml:space="preserve">2320 00 177 </w:t>
            </w:r>
            <w:r>
              <w:rPr>
                <w:spacing w:val="-4"/>
              </w:rPr>
              <w:t>9257</w:t>
            </w:r>
          </w:p>
        </w:tc>
      </w:tr>
      <w:tr w:rsidR="00864406" w14:paraId="0EC82C97" w14:textId="77777777" w:rsidTr="00444576">
        <w:trPr>
          <w:trHeight w:val="275"/>
        </w:trPr>
        <w:tc>
          <w:tcPr>
            <w:tcW w:w="2951" w:type="dxa"/>
          </w:tcPr>
          <w:p w14:paraId="152FCDE5" w14:textId="77777777" w:rsidR="00864406" w:rsidRDefault="00864406" w:rsidP="00444576">
            <w:pPr>
              <w:pStyle w:val="TableParagraph"/>
            </w:pPr>
            <w:r>
              <w:t xml:space="preserve">2320 00 177 </w:t>
            </w:r>
            <w:r>
              <w:rPr>
                <w:spacing w:val="-4"/>
              </w:rPr>
              <w:t>9258</w:t>
            </w:r>
          </w:p>
        </w:tc>
        <w:tc>
          <w:tcPr>
            <w:tcW w:w="2950" w:type="dxa"/>
          </w:tcPr>
          <w:p w14:paraId="65FA9558" w14:textId="77777777" w:rsidR="00864406" w:rsidRDefault="00864406" w:rsidP="00444576">
            <w:pPr>
              <w:pStyle w:val="TableParagraph"/>
            </w:pPr>
            <w:r>
              <w:t xml:space="preserve">2320 00 542 </w:t>
            </w:r>
            <w:r>
              <w:rPr>
                <w:spacing w:val="-4"/>
              </w:rPr>
              <w:t>4783</w:t>
            </w:r>
          </w:p>
        </w:tc>
        <w:tc>
          <w:tcPr>
            <w:tcW w:w="2950" w:type="dxa"/>
          </w:tcPr>
          <w:p w14:paraId="594031ED" w14:textId="77777777" w:rsidR="00864406" w:rsidRDefault="00864406" w:rsidP="00444576">
            <w:pPr>
              <w:pStyle w:val="TableParagraph"/>
            </w:pPr>
            <w:r>
              <w:t xml:space="preserve">2320 00 763 </w:t>
            </w:r>
            <w:r>
              <w:rPr>
                <w:spacing w:val="-4"/>
              </w:rPr>
              <w:t>1091</w:t>
            </w:r>
          </w:p>
        </w:tc>
      </w:tr>
      <w:tr w:rsidR="00864406" w14:paraId="22D86EE8" w14:textId="77777777" w:rsidTr="00444576">
        <w:trPr>
          <w:trHeight w:val="275"/>
        </w:trPr>
        <w:tc>
          <w:tcPr>
            <w:tcW w:w="2951" w:type="dxa"/>
          </w:tcPr>
          <w:p w14:paraId="30634804" w14:textId="77777777" w:rsidR="00864406" w:rsidRDefault="00864406" w:rsidP="00444576">
            <w:pPr>
              <w:pStyle w:val="TableParagraph"/>
            </w:pPr>
            <w:r>
              <w:t xml:space="preserve">2320 00 763 </w:t>
            </w:r>
            <w:r>
              <w:rPr>
                <w:spacing w:val="-4"/>
              </w:rPr>
              <w:t>1092</w:t>
            </w:r>
          </w:p>
        </w:tc>
        <w:tc>
          <w:tcPr>
            <w:tcW w:w="2950" w:type="dxa"/>
          </w:tcPr>
          <w:p w14:paraId="6BCE8CE7" w14:textId="77777777" w:rsidR="00864406" w:rsidRDefault="00864406" w:rsidP="00444576">
            <w:pPr>
              <w:pStyle w:val="TableParagraph"/>
            </w:pPr>
            <w:r>
              <w:t xml:space="preserve">2320 01 264 </w:t>
            </w:r>
            <w:r>
              <w:rPr>
                <w:spacing w:val="-4"/>
              </w:rPr>
              <w:t>4819</w:t>
            </w:r>
          </w:p>
        </w:tc>
        <w:tc>
          <w:tcPr>
            <w:tcW w:w="2950" w:type="dxa"/>
          </w:tcPr>
          <w:p w14:paraId="6E0076BF" w14:textId="77777777" w:rsidR="00864406" w:rsidRDefault="00864406" w:rsidP="00444576">
            <w:pPr>
              <w:pStyle w:val="TableParagraph"/>
              <w:spacing w:line="240" w:lineRule="auto"/>
              <w:ind w:left="0"/>
              <w:rPr>
                <w:sz w:val="20"/>
              </w:rPr>
            </w:pPr>
          </w:p>
        </w:tc>
      </w:tr>
    </w:tbl>
    <w:p w14:paraId="642374F3" w14:textId="77777777" w:rsidR="00864406" w:rsidRDefault="00864406" w:rsidP="00864406">
      <w:pPr>
        <w:rPr>
          <w:sz w:val="20"/>
        </w:rPr>
        <w:sectPr w:rsidR="00864406" w:rsidSect="00864406">
          <w:pgSz w:w="12240" w:h="15840"/>
          <w:pgMar w:top="980" w:right="1100" w:bottom="980" w:left="640" w:header="729" w:footer="788" w:gutter="0"/>
          <w:cols w:space="720"/>
        </w:sectPr>
      </w:pPr>
    </w:p>
    <w:p w14:paraId="3F4A70BC" w14:textId="77777777" w:rsidR="00864406" w:rsidRDefault="00864406" w:rsidP="00864406">
      <w:pPr>
        <w:pStyle w:val="BodyText"/>
        <w:spacing w:before="166"/>
      </w:pPr>
    </w:p>
    <w:p w14:paraId="25D3A9B3" w14:textId="5D056CCE" w:rsidR="00864406" w:rsidRDefault="00864406" w:rsidP="00864406">
      <w:pPr>
        <w:pStyle w:val="ListParagraph"/>
        <w:numPr>
          <w:ilvl w:val="1"/>
          <w:numId w:val="25"/>
        </w:numPr>
        <w:tabs>
          <w:tab w:val="left" w:pos="1919"/>
        </w:tabs>
        <w:adjustRightInd/>
        <w:spacing w:before="1"/>
        <w:ind w:right="386" w:firstLine="720"/>
      </w:pPr>
      <w:r>
        <w:t>The only authorized</w:t>
      </w:r>
      <w:r>
        <w:rPr>
          <w:spacing w:val="-2"/>
        </w:rPr>
        <w:t xml:space="preserve"> </w:t>
      </w:r>
      <w:r>
        <w:t>dispositions</w:t>
      </w:r>
      <w:r>
        <w:rPr>
          <w:spacing w:val="-1"/>
        </w:rPr>
        <w:t xml:space="preserve"> </w:t>
      </w:r>
      <w:r>
        <w:t>of</w:t>
      </w:r>
      <w:r>
        <w:rPr>
          <w:spacing w:val="-1"/>
        </w:rPr>
        <w:t xml:space="preserve"> </w:t>
      </w:r>
      <w:r>
        <w:t>serviceable and unserviceable M151</w:t>
      </w:r>
      <w:r>
        <w:rPr>
          <w:spacing w:val="-1"/>
        </w:rPr>
        <w:t xml:space="preserve"> </w:t>
      </w:r>
      <w:r>
        <w:t>vehicles</w:t>
      </w:r>
      <w:r>
        <w:rPr>
          <w:spacing w:val="-1"/>
        </w:rPr>
        <w:t xml:space="preserve"> </w:t>
      </w:r>
      <w:r>
        <w:t>are for</w:t>
      </w:r>
      <w:r>
        <w:rPr>
          <w:spacing w:val="-3"/>
        </w:rPr>
        <w:t xml:space="preserve"> </w:t>
      </w:r>
      <w:r>
        <w:t>DoD</w:t>
      </w:r>
      <w:r>
        <w:rPr>
          <w:spacing w:val="-4"/>
        </w:rPr>
        <w:t xml:space="preserve"> </w:t>
      </w:r>
      <w:r>
        <w:t>users,</w:t>
      </w:r>
      <w:r>
        <w:rPr>
          <w:spacing w:val="-3"/>
        </w:rPr>
        <w:t xml:space="preserve"> </w:t>
      </w:r>
      <w:r>
        <w:t>for</w:t>
      </w:r>
      <w:r>
        <w:rPr>
          <w:spacing w:val="-3"/>
        </w:rPr>
        <w:t xml:space="preserve"> </w:t>
      </w:r>
      <w:r>
        <w:t>sale</w:t>
      </w:r>
      <w:r>
        <w:rPr>
          <w:spacing w:val="-4"/>
        </w:rPr>
        <w:t xml:space="preserve"> </w:t>
      </w:r>
      <w:r>
        <w:t>to</w:t>
      </w:r>
      <w:r>
        <w:rPr>
          <w:spacing w:val="-3"/>
        </w:rPr>
        <w:t xml:space="preserve"> </w:t>
      </w:r>
      <w:r>
        <w:t>friendly</w:t>
      </w:r>
      <w:r>
        <w:rPr>
          <w:spacing w:val="-3"/>
        </w:rPr>
        <w:t xml:space="preserve"> </w:t>
      </w:r>
      <w:r>
        <w:t>foreign</w:t>
      </w:r>
      <w:r>
        <w:rPr>
          <w:spacing w:val="-3"/>
        </w:rPr>
        <w:t xml:space="preserve"> </w:t>
      </w:r>
      <w:r>
        <w:t>governments</w:t>
      </w:r>
      <w:r>
        <w:rPr>
          <w:spacing w:val="-3"/>
        </w:rPr>
        <w:t xml:space="preserve"> </w:t>
      </w:r>
      <w:r>
        <w:t>under</w:t>
      </w:r>
      <w:r>
        <w:rPr>
          <w:spacing w:val="-3"/>
        </w:rPr>
        <w:t xml:space="preserve"> </w:t>
      </w:r>
      <w:r>
        <w:t>Security</w:t>
      </w:r>
      <w:r>
        <w:rPr>
          <w:spacing w:val="-3"/>
        </w:rPr>
        <w:t xml:space="preserve"> </w:t>
      </w:r>
      <w:r>
        <w:t>Assistance</w:t>
      </w:r>
      <w:r>
        <w:rPr>
          <w:spacing w:val="-3"/>
        </w:rPr>
        <w:t xml:space="preserve"> </w:t>
      </w:r>
      <w:r>
        <w:t>Programs,</w:t>
      </w:r>
      <w:r>
        <w:rPr>
          <w:spacing w:val="-3"/>
        </w:rPr>
        <w:t xml:space="preserve"> </w:t>
      </w:r>
      <w:r>
        <w:t xml:space="preserve">and for obsolete and condemned items, to qualified DoD and private museums, war veterans’ associations, and political subdivisions, for static display, under section 2572 of </w:t>
      </w:r>
      <w:r w:rsidR="007C5049" w:rsidRPr="007C5049">
        <w:rPr>
          <w:highlight w:val="cyan"/>
        </w:rPr>
        <w:t>Title 10 U.S.C.,</w:t>
      </w:r>
      <w:r w:rsidR="007C5049">
        <w:t xml:space="preserve"> </w:t>
      </w:r>
      <w:r>
        <w:t xml:space="preserve"> </w:t>
      </w:r>
      <w:r w:rsidRPr="007C5049">
        <w:rPr>
          <w:highlight w:val="yellow"/>
        </w:rPr>
        <w:t>Quasi-DoD</w:t>
      </w:r>
      <w:r>
        <w:t xml:space="preserve"> activities such as CAP, Military Affiliate Radio System (MARS), and all NAF activities are not authorized to acquire these vehicles.</w:t>
      </w:r>
      <w:r>
        <w:rPr>
          <w:spacing w:val="40"/>
        </w:rPr>
        <w:t xml:space="preserve"> </w:t>
      </w:r>
      <w:r>
        <w:t>M151 series vehicles are not authorized for issue to the U.S. Coast Guard (USCG).</w:t>
      </w:r>
    </w:p>
    <w:p w14:paraId="442203DB" w14:textId="77777777" w:rsidR="00864406" w:rsidRDefault="00864406" w:rsidP="00864406">
      <w:pPr>
        <w:pStyle w:val="BodyText"/>
      </w:pPr>
    </w:p>
    <w:p w14:paraId="67FABB81" w14:textId="77777777" w:rsidR="00864406" w:rsidRDefault="00864406" w:rsidP="00864406">
      <w:pPr>
        <w:pStyle w:val="ListParagraph"/>
        <w:numPr>
          <w:ilvl w:val="1"/>
          <w:numId w:val="25"/>
        </w:numPr>
        <w:tabs>
          <w:tab w:val="left" w:pos="1918"/>
        </w:tabs>
        <w:adjustRightInd/>
        <w:ind w:left="799" w:right="694" w:firstLine="720"/>
      </w:pPr>
      <w:r>
        <w:t>Care</w:t>
      </w:r>
      <w:r>
        <w:rPr>
          <w:spacing w:val="-3"/>
        </w:rPr>
        <w:t xml:space="preserve"> </w:t>
      </w:r>
      <w:r>
        <w:t>must</w:t>
      </w:r>
      <w:r>
        <w:rPr>
          <w:spacing w:val="-3"/>
        </w:rPr>
        <w:t xml:space="preserve"> </w:t>
      </w:r>
      <w:r>
        <w:t>be</w:t>
      </w:r>
      <w:r>
        <w:rPr>
          <w:spacing w:val="-3"/>
        </w:rPr>
        <w:t xml:space="preserve"> </w:t>
      </w:r>
      <w:r>
        <w:t>taken</w:t>
      </w:r>
      <w:r>
        <w:rPr>
          <w:spacing w:val="-3"/>
        </w:rPr>
        <w:t xml:space="preserve"> </w:t>
      </w:r>
      <w:r>
        <w:t>by</w:t>
      </w:r>
      <w:r>
        <w:rPr>
          <w:spacing w:val="-3"/>
        </w:rPr>
        <w:t xml:space="preserve"> </w:t>
      </w:r>
      <w:r>
        <w:t>the</w:t>
      </w:r>
      <w:r>
        <w:rPr>
          <w:spacing w:val="-3"/>
        </w:rPr>
        <w:t xml:space="preserve"> </w:t>
      </w:r>
      <w:r>
        <w:t>DLA</w:t>
      </w:r>
      <w:r>
        <w:rPr>
          <w:spacing w:val="-4"/>
        </w:rPr>
        <w:t xml:space="preserve"> </w:t>
      </w:r>
      <w:r>
        <w:t>Disposition</w:t>
      </w:r>
      <w:r>
        <w:rPr>
          <w:spacing w:val="-5"/>
        </w:rPr>
        <w:t xml:space="preserve"> </w:t>
      </w:r>
      <w:r>
        <w:t>Services</w:t>
      </w:r>
      <w:r>
        <w:rPr>
          <w:spacing w:val="-4"/>
        </w:rPr>
        <w:t xml:space="preserve"> </w:t>
      </w:r>
      <w:r>
        <w:t>site</w:t>
      </w:r>
      <w:r>
        <w:rPr>
          <w:spacing w:val="-4"/>
        </w:rPr>
        <w:t xml:space="preserve"> </w:t>
      </w:r>
      <w:r>
        <w:t>to</w:t>
      </w:r>
      <w:r>
        <w:rPr>
          <w:spacing w:val="-3"/>
        </w:rPr>
        <w:t xml:space="preserve"> </w:t>
      </w:r>
      <w:r>
        <w:t>ensure</w:t>
      </w:r>
      <w:r>
        <w:rPr>
          <w:spacing w:val="-4"/>
        </w:rPr>
        <w:t xml:space="preserve"> </w:t>
      </w:r>
      <w:r>
        <w:t>that</w:t>
      </w:r>
      <w:r>
        <w:rPr>
          <w:spacing w:val="-3"/>
        </w:rPr>
        <w:t xml:space="preserve"> </w:t>
      </w:r>
      <w:r>
        <w:t>mutilation does not occur until the reutilization efforts have been exhausted.</w:t>
      </w:r>
    </w:p>
    <w:p w14:paraId="18F820A1" w14:textId="77777777" w:rsidR="00864406" w:rsidRDefault="00864406" w:rsidP="00864406">
      <w:pPr>
        <w:pStyle w:val="BodyText"/>
      </w:pPr>
    </w:p>
    <w:p w14:paraId="02086F06" w14:textId="77777777" w:rsidR="00864406" w:rsidRDefault="00864406" w:rsidP="00864406">
      <w:pPr>
        <w:pStyle w:val="ListParagraph"/>
        <w:numPr>
          <w:ilvl w:val="1"/>
          <w:numId w:val="25"/>
        </w:numPr>
        <w:tabs>
          <w:tab w:val="left" w:pos="1919"/>
        </w:tabs>
        <w:adjustRightInd/>
        <w:ind w:right="434" w:firstLine="720"/>
      </w:pPr>
      <w:r>
        <w:t>DLA Disposition Services sites are encouraged to attempt maximum reuse of components and parts of the M151 vehicles to FCAs and donees of those M151 vehicles remaining after DoD or FMS screening.</w:t>
      </w:r>
      <w:r>
        <w:rPr>
          <w:spacing w:val="40"/>
        </w:rPr>
        <w:t xml:space="preserve"> </w:t>
      </w:r>
      <w:r>
        <w:t>This will be accomplished by making the components of</w:t>
      </w:r>
      <w:r>
        <w:rPr>
          <w:spacing w:val="-4"/>
        </w:rPr>
        <w:t xml:space="preserve"> </w:t>
      </w:r>
      <w:r>
        <w:t>the</w:t>
      </w:r>
      <w:r>
        <w:rPr>
          <w:spacing w:val="-3"/>
        </w:rPr>
        <w:t xml:space="preserve"> </w:t>
      </w:r>
      <w:r>
        <w:t>vehicles</w:t>
      </w:r>
      <w:r>
        <w:rPr>
          <w:spacing w:val="-3"/>
        </w:rPr>
        <w:t xml:space="preserve"> </w:t>
      </w:r>
      <w:r>
        <w:t>available</w:t>
      </w:r>
      <w:r>
        <w:rPr>
          <w:spacing w:val="-4"/>
        </w:rPr>
        <w:t xml:space="preserve"> </w:t>
      </w:r>
      <w:r>
        <w:t>to</w:t>
      </w:r>
      <w:r>
        <w:rPr>
          <w:spacing w:val="-3"/>
        </w:rPr>
        <w:t xml:space="preserve"> </w:t>
      </w:r>
      <w:r>
        <w:t>transfer</w:t>
      </w:r>
      <w:r>
        <w:rPr>
          <w:spacing w:val="-3"/>
        </w:rPr>
        <w:t xml:space="preserve"> </w:t>
      </w:r>
      <w:r>
        <w:t>and</w:t>
      </w:r>
      <w:r>
        <w:rPr>
          <w:spacing w:val="-3"/>
        </w:rPr>
        <w:t xml:space="preserve"> </w:t>
      </w:r>
      <w:r>
        <w:t>donation</w:t>
      </w:r>
      <w:r>
        <w:rPr>
          <w:spacing w:val="-5"/>
        </w:rPr>
        <w:t xml:space="preserve"> </w:t>
      </w:r>
      <w:r>
        <w:t>screeners</w:t>
      </w:r>
      <w:r>
        <w:rPr>
          <w:spacing w:val="-3"/>
        </w:rPr>
        <w:t xml:space="preserve"> </w:t>
      </w:r>
      <w:r>
        <w:t>for</w:t>
      </w:r>
      <w:r>
        <w:rPr>
          <w:spacing w:val="-3"/>
        </w:rPr>
        <w:t xml:space="preserve"> </w:t>
      </w:r>
      <w:r>
        <w:t>the</w:t>
      </w:r>
      <w:r>
        <w:rPr>
          <w:spacing w:val="-3"/>
        </w:rPr>
        <w:t xml:space="preserve"> </w:t>
      </w:r>
      <w:r>
        <w:t>normal</w:t>
      </w:r>
      <w:r>
        <w:rPr>
          <w:spacing w:val="-4"/>
        </w:rPr>
        <w:t xml:space="preserve"> </w:t>
      </w:r>
      <w:r>
        <w:t>screening</w:t>
      </w:r>
      <w:r>
        <w:rPr>
          <w:spacing w:val="-3"/>
        </w:rPr>
        <w:t xml:space="preserve"> </w:t>
      </w:r>
      <w:r>
        <w:t>period.</w:t>
      </w:r>
      <w:r>
        <w:rPr>
          <w:spacing w:val="40"/>
        </w:rPr>
        <w:t xml:space="preserve"> </w:t>
      </w:r>
      <w:r>
        <w:t>The unit of issue will be by component or part nomenclature removed from the M151 vehicle.</w:t>
      </w:r>
      <w:r>
        <w:rPr>
          <w:spacing w:val="40"/>
        </w:rPr>
        <w:t xml:space="preserve"> </w:t>
      </w:r>
      <w:r>
        <w:t>SF 97s will not be issued, under any circumstance, to recipients of M151 vehicles.</w:t>
      </w:r>
    </w:p>
    <w:p w14:paraId="1897E4F1" w14:textId="77777777" w:rsidR="00864406" w:rsidRDefault="00864406" w:rsidP="00864406">
      <w:pPr>
        <w:pStyle w:val="BodyText"/>
      </w:pPr>
    </w:p>
    <w:p w14:paraId="1636A807" w14:textId="77777777" w:rsidR="00864406" w:rsidRDefault="00864406" w:rsidP="00864406">
      <w:pPr>
        <w:pStyle w:val="ListParagraph"/>
        <w:numPr>
          <w:ilvl w:val="1"/>
          <w:numId w:val="25"/>
        </w:numPr>
        <w:tabs>
          <w:tab w:val="left" w:pos="1919"/>
        </w:tabs>
        <w:adjustRightInd/>
        <w:ind w:right="385" w:firstLine="720"/>
        <w:jc w:val="both"/>
      </w:pPr>
      <w:r>
        <w:t>Mutilation</w:t>
      </w:r>
      <w:r>
        <w:rPr>
          <w:spacing w:val="-3"/>
        </w:rPr>
        <w:t xml:space="preserve"> </w:t>
      </w:r>
      <w:r>
        <w:t>of</w:t>
      </w:r>
      <w:r>
        <w:rPr>
          <w:spacing w:val="-4"/>
        </w:rPr>
        <w:t xml:space="preserve"> </w:t>
      </w:r>
      <w:r>
        <w:t>M151</w:t>
      </w:r>
      <w:r>
        <w:rPr>
          <w:spacing w:val="-3"/>
        </w:rPr>
        <w:t xml:space="preserve"> </w:t>
      </w:r>
      <w:r>
        <w:t>vehicles</w:t>
      </w:r>
      <w:r>
        <w:rPr>
          <w:spacing w:val="-3"/>
        </w:rPr>
        <w:t xml:space="preserve"> </w:t>
      </w:r>
      <w:r>
        <w:t>will</w:t>
      </w:r>
      <w:r>
        <w:rPr>
          <w:spacing w:val="-4"/>
        </w:rPr>
        <w:t xml:space="preserve"> </w:t>
      </w:r>
      <w:r>
        <w:t>be</w:t>
      </w:r>
      <w:r>
        <w:rPr>
          <w:spacing w:val="-3"/>
        </w:rPr>
        <w:t xml:space="preserve"> </w:t>
      </w:r>
      <w:r>
        <w:t>accomplished</w:t>
      </w:r>
      <w:r>
        <w:rPr>
          <w:spacing w:val="-3"/>
        </w:rPr>
        <w:t xml:space="preserve"> </w:t>
      </w:r>
      <w:r>
        <w:t>according</w:t>
      </w:r>
      <w:r>
        <w:rPr>
          <w:spacing w:val="-3"/>
        </w:rPr>
        <w:t xml:space="preserve"> </w:t>
      </w:r>
      <w:r>
        <w:t>to</w:t>
      </w:r>
      <w:r>
        <w:rPr>
          <w:spacing w:val="-3"/>
        </w:rPr>
        <w:t xml:space="preserve"> </w:t>
      </w:r>
      <w:r>
        <w:t>directions</w:t>
      </w:r>
      <w:r>
        <w:rPr>
          <w:spacing w:val="-3"/>
        </w:rPr>
        <w:t xml:space="preserve"> </w:t>
      </w:r>
      <w:r>
        <w:t>from</w:t>
      </w:r>
      <w:r>
        <w:rPr>
          <w:spacing w:val="-5"/>
        </w:rPr>
        <w:t xml:space="preserve"> </w:t>
      </w:r>
      <w:r>
        <w:t>DLA Disposition</w:t>
      </w:r>
      <w:r>
        <w:rPr>
          <w:spacing w:val="-5"/>
        </w:rPr>
        <w:t xml:space="preserve"> </w:t>
      </w:r>
      <w:r>
        <w:t>Services.</w:t>
      </w:r>
      <w:r>
        <w:rPr>
          <w:spacing w:val="40"/>
        </w:rPr>
        <w:t xml:space="preserve"> </w:t>
      </w:r>
      <w:r>
        <w:t>Some</w:t>
      </w:r>
      <w:r>
        <w:rPr>
          <w:spacing w:val="-3"/>
        </w:rPr>
        <w:t xml:space="preserve"> </w:t>
      </w:r>
      <w:r>
        <w:t>M151</w:t>
      </w:r>
      <w:r>
        <w:rPr>
          <w:spacing w:val="-3"/>
        </w:rPr>
        <w:t xml:space="preserve"> </w:t>
      </w:r>
      <w:r>
        <w:t>vehicles</w:t>
      </w:r>
      <w:r>
        <w:rPr>
          <w:spacing w:val="-3"/>
        </w:rPr>
        <w:t xml:space="preserve"> </w:t>
      </w:r>
      <w:r>
        <w:t>have</w:t>
      </w:r>
      <w:r>
        <w:rPr>
          <w:spacing w:val="-4"/>
        </w:rPr>
        <w:t xml:space="preserve"> </w:t>
      </w:r>
      <w:r>
        <w:t>key</w:t>
      </w:r>
      <w:r>
        <w:rPr>
          <w:spacing w:val="-3"/>
        </w:rPr>
        <w:t xml:space="preserve"> </w:t>
      </w:r>
      <w:r>
        <w:t>point</w:t>
      </w:r>
      <w:r>
        <w:rPr>
          <w:spacing w:val="-3"/>
        </w:rPr>
        <w:t xml:space="preserve"> </w:t>
      </w:r>
      <w:r>
        <w:t>DEMIL</w:t>
      </w:r>
      <w:r>
        <w:rPr>
          <w:spacing w:val="-4"/>
        </w:rPr>
        <w:t xml:space="preserve"> </w:t>
      </w:r>
      <w:r>
        <w:t>requirements.</w:t>
      </w:r>
      <w:r>
        <w:rPr>
          <w:spacing w:val="40"/>
        </w:rPr>
        <w:t xml:space="preserve"> </w:t>
      </w:r>
      <w:r>
        <w:t>In</w:t>
      </w:r>
      <w:r>
        <w:rPr>
          <w:spacing w:val="-3"/>
        </w:rPr>
        <w:t xml:space="preserve"> </w:t>
      </w:r>
      <w:r>
        <w:t>either</w:t>
      </w:r>
      <w:r>
        <w:rPr>
          <w:spacing w:val="-3"/>
        </w:rPr>
        <w:t xml:space="preserve"> </w:t>
      </w:r>
      <w:r>
        <w:t>case, the “two man” mutilation or DEMIL rule applies.</w:t>
      </w:r>
    </w:p>
    <w:p w14:paraId="49D8E10B" w14:textId="77777777" w:rsidR="00864406" w:rsidRDefault="00864406" w:rsidP="00864406">
      <w:pPr>
        <w:pStyle w:val="BodyText"/>
      </w:pPr>
    </w:p>
    <w:p w14:paraId="203E4E4C" w14:textId="77777777" w:rsidR="00864406" w:rsidRDefault="00864406" w:rsidP="00864406">
      <w:pPr>
        <w:pStyle w:val="ListParagraph"/>
        <w:numPr>
          <w:ilvl w:val="0"/>
          <w:numId w:val="25"/>
        </w:numPr>
        <w:tabs>
          <w:tab w:val="left" w:pos="1525"/>
        </w:tabs>
        <w:adjustRightInd/>
        <w:ind w:left="1525" w:hanging="365"/>
      </w:pPr>
      <w:r>
        <w:rPr>
          <w:u w:val="single"/>
        </w:rPr>
        <w:t>Refuelers</w:t>
      </w:r>
      <w:r>
        <w:rPr>
          <w:spacing w:val="-3"/>
          <w:u w:val="single"/>
        </w:rPr>
        <w:t xml:space="preserve"> </w:t>
      </w:r>
      <w:r>
        <w:rPr>
          <w:u w:val="single"/>
        </w:rPr>
        <w:t>R-</w:t>
      </w:r>
      <w:r>
        <w:rPr>
          <w:spacing w:val="-10"/>
          <w:u w:val="single"/>
        </w:rPr>
        <w:t>9</w:t>
      </w:r>
    </w:p>
    <w:p w14:paraId="114E7149" w14:textId="77777777" w:rsidR="00864406" w:rsidRDefault="00864406" w:rsidP="00864406">
      <w:pPr>
        <w:pStyle w:val="BodyText"/>
      </w:pPr>
    </w:p>
    <w:p w14:paraId="095CAF6D" w14:textId="77777777" w:rsidR="00864406" w:rsidRDefault="00864406" w:rsidP="00864406">
      <w:pPr>
        <w:pStyle w:val="ListParagraph"/>
        <w:numPr>
          <w:ilvl w:val="1"/>
          <w:numId w:val="25"/>
        </w:numPr>
        <w:tabs>
          <w:tab w:val="left" w:pos="1919"/>
        </w:tabs>
        <w:adjustRightInd/>
        <w:ind w:right="520" w:firstLine="720"/>
      </w:pPr>
      <w:r>
        <w:t>Air</w:t>
      </w:r>
      <w:r>
        <w:rPr>
          <w:spacing w:val="-4"/>
        </w:rPr>
        <w:t xml:space="preserve"> </w:t>
      </w:r>
      <w:r>
        <w:t>Force</w:t>
      </w:r>
      <w:r>
        <w:rPr>
          <w:spacing w:val="-4"/>
        </w:rPr>
        <w:t xml:space="preserve"> </w:t>
      </w:r>
      <w:r>
        <w:t>Fuel</w:t>
      </w:r>
      <w:r>
        <w:rPr>
          <w:spacing w:val="-4"/>
        </w:rPr>
        <w:t xml:space="preserve"> </w:t>
      </w:r>
      <w:r>
        <w:t>Tankers,</w:t>
      </w:r>
      <w:r>
        <w:rPr>
          <w:spacing w:val="-4"/>
        </w:rPr>
        <w:t xml:space="preserve"> </w:t>
      </w:r>
      <w:r>
        <w:t>NSN</w:t>
      </w:r>
      <w:r>
        <w:rPr>
          <w:spacing w:val="-5"/>
        </w:rPr>
        <w:t xml:space="preserve"> </w:t>
      </w:r>
      <w:r>
        <w:t>2320-01-112-3793,</w:t>
      </w:r>
      <w:r>
        <w:rPr>
          <w:spacing w:val="-4"/>
        </w:rPr>
        <w:t xml:space="preserve"> </w:t>
      </w:r>
      <w:r>
        <w:t>are</w:t>
      </w:r>
      <w:r>
        <w:rPr>
          <w:spacing w:val="-4"/>
        </w:rPr>
        <w:t xml:space="preserve"> </w:t>
      </w:r>
      <w:r>
        <w:t>also</w:t>
      </w:r>
      <w:r>
        <w:rPr>
          <w:spacing w:val="-6"/>
        </w:rPr>
        <w:t xml:space="preserve"> </w:t>
      </w:r>
      <w:r>
        <w:t>identified</w:t>
      </w:r>
      <w:r>
        <w:rPr>
          <w:spacing w:val="-4"/>
        </w:rPr>
        <w:t xml:space="preserve"> </w:t>
      </w:r>
      <w:r>
        <w:t>as</w:t>
      </w:r>
      <w:r>
        <w:rPr>
          <w:spacing w:val="-4"/>
        </w:rPr>
        <w:t xml:space="preserve"> </w:t>
      </w:r>
      <w:r>
        <w:t>R-9</w:t>
      </w:r>
      <w:r>
        <w:rPr>
          <w:spacing w:val="-4"/>
        </w:rPr>
        <w:t xml:space="preserve"> </w:t>
      </w:r>
      <w:r>
        <w:t>Tankers and Kovatch R-9 trucks.</w:t>
      </w:r>
    </w:p>
    <w:p w14:paraId="43C29B06" w14:textId="1C195FC5" w:rsidR="00864406" w:rsidRDefault="00864406" w:rsidP="00864406">
      <w:pPr>
        <w:pStyle w:val="ListParagraph"/>
        <w:numPr>
          <w:ilvl w:val="1"/>
          <w:numId w:val="25"/>
        </w:numPr>
        <w:tabs>
          <w:tab w:val="left" w:pos="1919"/>
        </w:tabs>
        <w:adjustRightInd/>
        <w:spacing w:before="275"/>
        <w:ind w:right="514" w:firstLine="720"/>
      </w:pPr>
      <w:r>
        <w:t>It has been determined that the R-9 fuel truck tanks previously used by the DoD Components to fuel transport do not meet U.S. DOT requirements for safely transporting fuel. Therefore,</w:t>
      </w:r>
      <w:r>
        <w:rPr>
          <w:spacing w:val="-3"/>
        </w:rPr>
        <w:t xml:space="preserve"> </w:t>
      </w:r>
      <w:r>
        <w:t>the</w:t>
      </w:r>
      <w:r>
        <w:rPr>
          <w:spacing w:val="-3"/>
        </w:rPr>
        <w:t xml:space="preserve"> </w:t>
      </w:r>
      <w:r>
        <w:t>R-9</w:t>
      </w:r>
      <w:r>
        <w:rPr>
          <w:spacing w:val="-3"/>
        </w:rPr>
        <w:t xml:space="preserve"> </w:t>
      </w:r>
      <w:r>
        <w:t>trucks</w:t>
      </w:r>
      <w:r>
        <w:rPr>
          <w:spacing w:val="-3"/>
        </w:rPr>
        <w:t xml:space="preserve"> </w:t>
      </w:r>
      <w:r>
        <w:t>are</w:t>
      </w:r>
      <w:r>
        <w:rPr>
          <w:spacing w:val="-3"/>
        </w:rPr>
        <w:t xml:space="preserve"> </w:t>
      </w:r>
      <w:r>
        <w:t>“non-specification”</w:t>
      </w:r>
      <w:r>
        <w:rPr>
          <w:spacing w:val="-3"/>
        </w:rPr>
        <w:t xml:space="preserve"> </w:t>
      </w:r>
      <w:r>
        <w:t>or</w:t>
      </w:r>
      <w:r>
        <w:rPr>
          <w:spacing w:val="-3"/>
        </w:rPr>
        <w:t xml:space="preserve"> </w:t>
      </w:r>
      <w:r>
        <w:t>“non-spec”</w:t>
      </w:r>
      <w:r>
        <w:rPr>
          <w:spacing w:val="-3"/>
        </w:rPr>
        <w:t xml:space="preserve"> </w:t>
      </w:r>
      <w:r>
        <w:t>trucks</w:t>
      </w:r>
      <w:r>
        <w:rPr>
          <w:spacing w:val="-3"/>
        </w:rPr>
        <w:t xml:space="preserve"> </w:t>
      </w:r>
      <w:r>
        <w:t>and</w:t>
      </w:r>
      <w:r>
        <w:rPr>
          <w:spacing w:val="-3"/>
        </w:rPr>
        <w:t xml:space="preserve"> </w:t>
      </w:r>
      <w:r>
        <w:t>are</w:t>
      </w:r>
      <w:r>
        <w:rPr>
          <w:spacing w:val="-3"/>
        </w:rPr>
        <w:t xml:space="preserve"> </w:t>
      </w:r>
      <w:r>
        <w:t>not</w:t>
      </w:r>
      <w:r>
        <w:rPr>
          <w:spacing w:val="-4"/>
        </w:rPr>
        <w:t xml:space="preserve"> </w:t>
      </w:r>
      <w:r>
        <w:t>approved</w:t>
      </w:r>
      <w:r>
        <w:rPr>
          <w:spacing w:val="-3"/>
        </w:rPr>
        <w:t xml:space="preserve"> </w:t>
      </w:r>
      <w:r>
        <w:t xml:space="preserve">for the transport of fuel or other HMs as established by </w:t>
      </w:r>
      <w:r w:rsidR="00143985" w:rsidRPr="00143985">
        <w:rPr>
          <w:highlight w:val="cyan"/>
        </w:rPr>
        <w:t>Title 49 CFR</w:t>
      </w:r>
      <w:r>
        <w:t>.</w:t>
      </w:r>
    </w:p>
    <w:p w14:paraId="1BC21863" w14:textId="77777777" w:rsidR="00864406" w:rsidRDefault="00864406" w:rsidP="00864406">
      <w:pPr>
        <w:pStyle w:val="BodyText"/>
      </w:pPr>
    </w:p>
    <w:p w14:paraId="002E5454" w14:textId="77777777" w:rsidR="00864406" w:rsidRDefault="00864406" w:rsidP="00864406">
      <w:pPr>
        <w:pStyle w:val="ListParagraph"/>
        <w:numPr>
          <w:ilvl w:val="1"/>
          <w:numId w:val="25"/>
        </w:numPr>
        <w:tabs>
          <w:tab w:val="left" w:pos="1919"/>
        </w:tabs>
        <w:adjustRightInd/>
        <w:ind w:right="832" w:firstLine="720"/>
        <w:jc w:val="both"/>
      </w:pPr>
      <w:r>
        <w:t>Before</w:t>
      </w:r>
      <w:r>
        <w:rPr>
          <w:spacing w:val="-4"/>
        </w:rPr>
        <w:t xml:space="preserve"> </w:t>
      </w:r>
      <w:r>
        <w:t>transferring</w:t>
      </w:r>
      <w:r>
        <w:rPr>
          <w:spacing w:val="-4"/>
        </w:rPr>
        <w:t xml:space="preserve"> </w:t>
      </w:r>
      <w:r>
        <w:t>to</w:t>
      </w:r>
      <w:r>
        <w:rPr>
          <w:spacing w:val="-4"/>
        </w:rPr>
        <w:t xml:space="preserve"> </w:t>
      </w:r>
      <w:r>
        <w:t>DLA</w:t>
      </w:r>
      <w:r>
        <w:rPr>
          <w:spacing w:val="-5"/>
        </w:rPr>
        <w:t xml:space="preserve"> </w:t>
      </w:r>
      <w:r>
        <w:t>Disposition</w:t>
      </w:r>
      <w:r>
        <w:rPr>
          <w:spacing w:val="-4"/>
        </w:rPr>
        <w:t xml:space="preserve"> </w:t>
      </w:r>
      <w:r>
        <w:t>Services</w:t>
      </w:r>
      <w:r>
        <w:rPr>
          <w:spacing w:val="-4"/>
        </w:rPr>
        <w:t xml:space="preserve"> </w:t>
      </w:r>
      <w:r>
        <w:t>sites,</w:t>
      </w:r>
      <w:r>
        <w:rPr>
          <w:spacing w:val="-4"/>
        </w:rPr>
        <w:t xml:space="preserve"> </w:t>
      </w:r>
      <w:r>
        <w:t>generating</w:t>
      </w:r>
      <w:r>
        <w:rPr>
          <w:spacing w:val="-4"/>
        </w:rPr>
        <w:t xml:space="preserve"> </w:t>
      </w:r>
      <w:r>
        <w:t>activities</w:t>
      </w:r>
      <w:r>
        <w:rPr>
          <w:spacing w:val="-4"/>
        </w:rPr>
        <w:t xml:space="preserve"> </w:t>
      </w:r>
      <w:r>
        <w:t>must complete the following tasks on all Kovatch R-9 trucks,</w:t>
      </w:r>
      <w:r>
        <w:rPr>
          <w:spacing w:val="-1"/>
        </w:rPr>
        <w:t xml:space="preserve"> </w:t>
      </w:r>
      <w:r>
        <w:t>in</w:t>
      </w:r>
      <w:r>
        <w:rPr>
          <w:spacing w:val="-1"/>
        </w:rPr>
        <w:t xml:space="preserve"> </w:t>
      </w:r>
      <w:r>
        <w:t>consideration of the potential for legal, safety, and environmental impacts on the DoD.</w:t>
      </w:r>
    </w:p>
    <w:p w14:paraId="0C65BD23" w14:textId="77777777" w:rsidR="00864406" w:rsidRDefault="00864406" w:rsidP="00864406">
      <w:pPr>
        <w:pStyle w:val="BodyText"/>
      </w:pPr>
    </w:p>
    <w:p w14:paraId="3615980C" w14:textId="77777777" w:rsidR="00864406" w:rsidRDefault="00864406" w:rsidP="00864406">
      <w:pPr>
        <w:pStyle w:val="ListParagraph"/>
        <w:numPr>
          <w:ilvl w:val="2"/>
          <w:numId w:val="25"/>
        </w:numPr>
        <w:tabs>
          <w:tab w:val="left" w:pos="2266"/>
        </w:tabs>
        <w:adjustRightInd/>
        <w:ind w:left="2266" w:hanging="386"/>
      </w:pPr>
      <w:r>
        <w:t>Remove</w:t>
      </w:r>
      <w:r>
        <w:rPr>
          <w:spacing w:val="-3"/>
        </w:rPr>
        <w:t xml:space="preserve"> </w:t>
      </w:r>
      <w:r>
        <w:t>all</w:t>
      </w:r>
      <w:r>
        <w:rPr>
          <w:spacing w:val="-2"/>
        </w:rPr>
        <w:t xml:space="preserve"> </w:t>
      </w:r>
      <w:r>
        <w:t>DOT</w:t>
      </w:r>
      <w:r>
        <w:rPr>
          <w:spacing w:val="-2"/>
        </w:rPr>
        <w:t xml:space="preserve"> placards.</w:t>
      </w:r>
    </w:p>
    <w:p w14:paraId="7576CC47" w14:textId="77777777" w:rsidR="00864406" w:rsidRDefault="00864406" w:rsidP="00864406">
      <w:pPr>
        <w:pStyle w:val="BodyText"/>
      </w:pPr>
    </w:p>
    <w:p w14:paraId="6987BF18" w14:textId="77777777" w:rsidR="00864406" w:rsidRDefault="00864406" w:rsidP="00864406">
      <w:pPr>
        <w:pStyle w:val="ListParagraph"/>
        <w:numPr>
          <w:ilvl w:val="2"/>
          <w:numId w:val="25"/>
        </w:numPr>
        <w:tabs>
          <w:tab w:val="left" w:pos="2278"/>
        </w:tabs>
        <w:adjustRightInd/>
        <w:ind w:left="799" w:right="360" w:firstLine="1080"/>
      </w:pPr>
      <w:r>
        <w:t>Purge</w:t>
      </w:r>
      <w:r>
        <w:rPr>
          <w:spacing w:val="-3"/>
        </w:rPr>
        <w:t xml:space="preserve"> </w:t>
      </w:r>
      <w:r>
        <w:t>the</w:t>
      </w:r>
      <w:r>
        <w:rPr>
          <w:spacing w:val="-2"/>
        </w:rPr>
        <w:t xml:space="preserve"> </w:t>
      </w:r>
      <w:r>
        <w:t>cargo</w:t>
      </w:r>
      <w:r>
        <w:rPr>
          <w:spacing w:val="-4"/>
        </w:rPr>
        <w:t xml:space="preserve"> </w:t>
      </w:r>
      <w:r>
        <w:t>tank</w:t>
      </w:r>
      <w:r>
        <w:rPr>
          <w:spacing w:val="-4"/>
        </w:rPr>
        <w:t xml:space="preserve"> </w:t>
      </w:r>
      <w:r>
        <w:t>to</w:t>
      </w:r>
      <w:r>
        <w:rPr>
          <w:spacing w:val="-2"/>
        </w:rPr>
        <w:t xml:space="preserve"> </w:t>
      </w:r>
      <w:r>
        <w:t>the</w:t>
      </w:r>
      <w:r>
        <w:rPr>
          <w:spacing w:val="-2"/>
        </w:rPr>
        <w:t xml:space="preserve"> </w:t>
      </w:r>
      <w:r>
        <w:t>safe</w:t>
      </w:r>
      <w:r>
        <w:rPr>
          <w:spacing w:val="-2"/>
        </w:rPr>
        <w:t xml:space="preserve"> </w:t>
      </w:r>
      <w:r>
        <w:t>lower</w:t>
      </w:r>
      <w:r>
        <w:rPr>
          <w:spacing w:val="-2"/>
        </w:rPr>
        <w:t xml:space="preserve"> </w:t>
      </w:r>
      <w:r>
        <w:t>explosion</w:t>
      </w:r>
      <w:r>
        <w:rPr>
          <w:spacing w:val="-2"/>
        </w:rPr>
        <w:t xml:space="preserve"> </w:t>
      </w:r>
      <w:r>
        <w:t>level</w:t>
      </w:r>
      <w:r>
        <w:rPr>
          <w:spacing w:val="-2"/>
        </w:rPr>
        <w:t xml:space="preserve"> </w:t>
      </w:r>
      <w:r>
        <w:t>specified</w:t>
      </w:r>
      <w:r>
        <w:rPr>
          <w:spacing w:val="-2"/>
        </w:rPr>
        <w:t xml:space="preserve"> </w:t>
      </w:r>
      <w:r>
        <w:t>in</w:t>
      </w:r>
      <w:r>
        <w:rPr>
          <w:spacing w:val="-4"/>
        </w:rPr>
        <w:t xml:space="preserve"> </w:t>
      </w:r>
      <w:r>
        <w:t>the</w:t>
      </w:r>
      <w:r>
        <w:rPr>
          <w:spacing w:val="-3"/>
        </w:rPr>
        <w:t xml:space="preserve"> </w:t>
      </w:r>
      <w:r>
        <w:t>truck</w:t>
      </w:r>
      <w:r>
        <w:rPr>
          <w:spacing w:val="-2"/>
        </w:rPr>
        <w:t xml:space="preserve"> </w:t>
      </w:r>
      <w:r>
        <w:t>TO</w:t>
      </w:r>
      <w:r>
        <w:rPr>
          <w:spacing w:val="-3"/>
        </w:rPr>
        <w:t xml:space="preserve"> </w:t>
      </w:r>
      <w:r>
        <w:t>in preparation for shipment and annotate on the electronic turn-in document or DTID.</w:t>
      </w:r>
    </w:p>
    <w:p w14:paraId="17BAECF0" w14:textId="77777777" w:rsidR="00864406" w:rsidRDefault="00864406" w:rsidP="00864406">
      <w:pPr>
        <w:pStyle w:val="BodyText"/>
      </w:pPr>
    </w:p>
    <w:p w14:paraId="79207845" w14:textId="77777777" w:rsidR="00864406" w:rsidRDefault="00864406" w:rsidP="00864406">
      <w:pPr>
        <w:pStyle w:val="ListParagraph"/>
        <w:numPr>
          <w:ilvl w:val="2"/>
          <w:numId w:val="25"/>
        </w:numPr>
        <w:tabs>
          <w:tab w:val="left" w:pos="2265"/>
        </w:tabs>
        <w:adjustRightInd/>
        <w:ind w:left="799" w:right="429" w:firstLine="1080"/>
      </w:pPr>
      <w:r>
        <w:t>Remove</w:t>
      </w:r>
      <w:r>
        <w:rPr>
          <w:spacing w:val="-4"/>
        </w:rPr>
        <w:t xml:space="preserve"> </w:t>
      </w:r>
      <w:r>
        <w:t>the</w:t>
      </w:r>
      <w:r>
        <w:rPr>
          <w:spacing w:val="-4"/>
        </w:rPr>
        <w:t xml:space="preserve"> </w:t>
      </w:r>
      <w:r>
        <w:t>fuel</w:t>
      </w:r>
      <w:r>
        <w:rPr>
          <w:spacing w:val="-4"/>
        </w:rPr>
        <w:t xml:space="preserve"> </w:t>
      </w:r>
      <w:r>
        <w:t>separator</w:t>
      </w:r>
      <w:r>
        <w:rPr>
          <w:spacing w:val="-4"/>
        </w:rPr>
        <w:t xml:space="preserve"> </w:t>
      </w:r>
      <w:r>
        <w:t>canister</w:t>
      </w:r>
      <w:r>
        <w:rPr>
          <w:spacing w:val="-4"/>
        </w:rPr>
        <w:t xml:space="preserve"> </w:t>
      </w:r>
      <w:r>
        <w:t>filter</w:t>
      </w:r>
      <w:r>
        <w:rPr>
          <w:spacing w:val="-4"/>
        </w:rPr>
        <w:t xml:space="preserve"> </w:t>
      </w:r>
      <w:r>
        <w:t>elements.</w:t>
      </w:r>
      <w:r>
        <w:rPr>
          <w:spacing w:val="40"/>
        </w:rPr>
        <w:t xml:space="preserve"> </w:t>
      </w:r>
      <w:r>
        <w:t>Leave</w:t>
      </w:r>
      <w:r>
        <w:rPr>
          <w:spacing w:val="-4"/>
        </w:rPr>
        <w:t xml:space="preserve"> </w:t>
      </w:r>
      <w:r>
        <w:t>the</w:t>
      </w:r>
      <w:r>
        <w:rPr>
          <w:spacing w:val="-4"/>
        </w:rPr>
        <w:t xml:space="preserve"> </w:t>
      </w:r>
      <w:r>
        <w:t>canister</w:t>
      </w:r>
      <w:r>
        <w:rPr>
          <w:spacing w:val="-4"/>
        </w:rPr>
        <w:t xml:space="preserve"> </w:t>
      </w:r>
      <w:r>
        <w:t>lid</w:t>
      </w:r>
      <w:r>
        <w:rPr>
          <w:spacing w:val="-4"/>
        </w:rPr>
        <w:t xml:space="preserve"> </w:t>
      </w:r>
      <w:r>
        <w:t>secured,  not sealed.</w:t>
      </w:r>
      <w:r>
        <w:rPr>
          <w:spacing w:val="40"/>
        </w:rPr>
        <w:t xml:space="preserve"> </w:t>
      </w:r>
      <w:r>
        <w:t>Dispose of the filter elements as HM.</w:t>
      </w:r>
    </w:p>
    <w:p w14:paraId="6DB2DB09" w14:textId="77777777" w:rsidR="00864406" w:rsidRDefault="00864406" w:rsidP="00864406">
      <w:pPr>
        <w:pStyle w:val="BodyText"/>
      </w:pPr>
    </w:p>
    <w:p w14:paraId="0189DEBC" w14:textId="77777777" w:rsidR="00864406" w:rsidRDefault="00864406" w:rsidP="00864406">
      <w:pPr>
        <w:pStyle w:val="ListParagraph"/>
        <w:numPr>
          <w:ilvl w:val="2"/>
          <w:numId w:val="25"/>
        </w:numPr>
        <w:tabs>
          <w:tab w:val="left" w:pos="2278"/>
        </w:tabs>
        <w:adjustRightInd/>
        <w:ind w:left="799" w:right="1324" w:firstLine="1080"/>
      </w:pPr>
      <w:r>
        <w:t>Disconnect</w:t>
      </w:r>
      <w:r>
        <w:rPr>
          <w:spacing w:val="-3"/>
        </w:rPr>
        <w:t xml:space="preserve"> </w:t>
      </w:r>
      <w:r>
        <w:t>the</w:t>
      </w:r>
      <w:r>
        <w:rPr>
          <w:spacing w:val="-3"/>
        </w:rPr>
        <w:t xml:space="preserve"> </w:t>
      </w:r>
      <w:r>
        <w:t>bypass</w:t>
      </w:r>
      <w:r>
        <w:rPr>
          <w:spacing w:val="-4"/>
        </w:rPr>
        <w:t xml:space="preserve"> </w:t>
      </w:r>
      <w:r>
        <w:t>plumbing.</w:t>
      </w:r>
      <w:r>
        <w:rPr>
          <w:spacing w:val="40"/>
        </w:rPr>
        <w:t xml:space="preserve"> </w:t>
      </w:r>
      <w:r>
        <w:t>Store</w:t>
      </w:r>
      <w:r>
        <w:rPr>
          <w:spacing w:val="-3"/>
        </w:rPr>
        <w:t xml:space="preserve"> </w:t>
      </w:r>
      <w:r>
        <w:t>removed</w:t>
      </w:r>
      <w:r>
        <w:rPr>
          <w:spacing w:val="-3"/>
        </w:rPr>
        <w:t xml:space="preserve"> </w:t>
      </w:r>
      <w:r>
        <w:t>items</w:t>
      </w:r>
      <w:r>
        <w:rPr>
          <w:spacing w:val="-4"/>
        </w:rPr>
        <w:t xml:space="preserve"> </w:t>
      </w:r>
      <w:r>
        <w:t>in</w:t>
      </w:r>
      <w:r>
        <w:rPr>
          <w:spacing w:val="-3"/>
        </w:rPr>
        <w:t xml:space="preserve"> </w:t>
      </w:r>
      <w:r>
        <w:t>the</w:t>
      </w:r>
      <w:r>
        <w:rPr>
          <w:spacing w:val="-3"/>
        </w:rPr>
        <w:t xml:space="preserve"> </w:t>
      </w:r>
      <w:r>
        <w:t>hose</w:t>
      </w:r>
      <w:r>
        <w:rPr>
          <w:spacing w:val="-4"/>
        </w:rPr>
        <w:t xml:space="preserve"> </w:t>
      </w:r>
      <w:r>
        <w:t>reel compartments(s) or in the truck cab.</w:t>
      </w:r>
    </w:p>
    <w:p w14:paraId="21328C85"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2B4582F7" w14:textId="77777777" w:rsidR="00864406" w:rsidRDefault="00864406" w:rsidP="00864406">
      <w:pPr>
        <w:pStyle w:val="BodyText"/>
      </w:pPr>
    </w:p>
    <w:p w14:paraId="24BE08FF" w14:textId="77777777" w:rsidR="00864406" w:rsidRDefault="00864406" w:rsidP="00864406">
      <w:pPr>
        <w:pStyle w:val="BodyText"/>
        <w:spacing w:before="166"/>
      </w:pPr>
    </w:p>
    <w:p w14:paraId="296BF6DE" w14:textId="77777777" w:rsidR="00864406" w:rsidRDefault="00864406" w:rsidP="00864406">
      <w:pPr>
        <w:pStyle w:val="ListParagraph"/>
        <w:numPr>
          <w:ilvl w:val="2"/>
          <w:numId w:val="25"/>
        </w:numPr>
        <w:tabs>
          <w:tab w:val="left" w:pos="2266"/>
        </w:tabs>
        <w:adjustRightInd/>
        <w:spacing w:before="1"/>
        <w:ind w:right="469" w:firstLine="1080"/>
      </w:pPr>
      <w:r>
        <w:t>Remove</w:t>
      </w:r>
      <w:r>
        <w:rPr>
          <w:spacing w:val="-3"/>
        </w:rPr>
        <w:t xml:space="preserve"> </w:t>
      </w:r>
      <w:r>
        <w:t>the</w:t>
      </w:r>
      <w:r>
        <w:rPr>
          <w:spacing w:val="-3"/>
        </w:rPr>
        <w:t xml:space="preserve"> </w:t>
      </w:r>
      <w:r>
        <w:t>tank-to-pump</w:t>
      </w:r>
      <w:r>
        <w:rPr>
          <w:spacing w:val="-3"/>
        </w:rPr>
        <w:t xml:space="preserve"> </w:t>
      </w:r>
      <w:r>
        <w:t>line.</w:t>
      </w:r>
      <w:r>
        <w:rPr>
          <w:spacing w:val="40"/>
        </w:rPr>
        <w:t xml:space="preserve"> </w:t>
      </w:r>
      <w:r>
        <w:t>Leave</w:t>
      </w:r>
      <w:r>
        <w:rPr>
          <w:spacing w:val="-3"/>
        </w:rPr>
        <w:t xml:space="preserve"> </w:t>
      </w:r>
      <w:r>
        <w:t>the</w:t>
      </w:r>
      <w:r>
        <w:rPr>
          <w:spacing w:val="-3"/>
        </w:rPr>
        <w:t xml:space="preserve"> </w:t>
      </w:r>
      <w:r>
        <w:t>main</w:t>
      </w:r>
      <w:r>
        <w:rPr>
          <w:spacing w:val="-3"/>
        </w:rPr>
        <w:t xml:space="preserve"> </w:t>
      </w:r>
      <w:r>
        <w:t>tank</w:t>
      </w:r>
      <w:r>
        <w:rPr>
          <w:spacing w:val="-3"/>
        </w:rPr>
        <w:t xml:space="preserve"> </w:t>
      </w:r>
      <w:r>
        <w:t>valve</w:t>
      </w:r>
      <w:r>
        <w:rPr>
          <w:spacing w:val="-3"/>
        </w:rPr>
        <w:t xml:space="preserve"> </w:t>
      </w:r>
      <w:r>
        <w:t>open.</w:t>
      </w:r>
      <w:r>
        <w:rPr>
          <w:spacing w:val="40"/>
        </w:rPr>
        <w:t xml:space="preserve"> </w:t>
      </w:r>
      <w:r>
        <w:t>Store</w:t>
      </w:r>
      <w:r>
        <w:rPr>
          <w:spacing w:val="-3"/>
        </w:rPr>
        <w:t xml:space="preserve"> </w:t>
      </w:r>
      <w:r>
        <w:t>removed items in the hose reel compartment(s) or in the truck cab.</w:t>
      </w:r>
    </w:p>
    <w:p w14:paraId="2DEA64C6" w14:textId="77777777" w:rsidR="00864406" w:rsidRDefault="00864406" w:rsidP="00864406">
      <w:pPr>
        <w:pStyle w:val="ListParagraph"/>
        <w:numPr>
          <w:ilvl w:val="2"/>
          <w:numId w:val="25"/>
        </w:numPr>
        <w:tabs>
          <w:tab w:val="left" w:pos="2238"/>
        </w:tabs>
        <w:adjustRightInd/>
        <w:spacing w:before="276"/>
        <w:ind w:right="967" w:firstLine="1080"/>
      </w:pPr>
      <w:r>
        <w:t>Remove</w:t>
      </w:r>
      <w:r>
        <w:rPr>
          <w:spacing w:val="-3"/>
        </w:rPr>
        <w:t xml:space="preserve"> </w:t>
      </w:r>
      <w:r>
        <w:t>the</w:t>
      </w:r>
      <w:r>
        <w:rPr>
          <w:spacing w:val="-3"/>
        </w:rPr>
        <w:t xml:space="preserve"> </w:t>
      </w:r>
      <w:r>
        <w:t>tank</w:t>
      </w:r>
      <w:r>
        <w:rPr>
          <w:spacing w:val="-3"/>
        </w:rPr>
        <w:t xml:space="preserve"> </w:t>
      </w:r>
      <w:r>
        <w:t>bottom</w:t>
      </w:r>
      <w:r>
        <w:rPr>
          <w:spacing w:val="-5"/>
        </w:rPr>
        <w:t xml:space="preserve"> </w:t>
      </w:r>
      <w:r>
        <w:t>loader</w:t>
      </w:r>
      <w:r>
        <w:rPr>
          <w:spacing w:val="-3"/>
        </w:rPr>
        <w:t xml:space="preserve"> </w:t>
      </w:r>
      <w:r>
        <w:t>valve.</w:t>
      </w:r>
      <w:r>
        <w:rPr>
          <w:spacing w:val="40"/>
        </w:rPr>
        <w:t xml:space="preserve"> </w:t>
      </w:r>
      <w:r>
        <w:t>Store</w:t>
      </w:r>
      <w:r>
        <w:rPr>
          <w:spacing w:val="-3"/>
        </w:rPr>
        <w:t xml:space="preserve"> </w:t>
      </w:r>
      <w:r>
        <w:t>removed</w:t>
      </w:r>
      <w:r>
        <w:rPr>
          <w:spacing w:val="-3"/>
        </w:rPr>
        <w:t xml:space="preserve"> </w:t>
      </w:r>
      <w:r>
        <w:t>items</w:t>
      </w:r>
      <w:r>
        <w:rPr>
          <w:spacing w:val="-3"/>
        </w:rPr>
        <w:t xml:space="preserve"> </w:t>
      </w:r>
      <w:r>
        <w:t>in</w:t>
      </w:r>
      <w:r>
        <w:rPr>
          <w:spacing w:val="-3"/>
        </w:rPr>
        <w:t xml:space="preserve"> </w:t>
      </w:r>
      <w:r>
        <w:t>the</w:t>
      </w:r>
      <w:r>
        <w:rPr>
          <w:spacing w:val="-3"/>
        </w:rPr>
        <w:t xml:space="preserve"> </w:t>
      </w:r>
      <w:r>
        <w:t>hose</w:t>
      </w:r>
      <w:r>
        <w:rPr>
          <w:spacing w:val="-3"/>
        </w:rPr>
        <w:t xml:space="preserve"> </w:t>
      </w:r>
      <w:r>
        <w:t>reel compartment(s) or in the truck cab.</w:t>
      </w:r>
    </w:p>
    <w:p w14:paraId="1428D204" w14:textId="77777777" w:rsidR="00864406" w:rsidRDefault="00864406" w:rsidP="00864406">
      <w:pPr>
        <w:pStyle w:val="ListParagraph"/>
        <w:numPr>
          <w:ilvl w:val="2"/>
          <w:numId w:val="25"/>
        </w:numPr>
        <w:tabs>
          <w:tab w:val="left" w:pos="2279"/>
        </w:tabs>
        <w:adjustRightInd/>
        <w:spacing w:before="276"/>
        <w:ind w:left="2279" w:hanging="399"/>
      </w:pPr>
      <w:r>
        <w:t>Secure</w:t>
      </w:r>
      <w:r>
        <w:rPr>
          <w:spacing w:val="-1"/>
        </w:rPr>
        <w:t xml:space="preserve"> </w:t>
      </w:r>
      <w:r>
        <w:t>the</w:t>
      </w:r>
      <w:r>
        <w:rPr>
          <w:spacing w:val="-1"/>
        </w:rPr>
        <w:t xml:space="preserve"> </w:t>
      </w:r>
      <w:r>
        <w:t>manhole</w:t>
      </w:r>
      <w:r>
        <w:rPr>
          <w:spacing w:val="-1"/>
        </w:rPr>
        <w:t xml:space="preserve"> </w:t>
      </w:r>
      <w:r>
        <w:t>cover in</w:t>
      </w:r>
      <w:r>
        <w:rPr>
          <w:spacing w:val="-3"/>
        </w:rPr>
        <w:t xml:space="preserve"> </w:t>
      </w:r>
      <w:r>
        <w:t>the</w:t>
      </w:r>
      <w:r>
        <w:rPr>
          <w:spacing w:val="-2"/>
        </w:rPr>
        <w:t xml:space="preserve"> </w:t>
      </w:r>
      <w:r>
        <w:t xml:space="preserve">open </w:t>
      </w:r>
      <w:r>
        <w:rPr>
          <w:spacing w:val="-2"/>
        </w:rPr>
        <w:t>position.</w:t>
      </w:r>
    </w:p>
    <w:p w14:paraId="7D0DA99F" w14:textId="77777777" w:rsidR="00864406" w:rsidRDefault="00864406" w:rsidP="00864406">
      <w:pPr>
        <w:pStyle w:val="BodyText"/>
      </w:pPr>
    </w:p>
    <w:p w14:paraId="103129DF" w14:textId="77777777" w:rsidR="00864406" w:rsidRDefault="00864406" w:rsidP="00864406">
      <w:pPr>
        <w:pStyle w:val="ListParagraph"/>
        <w:numPr>
          <w:ilvl w:val="2"/>
          <w:numId w:val="25"/>
        </w:numPr>
        <w:tabs>
          <w:tab w:val="left" w:pos="2279"/>
        </w:tabs>
        <w:adjustRightInd/>
        <w:ind w:left="2279" w:hanging="399"/>
      </w:pPr>
      <w:r>
        <w:t>Annotate</w:t>
      </w:r>
      <w:r>
        <w:rPr>
          <w:spacing w:val="-1"/>
        </w:rPr>
        <w:t xml:space="preserve"> </w:t>
      </w:r>
      <w:r>
        <w:t>the</w:t>
      </w:r>
      <w:r>
        <w:rPr>
          <w:spacing w:val="-2"/>
        </w:rPr>
        <w:t xml:space="preserve"> </w:t>
      </w:r>
      <w:r>
        <w:t>DTID</w:t>
      </w:r>
      <w:r>
        <w:rPr>
          <w:spacing w:val="-1"/>
        </w:rPr>
        <w:t xml:space="preserve"> </w:t>
      </w:r>
      <w:r>
        <w:t>to</w:t>
      </w:r>
      <w:r>
        <w:rPr>
          <w:spacing w:val="-1"/>
        </w:rPr>
        <w:t xml:space="preserve"> </w:t>
      </w:r>
      <w:r>
        <w:t>show</w:t>
      </w:r>
      <w:r>
        <w:rPr>
          <w:spacing w:val="-2"/>
        </w:rPr>
        <w:t xml:space="preserve"> </w:t>
      </w:r>
      <w:r>
        <w:t>the</w:t>
      </w:r>
      <w:r>
        <w:rPr>
          <w:spacing w:val="-1"/>
        </w:rPr>
        <w:t xml:space="preserve"> </w:t>
      </w:r>
      <w:r>
        <w:t>name</w:t>
      </w:r>
      <w:r>
        <w:rPr>
          <w:spacing w:val="-1"/>
        </w:rPr>
        <w:t xml:space="preserve"> </w:t>
      </w:r>
      <w:r>
        <w:t>of</w:t>
      </w:r>
      <w:r>
        <w:rPr>
          <w:spacing w:val="-2"/>
        </w:rPr>
        <w:t xml:space="preserve"> </w:t>
      </w:r>
      <w:r>
        <w:t>the</w:t>
      </w:r>
      <w:r>
        <w:rPr>
          <w:spacing w:val="-1"/>
        </w:rPr>
        <w:t xml:space="preserve"> </w:t>
      </w:r>
      <w:r>
        <w:t>product</w:t>
      </w:r>
      <w:r>
        <w:rPr>
          <w:spacing w:val="-2"/>
        </w:rPr>
        <w:t xml:space="preserve"> </w:t>
      </w:r>
      <w:r>
        <w:t>last</w:t>
      </w:r>
      <w:r>
        <w:rPr>
          <w:spacing w:val="-1"/>
        </w:rPr>
        <w:t xml:space="preserve"> </w:t>
      </w:r>
      <w:r>
        <w:t>dispensed</w:t>
      </w:r>
      <w:r>
        <w:rPr>
          <w:spacing w:val="-1"/>
        </w:rPr>
        <w:t xml:space="preserve"> </w:t>
      </w:r>
      <w:r>
        <w:t>from</w:t>
      </w:r>
      <w:r>
        <w:rPr>
          <w:spacing w:val="-2"/>
        </w:rPr>
        <w:t xml:space="preserve"> </w:t>
      </w:r>
      <w:r>
        <w:t>the</w:t>
      </w:r>
      <w:r>
        <w:rPr>
          <w:spacing w:val="-1"/>
        </w:rPr>
        <w:t xml:space="preserve"> </w:t>
      </w:r>
      <w:r>
        <w:rPr>
          <w:spacing w:val="-2"/>
        </w:rPr>
        <w:t>tank.</w:t>
      </w:r>
    </w:p>
    <w:p w14:paraId="491FF780" w14:textId="77777777" w:rsidR="00864406" w:rsidRDefault="00864406" w:rsidP="00864406">
      <w:pPr>
        <w:pStyle w:val="BodyText"/>
      </w:pPr>
    </w:p>
    <w:p w14:paraId="6A66B8C6" w14:textId="77777777" w:rsidR="00864406" w:rsidRDefault="00864406" w:rsidP="00864406">
      <w:pPr>
        <w:pStyle w:val="ListParagraph"/>
        <w:numPr>
          <w:ilvl w:val="1"/>
          <w:numId w:val="25"/>
        </w:numPr>
        <w:tabs>
          <w:tab w:val="left" w:pos="1919"/>
        </w:tabs>
        <w:adjustRightInd/>
        <w:ind w:right="693" w:firstLine="720"/>
      </w:pP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will</w:t>
      </w:r>
      <w:r>
        <w:rPr>
          <w:spacing w:val="-3"/>
        </w:rPr>
        <w:t xml:space="preserve"> </w:t>
      </w:r>
      <w:r>
        <w:t>require</w:t>
      </w:r>
      <w:r>
        <w:rPr>
          <w:spacing w:val="-4"/>
        </w:rPr>
        <w:t xml:space="preserve"> </w:t>
      </w:r>
      <w:r>
        <w:t>RTD</w:t>
      </w:r>
      <w:r>
        <w:rPr>
          <w:spacing w:val="-4"/>
        </w:rPr>
        <w:t xml:space="preserve"> </w:t>
      </w:r>
      <w:r>
        <w:t>and</w:t>
      </w:r>
      <w:r>
        <w:rPr>
          <w:spacing w:val="-3"/>
        </w:rPr>
        <w:t xml:space="preserve"> </w:t>
      </w:r>
      <w:r>
        <w:t>sales</w:t>
      </w:r>
      <w:r>
        <w:rPr>
          <w:spacing w:val="-3"/>
        </w:rPr>
        <w:t xml:space="preserve"> </w:t>
      </w:r>
      <w:r>
        <w:t>customers</w:t>
      </w:r>
      <w:r>
        <w:rPr>
          <w:spacing w:val="-3"/>
        </w:rPr>
        <w:t xml:space="preserve"> </w:t>
      </w:r>
      <w:r>
        <w:t>to</w:t>
      </w:r>
      <w:r>
        <w:rPr>
          <w:spacing w:val="-3"/>
        </w:rPr>
        <w:t xml:space="preserve"> </w:t>
      </w:r>
      <w:r>
        <w:t>complete pre-established disclosure statements before release to approved customers.</w:t>
      </w:r>
    </w:p>
    <w:p w14:paraId="01CB6484" w14:textId="77777777" w:rsidR="00864406" w:rsidRDefault="00864406" w:rsidP="00864406">
      <w:pPr>
        <w:pStyle w:val="BodyText"/>
      </w:pPr>
    </w:p>
    <w:p w14:paraId="72DBD499" w14:textId="77777777" w:rsidR="00864406" w:rsidRDefault="00864406" w:rsidP="00864406">
      <w:pPr>
        <w:pStyle w:val="ListParagraph"/>
        <w:numPr>
          <w:ilvl w:val="0"/>
          <w:numId w:val="25"/>
        </w:numPr>
        <w:tabs>
          <w:tab w:val="left" w:pos="1460"/>
        </w:tabs>
        <w:adjustRightInd/>
        <w:ind w:left="1460" w:hanging="300"/>
      </w:pPr>
      <w:r>
        <w:rPr>
          <w:u w:val="single"/>
        </w:rPr>
        <w:t>School</w:t>
      </w:r>
      <w:r>
        <w:rPr>
          <w:spacing w:val="-4"/>
          <w:u w:val="single"/>
        </w:rPr>
        <w:t xml:space="preserve"> </w:t>
      </w:r>
      <w:r>
        <w:rPr>
          <w:u w:val="single"/>
        </w:rPr>
        <w:t>Buses</w:t>
      </w:r>
      <w:r>
        <w:rPr>
          <w:spacing w:val="-2"/>
          <w:u w:val="single"/>
        </w:rPr>
        <w:t xml:space="preserve"> </w:t>
      </w:r>
      <w:r>
        <w:rPr>
          <w:u w:val="single"/>
        </w:rPr>
        <w:t>(Manufactured</w:t>
      </w:r>
      <w:r>
        <w:rPr>
          <w:spacing w:val="-2"/>
          <w:u w:val="single"/>
        </w:rPr>
        <w:t xml:space="preserve"> </w:t>
      </w:r>
      <w:r>
        <w:rPr>
          <w:u w:val="single"/>
        </w:rPr>
        <w:t>before</w:t>
      </w:r>
      <w:r>
        <w:rPr>
          <w:spacing w:val="-1"/>
          <w:u w:val="single"/>
        </w:rPr>
        <w:t xml:space="preserve"> </w:t>
      </w:r>
      <w:r>
        <w:rPr>
          <w:spacing w:val="-2"/>
          <w:u w:val="single"/>
        </w:rPr>
        <w:t>1977)</w:t>
      </w:r>
    </w:p>
    <w:p w14:paraId="7677D7B5" w14:textId="77777777" w:rsidR="00864406" w:rsidRDefault="00864406" w:rsidP="00864406">
      <w:pPr>
        <w:pStyle w:val="BodyText"/>
      </w:pPr>
    </w:p>
    <w:p w14:paraId="6E9B41B2" w14:textId="77777777" w:rsidR="00864406" w:rsidRDefault="00864406" w:rsidP="00864406">
      <w:pPr>
        <w:pStyle w:val="ListParagraph"/>
        <w:numPr>
          <w:ilvl w:val="1"/>
          <w:numId w:val="25"/>
        </w:numPr>
        <w:tabs>
          <w:tab w:val="left" w:pos="1919"/>
        </w:tabs>
        <w:adjustRightInd/>
        <w:ind w:right="367" w:firstLine="720"/>
      </w:pPr>
      <w:r>
        <w:t>Generating activities will transfer these buses to DLA Disposition Services sites as usable property, with SCC “G,” after they have removed usable components (engine, transmission, radiator, front and rear differentials, etc.).</w:t>
      </w:r>
      <w:r>
        <w:rPr>
          <w:spacing w:val="40"/>
        </w:rPr>
        <w:t xml:space="preserve"> </w:t>
      </w:r>
      <w:r>
        <w:t>The DTID will indicate that this has been</w:t>
      </w:r>
      <w:r>
        <w:rPr>
          <w:spacing w:val="-3"/>
        </w:rPr>
        <w:t xml:space="preserve"> </w:t>
      </w:r>
      <w:r>
        <w:t>accomplished.</w:t>
      </w:r>
      <w:r>
        <w:rPr>
          <w:spacing w:val="40"/>
        </w:rPr>
        <w:t xml:space="preserve"> </w:t>
      </w:r>
      <w:r>
        <w:t>The</w:t>
      </w:r>
      <w:r>
        <w:rPr>
          <w:spacing w:val="-3"/>
        </w:rPr>
        <w:t xml:space="preserve"> </w:t>
      </w:r>
      <w:r>
        <w:t>removed</w:t>
      </w:r>
      <w:r>
        <w:rPr>
          <w:spacing w:val="-3"/>
        </w:rPr>
        <w:t xml:space="preserve"> </w:t>
      </w:r>
      <w:r>
        <w:t>components</w:t>
      </w:r>
      <w:r>
        <w:rPr>
          <w:spacing w:val="-3"/>
        </w:rPr>
        <w:t xml:space="preserve"> </w:t>
      </w:r>
      <w:r>
        <w:t>will</w:t>
      </w:r>
      <w:r>
        <w:rPr>
          <w:spacing w:val="-3"/>
        </w:rPr>
        <w:t xml:space="preserve"> </w:t>
      </w:r>
      <w:r>
        <w:t>be</w:t>
      </w:r>
      <w:r>
        <w:rPr>
          <w:spacing w:val="-4"/>
        </w:rPr>
        <w:t xml:space="preserve"> </w:t>
      </w:r>
      <w:r>
        <w:t>transferred</w:t>
      </w:r>
      <w:r>
        <w:rPr>
          <w:spacing w:val="-3"/>
        </w:rPr>
        <w:t xml:space="preserve"> </w:t>
      </w:r>
      <w:r>
        <w:t>as</w:t>
      </w:r>
      <w:r>
        <w:rPr>
          <w:spacing w:val="-3"/>
        </w:rPr>
        <w:t xml:space="preserve"> </w:t>
      </w:r>
      <w:r>
        <w:t>separate</w:t>
      </w:r>
      <w:r>
        <w:rPr>
          <w:spacing w:val="-3"/>
        </w:rPr>
        <w:t xml:space="preserve"> </w:t>
      </w:r>
      <w:r>
        <w:t>transactions.</w:t>
      </w:r>
      <w:r>
        <w:rPr>
          <w:spacing w:val="40"/>
        </w:rPr>
        <w:t xml:space="preserve"> </w:t>
      </w:r>
      <w:r>
        <w:t>If</w:t>
      </w:r>
      <w:r>
        <w:rPr>
          <w:spacing w:val="-4"/>
        </w:rPr>
        <w:t xml:space="preserve"> </w:t>
      </w:r>
      <w:r>
        <w:t>the buses are mutilated before transfer to DLA Disposition Services sites, they will be processed as recyclable or reimbursable scrap.</w:t>
      </w:r>
    </w:p>
    <w:p w14:paraId="55344F1C" w14:textId="77777777" w:rsidR="00864406" w:rsidRDefault="00864406" w:rsidP="00864406">
      <w:pPr>
        <w:pStyle w:val="BodyText"/>
      </w:pPr>
    </w:p>
    <w:p w14:paraId="52CBD257" w14:textId="77777777" w:rsidR="00864406" w:rsidRDefault="00864406" w:rsidP="00864406">
      <w:pPr>
        <w:pStyle w:val="ListParagraph"/>
        <w:numPr>
          <w:ilvl w:val="1"/>
          <w:numId w:val="25"/>
        </w:numPr>
        <w:tabs>
          <w:tab w:val="left" w:pos="1919"/>
        </w:tabs>
        <w:adjustRightInd/>
        <w:ind w:left="1919" w:hanging="399"/>
      </w:pPr>
      <w:r>
        <w:t>Buses</w:t>
      </w:r>
      <w:r>
        <w:rPr>
          <w:spacing w:val="-2"/>
        </w:rPr>
        <w:t xml:space="preserve"> </w:t>
      </w:r>
      <w:r>
        <w:t>are</w:t>
      </w:r>
      <w:r>
        <w:rPr>
          <w:spacing w:val="-2"/>
        </w:rPr>
        <w:t xml:space="preserve"> </w:t>
      </w:r>
      <w:r>
        <w:t>not</w:t>
      </w:r>
      <w:r>
        <w:rPr>
          <w:spacing w:val="-2"/>
        </w:rPr>
        <w:t xml:space="preserve"> </w:t>
      </w:r>
      <w:r>
        <w:t>eligible</w:t>
      </w:r>
      <w:r>
        <w:rPr>
          <w:spacing w:val="-2"/>
        </w:rPr>
        <w:t xml:space="preserve"> </w:t>
      </w:r>
      <w:r>
        <w:t>for</w:t>
      </w:r>
      <w:r>
        <w:rPr>
          <w:spacing w:val="-1"/>
        </w:rPr>
        <w:t xml:space="preserve"> </w:t>
      </w:r>
      <w:r>
        <w:rPr>
          <w:spacing w:val="-4"/>
        </w:rPr>
        <w:t>RTD.</w:t>
      </w:r>
    </w:p>
    <w:p w14:paraId="70514665" w14:textId="77777777" w:rsidR="00864406" w:rsidRDefault="00864406" w:rsidP="00864406">
      <w:pPr>
        <w:pStyle w:val="ListParagraph"/>
        <w:numPr>
          <w:ilvl w:val="1"/>
          <w:numId w:val="25"/>
        </w:numPr>
        <w:tabs>
          <w:tab w:val="left" w:pos="1918"/>
        </w:tabs>
        <w:adjustRightInd/>
        <w:spacing w:before="275"/>
        <w:ind w:left="799" w:right="580" w:firstLine="720"/>
      </w:pPr>
      <w:r>
        <w:t>Based on joint determination, mutilation may be performed by the DLA Disposition</w:t>
      </w:r>
      <w:r>
        <w:rPr>
          <w:spacing w:val="-5"/>
        </w:rPr>
        <w:t xml:space="preserve"> </w:t>
      </w:r>
      <w:r>
        <w:t>Services</w:t>
      </w:r>
      <w:r>
        <w:rPr>
          <w:spacing w:val="-4"/>
        </w:rPr>
        <w:t xml:space="preserve"> </w:t>
      </w:r>
      <w:r>
        <w:t>site</w:t>
      </w:r>
      <w:r>
        <w:rPr>
          <w:spacing w:val="-4"/>
        </w:rPr>
        <w:t xml:space="preserve"> </w:t>
      </w:r>
      <w:r>
        <w:t>or</w:t>
      </w:r>
      <w:r>
        <w:rPr>
          <w:spacing w:val="-3"/>
        </w:rPr>
        <w:t xml:space="preserve"> </w:t>
      </w:r>
      <w:r>
        <w:t>the</w:t>
      </w:r>
      <w:r>
        <w:rPr>
          <w:spacing w:val="-3"/>
        </w:rPr>
        <w:t xml:space="preserve"> </w:t>
      </w:r>
      <w:r>
        <w:t>generating</w:t>
      </w:r>
      <w:r>
        <w:rPr>
          <w:spacing w:val="-3"/>
        </w:rPr>
        <w:t xml:space="preserve"> </w:t>
      </w:r>
      <w:r>
        <w:t>activity.</w:t>
      </w:r>
      <w:r>
        <w:rPr>
          <w:spacing w:val="40"/>
        </w:rPr>
        <w:t xml:space="preserve"> </w:t>
      </w:r>
      <w:r>
        <w:t>Mutilation</w:t>
      </w:r>
      <w:r>
        <w:rPr>
          <w:spacing w:val="-3"/>
        </w:rPr>
        <w:t xml:space="preserve"> </w:t>
      </w:r>
      <w:r>
        <w:t>will</w:t>
      </w:r>
      <w:r>
        <w:rPr>
          <w:spacing w:val="-3"/>
        </w:rPr>
        <w:t xml:space="preserve"> </w:t>
      </w:r>
      <w:r>
        <w:t>be</w:t>
      </w:r>
      <w:r>
        <w:rPr>
          <w:spacing w:val="-3"/>
        </w:rPr>
        <w:t xml:space="preserve"> </w:t>
      </w:r>
      <w:r>
        <w:t>performed</w:t>
      </w:r>
      <w:r>
        <w:rPr>
          <w:spacing w:val="-3"/>
        </w:rPr>
        <w:t xml:space="preserve"> </w:t>
      </w:r>
      <w:r>
        <w:t>by</w:t>
      </w:r>
      <w:r>
        <w:rPr>
          <w:spacing w:val="-3"/>
        </w:rPr>
        <w:t xml:space="preserve"> </w:t>
      </w:r>
      <w:r>
        <w:t>shredding or crushing, to completely prevent rebuilding into a usable, unitized body.</w:t>
      </w:r>
      <w:r>
        <w:rPr>
          <w:spacing w:val="40"/>
        </w:rPr>
        <w:t xml:space="preserve"> </w:t>
      </w:r>
      <w:r>
        <w:t>The two-man rule will be used to confirm that the mutilation was accomplished.</w:t>
      </w:r>
    </w:p>
    <w:p w14:paraId="79067504" w14:textId="77777777" w:rsidR="00864406" w:rsidRDefault="00864406" w:rsidP="00864406">
      <w:pPr>
        <w:pStyle w:val="BodyText"/>
      </w:pPr>
    </w:p>
    <w:p w14:paraId="07C4230D" w14:textId="77777777" w:rsidR="00864406" w:rsidRDefault="00864406" w:rsidP="00864406">
      <w:pPr>
        <w:pStyle w:val="ListParagraph"/>
        <w:numPr>
          <w:ilvl w:val="1"/>
          <w:numId w:val="25"/>
        </w:numPr>
        <w:tabs>
          <w:tab w:val="left" w:pos="1918"/>
        </w:tabs>
        <w:adjustRightInd/>
        <w:ind w:left="799" w:right="746" w:firstLine="720"/>
      </w:pPr>
      <w:r>
        <w:t>These buses are not authorized for sale as whole units.</w:t>
      </w:r>
      <w:r>
        <w:rPr>
          <w:spacing w:val="40"/>
        </w:rPr>
        <w:t xml:space="preserve"> </w:t>
      </w:r>
      <w:r>
        <w:t>The DLA Disposition Services</w:t>
      </w:r>
      <w:r>
        <w:rPr>
          <w:spacing w:val="-4"/>
        </w:rPr>
        <w:t xml:space="preserve"> </w:t>
      </w:r>
      <w:r>
        <w:t>site</w:t>
      </w:r>
      <w:r>
        <w:rPr>
          <w:spacing w:val="-4"/>
        </w:rPr>
        <w:t xml:space="preserve"> </w:t>
      </w:r>
      <w:r>
        <w:t>performing</w:t>
      </w:r>
      <w:r>
        <w:rPr>
          <w:spacing w:val="-2"/>
        </w:rPr>
        <w:t xml:space="preserve"> </w:t>
      </w:r>
      <w:r>
        <w:t>the</w:t>
      </w:r>
      <w:r>
        <w:rPr>
          <w:spacing w:val="-3"/>
        </w:rPr>
        <w:t xml:space="preserve"> </w:t>
      </w:r>
      <w:r>
        <w:t>mutilation</w:t>
      </w:r>
      <w:r>
        <w:rPr>
          <w:spacing w:val="-3"/>
        </w:rPr>
        <w:t xml:space="preserve"> </w:t>
      </w:r>
      <w:r>
        <w:t>will</w:t>
      </w:r>
      <w:r>
        <w:rPr>
          <w:spacing w:val="-3"/>
        </w:rPr>
        <w:t xml:space="preserve"> </w:t>
      </w:r>
      <w:r>
        <w:t>process</w:t>
      </w:r>
      <w:r>
        <w:rPr>
          <w:spacing w:val="-3"/>
        </w:rPr>
        <w:t xml:space="preserve"> </w:t>
      </w:r>
      <w:r>
        <w:t>the</w:t>
      </w:r>
      <w:r>
        <w:rPr>
          <w:spacing w:val="-3"/>
        </w:rPr>
        <w:t xml:space="preserve"> </w:t>
      </w:r>
      <w:r>
        <w:t>buses</w:t>
      </w:r>
      <w:r>
        <w:rPr>
          <w:spacing w:val="-5"/>
        </w:rPr>
        <w:t xml:space="preserve"> </w:t>
      </w:r>
      <w:r>
        <w:t>for</w:t>
      </w:r>
      <w:r>
        <w:rPr>
          <w:spacing w:val="-3"/>
        </w:rPr>
        <w:t xml:space="preserve"> </w:t>
      </w:r>
      <w:r>
        <w:t>sale</w:t>
      </w:r>
      <w:r>
        <w:rPr>
          <w:spacing w:val="-3"/>
        </w:rPr>
        <w:t xml:space="preserve"> </w:t>
      </w:r>
      <w:r>
        <w:t>as</w:t>
      </w:r>
      <w:r>
        <w:rPr>
          <w:spacing w:val="-3"/>
        </w:rPr>
        <w:t xml:space="preserve"> </w:t>
      </w:r>
      <w:r>
        <w:t>non-reimbursable</w:t>
      </w:r>
      <w:r>
        <w:rPr>
          <w:spacing w:val="-3"/>
        </w:rPr>
        <w:t xml:space="preserve"> </w:t>
      </w:r>
      <w:r>
        <w:t>or non-recyclable scrap.</w:t>
      </w:r>
    </w:p>
    <w:p w14:paraId="0A81624C" w14:textId="77777777" w:rsidR="00864406" w:rsidRDefault="00864406" w:rsidP="00864406">
      <w:pPr>
        <w:pStyle w:val="BodyText"/>
      </w:pPr>
    </w:p>
    <w:p w14:paraId="20A4B668" w14:textId="77777777" w:rsidR="00864406" w:rsidRDefault="00864406" w:rsidP="00864406">
      <w:pPr>
        <w:pStyle w:val="ListParagraph"/>
        <w:numPr>
          <w:ilvl w:val="0"/>
          <w:numId w:val="25"/>
        </w:numPr>
        <w:tabs>
          <w:tab w:val="left" w:pos="1460"/>
        </w:tabs>
        <w:adjustRightInd/>
        <w:ind w:left="800" w:right="414" w:firstLine="360"/>
      </w:pPr>
      <w:r>
        <w:rPr>
          <w:u w:val="single"/>
        </w:rPr>
        <w:t>Vehicles With Latent Defects or Other Hazards</w:t>
      </w:r>
      <w:r>
        <w:t>.</w:t>
      </w:r>
      <w:r>
        <w:rPr>
          <w:spacing w:val="40"/>
        </w:rPr>
        <w:t xml:space="preserve"> </w:t>
      </w:r>
      <w:r>
        <w:t>Additional vehicles may contain latent defects or other hazards or may be manufactured to both a military and commercial configuration, with differences in design and basic capabilities, thus making them unfit for normal RTDS.</w:t>
      </w:r>
      <w:r>
        <w:rPr>
          <w:spacing w:val="40"/>
        </w:rPr>
        <w:t xml:space="preserve"> </w:t>
      </w:r>
      <w:r>
        <w:t>Accordingly, the types and methods of disposal may differ depending on individual circumstances.</w:t>
      </w:r>
      <w:r>
        <w:rPr>
          <w:spacing w:val="40"/>
        </w:rPr>
        <w:t xml:space="preserve"> </w:t>
      </w:r>
      <w:r>
        <w:t>In such instances, close coordination between the generating activity, owning</w:t>
      </w:r>
      <w:r>
        <w:rPr>
          <w:spacing w:val="-4"/>
        </w:rPr>
        <w:t xml:space="preserve"> </w:t>
      </w:r>
      <w:r>
        <w:t>DoD</w:t>
      </w:r>
      <w:r>
        <w:rPr>
          <w:spacing w:val="-5"/>
        </w:rPr>
        <w:t xml:space="preserve"> </w:t>
      </w:r>
      <w:r>
        <w:t>Component,</w:t>
      </w:r>
      <w:r>
        <w:rPr>
          <w:spacing w:val="-4"/>
        </w:rPr>
        <w:t xml:space="preserve"> </w:t>
      </w:r>
      <w:r>
        <w:t>DLA</w:t>
      </w:r>
      <w:r>
        <w:rPr>
          <w:spacing w:val="-5"/>
        </w:rPr>
        <w:t xml:space="preserve"> </w:t>
      </w:r>
      <w:r>
        <w:t>Disposition</w:t>
      </w:r>
      <w:r>
        <w:rPr>
          <w:spacing w:val="-4"/>
        </w:rPr>
        <w:t xml:space="preserve"> </w:t>
      </w:r>
      <w:r>
        <w:t>Services,</w:t>
      </w:r>
      <w:r>
        <w:rPr>
          <w:spacing w:val="-4"/>
        </w:rPr>
        <w:t xml:space="preserve"> </w:t>
      </w:r>
      <w:r>
        <w:t>DLA</w:t>
      </w:r>
      <w:r>
        <w:rPr>
          <w:spacing w:val="-5"/>
        </w:rPr>
        <w:t xml:space="preserve"> </w:t>
      </w:r>
      <w:r>
        <w:t>Disposition</w:t>
      </w:r>
      <w:r>
        <w:rPr>
          <w:spacing w:val="-6"/>
        </w:rPr>
        <w:t xml:space="preserve"> </w:t>
      </w:r>
      <w:r>
        <w:t>Services</w:t>
      </w:r>
      <w:r>
        <w:rPr>
          <w:spacing w:val="-5"/>
        </w:rPr>
        <w:t xml:space="preserve"> </w:t>
      </w:r>
      <w:r>
        <w:t>sites,</w:t>
      </w:r>
      <w:r>
        <w:rPr>
          <w:spacing w:val="-4"/>
        </w:rPr>
        <w:t xml:space="preserve"> </w:t>
      </w:r>
      <w:r>
        <w:t>GSA,</w:t>
      </w:r>
      <w:r>
        <w:rPr>
          <w:spacing w:val="-4"/>
        </w:rPr>
        <w:t xml:space="preserve"> </w:t>
      </w:r>
      <w:r>
        <w:t>and other organizations, as appropriate, will be maintained.</w:t>
      </w:r>
      <w:r>
        <w:rPr>
          <w:spacing w:val="40"/>
        </w:rPr>
        <w:t xml:space="preserve"> </w:t>
      </w:r>
      <w:r>
        <w:t>Disposal will be accomplished within the norms of public safety and customer service.</w:t>
      </w:r>
    </w:p>
    <w:p w14:paraId="69F6817B" w14:textId="77777777" w:rsidR="00864406" w:rsidRDefault="00864406" w:rsidP="00864406">
      <w:pPr>
        <w:pStyle w:val="BodyText"/>
      </w:pPr>
    </w:p>
    <w:p w14:paraId="30D23363" w14:textId="77777777" w:rsidR="00864406" w:rsidRDefault="00864406" w:rsidP="00864406">
      <w:pPr>
        <w:pStyle w:val="ListParagraph"/>
        <w:numPr>
          <w:ilvl w:val="0"/>
          <w:numId w:val="25"/>
        </w:numPr>
        <w:tabs>
          <w:tab w:val="left" w:pos="1460"/>
        </w:tabs>
        <w:adjustRightInd/>
        <w:ind w:left="1460" w:hanging="300"/>
      </w:pPr>
      <w:r>
        <w:rPr>
          <w:u w:val="single"/>
        </w:rPr>
        <w:t>The</w:t>
      </w:r>
      <w:r>
        <w:rPr>
          <w:spacing w:val="-4"/>
          <w:u w:val="single"/>
        </w:rPr>
        <w:t xml:space="preserve"> </w:t>
      </w:r>
      <w:r>
        <w:rPr>
          <w:u w:val="single"/>
        </w:rPr>
        <w:t>SF</w:t>
      </w:r>
      <w:r>
        <w:rPr>
          <w:spacing w:val="-2"/>
          <w:u w:val="single"/>
        </w:rPr>
        <w:t xml:space="preserve"> </w:t>
      </w:r>
      <w:r>
        <w:rPr>
          <w:u w:val="single"/>
        </w:rPr>
        <w:t>97,</w:t>
      </w:r>
      <w:r>
        <w:rPr>
          <w:spacing w:val="-1"/>
          <w:u w:val="single"/>
        </w:rPr>
        <w:t xml:space="preserve"> </w:t>
      </w:r>
      <w:r>
        <w:rPr>
          <w:u w:val="single"/>
        </w:rPr>
        <w:t>“The</w:t>
      </w:r>
      <w:r>
        <w:rPr>
          <w:spacing w:val="-1"/>
          <w:u w:val="single"/>
        </w:rPr>
        <w:t xml:space="preserve"> </w:t>
      </w:r>
      <w:r>
        <w:rPr>
          <w:u w:val="single"/>
        </w:rPr>
        <w:t>United</w:t>
      </w:r>
      <w:r>
        <w:rPr>
          <w:spacing w:val="-1"/>
          <w:u w:val="single"/>
        </w:rPr>
        <w:t xml:space="preserve"> </w:t>
      </w:r>
      <w:r>
        <w:rPr>
          <w:u w:val="single"/>
        </w:rPr>
        <w:t>States</w:t>
      </w:r>
      <w:r>
        <w:rPr>
          <w:spacing w:val="-1"/>
          <w:u w:val="single"/>
        </w:rPr>
        <w:t xml:space="preserve"> </w:t>
      </w:r>
      <w:r>
        <w:rPr>
          <w:u w:val="single"/>
        </w:rPr>
        <w:t>Government</w:t>
      </w:r>
      <w:r>
        <w:rPr>
          <w:spacing w:val="-2"/>
          <w:u w:val="single"/>
        </w:rPr>
        <w:t xml:space="preserve"> </w:t>
      </w:r>
      <w:r>
        <w:rPr>
          <w:u w:val="single"/>
        </w:rPr>
        <w:t>Certificate</w:t>
      </w:r>
      <w:r>
        <w:rPr>
          <w:spacing w:val="-2"/>
          <w:u w:val="single"/>
        </w:rPr>
        <w:t xml:space="preserve"> </w:t>
      </w:r>
      <w:r>
        <w:rPr>
          <w:u w:val="single"/>
        </w:rPr>
        <w:t>to</w:t>
      </w:r>
      <w:r>
        <w:rPr>
          <w:spacing w:val="-3"/>
          <w:u w:val="single"/>
        </w:rPr>
        <w:t xml:space="preserve"> </w:t>
      </w:r>
      <w:r>
        <w:rPr>
          <w:u w:val="single"/>
        </w:rPr>
        <w:t>Obtain</w:t>
      </w:r>
      <w:r>
        <w:rPr>
          <w:spacing w:val="-1"/>
          <w:u w:val="single"/>
        </w:rPr>
        <w:t xml:space="preserve"> </w:t>
      </w:r>
      <w:r>
        <w:rPr>
          <w:u w:val="single"/>
        </w:rPr>
        <w:t>Title</w:t>
      </w:r>
      <w:r>
        <w:rPr>
          <w:spacing w:val="-2"/>
          <w:u w:val="single"/>
        </w:rPr>
        <w:t xml:space="preserve"> </w:t>
      </w:r>
      <w:r>
        <w:rPr>
          <w:u w:val="single"/>
        </w:rPr>
        <w:t>to</w:t>
      </w:r>
      <w:r>
        <w:rPr>
          <w:spacing w:val="-1"/>
          <w:u w:val="single"/>
        </w:rPr>
        <w:t xml:space="preserve"> </w:t>
      </w:r>
      <w:r>
        <w:rPr>
          <w:u w:val="single"/>
        </w:rPr>
        <w:t>a</w:t>
      </w:r>
      <w:r>
        <w:rPr>
          <w:spacing w:val="-1"/>
          <w:u w:val="single"/>
        </w:rPr>
        <w:t xml:space="preserve"> </w:t>
      </w:r>
      <w:r>
        <w:rPr>
          <w:spacing w:val="-2"/>
          <w:u w:val="single"/>
        </w:rPr>
        <w:t>Vehicle”</w:t>
      </w:r>
    </w:p>
    <w:p w14:paraId="0B0A1F6E" w14:textId="77777777" w:rsidR="00864406" w:rsidRDefault="00864406" w:rsidP="00864406">
      <w:pPr>
        <w:pStyle w:val="BodyText"/>
      </w:pPr>
    </w:p>
    <w:p w14:paraId="1E6476DC" w14:textId="77777777" w:rsidR="00864406" w:rsidRDefault="00864406" w:rsidP="00864406">
      <w:pPr>
        <w:pStyle w:val="ListParagraph"/>
        <w:numPr>
          <w:ilvl w:val="1"/>
          <w:numId w:val="25"/>
        </w:numPr>
        <w:tabs>
          <w:tab w:val="left" w:pos="1919"/>
        </w:tabs>
        <w:adjustRightInd/>
        <w:ind w:left="1919" w:hanging="399"/>
      </w:pPr>
      <w:r>
        <w:t>The</w:t>
      </w:r>
      <w:r>
        <w:rPr>
          <w:spacing w:val="-1"/>
        </w:rPr>
        <w:t xml:space="preserve"> </w:t>
      </w:r>
      <w:r>
        <w:t>SF</w:t>
      </w:r>
      <w:r>
        <w:rPr>
          <w:spacing w:val="-2"/>
        </w:rPr>
        <w:t xml:space="preserve"> </w:t>
      </w:r>
      <w:r>
        <w:t>97</w:t>
      </w:r>
      <w:r>
        <w:rPr>
          <w:spacing w:val="-2"/>
        </w:rPr>
        <w:t xml:space="preserve"> </w:t>
      </w:r>
      <w:r>
        <w:t>is</w:t>
      </w:r>
      <w:r>
        <w:rPr>
          <w:spacing w:val="-1"/>
        </w:rPr>
        <w:t xml:space="preserve"> </w:t>
      </w:r>
      <w:r>
        <w:t>an</w:t>
      </w:r>
      <w:r>
        <w:rPr>
          <w:spacing w:val="-1"/>
        </w:rPr>
        <w:t xml:space="preserve"> </w:t>
      </w:r>
      <w:r>
        <w:t>accountable</w:t>
      </w:r>
      <w:r>
        <w:rPr>
          <w:spacing w:val="-1"/>
        </w:rPr>
        <w:t xml:space="preserve"> </w:t>
      </w:r>
      <w:r>
        <w:t>form</w:t>
      </w:r>
      <w:r>
        <w:rPr>
          <w:spacing w:val="-2"/>
        </w:rPr>
        <w:t xml:space="preserve"> </w:t>
      </w:r>
      <w:r>
        <w:t>with</w:t>
      </w:r>
      <w:r>
        <w:rPr>
          <w:spacing w:val="-1"/>
        </w:rPr>
        <w:t xml:space="preserve"> </w:t>
      </w:r>
      <w:r>
        <w:t>serial</w:t>
      </w:r>
      <w:r>
        <w:rPr>
          <w:spacing w:val="-1"/>
        </w:rPr>
        <w:t xml:space="preserve"> </w:t>
      </w:r>
      <w:r>
        <w:t>numbers</w:t>
      </w:r>
      <w:r>
        <w:rPr>
          <w:spacing w:val="-1"/>
        </w:rPr>
        <w:t xml:space="preserve"> </w:t>
      </w:r>
      <w:r>
        <w:t>that</w:t>
      </w:r>
      <w:r>
        <w:rPr>
          <w:spacing w:val="-1"/>
        </w:rPr>
        <w:t xml:space="preserve"> </w:t>
      </w:r>
      <w:r>
        <w:t>must</w:t>
      </w:r>
      <w:r>
        <w:rPr>
          <w:spacing w:val="-1"/>
        </w:rPr>
        <w:t xml:space="preserve"> </w:t>
      </w:r>
      <w:r>
        <w:t>be</w:t>
      </w:r>
      <w:r>
        <w:rPr>
          <w:spacing w:val="-1"/>
        </w:rPr>
        <w:t xml:space="preserve"> </w:t>
      </w:r>
      <w:r>
        <w:t>accounted</w:t>
      </w:r>
      <w:r>
        <w:rPr>
          <w:spacing w:val="-1"/>
        </w:rPr>
        <w:t xml:space="preserve"> </w:t>
      </w:r>
      <w:r>
        <w:t>for</w:t>
      </w:r>
      <w:r>
        <w:rPr>
          <w:spacing w:val="-1"/>
        </w:rPr>
        <w:t xml:space="preserve"> </w:t>
      </w:r>
      <w:r>
        <w:rPr>
          <w:spacing w:val="-5"/>
        </w:rPr>
        <w:t>at</w:t>
      </w:r>
    </w:p>
    <w:p w14:paraId="0F309CBB"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56F97E5C" w14:textId="77777777" w:rsidR="00864406" w:rsidRDefault="00864406" w:rsidP="00864406">
      <w:pPr>
        <w:pStyle w:val="BodyText"/>
        <w:spacing w:before="166"/>
      </w:pPr>
    </w:p>
    <w:p w14:paraId="3C7173C0" w14:textId="77777777" w:rsidR="00864406" w:rsidRDefault="00864406" w:rsidP="00864406">
      <w:pPr>
        <w:pStyle w:val="BodyText"/>
        <w:spacing w:before="1"/>
        <w:ind w:left="800" w:right="339"/>
      </w:pPr>
      <w:r>
        <w:t>all</w:t>
      </w:r>
      <w:r>
        <w:rPr>
          <w:spacing w:val="-4"/>
        </w:rPr>
        <w:t xml:space="preserve"> </w:t>
      </w:r>
      <w:r>
        <w:t>times.</w:t>
      </w:r>
      <w:r>
        <w:rPr>
          <w:spacing w:val="40"/>
        </w:rPr>
        <w:t xml:space="preserve"> </w:t>
      </w:r>
      <w:r>
        <w:t>Accountability</w:t>
      </w:r>
      <w:r>
        <w:rPr>
          <w:spacing w:val="-3"/>
        </w:rPr>
        <w:t xml:space="preserve"> </w:t>
      </w:r>
      <w:r>
        <w:t>of</w:t>
      </w:r>
      <w:r>
        <w:rPr>
          <w:spacing w:val="-4"/>
        </w:rPr>
        <w:t xml:space="preserve"> </w:t>
      </w:r>
      <w:r>
        <w:t>serial-numbered</w:t>
      </w:r>
      <w:r>
        <w:rPr>
          <w:spacing w:val="-3"/>
        </w:rPr>
        <w:t xml:space="preserve"> </w:t>
      </w:r>
      <w:r>
        <w:t>forms</w:t>
      </w:r>
      <w:r>
        <w:rPr>
          <w:spacing w:val="-3"/>
        </w:rPr>
        <w:t xml:space="preserve"> </w:t>
      </w:r>
      <w:r>
        <w:t>is</w:t>
      </w:r>
      <w:r>
        <w:rPr>
          <w:spacing w:val="-3"/>
        </w:rPr>
        <w:t xml:space="preserve"> </w:t>
      </w:r>
      <w:r>
        <w:t>imperative</w:t>
      </w:r>
      <w:r>
        <w:rPr>
          <w:spacing w:val="-4"/>
        </w:rPr>
        <w:t xml:space="preserve"> </w:t>
      </w:r>
      <w:r>
        <w:t>to</w:t>
      </w:r>
      <w:r>
        <w:rPr>
          <w:spacing w:val="-3"/>
        </w:rPr>
        <w:t xml:space="preserve"> </w:t>
      </w:r>
      <w:r>
        <w:t>preclude</w:t>
      </w:r>
      <w:r>
        <w:rPr>
          <w:spacing w:val="-3"/>
        </w:rPr>
        <w:t xml:space="preserve"> </w:t>
      </w:r>
      <w:r>
        <w:t>their</w:t>
      </w:r>
      <w:r>
        <w:rPr>
          <w:spacing w:val="-3"/>
        </w:rPr>
        <w:t xml:space="preserve"> </w:t>
      </w:r>
      <w:r>
        <w:t>unauthorized use.</w:t>
      </w:r>
      <w:r>
        <w:rPr>
          <w:spacing w:val="40"/>
        </w:rPr>
        <w:t xml:space="preserve"> </w:t>
      </w:r>
      <w:r>
        <w:t>Therefore, the SF 97 will receive the necessary security normally afforded any controlled item or form.</w:t>
      </w:r>
    </w:p>
    <w:p w14:paraId="67726EE7" w14:textId="77777777" w:rsidR="00864406" w:rsidRDefault="00864406" w:rsidP="00864406">
      <w:pPr>
        <w:pStyle w:val="ListParagraph"/>
        <w:numPr>
          <w:ilvl w:val="1"/>
          <w:numId w:val="25"/>
        </w:numPr>
        <w:tabs>
          <w:tab w:val="left" w:pos="1919"/>
        </w:tabs>
        <w:adjustRightInd/>
        <w:spacing w:before="276"/>
        <w:ind w:right="573" w:firstLine="720"/>
      </w:pPr>
      <w:r>
        <w:t>It is assigned NSN 7540-00-634-4047.</w:t>
      </w:r>
      <w:r>
        <w:rPr>
          <w:spacing w:val="40"/>
        </w:rPr>
        <w:t xml:space="preserve"> </w:t>
      </w:r>
      <w:r>
        <w:t>The SF 97 is a four-part continuous blank form,</w:t>
      </w:r>
      <w:r>
        <w:rPr>
          <w:spacing w:val="-3"/>
        </w:rPr>
        <w:t xml:space="preserve"> </w:t>
      </w:r>
      <w:r>
        <w:t>pre-printed</w:t>
      </w:r>
      <w:r>
        <w:rPr>
          <w:spacing w:val="-3"/>
        </w:rPr>
        <w:t xml:space="preserve"> </w:t>
      </w:r>
      <w:r>
        <w:t>with</w:t>
      </w:r>
      <w:r>
        <w:rPr>
          <w:spacing w:val="-3"/>
        </w:rPr>
        <w:t xml:space="preserve"> </w:t>
      </w:r>
      <w:r>
        <w:t>serial</w:t>
      </w:r>
      <w:r>
        <w:rPr>
          <w:spacing w:val="-3"/>
        </w:rPr>
        <w:t xml:space="preserve"> </w:t>
      </w:r>
      <w:r>
        <w:t>numbers,</w:t>
      </w:r>
      <w:r>
        <w:rPr>
          <w:spacing w:val="-3"/>
        </w:rPr>
        <w:t xml:space="preserve"> </w:t>
      </w:r>
      <w:r>
        <w:t>and</w:t>
      </w:r>
      <w:r>
        <w:rPr>
          <w:spacing w:val="-3"/>
        </w:rPr>
        <w:t xml:space="preserve"> </w:t>
      </w:r>
      <w:r>
        <w:t>normally</w:t>
      </w:r>
      <w:r>
        <w:rPr>
          <w:spacing w:val="-3"/>
        </w:rPr>
        <w:t xml:space="preserve"> </w:t>
      </w:r>
      <w:r>
        <w:t>used</w:t>
      </w:r>
      <w:r>
        <w:rPr>
          <w:spacing w:val="-3"/>
        </w:rPr>
        <w:t xml:space="preserve"> </w:t>
      </w:r>
      <w:r>
        <w:t>by</w:t>
      </w:r>
      <w:r>
        <w:rPr>
          <w:spacing w:val="-3"/>
        </w:rPr>
        <w:t xml:space="preserve"> </w:t>
      </w:r>
      <w:r>
        <w:t>DLA</w:t>
      </w:r>
      <w:r>
        <w:rPr>
          <w:spacing w:val="-4"/>
        </w:rPr>
        <w:t xml:space="preserve"> </w:t>
      </w:r>
      <w:r>
        <w:t>Disposition</w:t>
      </w:r>
      <w:r>
        <w:rPr>
          <w:spacing w:val="-3"/>
        </w:rPr>
        <w:t xml:space="preserve"> </w:t>
      </w:r>
      <w:r>
        <w:t>Services</w:t>
      </w:r>
      <w:r>
        <w:rPr>
          <w:spacing w:val="-4"/>
        </w:rPr>
        <w:t xml:space="preserve"> </w:t>
      </w:r>
      <w:r>
        <w:t>sites</w:t>
      </w:r>
      <w:r>
        <w:rPr>
          <w:spacing w:val="-4"/>
        </w:rPr>
        <w:t xml:space="preserve"> </w:t>
      </w:r>
      <w:r>
        <w:t>to account for vehicles transferred, donated, or sold.</w:t>
      </w:r>
      <w:r>
        <w:rPr>
          <w:spacing w:val="40"/>
        </w:rPr>
        <w:t xml:space="preserve"> </w:t>
      </w:r>
      <w:r>
        <w:t>The completed SF 97 is furnished to the recipient or purchaser of the vehicle, upon request, so the vehicle can be registered by the recipient.</w:t>
      </w:r>
      <w:r>
        <w:rPr>
          <w:spacing w:val="40"/>
        </w:rPr>
        <w:t xml:space="preserve"> </w:t>
      </w:r>
      <w:r>
        <w:t>All blocks of the SF 97 will be completed.</w:t>
      </w:r>
      <w:r>
        <w:rPr>
          <w:spacing w:val="40"/>
        </w:rPr>
        <w:t xml:space="preserve"> </w:t>
      </w:r>
      <w:r>
        <w:t xml:space="preserve">If information is not available, insert </w:t>
      </w:r>
      <w:r>
        <w:rPr>
          <w:spacing w:val="-2"/>
        </w:rPr>
        <w:t>“N/A.”</w:t>
      </w:r>
    </w:p>
    <w:p w14:paraId="2C15922C" w14:textId="77777777" w:rsidR="00864406" w:rsidRDefault="00864406" w:rsidP="00864406">
      <w:pPr>
        <w:pStyle w:val="BodyText"/>
      </w:pPr>
    </w:p>
    <w:p w14:paraId="52957E4C" w14:textId="77777777" w:rsidR="00864406" w:rsidRDefault="00864406" w:rsidP="00864406">
      <w:pPr>
        <w:pStyle w:val="ListParagraph"/>
        <w:numPr>
          <w:ilvl w:val="1"/>
          <w:numId w:val="25"/>
        </w:numPr>
        <w:tabs>
          <w:tab w:val="left" w:pos="1919"/>
        </w:tabs>
        <w:adjustRightInd/>
        <w:ind w:right="447" w:firstLine="720"/>
      </w:pPr>
      <w:r>
        <w:t>Certificates</w:t>
      </w:r>
      <w:r>
        <w:rPr>
          <w:spacing w:val="-1"/>
        </w:rPr>
        <w:t xml:space="preserve"> </w:t>
      </w:r>
      <w:r>
        <w:t>containing</w:t>
      </w:r>
      <w:r>
        <w:rPr>
          <w:spacing w:val="-1"/>
        </w:rPr>
        <w:t xml:space="preserve"> </w:t>
      </w:r>
      <w:r>
        <w:t>erasure</w:t>
      </w:r>
      <w:r>
        <w:rPr>
          <w:spacing w:val="-1"/>
        </w:rPr>
        <w:t xml:space="preserve"> </w:t>
      </w:r>
      <w:r>
        <w:t>and</w:t>
      </w:r>
      <w:r>
        <w:rPr>
          <w:spacing w:val="-1"/>
        </w:rPr>
        <w:t xml:space="preserve"> </w:t>
      </w:r>
      <w:r>
        <w:t>strikeovers</w:t>
      </w:r>
      <w:r>
        <w:rPr>
          <w:spacing w:val="-1"/>
        </w:rPr>
        <w:t xml:space="preserve"> </w:t>
      </w:r>
      <w:r>
        <w:t>are</w:t>
      </w:r>
      <w:r>
        <w:rPr>
          <w:spacing w:val="-2"/>
        </w:rPr>
        <w:t xml:space="preserve"> </w:t>
      </w:r>
      <w:r>
        <w:t>considered</w:t>
      </w:r>
      <w:r>
        <w:rPr>
          <w:spacing w:val="-1"/>
        </w:rPr>
        <w:t xml:space="preserve"> </w:t>
      </w:r>
      <w:r>
        <w:t>invalid</w:t>
      </w:r>
      <w:r>
        <w:rPr>
          <w:spacing w:val="-3"/>
        </w:rPr>
        <w:t xml:space="preserve"> </w:t>
      </w:r>
      <w:r>
        <w:t>by</w:t>
      </w:r>
      <w:r>
        <w:rPr>
          <w:spacing w:val="-1"/>
        </w:rPr>
        <w:t xml:space="preserve"> </w:t>
      </w:r>
      <w:r>
        <w:t>State</w:t>
      </w:r>
      <w:r>
        <w:rPr>
          <w:spacing w:val="-1"/>
        </w:rPr>
        <w:t xml:space="preserve"> </w:t>
      </w:r>
      <w:r>
        <w:t>motor vehicle</w:t>
      </w:r>
      <w:r>
        <w:rPr>
          <w:spacing w:val="-2"/>
        </w:rPr>
        <w:t xml:space="preserve"> </w:t>
      </w:r>
      <w:r>
        <w:t>agencies</w:t>
      </w:r>
      <w:r>
        <w:rPr>
          <w:spacing w:val="-2"/>
        </w:rPr>
        <w:t xml:space="preserve"> </w:t>
      </w:r>
      <w:r>
        <w:t>and</w:t>
      </w:r>
      <w:r>
        <w:rPr>
          <w:spacing w:val="-2"/>
        </w:rPr>
        <w:t xml:space="preserve"> </w:t>
      </w:r>
      <w:r>
        <w:t>must</w:t>
      </w:r>
      <w:r>
        <w:rPr>
          <w:spacing w:val="-2"/>
        </w:rPr>
        <w:t xml:space="preserve"> </w:t>
      </w:r>
      <w:r>
        <w:t>not</w:t>
      </w:r>
      <w:r>
        <w:rPr>
          <w:spacing w:val="-2"/>
        </w:rPr>
        <w:t xml:space="preserve"> </w:t>
      </w:r>
      <w:r>
        <w:t>be</w:t>
      </w:r>
      <w:r>
        <w:rPr>
          <w:spacing w:val="-3"/>
        </w:rPr>
        <w:t xml:space="preserve"> </w:t>
      </w:r>
      <w:r>
        <w:t>issued.</w:t>
      </w:r>
      <w:r>
        <w:rPr>
          <w:spacing w:val="40"/>
        </w:rPr>
        <w:t xml:space="preserve"> </w:t>
      </w:r>
      <w:r>
        <w:t>When</w:t>
      </w:r>
      <w:r>
        <w:rPr>
          <w:spacing w:val="-2"/>
        </w:rPr>
        <w:t xml:space="preserve"> </w:t>
      </w:r>
      <w:r>
        <w:t>a</w:t>
      </w:r>
      <w:r>
        <w:rPr>
          <w:spacing w:val="-2"/>
        </w:rPr>
        <w:t xml:space="preserve"> </w:t>
      </w:r>
      <w:r>
        <w:t>mistake</w:t>
      </w:r>
      <w:r>
        <w:rPr>
          <w:spacing w:val="-2"/>
        </w:rPr>
        <w:t xml:space="preserve"> </w:t>
      </w:r>
      <w:r>
        <w:t>is</w:t>
      </w:r>
      <w:r>
        <w:rPr>
          <w:spacing w:val="-3"/>
        </w:rPr>
        <w:t xml:space="preserve"> </w:t>
      </w:r>
      <w:r>
        <w:t>made,</w:t>
      </w:r>
      <w:r>
        <w:rPr>
          <w:spacing w:val="-2"/>
        </w:rPr>
        <w:t xml:space="preserve"> </w:t>
      </w:r>
      <w:r>
        <w:t>the</w:t>
      </w:r>
      <w:r>
        <w:rPr>
          <w:spacing w:val="-2"/>
        </w:rPr>
        <w:t xml:space="preserve"> </w:t>
      </w:r>
      <w:r>
        <w:t>form</w:t>
      </w:r>
      <w:r>
        <w:rPr>
          <w:spacing w:val="-3"/>
        </w:rPr>
        <w:t xml:space="preserve"> </w:t>
      </w:r>
      <w:r>
        <w:t>will</w:t>
      </w:r>
      <w:r>
        <w:rPr>
          <w:spacing w:val="-2"/>
        </w:rPr>
        <w:t xml:space="preserve"> </w:t>
      </w:r>
      <w:r>
        <w:t>be</w:t>
      </w:r>
      <w:r>
        <w:rPr>
          <w:spacing w:val="-2"/>
        </w:rPr>
        <w:t xml:space="preserve"> </w:t>
      </w:r>
      <w:r>
        <w:t>destroyed</w:t>
      </w:r>
      <w:r>
        <w:rPr>
          <w:spacing w:val="-4"/>
        </w:rPr>
        <w:t xml:space="preserve"> </w:t>
      </w:r>
      <w:r>
        <w:t xml:space="preserve">in the same manner as is required for documents bearing controlled unclassified information </w:t>
      </w:r>
      <w:r>
        <w:rPr>
          <w:spacing w:val="-2"/>
        </w:rPr>
        <w:t>markings.</w:t>
      </w:r>
    </w:p>
    <w:p w14:paraId="4C1AFB0E" w14:textId="77777777" w:rsidR="00864406" w:rsidRDefault="00864406" w:rsidP="00864406">
      <w:pPr>
        <w:pStyle w:val="BodyText"/>
      </w:pPr>
    </w:p>
    <w:p w14:paraId="421E32EF" w14:textId="77777777" w:rsidR="00864406" w:rsidRDefault="00864406" w:rsidP="00864406">
      <w:pPr>
        <w:pStyle w:val="ListParagraph"/>
        <w:numPr>
          <w:ilvl w:val="1"/>
          <w:numId w:val="25"/>
        </w:numPr>
        <w:tabs>
          <w:tab w:val="left" w:pos="1919"/>
        </w:tabs>
        <w:adjustRightInd/>
        <w:ind w:right="414" w:firstLine="720"/>
      </w:pPr>
      <w:r>
        <w:t>Authority to sign the SF 97 as the designated responsible official is delegated to a DLA</w:t>
      </w:r>
      <w:r>
        <w:rPr>
          <w:spacing w:val="-4"/>
        </w:rPr>
        <w:t xml:space="preserve"> </w:t>
      </w:r>
      <w:r>
        <w:t>Disposition</w:t>
      </w:r>
      <w:r>
        <w:rPr>
          <w:spacing w:val="-3"/>
        </w:rPr>
        <w:t xml:space="preserve"> </w:t>
      </w:r>
      <w:r>
        <w:t>Services</w:t>
      </w:r>
      <w:r>
        <w:rPr>
          <w:spacing w:val="-3"/>
        </w:rPr>
        <w:t xml:space="preserve"> </w:t>
      </w:r>
      <w:r>
        <w:t>site</w:t>
      </w:r>
      <w:r>
        <w:rPr>
          <w:spacing w:val="-4"/>
        </w:rPr>
        <w:t xml:space="preserve"> </w:t>
      </w:r>
      <w:r>
        <w:t>chief</w:t>
      </w:r>
      <w:r>
        <w:rPr>
          <w:spacing w:val="-4"/>
        </w:rPr>
        <w:t xml:space="preserve"> </w:t>
      </w:r>
      <w:r>
        <w:t>(or</w:t>
      </w:r>
      <w:r>
        <w:rPr>
          <w:spacing w:val="-3"/>
        </w:rPr>
        <w:t xml:space="preserve"> </w:t>
      </w:r>
      <w:r>
        <w:t>designee)</w:t>
      </w:r>
      <w:r>
        <w:rPr>
          <w:spacing w:val="-4"/>
        </w:rPr>
        <w:t xml:space="preserve"> </w:t>
      </w:r>
      <w:r>
        <w:t>and</w:t>
      </w:r>
      <w:r>
        <w:rPr>
          <w:spacing w:val="-3"/>
        </w:rPr>
        <w:t xml:space="preserve"> </w:t>
      </w:r>
      <w:r>
        <w:t>the</w:t>
      </w:r>
      <w:r>
        <w:rPr>
          <w:spacing w:val="-3"/>
        </w:rPr>
        <w:t xml:space="preserve"> </w:t>
      </w:r>
      <w:r>
        <w:t>closing</w:t>
      </w:r>
      <w:r>
        <w:rPr>
          <w:spacing w:val="-3"/>
        </w:rPr>
        <w:t xml:space="preserve"> </w:t>
      </w:r>
      <w:r>
        <w:t>base</w:t>
      </w:r>
      <w:r>
        <w:rPr>
          <w:spacing w:val="-3"/>
        </w:rPr>
        <w:t xml:space="preserve"> </w:t>
      </w:r>
      <w:r>
        <w:t>official.</w:t>
      </w:r>
      <w:r>
        <w:rPr>
          <w:spacing w:val="40"/>
        </w:rPr>
        <w:t xml:space="preserve"> </w:t>
      </w:r>
      <w:r>
        <w:t>The</w:t>
      </w:r>
      <w:r>
        <w:rPr>
          <w:spacing w:val="-3"/>
        </w:rPr>
        <w:t xml:space="preserve"> </w:t>
      </w:r>
      <w:r>
        <w:t>name</w:t>
      </w:r>
      <w:r>
        <w:rPr>
          <w:spacing w:val="-3"/>
        </w:rPr>
        <w:t xml:space="preserve"> </w:t>
      </w:r>
      <w:r>
        <w:t>of</w:t>
      </w:r>
      <w:r>
        <w:rPr>
          <w:spacing w:val="-4"/>
        </w:rPr>
        <w:t xml:space="preserve"> </w:t>
      </w:r>
      <w:r>
        <w:t>the individual authorized to sign as transferor must be hand printed on the form.</w:t>
      </w:r>
      <w:r>
        <w:rPr>
          <w:spacing w:val="40"/>
        </w:rPr>
        <w:t xml:space="preserve"> </w:t>
      </w:r>
      <w:r>
        <w:t>The title of the individual and the date should be typed.</w:t>
      </w:r>
      <w:r>
        <w:rPr>
          <w:spacing w:val="40"/>
        </w:rPr>
        <w:t xml:space="preserve"> </w:t>
      </w:r>
      <w:r>
        <w:t>Only one copy of the SF 97 will be retained by the issuing office.</w:t>
      </w:r>
      <w:r>
        <w:rPr>
          <w:spacing w:val="40"/>
        </w:rPr>
        <w:t xml:space="preserve"> </w:t>
      </w:r>
      <w:r>
        <w:t>State vehicle registration laws differ; that is, some States require a notarized signature of the buyer, the issuing official need not obtain the transferee’s signature before issuing an SF 97.</w:t>
      </w:r>
      <w:r>
        <w:rPr>
          <w:spacing w:val="40"/>
        </w:rPr>
        <w:t xml:space="preserve"> </w:t>
      </w:r>
      <w:r>
        <w:t>The name of the transferee or recipient will be recorded in the “Transferee” block at the top of the form.</w:t>
      </w:r>
    </w:p>
    <w:p w14:paraId="1B94D56A" w14:textId="77777777" w:rsidR="00864406" w:rsidRDefault="00864406" w:rsidP="00864406">
      <w:pPr>
        <w:pStyle w:val="ListParagraph"/>
        <w:numPr>
          <w:ilvl w:val="1"/>
          <w:numId w:val="25"/>
        </w:numPr>
        <w:tabs>
          <w:tab w:val="left" w:pos="1919"/>
        </w:tabs>
        <w:adjustRightInd/>
        <w:spacing w:before="275"/>
        <w:ind w:right="499" w:firstLine="720"/>
      </w:pPr>
      <w:r>
        <w:t>The</w:t>
      </w:r>
      <w:r>
        <w:rPr>
          <w:spacing w:val="-2"/>
        </w:rPr>
        <w:t xml:space="preserve"> </w:t>
      </w:r>
      <w:r>
        <w:t>SF</w:t>
      </w:r>
      <w:r>
        <w:rPr>
          <w:spacing w:val="-3"/>
        </w:rPr>
        <w:t xml:space="preserve"> </w:t>
      </w:r>
      <w:r>
        <w:t>97</w:t>
      </w:r>
      <w:r>
        <w:rPr>
          <w:spacing w:val="-2"/>
        </w:rPr>
        <w:t xml:space="preserve"> </w:t>
      </w:r>
      <w:r>
        <w:t>is</w:t>
      </w:r>
      <w:r>
        <w:rPr>
          <w:spacing w:val="-2"/>
        </w:rPr>
        <w:t xml:space="preserve"> </w:t>
      </w:r>
      <w:r>
        <w:t>designed</w:t>
      </w:r>
      <w:r>
        <w:rPr>
          <w:spacing w:val="-2"/>
        </w:rPr>
        <w:t xml:space="preserve"> </w:t>
      </w:r>
      <w:r>
        <w:t>normally</w:t>
      </w:r>
      <w:r>
        <w:rPr>
          <w:spacing w:val="-2"/>
        </w:rPr>
        <w:t xml:space="preserve"> </w:t>
      </w:r>
      <w:r>
        <w:t>for</w:t>
      </w:r>
      <w:r>
        <w:rPr>
          <w:spacing w:val="-2"/>
        </w:rPr>
        <w:t xml:space="preserve"> </w:t>
      </w:r>
      <w:r>
        <w:t>use</w:t>
      </w:r>
      <w:r>
        <w:rPr>
          <w:spacing w:val="-2"/>
        </w:rPr>
        <w:t xml:space="preserve"> </w:t>
      </w:r>
      <w:r>
        <w:t>with</w:t>
      </w:r>
      <w:r>
        <w:rPr>
          <w:spacing w:val="-4"/>
        </w:rPr>
        <w:t xml:space="preserve"> </w:t>
      </w:r>
      <w:r>
        <w:t>commercial</w:t>
      </w:r>
      <w:r>
        <w:rPr>
          <w:spacing w:val="-3"/>
        </w:rPr>
        <w:t xml:space="preserve"> </w:t>
      </w:r>
      <w:r>
        <w:t>vehicles</w:t>
      </w:r>
      <w:r>
        <w:rPr>
          <w:spacing w:val="-2"/>
        </w:rPr>
        <w:t xml:space="preserve"> </w:t>
      </w:r>
      <w:r>
        <w:t>such</w:t>
      </w:r>
      <w:r>
        <w:rPr>
          <w:spacing w:val="-2"/>
        </w:rPr>
        <w:t xml:space="preserve"> </w:t>
      </w:r>
      <w:r>
        <w:t>as</w:t>
      </w:r>
      <w:r>
        <w:rPr>
          <w:spacing w:val="-2"/>
        </w:rPr>
        <w:t xml:space="preserve"> </w:t>
      </w:r>
      <w:r>
        <w:t>passenger cars,</w:t>
      </w:r>
      <w:r>
        <w:rPr>
          <w:spacing w:val="-4"/>
        </w:rPr>
        <w:t xml:space="preserve"> </w:t>
      </w:r>
      <w:r>
        <w:t>multi-purpose</w:t>
      </w:r>
      <w:r>
        <w:rPr>
          <w:spacing w:val="-4"/>
        </w:rPr>
        <w:t xml:space="preserve"> </w:t>
      </w:r>
      <w:r>
        <w:t>passenger</w:t>
      </w:r>
      <w:r>
        <w:rPr>
          <w:spacing w:val="-4"/>
        </w:rPr>
        <w:t xml:space="preserve"> </w:t>
      </w:r>
      <w:r>
        <w:t>vehicles,</w:t>
      </w:r>
      <w:r>
        <w:rPr>
          <w:spacing w:val="-4"/>
        </w:rPr>
        <w:t xml:space="preserve"> </w:t>
      </w:r>
      <w:r>
        <w:t>trucks,</w:t>
      </w:r>
      <w:r>
        <w:rPr>
          <w:spacing w:val="-6"/>
        </w:rPr>
        <w:t xml:space="preserve"> </w:t>
      </w:r>
      <w:r>
        <w:t>trailers,</w:t>
      </w:r>
      <w:r>
        <w:rPr>
          <w:spacing w:val="-4"/>
        </w:rPr>
        <w:t xml:space="preserve"> </w:t>
      </w:r>
      <w:r>
        <w:t>motorcycles,</w:t>
      </w:r>
      <w:r>
        <w:rPr>
          <w:spacing w:val="-4"/>
        </w:rPr>
        <w:t xml:space="preserve"> </w:t>
      </w:r>
      <w:r>
        <w:t>buses,</w:t>
      </w:r>
      <w:r>
        <w:rPr>
          <w:spacing w:val="-6"/>
        </w:rPr>
        <w:t xml:space="preserve"> </w:t>
      </w:r>
      <w:r>
        <w:t>and</w:t>
      </w:r>
      <w:r>
        <w:rPr>
          <w:spacing w:val="-4"/>
        </w:rPr>
        <w:t xml:space="preserve"> </w:t>
      </w:r>
      <w:r>
        <w:t>similar</w:t>
      </w:r>
      <w:r>
        <w:rPr>
          <w:spacing w:val="-5"/>
        </w:rPr>
        <w:t xml:space="preserve"> </w:t>
      </w:r>
      <w:r>
        <w:t>wheeled vehicles, and for tactical vehicles released under the DLA LESO program.</w:t>
      </w:r>
      <w:r>
        <w:rPr>
          <w:spacing w:val="40"/>
        </w:rPr>
        <w:t xml:space="preserve"> </w:t>
      </w:r>
      <w:r>
        <w:t>SFs 97 will not be provided for military vehicles that are tracked and have a gross weight of more than 16,000 pounds that must be demilitarized or mutilated (i.e., M151 Series).</w:t>
      </w:r>
    </w:p>
    <w:p w14:paraId="37CC0E23" w14:textId="77777777" w:rsidR="00864406" w:rsidRDefault="00864406" w:rsidP="00864406">
      <w:pPr>
        <w:pStyle w:val="BodyText"/>
      </w:pPr>
    </w:p>
    <w:p w14:paraId="2A472B42" w14:textId="77777777" w:rsidR="00864406" w:rsidRDefault="00864406" w:rsidP="00864406">
      <w:pPr>
        <w:pStyle w:val="ListParagraph"/>
        <w:numPr>
          <w:ilvl w:val="1"/>
          <w:numId w:val="25"/>
        </w:numPr>
        <w:tabs>
          <w:tab w:val="left" w:pos="1919"/>
        </w:tabs>
        <w:adjustRightInd/>
        <w:ind w:right="472" w:firstLine="720"/>
      </w:pPr>
      <w:r>
        <w:t>When a vehicle is transferred to a quasi-DoD activity (e.g., MARS, CAP, NAF, or USCG</w:t>
      </w:r>
      <w:r>
        <w:rPr>
          <w:spacing w:val="-3"/>
        </w:rPr>
        <w:t xml:space="preserve"> </w:t>
      </w:r>
      <w:r>
        <w:t>activity),</w:t>
      </w:r>
      <w:r>
        <w:rPr>
          <w:spacing w:val="-2"/>
        </w:rPr>
        <w:t xml:space="preserve"> </w:t>
      </w:r>
      <w:r>
        <w:t>donated</w:t>
      </w:r>
      <w:r>
        <w:rPr>
          <w:spacing w:val="-4"/>
        </w:rPr>
        <w:t xml:space="preserve"> </w:t>
      </w:r>
      <w:r>
        <w:t>or</w:t>
      </w:r>
      <w:r>
        <w:rPr>
          <w:spacing w:val="-2"/>
        </w:rPr>
        <w:t xml:space="preserve"> </w:t>
      </w:r>
      <w:r>
        <w:t>sold,</w:t>
      </w:r>
      <w:r>
        <w:rPr>
          <w:spacing w:val="-2"/>
        </w:rPr>
        <w:t xml:space="preserve"> </w:t>
      </w:r>
      <w:r>
        <w:t>the</w:t>
      </w:r>
      <w:r>
        <w:rPr>
          <w:spacing w:val="-3"/>
        </w:rPr>
        <w:t xml:space="preserve"> </w:t>
      </w:r>
      <w:r>
        <w:t>SF</w:t>
      </w:r>
      <w:r>
        <w:rPr>
          <w:spacing w:val="-3"/>
        </w:rPr>
        <w:t xml:space="preserve"> </w:t>
      </w:r>
      <w:r>
        <w:t>97</w:t>
      </w:r>
      <w:r>
        <w:rPr>
          <w:spacing w:val="-2"/>
        </w:rPr>
        <w:t xml:space="preserve"> </w:t>
      </w:r>
      <w:r>
        <w:t>will</w:t>
      </w:r>
      <w:r>
        <w:rPr>
          <w:spacing w:val="-2"/>
        </w:rPr>
        <w:t xml:space="preserve"> </w:t>
      </w:r>
      <w:r>
        <w:t>be</w:t>
      </w:r>
      <w:r>
        <w:rPr>
          <w:spacing w:val="-2"/>
        </w:rPr>
        <w:t xml:space="preserve"> </w:t>
      </w:r>
      <w:r>
        <w:t>executed</w:t>
      </w:r>
      <w:r>
        <w:rPr>
          <w:spacing w:val="-2"/>
        </w:rPr>
        <w:t xml:space="preserve"> </w:t>
      </w:r>
      <w:r>
        <w:t>by</w:t>
      </w:r>
      <w:r>
        <w:rPr>
          <w:spacing w:val="-2"/>
        </w:rPr>
        <w:t xml:space="preserve"> </w:t>
      </w:r>
      <w:r>
        <w:t>a</w:t>
      </w:r>
      <w:r>
        <w:rPr>
          <w:spacing w:val="-2"/>
        </w:rPr>
        <w:t xml:space="preserve"> </w:t>
      </w:r>
      <w:r>
        <w:t>DLA</w:t>
      </w:r>
      <w:r>
        <w:rPr>
          <w:spacing w:val="-3"/>
        </w:rPr>
        <w:t xml:space="preserve"> </w:t>
      </w:r>
      <w:r>
        <w:t>Disposition</w:t>
      </w:r>
      <w:r>
        <w:rPr>
          <w:spacing w:val="-2"/>
        </w:rPr>
        <w:t xml:space="preserve"> </w:t>
      </w:r>
      <w:r>
        <w:t>Services</w:t>
      </w:r>
      <w:r>
        <w:rPr>
          <w:spacing w:val="-4"/>
        </w:rPr>
        <w:t xml:space="preserve"> </w:t>
      </w:r>
      <w:r>
        <w:t>site disposing of the vehicle and furnished to the transferee or donor or to the purchaser as required or upon request.</w:t>
      </w:r>
    </w:p>
    <w:p w14:paraId="075354F4" w14:textId="77777777" w:rsidR="00864406" w:rsidRDefault="00864406" w:rsidP="00864406">
      <w:pPr>
        <w:pStyle w:val="BodyText"/>
      </w:pPr>
    </w:p>
    <w:p w14:paraId="22EEBD2E" w14:textId="77777777" w:rsidR="00864406" w:rsidRDefault="00864406" w:rsidP="00864406">
      <w:pPr>
        <w:pStyle w:val="ListParagraph"/>
        <w:numPr>
          <w:ilvl w:val="1"/>
          <w:numId w:val="25"/>
        </w:numPr>
        <w:tabs>
          <w:tab w:val="left" w:pos="1919"/>
        </w:tabs>
        <w:adjustRightInd/>
        <w:ind w:right="427" w:firstLine="720"/>
      </w:pPr>
      <w:r>
        <w:t>The SF 97 need not be prepared for transfer of vehicles that will use Federal Government</w:t>
      </w:r>
      <w:r>
        <w:rPr>
          <w:spacing w:val="-2"/>
        </w:rPr>
        <w:t xml:space="preserve"> </w:t>
      </w:r>
      <w:r>
        <w:t>license</w:t>
      </w:r>
      <w:r>
        <w:rPr>
          <w:spacing w:val="-3"/>
        </w:rPr>
        <w:t xml:space="preserve"> </w:t>
      </w:r>
      <w:r>
        <w:t>plates</w:t>
      </w:r>
      <w:r>
        <w:rPr>
          <w:spacing w:val="-3"/>
        </w:rPr>
        <w:t xml:space="preserve"> </w:t>
      </w:r>
      <w:r>
        <w:t>issued</w:t>
      </w:r>
      <w:r>
        <w:rPr>
          <w:spacing w:val="-3"/>
        </w:rPr>
        <w:t xml:space="preserve"> </w:t>
      </w:r>
      <w:r>
        <w:t>by</w:t>
      </w:r>
      <w:r>
        <w:rPr>
          <w:spacing w:val="-5"/>
        </w:rPr>
        <w:t xml:space="preserve"> </w:t>
      </w:r>
      <w:r>
        <w:t>DoD</w:t>
      </w:r>
      <w:r>
        <w:rPr>
          <w:spacing w:val="-4"/>
        </w:rPr>
        <w:t xml:space="preserve"> </w:t>
      </w:r>
      <w:r>
        <w:t>activities</w:t>
      </w:r>
      <w:r>
        <w:rPr>
          <w:spacing w:val="-3"/>
        </w:rPr>
        <w:t xml:space="preserve"> </w:t>
      </w:r>
      <w:r>
        <w:t>and</w:t>
      </w:r>
      <w:r>
        <w:rPr>
          <w:spacing w:val="-3"/>
        </w:rPr>
        <w:t xml:space="preserve"> </w:t>
      </w:r>
      <w:r>
        <w:t>GSA.</w:t>
      </w:r>
      <w:r>
        <w:rPr>
          <w:spacing w:val="40"/>
        </w:rPr>
        <w:t xml:space="preserve"> </w:t>
      </w:r>
      <w:r>
        <w:t>Transferees</w:t>
      </w:r>
      <w:r>
        <w:rPr>
          <w:spacing w:val="-3"/>
        </w:rPr>
        <w:t xml:space="preserve"> </w:t>
      </w:r>
      <w:r>
        <w:t>must</w:t>
      </w:r>
      <w:r>
        <w:rPr>
          <w:spacing w:val="-3"/>
        </w:rPr>
        <w:t xml:space="preserve"> </w:t>
      </w:r>
      <w:r>
        <w:t>notify</w:t>
      </w:r>
      <w:r>
        <w:rPr>
          <w:spacing w:val="-3"/>
        </w:rPr>
        <w:t xml:space="preserve"> </w:t>
      </w:r>
      <w:r>
        <w:t>the</w:t>
      </w:r>
      <w:r>
        <w:rPr>
          <w:spacing w:val="-3"/>
        </w:rPr>
        <w:t xml:space="preserve"> </w:t>
      </w:r>
      <w:r>
        <w:t>DLA Disposition Services site if a SF 97 is required.</w:t>
      </w:r>
    </w:p>
    <w:p w14:paraId="3BDC4B74" w14:textId="77777777" w:rsidR="00864406" w:rsidRDefault="00864406" w:rsidP="00864406">
      <w:pPr>
        <w:pStyle w:val="BodyText"/>
      </w:pPr>
    </w:p>
    <w:p w14:paraId="0D476E65" w14:textId="77777777" w:rsidR="00864406" w:rsidRDefault="00864406" w:rsidP="00864406">
      <w:pPr>
        <w:pStyle w:val="ListParagraph"/>
        <w:numPr>
          <w:ilvl w:val="1"/>
          <w:numId w:val="25"/>
        </w:numPr>
        <w:tabs>
          <w:tab w:val="left" w:pos="1919"/>
        </w:tabs>
        <w:adjustRightInd/>
        <w:ind w:right="508" w:firstLine="720"/>
      </w:pPr>
      <w:r>
        <w:t>An SF 97 is not generally issued to purchasers of vehicles sold as scrap or which have been subjected to extensive reclamation or cannibalization; can be issued if requested by the</w:t>
      </w:r>
      <w:r>
        <w:rPr>
          <w:spacing w:val="-3"/>
        </w:rPr>
        <w:t xml:space="preserve"> </w:t>
      </w:r>
      <w:r>
        <w:t>purchaser,</w:t>
      </w:r>
      <w:r>
        <w:rPr>
          <w:spacing w:val="-3"/>
        </w:rPr>
        <w:t xml:space="preserve"> </w:t>
      </w:r>
      <w:r>
        <w:t>provided</w:t>
      </w:r>
      <w:r>
        <w:rPr>
          <w:spacing w:val="-5"/>
        </w:rPr>
        <w:t xml:space="preserve"> </w:t>
      </w:r>
      <w:r>
        <w:t>a</w:t>
      </w:r>
      <w:r>
        <w:rPr>
          <w:spacing w:val="-4"/>
        </w:rPr>
        <w:t xml:space="preserve"> </w:t>
      </w:r>
      <w:r>
        <w:t>vehicle</w:t>
      </w:r>
      <w:r>
        <w:rPr>
          <w:spacing w:val="-3"/>
        </w:rPr>
        <w:t xml:space="preserve"> </w:t>
      </w:r>
      <w:r>
        <w:t>identification</w:t>
      </w:r>
      <w:r>
        <w:rPr>
          <w:spacing w:val="-3"/>
        </w:rPr>
        <w:t xml:space="preserve"> </w:t>
      </w:r>
      <w:r>
        <w:t>number</w:t>
      </w:r>
      <w:r>
        <w:rPr>
          <w:spacing w:val="-3"/>
        </w:rPr>
        <w:t xml:space="preserve"> </w:t>
      </w:r>
      <w:r>
        <w:t>(VIN)</w:t>
      </w:r>
      <w:r>
        <w:rPr>
          <w:spacing w:val="-3"/>
        </w:rPr>
        <w:t xml:space="preserve"> </w:t>
      </w:r>
      <w:r>
        <w:t>or</w:t>
      </w:r>
      <w:r>
        <w:rPr>
          <w:spacing w:val="-3"/>
        </w:rPr>
        <w:t xml:space="preserve"> </w:t>
      </w:r>
      <w:r>
        <w:t>serial</w:t>
      </w:r>
      <w:r>
        <w:rPr>
          <w:spacing w:val="-3"/>
        </w:rPr>
        <w:t xml:space="preserve"> </w:t>
      </w:r>
      <w:r>
        <w:t>number</w:t>
      </w:r>
      <w:r>
        <w:rPr>
          <w:spacing w:val="-3"/>
        </w:rPr>
        <w:t xml:space="preserve"> </w:t>
      </w:r>
      <w:r>
        <w:t>can</w:t>
      </w:r>
      <w:r>
        <w:rPr>
          <w:spacing w:val="-3"/>
        </w:rPr>
        <w:t xml:space="preserve"> </w:t>
      </w:r>
      <w:r>
        <w:t>be</w:t>
      </w:r>
      <w:r>
        <w:rPr>
          <w:spacing w:val="-4"/>
        </w:rPr>
        <w:t xml:space="preserve"> </w:t>
      </w:r>
      <w:r>
        <w:t>found</w:t>
      </w:r>
      <w:r>
        <w:rPr>
          <w:spacing w:val="-3"/>
        </w:rPr>
        <w:t xml:space="preserve"> </w:t>
      </w:r>
      <w:r>
        <w:t>on the body or chassis of the vehicle or trailer.</w:t>
      </w:r>
      <w:r>
        <w:rPr>
          <w:spacing w:val="40"/>
        </w:rPr>
        <w:t xml:space="preserve"> </w:t>
      </w:r>
      <w:r>
        <w:t>A request for issuance of an SF 97 must be submitted to the DLA Disposition Services site or SCO for preparation before removal of the vehicles.</w:t>
      </w:r>
      <w:r>
        <w:rPr>
          <w:spacing w:val="40"/>
        </w:rPr>
        <w:t xml:space="preserve"> </w:t>
      </w:r>
      <w:r>
        <w:t>Such requests generally will not be honored after the removal of a vehicle(s).</w:t>
      </w:r>
    </w:p>
    <w:p w14:paraId="0862D696" w14:textId="77777777" w:rsidR="00864406" w:rsidRDefault="00864406" w:rsidP="00864406">
      <w:pPr>
        <w:rPr>
          <w:sz w:val="24"/>
        </w:rPr>
        <w:sectPr w:rsidR="00864406" w:rsidSect="00864406">
          <w:pgSz w:w="12240" w:h="15840"/>
          <w:pgMar w:top="980" w:right="1100" w:bottom="980" w:left="640" w:header="729" w:footer="788" w:gutter="0"/>
          <w:cols w:space="720"/>
        </w:sectPr>
      </w:pPr>
    </w:p>
    <w:p w14:paraId="52CEED51" w14:textId="77777777" w:rsidR="00864406" w:rsidRDefault="00864406" w:rsidP="00864406">
      <w:pPr>
        <w:pStyle w:val="BodyText"/>
      </w:pPr>
    </w:p>
    <w:p w14:paraId="67731870" w14:textId="77777777" w:rsidR="00864406" w:rsidRDefault="00864406" w:rsidP="00864406">
      <w:pPr>
        <w:pStyle w:val="BodyText"/>
        <w:spacing w:before="166"/>
      </w:pPr>
    </w:p>
    <w:p w14:paraId="457D5CA0" w14:textId="77777777" w:rsidR="00864406" w:rsidRDefault="00864406" w:rsidP="00864406">
      <w:pPr>
        <w:pStyle w:val="ListParagraph"/>
        <w:numPr>
          <w:ilvl w:val="1"/>
          <w:numId w:val="25"/>
        </w:numPr>
        <w:tabs>
          <w:tab w:val="left" w:pos="1919"/>
        </w:tabs>
        <w:adjustRightInd/>
        <w:spacing w:before="1"/>
        <w:ind w:right="349" w:firstLine="720"/>
      </w:pPr>
      <w:r>
        <w:t>If</w:t>
      </w:r>
      <w:r>
        <w:rPr>
          <w:spacing w:val="-3"/>
        </w:rPr>
        <w:t xml:space="preserve"> </w:t>
      </w:r>
      <w:r>
        <w:t>a</w:t>
      </w:r>
      <w:r>
        <w:rPr>
          <w:spacing w:val="-2"/>
        </w:rPr>
        <w:t xml:space="preserve"> </w:t>
      </w:r>
      <w:r>
        <w:t>vehicle</w:t>
      </w:r>
      <w:r>
        <w:rPr>
          <w:spacing w:val="-2"/>
        </w:rPr>
        <w:t xml:space="preserve"> </w:t>
      </w:r>
      <w:r>
        <w:t>is</w:t>
      </w:r>
      <w:r>
        <w:rPr>
          <w:spacing w:val="-2"/>
        </w:rPr>
        <w:t xml:space="preserve"> </w:t>
      </w:r>
      <w:r>
        <w:t>sold</w:t>
      </w:r>
      <w:r>
        <w:rPr>
          <w:spacing w:val="-2"/>
        </w:rPr>
        <w:t xml:space="preserve"> </w:t>
      </w:r>
      <w:r>
        <w:t>for</w:t>
      </w:r>
      <w:r>
        <w:rPr>
          <w:spacing w:val="-2"/>
        </w:rPr>
        <w:t xml:space="preserve"> </w:t>
      </w:r>
      <w:r>
        <w:t>scrap</w:t>
      </w:r>
      <w:r>
        <w:rPr>
          <w:spacing w:val="-3"/>
        </w:rPr>
        <w:t xml:space="preserve"> </w:t>
      </w:r>
      <w:r>
        <w:t>purposes</w:t>
      </w:r>
      <w:r>
        <w:rPr>
          <w:spacing w:val="-2"/>
        </w:rPr>
        <w:t xml:space="preserve"> </w:t>
      </w:r>
      <w:r>
        <w:t>or</w:t>
      </w:r>
      <w:r>
        <w:rPr>
          <w:spacing w:val="-2"/>
        </w:rPr>
        <w:t xml:space="preserve"> </w:t>
      </w:r>
      <w:r>
        <w:t>for</w:t>
      </w:r>
      <w:r>
        <w:rPr>
          <w:spacing w:val="-2"/>
        </w:rPr>
        <w:t xml:space="preserve"> </w:t>
      </w:r>
      <w:r>
        <w:t>parts</w:t>
      </w:r>
      <w:r>
        <w:rPr>
          <w:spacing w:val="-2"/>
        </w:rPr>
        <w:t xml:space="preserve"> </w:t>
      </w:r>
      <w:r>
        <w:t>or</w:t>
      </w:r>
      <w:r>
        <w:rPr>
          <w:spacing w:val="-2"/>
        </w:rPr>
        <w:t xml:space="preserve"> </w:t>
      </w:r>
      <w:r>
        <w:t>is</w:t>
      </w:r>
      <w:r>
        <w:rPr>
          <w:spacing w:val="-2"/>
        </w:rPr>
        <w:t xml:space="preserve"> </w:t>
      </w:r>
      <w:r>
        <w:t>otherwise</w:t>
      </w:r>
      <w:r>
        <w:rPr>
          <w:spacing w:val="-2"/>
        </w:rPr>
        <w:t xml:space="preserve"> </w:t>
      </w:r>
      <w:r>
        <w:t>not</w:t>
      </w:r>
      <w:r>
        <w:rPr>
          <w:spacing w:val="-3"/>
        </w:rPr>
        <w:t xml:space="preserve"> </w:t>
      </w:r>
      <w:r>
        <w:t>to</w:t>
      </w:r>
      <w:r>
        <w:rPr>
          <w:spacing w:val="-2"/>
        </w:rPr>
        <w:t xml:space="preserve"> </w:t>
      </w:r>
      <w:r>
        <w:t>be</w:t>
      </w:r>
      <w:r>
        <w:rPr>
          <w:spacing w:val="-2"/>
        </w:rPr>
        <w:t xml:space="preserve"> </w:t>
      </w:r>
      <w:r>
        <w:t>used</w:t>
      </w:r>
      <w:r>
        <w:rPr>
          <w:spacing w:val="-2"/>
        </w:rPr>
        <w:t xml:space="preserve"> </w:t>
      </w:r>
      <w:r>
        <w:t>on</w:t>
      </w:r>
      <w:r>
        <w:rPr>
          <w:spacing w:val="-4"/>
        </w:rPr>
        <w:t xml:space="preserve"> </w:t>
      </w:r>
      <w:r>
        <w:t>the road and a SF 97 is requested, the SF 97 will be annotated “Not for Road Use.”</w:t>
      </w:r>
    </w:p>
    <w:p w14:paraId="75573B17" w14:textId="77777777" w:rsidR="00864406" w:rsidRDefault="00864406" w:rsidP="00864406">
      <w:pPr>
        <w:pStyle w:val="ListParagraph"/>
        <w:numPr>
          <w:ilvl w:val="1"/>
          <w:numId w:val="25"/>
        </w:numPr>
        <w:tabs>
          <w:tab w:val="left" w:pos="2039"/>
        </w:tabs>
        <w:adjustRightInd/>
        <w:spacing w:before="276"/>
        <w:ind w:right="419" w:firstLine="720"/>
      </w:pPr>
      <w:r>
        <w:t>The</w:t>
      </w:r>
      <w:r>
        <w:rPr>
          <w:spacing w:val="-3"/>
        </w:rPr>
        <w:t xml:space="preserve"> </w:t>
      </w:r>
      <w:r>
        <w:t>SF</w:t>
      </w:r>
      <w:r>
        <w:rPr>
          <w:spacing w:val="-4"/>
        </w:rPr>
        <w:t xml:space="preserve"> </w:t>
      </w:r>
      <w:r>
        <w:t>97</w:t>
      </w:r>
      <w:r>
        <w:rPr>
          <w:spacing w:val="-3"/>
        </w:rPr>
        <w:t xml:space="preserve"> </w:t>
      </w:r>
      <w:r>
        <w:t>will</w:t>
      </w:r>
      <w:r>
        <w:rPr>
          <w:spacing w:val="-3"/>
        </w:rPr>
        <w:t xml:space="preserve"> </w:t>
      </w:r>
      <w:r>
        <w:t>be</w:t>
      </w:r>
      <w:r>
        <w:rPr>
          <w:spacing w:val="-3"/>
        </w:rPr>
        <w:t xml:space="preserve"> </w:t>
      </w:r>
      <w:r>
        <w:t>executed</w:t>
      </w:r>
      <w:r>
        <w:rPr>
          <w:spacing w:val="-3"/>
        </w:rPr>
        <w:t xml:space="preserve"> </w:t>
      </w:r>
      <w:r>
        <w:t>according</w:t>
      </w:r>
      <w:r>
        <w:rPr>
          <w:spacing w:val="-3"/>
        </w:rPr>
        <w:t xml:space="preserve"> </w:t>
      </w:r>
      <w:r>
        <w:t>to</w:t>
      </w:r>
      <w:r>
        <w:rPr>
          <w:spacing w:val="-3"/>
        </w:rPr>
        <w:t xml:space="preserve"> </w:t>
      </w:r>
      <w:r>
        <w:t>base</w:t>
      </w:r>
      <w:r>
        <w:rPr>
          <w:spacing w:val="-3"/>
        </w:rPr>
        <w:t xml:space="preserve"> </w:t>
      </w:r>
      <w:r>
        <w:t>closure</w:t>
      </w:r>
      <w:r>
        <w:rPr>
          <w:spacing w:val="-3"/>
        </w:rPr>
        <w:t xml:space="preserve"> </w:t>
      </w:r>
      <w:r>
        <w:t>procedures.</w:t>
      </w:r>
      <w:r>
        <w:rPr>
          <w:spacing w:val="40"/>
        </w:rPr>
        <w:t xml:space="preserve"> </w:t>
      </w:r>
      <w:r>
        <w:t>Tactical</w:t>
      </w:r>
      <w:r>
        <w:rPr>
          <w:spacing w:val="-3"/>
        </w:rPr>
        <w:t xml:space="preserve"> </w:t>
      </w:r>
      <w:r>
        <w:t>vehicles are not authorized for transfer to a community.</w:t>
      </w:r>
    </w:p>
    <w:p w14:paraId="2E82E0CF" w14:textId="77777777" w:rsidR="00864406" w:rsidRDefault="00864406" w:rsidP="00864406">
      <w:pPr>
        <w:pStyle w:val="ListParagraph"/>
        <w:numPr>
          <w:ilvl w:val="1"/>
          <w:numId w:val="25"/>
        </w:numPr>
        <w:tabs>
          <w:tab w:val="left" w:pos="2039"/>
        </w:tabs>
        <w:adjustRightInd/>
        <w:spacing w:before="276"/>
        <w:ind w:right="888" w:firstLine="720"/>
      </w:pPr>
      <w:r>
        <w:t>GSA</w:t>
      </w:r>
      <w:r>
        <w:rPr>
          <w:spacing w:val="-5"/>
        </w:rPr>
        <w:t xml:space="preserve"> </w:t>
      </w:r>
      <w:r>
        <w:t>Interagency</w:t>
      </w:r>
      <w:r>
        <w:rPr>
          <w:spacing w:val="-6"/>
        </w:rPr>
        <w:t xml:space="preserve"> </w:t>
      </w:r>
      <w:r>
        <w:t>Fleet</w:t>
      </w:r>
      <w:r>
        <w:rPr>
          <w:spacing w:val="-4"/>
        </w:rPr>
        <w:t xml:space="preserve"> </w:t>
      </w:r>
      <w:r>
        <w:t>Management</w:t>
      </w:r>
      <w:r>
        <w:rPr>
          <w:spacing w:val="-4"/>
        </w:rPr>
        <w:t xml:space="preserve"> </w:t>
      </w:r>
      <w:r>
        <w:t>System</w:t>
      </w:r>
      <w:r>
        <w:rPr>
          <w:spacing w:val="-5"/>
        </w:rPr>
        <w:t xml:space="preserve"> </w:t>
      </w:r>
      <w:r>
        <w:t>vehicles</w:t>
      </w:r>
      <w:r>
        <w:rPr>
          <w:spacing w:val="-5"/>
        </w:rPr>
        <w:t xml:space="preserve"> </w:t>
      </w:r>
      <w:r>
        <w:t>that</w:t>
      </w:r>
      <w:r>
        <w:rPr>
          <w:spacing w:val="-4"/>
        </w:rPr>
        <w:t xml:space="preserve"> </w:t>
      </w:r>
      <w:r>
        <w:t>are</w:t>
      </w:r>
      <w:r>
        <w:rPr>
          <w:spacing w:val="-4"/>
        </w:rPr>
        <w:t xml:space="preserve"> </w:t>
      </w:r>
      <w:r>
        <w:t>assigned</w:t>
      </w:r>
      <w:r>
        <w:rPr>
          <w:spacing w:val="-4"/>
        </w:rPr>
        <w:t xml:space="preserve"> </w:t>
      </w:r>
      <w:r>
        <w:t>to</w:t>
      </w:r>
      <w:r>
        <w:rPr>
          <w:spacing w:val="-4"/>
        </w:rPr>
        <w:t xml:space="preserve"> </w:t>
      </w:r>
      <w:r>
        <w:t>DoD activities are not authorized for transfer to a community.</w:t>
      </w:r>
    </w:p>
    <w:p w14:paraId="6DF73DFD" w14:textId="77777777" w:rsidR="00864406" w:rsidRDefault="00864406" w:rsidP="00864406">
      <w:pPr>
        <w:pStyle w:val="BodyText"/>
      </w:pPr>
    </w:p>
    <w:p w14:paraId="4111F61E" w14:textId="77777777" w:rsidR="00864406" w:rsidRDefault="00864406" w:rsidP="00864406">
      <w:pPr>
        <w:pStyle w:val="ListParagraph"/>
        <w:numPr>
          <w:ilvl w:val="1"/>
          <w:numId w:val="25"/>
        </w:numPr>
        <w:tabs>
          <w:tab w:val="left" w:pos="2039"/>
        </w:tabs>
        <w:adjustRightInd/>
        <w:spacing w:before="166"/>
        <w:ind w:right="573" w:firstLine="720"/>
      </w:pPr>
      <w:r w:rsidRPr="001D2CD0">
        <w:t>In the case of sales, the transferee is exactly as stated on the sales contract award document -- no deviations are allowed.</w:t>
      </w:r>
      <w:r w:rsidRPr="001D2CD0">
        <w:rPr>
          <w:spacing w:val="40"/>
        </w:rPr>
        <w:t xml:space="preserve"> </w:t>
      </w:r>
      <w:r w:rsidRPr="001D2CD0">
        <w:t>When vehicles are offered for sale, the vehicle maintenance</w:t>
      </w:r>
      <w:r w:rsidRPr="001D2CD0">
        <w:rPr>
          <w:spacing w:val="-3"/>
        </w:rPr>
        <w:t xml:space="preserve"> </w:t>
      </w:r>
      <w:r w:rsidRPr="001D2CD0">
        <w:t>records</w:t>
      </w:r>
      <w:r w:rsidRPr="001D2CD0">
        <w:rPr>
          <w:spacing w:val="-3"/>
        </w:rPr>
        <w:t xml:space="preserve"> </w:t>
      </w:r>
      <w:r w:rsidRPr="001D2CD0">
        <w:t>will</w:t>
      </w:r>
      <w:r w:rsidRPr="001D2CD0">
        <w:rPr>
          <w:spacing w:val="-4"/>
        </w:rPr>
        <w:t xml:space="preserve"> </w:t>
      </w:r>
      <w:r w:rsidRPr="001D2CD0">
        <w:t>be</w:t>
      </w:r>
      <w:r w:rsidRPr="001D2CD0">
        <w:rPr>
          <w:spacing w:val="-3"/>
        </w:rPr>
        <w:t xml:space="preserve"> </w:t>
      </w:r>
      <w:r w:rsidRPr="001D2CD0">
        <w:t>removed</w:t>
      </w:r>
      <w:r w:rsidRPr="001D2CD0">
        <w:rPr>
          <w:spacing w:val="-3"/>
        </w:rPr>
        <w:t xml:space="preserve"> </w:t>
      </w:r>
      <w:r w:rsidRPr="001D2CD0">
        <w:t>from</w:t>
      </w:r>
      <w:r w:rsidRPr="001D2CD0">
        <w:rPr>
          <w:spacing w:val="-5"/>
        </w:rPr>
        <w:t xml:space="preserve"> </w:t>
      </w:r>
      <w:r w:rsidRPr="001D2CD0">
        <w:t>the</w:t>
      </w:r>
      <w:r w:rsidRPr="001D2CD0">
        <w:rPr>
          <w:spacing w:val="-3"/>
        </w:rPr>
        <w:t xml:space="preserve"> </w:t>
      </w:r>
      <w:r w:rsidRPr="001D2CD0">
        <w:t>vehicle</w:t>
      </w:r>
      <w:r w:rsidRPr="001D2CD0">
        <w:rPr>
          <w:spacing w:val="-3"/>
        </w:rPr>
        <w:t xml:space="preserve"> </w:t>
      </w:r>
      <w:r w:rsidRPr="001D2CD0">
        <w:t>before</w:t>
      </w:r>
      <w:r w:rsidRPr="001D2CD0">
        <w:rPr>
          <w:spacing w:val="-4"/>
        </w:rPr>
        <w:t xml:space="preserve"> </w:t>
      </w:r>
      <w:r w:rsidRPr="001D2CD0">
        <w:t>the</w:t>
      </w:r>
      <w:r w:rsidRPr="001D2CD0">
        <w:rPr>
          <w:spacing w:val="-3"/>
        </w:rPr>
        <w:t xml:space="preserve"> </w:t>
      </w:r>
      <w:r w:rsidRPr="001D2CD0">
        <w:t>start</w:t>
      </w:r>
      <w:r w:rsidRPr="001D2CD0">
        <w:rPr>
          <w:spacing w:val="-3"/>
        </w:rPr>
        <w:t xml:space="preserve"> </w:t>
      </w:r>
      <w:r w:rsidRPr="001D2CD0">
        <w:t>of</w:t>
      </w:r>
      <w:r w:rsidRPr="001D2CD0">
        <w:rPr>
          <w:spacing w:val="-4"/>
        </w:rPr>
        <w:t xml:space="preserve"> </w:t>
      </w:r>
      <w:r w:rsidRPr="001D2CD0">
        <w:t>the</w:t>
      </w:r>
      <w:r w:rsidRPr="001D2CD0">
        <w:rPr>
          <w:spacing w:val="-3"/>
        </w:rPr>
        <w:t xml:space="preserve"> </w:t>
      </w:r>
      <w:r w:rsidRPr="001D2CD0">
        <w:t>inspection</w:t>
      </w:r>
      <w:r w:rsidRPr="001D2CD0">
        <w:rPr>
          <w:spacing w:val="-3"/>
        </w:rPr>
        <w:t xml:space="preserve"> </w:t>
      </w:r>
      <w:r w:rsidRPr="001D2CD0">
        <w:t xml:space="preserve">period. After the vehicle has been removed by the purchaser, the vehicle maintenance records will be </w:t>
      </w:r>
      <w:r w:rsidRPr="001D2CD0">
        <w:rPr>
          <w:spacing w:val="-2"/>
        </w:rPr>
        <w:t>destroyed.</w:t>
      </w:r>
    </w:p>
    <w:p w14:paraId="09266392" w14:textId="77777777" w:rsidR="00864406" w:rsidRPr="00864406" w:rsidRDefault="00864406" w:rsidP="00864406"/>
    <w:p w14:paraId="77DDAB69" w14:textId="77777777" w:rsidR="00FE5FBB" w:rsidRPr="00D7184B" w:rsidRDefault="00FE5FBB" w:rsidP="00B67E73">
      <w:pPr>
        <w:pStyle w:val="BodyText"/>
        <w:kinsoku w:val="0"/>
        <w:overflowPunct w:val="0"/>
        <w:ind w:right="180"/>
        <w:rPr>
          <w:b/>
          <w:bCs/>
          <w:sz w:val="24"/>
          <w:szCs w:val="24"/>
        </w:rPr>
      </w:pPr>
    </w:p>
    <w:sectPr w:rsidR="00FE5FBB" w:rsidRPr="00D7184B" w:rsidSect="00127179">
      <w:pgSz w:w="12240" w:h="15840"/>
      <w:pgMar w:top="1152" w:right="720" w:bottom="1440" w:left="1440" w:header="757" w:footer="10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D2BF3" w14:textId="77777777" w:rsidR="00BC38BE" w:rsidRDefault="00BC38BE">
      <w:r>
        <w:separator/>
      </w:r>
    </w:p>
  </w:endnote>
  <w:endnote w:type="continuationSeparator" w:id="0">
    <w:p w14:paraId="207BF833" w14:textId="77777777" w:rsidR="00BC38BE" w:rsidRDefault="00BC38BE">
      <w:r>
        <w:continuationSeparator/>
      </w:r>
    </w:p>
  </w:endnote>
  <w:endnote w:type="continuationNotice" w:id="1">
    <w:p w14:paraId="08220EB1" w14:textId="77777777" w:rsidR="00BC38BE" w:rsidRDefault="00BC38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732843"/>
      <w:docPartObj>
        <w:docPartGallery w:val="Page Numbers (Bottom of Page)"/>
        <w:docPartUnique/>
      </w:docPartObj>
    </w:sdtPr>
    <w:sdtEndPr/>
    <w:sdtContent>
      <w:sdt>
        <w:sdtPr>
          <w:id w:val="1728636285"/>
          <w:docPartObj>
            <w:docPartGallery w:val="Page Numbers (Top of Page)"/>
            <w:docPartUnique/>
          </w:docPartObj>
        </w:sdtPr>
        <w:sdtEndPr/>
        <w:sdtContent>
          <w:p w14:paraId="758DEDBA" w14:textId="30E30CF5" w:rsidR="00B068BD" w:rsidRDefault="00B068B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A7236A5" w14:textId="69EF38AB" w:rsidR="00FE5FBB" w:rsidRDefault="00FE5FBB">
    <w:pPr>
      <w:pStyle w:val="BodyText"/>
      <w:kinsoku w:val="0"/>
      <w:overflowPunct w:val="0"/>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12439" w14:textId="0363FB11" w:rsidR="00864406" w:rsidRDefault="00864406">
    <w:pPr>
      <w:pStyle w:val="BodyText"/>
      <w:spacing w:line="14" w:lineRule="auto"/>
      <w:rPr>
        <w:sz w:val="20"/>
      </w:rPr>
    </w:pPr>
    <w:r>
      <w:rPr>
        <w:noProof/>
      </w:rPr>
      <mc:AlternateContent>
        <mc:Choice Requires="wps">
          <w:drawing>
            <wp:anchor distT="0" distB="0" distL="0" distR="0" simplePos="0" relativeHeight="251685888" behindDoc="1" locked="0" layoutInCell="1" allowOverlap="1" wp14:anchorId="20C7AFB0" wp14:editId="27ABC955">
              <wp:simplePos x="0" y="0"/>
              <wp:positionH relativeFrom="page">
                <wp:posOffset>3797300</wp:posOffset>
              </wp:positionH>
              <wp:positionV relativeFrom="page">
                <wp:posOffset>9418404</wp:posOffset>
              </wp:positionV>
              <wp:extent cx="1778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357D6E5B" w14:textId="77777777" w:rsidR="00864406" w:rsidRDefault="00864406">
                          <w:pPr>
                            <w:pStyle w:val="BodyText"/>
                            <w:spacing w:before="10"/>
                            <w:ind w:left="20"/>
                          </w:pPr>
                        </w:p>
                      </w:txbxContent>
                    </wps:txbx>
                    <wps:bodyPr wrap="square" lIns="0" tIns="0" rIns="0" bIns="0" rtlCol="0">
                      <a:noAutofit/>
                    </wps:bodyPr>
                  </wps:wsp>
                </a:graphicData>
              </a:graphic>
            </wp:anchor>
          </w:drawing>
        </mc:Choice>
        <mc:Fallback>
          <w:pict>
            <v:shapetype w14:anchorId="20C7AFB0" id="_x0000_t202" coordsize="21600,21600" o:spt="202" path="m,l,21600r21600,l21600,xe">
              <v:stroke joinstyle="miter"/>
              <v:path gradientshapeok="t" o:connecttype="rect"/>
            </v:shapetype>
            <v:shape id="Textbox 16" o:spid="_x0000_s1090" type="#_x0000_t202" style="position:absolute;margin-left:299pt;margin-top:741.6pt;width:14pt;height:15.3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YkwEAABo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" filled="f" stroked="f">
              <v:textbox inset="0,0,0,0">
                <w:txbxContent>
                  <w:p w14:paraId="357D6E5B" w14:textId="77777777" w:rsidR="00864406" w:rsidRDefault="00864406">
                    <w:pPr>
                      <w:pStyle w:val="BodyText"/>
                      <w:spacing w:before="10"/>
                      <w:ind w:left="2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3FA55" w14:textId="77777777" w:rsidR="00864406" w:rsidRDefault="00864406">
    <w:pPr>
      <w:pStyle w:val="BodyText"/>
      <w:spacing w:line="14" w:lineRule="auto"/>
      <w:rPr>
        <w:sz w:val="20"/>
      </w:rPr>
    </w:pPr>
    <w:r>
      <w:rPr>
        <w:noProof/>
      </w:rPr>
      <mc:AlternateContent>
        <mc:Choice Requires="wps">
          <w:drawing>
            <wp:anchor distT="0" distB="0" distL="0" distR="0" simplePos="0" relativeHeight="251687936" behindDoc="1" locked="0" layoutInCell="1" allowOverlap="1" wp14:anchorId="58D24A29" wp14:editId="1673DB31">
              <wp:simplePos x="0" y="0"/>
              <wp:positionH relativeFrom="page">
                <wp:posOffset>3771900</wp:posOffset>
              </wp:positionH>
              <wp:positionV relativeFrom="page">
                <wp:posOffset>9418404</wp:posOffset>
              </wp:positionV>
              <wp:extent cx="2413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4A51F60" w14:textId="77777777" w:rsidR="00864406" w:rsidRDefault="0086440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type w14:anchorId="58D24A29" id="_x0000_t202" coordsize="21600,21600" o:spt="202" path="m,l,21600r21600,l21600,xe">
              <v:stroke joinstyle="miter"/>
              <v:path gradientshapeok="t" o:connecttype="rect"/>
            </v:shapetype>
            <v:shape id="Textbox 34" o:spid="_x0000_s1092" type="#_x0000_t202" style="position:absolute;margin-left:297pt;margin-top:741.6pt;width:19pt;height:15.3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" filled="f" stroked="f">
              <v:textbox inset="0,0,0,0">
                <w:txbxContent>
                  <w:p w14:paraId="54A51F60" w14:textId="77777777" w:rsidR="00864406" w:rsidRDefault="0086440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6B093" w14:textId="77777777" w:rsidR="00864406" w:rsidRDefault="0086440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D05F1" w14:textId="77777777" w:rsidR="00864406" w:rsidRDefault="00864406">
    <w:pPr>
      <w:pStyle w:val="BodyText"/>
      <w:spacing w:line="14" w:lineRule="auto"/>
      <w:rPr>
        <w:sz w:val="20"/>
      </w:rPr>
    </w:pPr>
    <w:r>
      <w:rPr>
        <w:noProof/>
      </w:rPr>
      <mc:AlternateContent>
        <mc:Choice Requires="wps">
          <w:drawing>
            <wp:anchor distT="0" distB="0" distL="0" distR="0" simplePos="0" relativeHeight="251689984" behindDoc="1" locked="0" layoutInCell="1" allowOverlap="1" wp14:anchorId="64E85057" wp14:editId="3F5F0AD3">
              <wp:simplePos x="0" y="0"/>
              <wp:positionH relativeFrom="page">
                <wp:posOffset>901700</wp:posOffset>
              </wp:positionH>
              <wp:positionV relativeFrom="page">
                <wp:posOffset>9418404</wp:posOffset>
              </wp:positionV>
              <wp:extent cx="1376045"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045" cy="194310"/>
                      </a:xfrm>
                      <a:prstGeom prst="rect">
                        <a:avLst/>
                      </a:prstGeom>
                    </wps:spPr>
                    <wps:txbx>
                      <w:txbxContent>
                        <w:p w14:paraId="7C835D49" w14:textId="77777777" w:rsidR="00864406" w:rsidRDefault="00864406">
                          <w:pPr>
                            <w:pStyle w:val="BodyText"/>
                            <w:spacing w:before="10"/>
                            <w:ind w:left="20"/>
                          </w:pPr>
                          <w:r>
                            <w:t>Change 4,</w:t>
                          </w:r>
                          <w:r>
                            <w:rPr>
                              <w:spacing w:val="-1"/>
                            </w:rPr>
                            <w:t xml:space="preserve"> </w:t>
                          </w:r>
                          <w:r>
                            <w:rPr>
                              <w:spacing w:val="-2"/>
                            </w:rPr>
                            <w:t>12/15/2022</w:t>
                          </w:r>
                        </w:p>
                      </w:txbxContent>
                    </wps:txbx>
                    <wps:bodyPr wrap="square" lIns="0" tIns="0" rIns="0" bIns="0" rtlCol="0">
                      <a:noAutofit/>
                    </wps:bodyPr>
                  </wps:wsp>
                </a:graphicData>
              </a:graphic>
            </wp:anchor>
          </w:drawing>
        </mc:Choice>
        <mc:Fallback>
          <w:pict>
            <v:shapetype w14:anchorId="64E85057" id="_x0000_t202" coordsize="21600,21600" o:spt="202" path="m,l,21600r21600,l21600,xe">
              <v:stroke joinstyle="miter"/>
              <v:path gradientshapeok="t" o:connecttype="rect"/>
            </v:shapetype>
            <v:shape id="Textbox 49" o:spid="_x0000_s1094" type="#_x0000_t202" style="position:absolute;margin-left:71pt;margin-top:741.6pt;width:108.35pt;height:15.3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" filled="f" stroked="f">
              <v:textbox inset="0,0,0,0">
                <w:txbxContent>
                  <w:p w14:paraId="7C835D49" w14:textId="77777777" w:rsidR="00864406" w:rsidRDefault="00864406">
                    <w:pPr>
                      <w:pStyle w:val="BodyText"/>
                      <w:spacing w:before="10"/>
                      <w:ind w:left="20"/>
                    </w:pPr>
                    <w:r>
                      <w:t>Change 4,</w:t>
                    </w:r>
                    <w:r>
                      <w:rPr>
                        <w:spacing w:val="-1"/>
                      </w:rPr>
                      <w:t xml:space="preserve"> </w:t>
                    </w:r>
                    <w:r>
                      <w:rPr>
                        <w:spacing w:val="-2"/>
                      </w:rPr>
                      <w:t>12/15/2022</w:t>
                    </w:r>
                  </w:p>
                </w:txbxContent>
              </v:textbox>
              <w10:wrap anchorx="page" anchory="page"/>
            </v:shape>
          </w:pict>
        </mc:Fallback>
      </mc:AlternateContent>
    </w:r>
    <w:r>
      <w:rPr>
        <w:noProof/>
      </w:rPr>
      <mc:AlternateContent>
        <mc:Choice Requires="wps">
          <w:drawing>
            <wp:anchor distT="0" distB="0" distL="0" distR="0" simplePos="0" relativeHeight="251691008" behindDoc="1" locked="0" layoutInCell="1" allowOverlap="1" wp14:anchorId="3C2F05BD" wp14:editId="72FBE944">
              <wp:simplePos x="0" y="0"/>
              <wp:positionH relativeFrom="page">
                <wp:posOffset>3771900</wp:posOffset>
              </wp:positionH>
              <wp:positionV relativeFrom="page">
                <wp:posOffset>9418404</wp:posOffset>
              </wp:positionV>
              <wp:extent cx="241300" cy="1943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35313DB" w14:textId="77777777" w:rsidR="00864406" w:rsidRDefault="0086440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wps:txbx>
                    <wps:bodyPr wrap="square" lIns="0" tIns="0" rIns="0" bIns="0" rtlCol="0">
                      <a:noAutofit/>
                    </wps:bodyPr>
                  </wps:wsp>
                </a:graphicData>
              </a:graphic>
            </wp:anchor>
          </w:drawing>
        </mc:Choice>
        <mc:Fallback>
          <w:pict>
            <v:shape w14:anchorId="3C2F05BD" id="Textbox 50" o:spid="_x0000_s1095" type="#_x0000_t202" style="position:absolute;margin-left:297pt;margin-top:741.6pt;width:19pt;height:15.3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jrlwEAACE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" filled="f" stroked="f">
              <v:textbox inset="0,0,0,0">
                <w:txbxContent>
                  <w:p w14:paraId="235313DB" w14:textId="77777777" w:rsidR="00864406" w:rsidRDefault="0086440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92032" behindDoc="1" locked="0" layoutInCell="1" allowOverlap="1" wp14:anchorId="4530CC17" wp14:editId="7C1267E4">
              <wp:simplePos x="0" y="0"/>
              <wp:positionH relativeFrom="page">
                <wp:posOffset>5833364</wp:posOffset>
              </wp:positionH>
              <wp:positionV relativeFrom="page">
                <wp:posOffset>9418404</wp:posOffset>
              </wp:positionV>
              <wp:extent cx="1036955"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955" cy="194310"/>
                      </a:xfrm>
                      <a:prstGeom prst="rect">
                        <a:avLst/>
                      </a:prstGeom>
                    </wps:spPr>
                    <wps:txbx>
                      <w:txbxContent>
                        <w:p w14:paraId="7A938711" w14:textId="77777777" w:rsidR="00864406" w:rsidRDefault="00864406">
                          <w:pPr>
                            <w:pStyle w:val="BodyText"/>
                            <w:spacing w:before="10"/>
                            <w:ind w:left="20"/>
                          </w:pPr>
                          <w:r>
                            <w:t>ENCLOSURE</w:t>
                          </w:r>
                          <w:r>
                            <w:rPr>
                              <w:spacing w:val="-6"/>
                            </w:rPr>
                            <w:t xml:space="preserve"> </w:t>
                          </w:r>
                          <w:r>
                            <w:rPr>
                              <w:spacing w:val="-10"/>
                            </w:rPr>
                            <w:t>3</w:t>
                          </w:r>
                        </w:p>
                      </w:txbxContent>
                    </wps:txbx>
                    <wps:bodyPr wrap="square" lIns="0" tIns="0" rIns="0" bIns="0" rtlCol="0">
                      <a:noAutofit/>
                    </wps:bodyPr>
                  </wps:wsp>
                </a:graphicData>
              </a:graphic>
            </wp:anchor>
          </w:drawing>
        </mc:Choice>
        <mc:Fallback>
          <w:pict>
            <v:shape w14:anchorId="4530CC17" id="Textbox 51" o:spid="_x0000_s1096" type="#_x0000_t202" style="position:absolute;margin-left:459.3pt;margin-top:741.6pt;width:81.65pt;height:15.3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" filled="f" stroked="f">
              <v:textbox inset="0,0,0,0">
                <w:txbxContent>
                  <w:p w14:paraId="7A938711" w14:textId="77777777" w:rsidR="00864406" w:rsidRDefault="00864406">
                    <w:pPr>
                      <w:pStyle w:val="BodyText"/>
                      <w:spacing w:before="10"/>
                      <w:ind w:left="20"/>
                    </w:pPr>
                    <w:r>
                      <w:t>ENCLOSURE</w:t>
                    </w:r>
                    <w:r>
                      <w:rPr>
                        <w:spacing w:val="-6"/>
                      </w:rPr>
                      <w:t xml:space="preserve"> </w:t>
                    </w:r>
                    <w:r>
                      <w:rPr>
                        <w:spacing w:val="-10"/>
                      </w:rPr>
                      <w:t>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66FA8" w14:textId="77777777" w:rsidR="00864406" w:rsidRDefault="00864406">
    <w:pPr>
      <w:pStyle w:val="BodyText"/>
      <w:spacing w:line="14" w:lineRule="auto"/>
      <w:rPr>
        <w:sz w:val="20"/>
      </w:rPr>
    </w:pPr>
    <w:r>
      <w:rPr>
        <w:noProof/>
      </w:rPr>
      <mc:AlternateContent>
        <mc:Choice Requires="wps">
          <w:drawing>
            <wp:anchor distT="0" distB="0" distL="0" distR="0" simplePos="0" relativeHeight="251693056" behindDoc="1" locked="0" layoutInCell="1" allowOverlap="1" wp14:anchorId="6928985A" wp14:editId="55699EB8">
              <wp:simplePos x="0" y="0"/>
              <wp:positionH relativeFrom="page">
                <wp:posOffset>3759200</wp:posOffset>
              </wp:positionH>
              <wp:positionV relativeFrom="page">
                <wp:posOffset>9418404</wp:posOffset>
              </wp:positionV>
              <wp:extent cx="2540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20960F93" w14:textId="77777777" w:rsidR="00864406" w:rsidRDefault="00864406">
                          <w:pPr>
                            <w:pStyle w:val="BodyText"/>
                            <w:spacing w:before="10"/>
                            <w:ind w:left="20"/>
                          </w:pPr>
                        </w:p>
                      </w:txbxContent>
                    </wps:txbx>
                    <wps:bodyPr wrap="square" lIns="0" tIns="0" rIns="0" bIns="0" rtlCol="0">
                      <a:noAutofit/>
                    </wps:bodyPr>
                  </wps:wsp>
                </a:graphicData>
              </a:graphic>
            </wp:anchor>
          </w:drawing>
        </mc:Choice>
        <mc:Fallback>
          <w:pict>
            <v:shapetype w14:anchorId="6928985A" id="_x0000_t202" coordsize="21600,21600" o:spt="202" path="m,l,21600r21600,l21600,xe">
              <v:stroke joinstyle="miter"/>
              <v:path gradientshapeok="t" o:connecttype="rect"/>
            </v:shapetype>
            <v:shape id="Textbox 58" o:spid="_x0000_s1097" type="#_x0000_t202" style="position:absolute;margin-left:296pt;margin-top:741.6pt;width:20pt;height:15.3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" filled="f" stroked="f">
              <v:textbox inset="0,0,0,0">
                <w:txbxContent>
                  <w:p w14:paraId="20960F93" w14:textId="77777777" w:rsidR="00864406" w:rsidRDefault="00864406">
                    <w:pPr>
                      <w:pStyle w:val="BodyText"/>
                      <w:spacing w:before="10"/>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2C256" w14:textId="77777777" w:rsidR="00BC38BE" w:rsidRDefault="00BC38BE">
      <w:r>
        <w:separator/>
      </w:r>
    </w:p>
  </w:footnote>
  <w:footnote w:type="continuationSeparator" w:id="0">
    <w:p w14:paraId="0B52DC77" w14:textId="77777777" w:rsidR="00BC38BE" w:rsidRDefault="00BC38BE">
      <w:r>
        <w:continuationSeparator/>
      </w:r>
    </w:p>
  </w:footnote>
  <w:footnote w:type="continuationNotice" w:id="1">
    <w:p w14:paraId="31F594E9" w14:textId="77777777" w:rsidR="00BC38BE" w:rsidRDefault="00BC38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9EBD7" w14:textId="2AAD097C" w:rsidR="00FE5FBB" w:rsidRDefault="00FE5FBB">
    <w:pPr>
      <w:pStyle w:val="BodyText"/>
      <w:kinsoku w:val="0"/>
      <w:overflowPunct w:val="0"/>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7526E" w14:textId="77777777" w:rsidR="00864406" w:rsidRDefault="00864406">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8A098" w14:textId="77777777" w:rsidR="00864406" w:rsidRDefault="00864406">
    <w:pPr>
      <w:pStyle w:val="BodyText"/>
      <w:spacing w:line="14" w:lineRule="auto"/>
      <w:rPr>
        <w:sz w:val="20"/>
      </w:rPr>
    </w:pPr>
    <w:r>
      <w:rPr>
        <w:noProof/>
      </w:rPr>
      <mc:AlternateContent>
        <mc:Choice Requires="wps">
          <w:drawing>
            <wp:anchor distT="0" distB="0" distL="0" distR="0" simplePos="0" relativeHeight="251686912" behindDoc="1" locked="0" layoutInCell="1" allowOverlap="1" wp14:anchorId="045785EB" wp14:editId="2CB93927">
              <wp:simplePos x="0" y="0"/>
              <wp:positionH relativeFrom="page">
                <wp:posOffset>2326639</wp:posOffset>
              </wp:positionH>
              <wp:positionV relativeFrom="page">
                <wp:posOffset>450426</wp:posOffset>
              </wp:positionV>
              <wp:extent cx="4544695" cy="47942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4695" cy="479425"/>
                      </a:xfrm>
                      <a:prstGeom prst="rect">
                        <a:avLst/>
                      </a:prstGeom>
                    </wps:spPr>
                    <wps:txbx>
                      <w:txbxContent>
                        <w:p w14:paraId="0B0AB435" w14:textId="77777777" w:rsidR="00864406" w:rsidRDefault="00864406">
                          <w:pPr>
                            <w:spacing w:before="10"/>
                            <w:ind w:left="3476"/>
                            <w:rPr>
                              <w:i/>
                              <w:sz w:val="24"/>
                            </w:rPr>
                          </w:pPr>
                          <w:r>
                            <w:rPr>
                              <w:i/>
                              <w:sz w:val="24"/>
                            </w:rPr>
                            <w:t>DoDM</w:t>
                          </w:r>
                          <w:r>
                            <w:rPr>
                              <w:i/>
                              <w:spacing w:val="-1"/>
                              <w:sz w:val="24"/>
                            </w:rPr>
                            <w:t xml:space="preserve"> </w:t>
                          </w:r>
                          <w:r>
                            <w:rPr>
                              <w:i/>
                              <w:sz w:val="24"/>
                            </w:rPr>
                            <w:t>4160.21-V4,</w:t>
                          </w:r>
                          <w:r>
                            <w:rPr>
                              <w:i/>
                              <w:spacing w:val="-1"/>
                              <w:sz w:val="24"/>
                            </w:rPr>
                            <w:t xml:space="preserve"> </w:t>
                          </w:r>
                          <w:r>
                            <w:rPr>
                              <w:i/>
                              <w:sz w:val="24"/>
                            </w:rPr>
                            <w:t>October</w:t>
                          </w:r>
                          <w:r>
                            <w:rPr>
                              <w:i/>
                              <w:spacing w:val="-1"/>
                              <w:sz w:val="24"/>
                            </w:rPr>
                            <w:t xml:space="preserve"> </w:t>
                          </w:r>
                          <w:r>
                            <w:rPr>
                              <w:i/>
                              <w:sz w:val="24"/>
                            </w:rPr>
                            <w:t>22,</w:t>
                          </w:r>
                          <w:r>
                            <w:rPr>
                              <w:i/>
                              <w:spacing w:val="-1"/>
                              <w:sz w:val="24"/>
                            </w:rPr>
                            <w:t xml:space="preserve"> </w:t>
                          </w:r>
                          <w:r>
                            <w:rPr>
                              <w:i/>
                              <w:spacing w:val="-4"/>
                              <w:sz w:val="24"/>
                            </w:rPr>
                            <w:t>2015</w:t>
                          </w:r>
                        </w:p>
                        <w:p w14:paraId="34B01757" w14:textId="77777777" w:rsidR="00864406" w:rsidRDefault="00864406">
                          <w:pPr>
                            <w:pStyle w:val="BodyText"/>
                            <w:spacing w:before="172"/>
                            <w:ind w:left="20"/>
                          </w:pPr>
                          <w:r>
                            <w:rPr>
                              <w:u w:val="single"/>
                            </w:rPr>
                            <w:t>Table</w:t>
                          </w:r>
                          <w:r>
                            <w:rPr>
                              <w:spacing w:val="-2"/>
                              <w:u w:val="single"/>
                            </w:rPr>
                            <w:t xml:space="preserve"> </w:t>
                          </w:r>
                          <w:r>
                            <w:rPr>
                              <w:u w:val="single"/>
                            </w:rPr>
                            <w:t>11</w:t>
                          </w:r>
                          <w:r>
                            <w:t>.</w:t>
                          </w:r>
                          <w:r>
                            <w:rPr>
                              <w:spacing w:val="56"/>
                            </w:rPr>
                            <w:t xml:space="preserve"> </w:t>
                          </w:r>
                          <w:r>
                            <w:rPr>
                              <w:u w:val="single"/>
                            </w:rPr>
                            <w:t>Ejection</w:t>
                          </w:r>
                          <w:r>
                            <w:rPr>
                              <w:spacing w:val="-1"/>
                              <w:u w:val="single"/>
                            </w:rPr>
                            <w:t xml:space="preserve"> </w:t>
                          </w:r>
                          <w:r>
                            <w:rPr>
                              <w:u w:val="single"/>
                            </w:rPr>
                            <w:t>Aircraft</w:t>
                          </w:r>
                          <w:r>
                            <w:rPr>
                              <w:spacing w:val="-2"/>
                              <w:u w:val="single"/>
                            </w:rPr>
                            <w:t xml:space="preserve"> </w:t>
                          </w:r>
                          <w:r>
                            <w:rPr>
                              <w:u w:val="single"/>
                            </w:rPr>
                            <w:t>Seat</w:t>
                          </w:r>
                          <w:r>
                            <w:rPr>
                              <w:spacing w:val="-2"/>
                              <w:u w:val="single"/>
                            </w:rPr>
                            <w:t xml:space="preserve"> </w:t>
                          </w:r>
                          <w:r>
                            <w:rPr>
                              <w:u w:val="single"/>
                            </w:rPr>
                            <w:t>NSNs</w:t>
                          </w:r>
                          <w:r>
                            <w:t>,</w:t>
                          </w:r>
                          <w:r>
                            <w:rPr>
                              <w:spacing w:val="-1"/>
                            </w:rPr>
                            <w:t xml:space="preserve"> </w:t>
                          </w:r>
                          <w:r>
                            <w:rPr>
                              <w:spacing w:val="-2"/>
                            </w:rPr>
                            <w:t>Continued</w:t>
                          </w:r>
                        </w:p>
                      </w:txbxContent>
                    </wps:txbx>
                    <wps:bodyPr wrap="square" lIns="0" tIns="0" rIns="0" bIns="0" rtlCol="0">
                      <a:noAutofit/>
                    </wps:bodyPr>
                  </wps:wsp>
                </a:graphicData>
              </a:graphic>
            </wp:anchor>
          </w:drawing>
        </mc:Choice>
        <mc:Fallback>
          <w:pict>
            <v:shapetype w14:anchorId="045785EB" id="_x0000_t202" coordsize="21600,21600" o:spt="202" path="m,l,21600r21600,l21600,xe">
              <v:stroke joinstyle="miter"/>
              <v:path gradientshapeok="t" o:connecttype="rect"/>
            </v:shapetype>
            <v:shape id="Textbox 32" o:spid="_x0000_s1091" type="#_x0000_t202" style="position:absolute;margin-left:183.2pt;margin-top:35.45pt;width:357.85pt;height:37.7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" filled="f" stroked="f">
              <v:textbox inset="0,0,0,0">
                <w:txbxContent>
                  <w:p w14:paraId="0B0AB435" w14:textId="77777777" w:rsidR="00864406" w:rsidRDefault="00864406">
                    <w:pPr>
                      <w:spacing w:before="10"/>
                      <w:ind w:left="3476"/>
                      <w:rPr>
                        <w:i/>
                        <w:sz w:val="24"/>
                      </w:rPr>
                    </w:pPr>
                    <w:r>
                      <w:rPr>
                        <w:i/>
                        <w:sz w:val="24"/>
                      </w:rPr>
                      <w:t>DoDM</w:t>
                    </w:r>
                    <w:r>
                      <w:rPr>
                        <w:i/>
                        <w:spacing w:val="-1"/>
                        <w:sz w:val="24"/>
                      </w:rPr>
                      <w:t xml:space="preserve"> </w:t>
                    </w:r>
                    <w:r>
                      <w:rPr>
                        <w:i/>
                        <w:sz w:val="24"/>
                      </w:rPr>
                      <w:t>4160.21-V4,</w:t>
                    </w:r>
                    <w:r>
                      <w:rPr>
                        <w:i/>
                        <w:spacing w:val="-1"/>
                        <w:sz w:val="24"/>
                      </w:rPr>
                      <w:t xml:space="preserve"> </w:t>
                    </w:r>
                    <w:r>
                      <w:rPr>
                        <w:i/>
                        <w:sz w:val="24"/>
                      </w:rPr>
                      <w:t>October</w:t>
                    </w:r>
                    <w:r>
                      <w:rPr>
                        <w:i/>
                        <w:spacing w:val="-1"/>
                        <w:sz w:val="24"/>
                      </w:rPr>
                      <w:t xml:space="preserve"> </w:t>
                    </w:r>
                    <w:r>
                      <w:rPr>
                        <w:i/>
                        <w:sz w:val="24"/>
                      </w:rPr>
                      <w:t>22,</w:t>
                    </w:r>
                    <w:r>
                      <w:rPr>
                        <w:i/>
                        <w:spacing w:val="-1"/>
                        <w:sz w:val="24"/>
                      </w:rPr>
                      <w:t xml:space="preserve"> </w:t>
                    </w:r>
                    <w:r>
                      <w:rPr>
                        <w:i/>
                        <w:spacing w:val="-4"/>
                        <w:sz w:val="24"/>
                      </w:rPr>
                      <w:t>2015</w:t>
                    </w:r>
                  </w:p>
                  <w:p w14:paraId="34B01757" w14:textId="77777777" w:rsidR="00864406" w:rsidRDefault="00864406">
                    <w:pPr>
                      <w:pStyle w:val="BodyText"/>
                      <w:spacing w:before="172"/>
                      <w:ind w:left="20"/>
                    </w:pPr>
                    <w:r>
                      <w:rPr>
                        <w:u w:val="single"/>
                      </w:rPr>
                      <w:t>Table</w:t>
                    </w:r>
                    <w:r>
                      <w:rPr>
                        <w:spacing w:val="-2"/>
                        <w:u w:val="single"/>
                      </w:rPr>
                      <w:t xml:space="preserve"> </w:t>
                    </w:r>
                    <w:r>
                      <w:rPr>
                        <w:u w:val="single"/>
                      </w:rPr>
                      <w:t>11</w:t>
                    </w:r>
                    <w:r>
                      <w:t>.</w:t>
                    </w:r>
                    <w:r>
                      <w:rPr>
                        <w:spacing w:val="56"/>
                      </w:rPr>
                      <w:t xml:space="preserve"> </w:t>
                    </w:r>
                    <w:r>
                      <w:rPr>
                        <w:u w:val="single"/>
                      </w:rPr>
                      <w:t>Ejection</w:t>
                    </w:r>
                    <w:r>
                      <w:rPr>
                        <w:spacing w:val="-1"/>
                        <w:u w:val="single"/>
                      </w:rPr>
                      <w:t xml:space="preserve"> </w:t>
                    </w:r>
                    <w:r>
                      <w:rPr>
                        <w:u w:val="single"/>
                      </w:rPr>
                      <w:t>Aircraft</w:t>
                    </w:r>
                    <w:r>
                      <w:rPr>
                        <w:spacing w:val="-2"/>
                        <w:u w:val="single"/>
                      </w:rPr>
                      <w:t xml:space="preserve"> </w:t>
                    </w:r>
                    <w:r>
                      <w:rPr>
                        <w:u w:val="single"/>
                      </w:rPr>
                      <w:t>Seat</w:t>
                    </w:r>
                    <w:r>
                      <w:rPr>
                        <w:spacing w:val="-2"/>
                        <w:u w:val="single"/>
                      </w:rPr>
                      <w:t xml:space="preserve"> </w:t>
                    </w:r>
                    <w:r>
                      <w:rPr>
                        <w:u w:val="single"/>
                      </w:rPr>
                      <w:t>NSNs</w:t>
                    </w:r>
                    <w:r>
                      <w:t>,</w:t>
                    </w:r>
                    <w:r>
                      <w:rPr>
                        <w:spacing w:val="-1"/>
                      </w:rPr>
                      <w:t xml:space="preserve"> </w:t>
                    </w:r>
                    <w:r>
                      <w:rPr>
                        <w:spacing w:val="-2"/>
                      </w:rPr>
                      <w:t>Continued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6A7EC" w14:textId="77777777" w:rsidR="00864406" w:rsidRDefault="0086440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DDBE" w14:textId="77777777" w:rsidR="00864406" w:rsidRDefault="00864406">
    <w:pPr>
      <w:pStyle w:val="BodyText"/>
      <w:spacing w:line="14" w:lineRule="auto"/>
      <w:rPr>
        <w:sz w:val="20"/>
      </w:rPr>
    </w:pPr>
    <w:r>
      <w:rPr>
        <w:noProof/>
      </w:rPr>
      <mc:AlternateContent>
        <mc:Choice Requires="wps">
          <w:drawing>
            <wp:anchor distT="0" distB="0" distL="0" distR="0" simplePos="0" relativeHeight="251688960" behindDoc="1" locked="0" layoutInCell="1" allowOverlap="1" wp14:anchorId="75ACA789" wp14:editId="7BA43092">
              <wp:simplePos x="0" y="0"/>
              <wp:positionH relativeFrom="page">
                <wp:posOffset>2809748</wp:posOffset>
              </wp:positionH>
              <wp:positionV relativeFrom="page">
                <wp:posOffset>450426</wp:posOffset>
              </wp:positionV>
              <wp:extent cx="4061460" cy="4794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1460" cy="479425"/>
                      </a:xfrm>
                      <a:prstGeom prst="rect">
                        <a:avLst/>
                      </a:prstGeom>
                    </wps:spPr>
                    <wps:txbx>
                      <w:txbxContent>
                        <w:p w14:paraId="00F2B953" w14:textId="77777777" w:rsidR="00864406" w:rsidRDefault="00864406">
                          <w:pPr>
                            <w:spacing w:before="10"/>
                            <w:ind w:left="2715"/>
                            <w:rPr>
                              <w:i/>
                              <w:sz w:val="24"/>
                            </w:rPr>
                          </w:pPr>
                          <w:r>
                            <w:rPr>
                              <w:i/>
                              <w:sz w:val="24"/>
                            </w:rPr>
                            <w:t>DoDM</w:t>
                          </w:r>
                          <w:r>
                            <w:rPr>
                              <w:i/>
                              <w:spacing w:val="-1"/>
                              <w:sz w:val="24"/>
                            </w:rPr>
                            <w:t xml:space="preserve"> </w:t>
                          </w:r>
                          <w:r>
                            <w:rPr>
                              <w:i/>
                              <w:sz w:val="24"/>
                            </w:rPr>
                            <w:t>4160.21-V4,</w:t>
                          </w:r>
                          <w:r>
                            <w:rPr>
                              <w:i/>
                              <w:spacing w:val="-1"/>
                              <w:sz w:val="24"/>
                            </w:rPr>
                            <w:t xml:space="preserve"> </w:t>
                          </w:r>
                          <w:r>
                            <w:rPr>
                              <w:i/>
                              <w:sz w:val="24"/>
                            </w:rPr>
                            <w:t>October</w:t>
                          </w:r>
                          <w:r>
                            <w:rPr>
                              <w:i/>
                              <w:spacing w:val="-1"/>
                              <w:sz w:val="24"/>
                            </w:rPr>
                            <w:t xml:space="preserve"> </w:t>
                          </w:r>
                          <w:r>
                            <w:rPr>
                              <w:i/>
                              <w:sz w:val="24"/>
                            </w:rPr>
                            <w:t>22,</w:t>
                          </w:r>
                          <w:r>
                            <w:rPr>
                              <w:i/>
                              <w:spacing w:val="-1"/>
                              <w:sz w:val="24"/>
                            </w:rPr>
                            <w:t xml:space="preserve"> </w:t>
                          </w:r>
                          <w:r>
                            <w:rPr>
                              <w:i/>
                              <w:spacing w:val="-4"/>
                              <w:sz w:val="24"/>
                            </w:rPr>
                            <w:t>2015</w:t>
                          </w:r>
                        </w:p>
                        <w:p w14:paraId="7ABC54E1" w14:textId="77777777" w:rsidR="00864406" w:rsidRDefault="00864406">
                          <w:pPr>
                            <w:pStyle w:val="BodyText"/>
                            <w:spacing w:before="172"/>
                            <w:ind w:left="20"/>
                          </w:pPr>
                          <w:r>
                            <w:rPr>
                              <w:u w:val="single"/>
                            </w:rPr>
                            <w:t>Figure</w:t>
                          </w:r>
                          <w:r>
                            <w:rPr>
                              <w:spacing w:val="-1"/>
                              <w:u w:val="single"/>
                            </w:rPr>
                            <w:t xml:space="preserve"> </w:t>
                          </w:r>
                          <w:r>
                            <w:rPr>
                              <w:u w:val="single"/>
                            </w:rPr>
                            <w:t>10</w:t>
                          </w:r>
                          <w:r>
                            <w:t>.</w:t>
                          </w:r>
                          <w:r>
                            <w:rPr>
                              <w:spacing w:val="56"/>
                            </w:rPr>
                            <w:t xml:space="preserve"> </w:t>
                          </w:r>
                          <w:r>
                            <w:rPr>
                              <w:u w:val="single"/>
                            </w:rPr>
                            <w:t>GPS</w:t>
                          </w:r>
                          <w:r>
                            <w:rPr>
                              <w:spacing w:val="-2"/>
                              <w:u w:val="single"/>
                            </w:rPr>
                            <w:t xml:space="preserve"> </w:t>
                          </w:r>
                          <w:r>
                            <w:rPr>
                              <w:u w:val="single"/>
                            </w:rPr>
                            <w:t>POCs</w:t>
                          </w:r>
                          <w:r>
                            <w:t xml:space="preserve">, </w:t>
                          </w:r>
                          <w:r>
                            <w:rPr>
                              <w:spacing w:val="-2"/>
                            </w:rPr>
                            <w:t>Continued</w:t>
                          </w:r>
                        </w:p>
                      </w:txbxContent>
                    </wps:txbx>
                    <wps:bodyPr wrap="square" lIns="0" tIns="0" rIns="0" bIns="0" rtlCol="0">
                      <a:noAutofit/>
                    </wps:bodyPr>
                  </wps:wsp>
                </a:graphicData>
              </a:graphic>
            </wp:anchor>
          </w:drawing>
        </mc:Choice>
        <mc:Fallback>
          <w:pict>
            <v:shapetype w14:anchorId="75ACA789" id="_x0000_t202" coordsize="21600,21600" o:spt="202" path="m,l,21600r21600,l21600,xe">
              <v:stroke joinstyle="miter"/>
              <v:path gradientshapeok="t" o:connecttype="rect"/>
            </v:shapetype>
            <v:shape id="Textbox 48" o:spid="_x0000_s1093" type="#_x0000_t202" style="position:absolute;margin-left:221.25pt;margin-top:35.45pt;width:319.8pt;height:37.7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" filled="f" stroked="f">
              <v:textbox inset="0,0,0,0">
                <w:txbxContent>
                  <w:p w14:paraId="00F2B953" w14:textId="77777777" w:rsidR="00864406" w:rsidRDefault="00864406">
                    <w:pPr>
                      <w:spacing w:before="10"/>
                      <w:ind w:left="2715"/>
                      <w:rPr>
                        <w:i/>
                        <w:sz w:val="24"/>
                      </w:rPr>
                    </w:pPr>
                    <w:r>
                      <w:rPr>
                        <w:i/>
                        <w:sz w:val="24"/>
                      </w:rPr>
                      <w:t>DoDM</w:t>
                    </w:r>
                    <w:r>
                      <w:rPr>
                        <w:i/>
                        <w:spacing w:val="-1"/>
                        <w:sz w:val="24"/>
                      </w:rPr>
                      <w:t xml:space="preserve"> </w:t>
                    </w:r>
                    <w:r>
                      <w:rPr>
                        <w:i/>
                        <w:sz w:val="24"/>
                      </w:rPr>
                      <w:t>4160.21-V4,</w:t>
                    </w:r>
                    <w:r>
                      <w:rPr>
                        <w:i/>
                        <w:spacing w:val="-1"/>
                        <w:sz w:val="24"/>
                      </w:rPr>
                      <w:t xml:space="preserve"> </w:t>
                    </w:r>
                    <w:r>
                      <w:rPr>
                        <w:i/>
                        <w:sz w:val="24"/>
                      </w:rPr>
                      <w:t>October</w:t>
                    </w:r>
                    <w:r>
                      <w:rPr>
                        <w:i/>
                        <w:spacing w:val="-1"/>
                        <w:sz w:val="24"/>
                      </w:rPr>
                      <w:t xml:space="preserve"> </w:t>
                    </w:r>
                    <w:r>
                      <w:rPr>
                        <w:i/>
                        <w:sz w:val="24"/>
                      </w:rPr>
                      <w:t>22,</w:t>
                    </w:r>
                    <w:r>
                      <w:rPr>
                        <w:i/>
                        <w:spacing w:val="-1"/>
                        <w:sz w:val="24"/>
                      </w:rPr>
                      <w:t xml:space="preserve"> </w:t>
                    </w:r>
                    <w:r>
                      <w:rPr>
                        <w:i/>
                        <w:spacing w:val="-4"/>
                        <w:sz w:val="24"/>
                      </w:rPr>
                      <w:t>2015</w:t>
                    </w:r>
                  </w:p>
                  <w:p w14:paraId="7ABC54E1" w14:textId="77777777" w:rsidR="00864406" w:rsidRDefault="00864406">
                    <w:pPr>
                      <w:pStyle w:val="BodyText"/>
                      <w:spacing w:before="172"/>
                      <w:ind w:left="20"/>
                    </w:pPr>
                    <w:r>
                      <w:rPr>
                        <w:u w:val="single"/>
                      </w:rPr>
                      <w:t>Figure</w:t>
                    </w:r>
                    <w:r>
                      <w:rPr>
                        <w:spacing w:val="-1"/>
                        <w:u w:val="single"/>
                      </w:rPr>
                      <w:t xml:space="preserve"> </w:t>
                    </w:r>
                    <w:r>
                      <w:rPr>
                        <w:u w:val="single"/>
                      </w:rPr>
                      <w:t>10</w:t>
                    </w:r>
                    <w:r>
                      <w:t>.</w:t>
                    </w:r>
                    <w:r>
                      <w:rPr>
                        <w:spacing w:val="56"/>
                      </w:rPr>
                      <w:t xml:space="preserve"> </w:t>
                    </w:r>
                    <w:r>
                      <w:rPr>
                        <w:u w:val="single"/>
                      </w:rPr>
                      <w:t>GPS</w:t>
                    </w:r>
                    <w:r>
                      <w:rPr>
                        <w:spacing w:val="-2"/>
                        <w:u w:val="single"/>
                      </w:rPr>
                      <w:t xml:space="preserve"> </w:t>
                    </w:r>
                    <w:r>
                      <w:rPr>
                        <w:u w:val="single"/>
                      </w:rPr>
                      <w:t>POCs</w:t>
                    </w:r>
                    <w:r>
                      <w:t xml:space="preserve">, </w:t>
                    </w:r>
                    <w:r>
                      <w:rPr>
                        <w:spacing w:val="-2"/>
                      </w:rPr>
                      <w:t>Continued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03F8" w14:textId="77777777" w:rsidR="00864406" w:rsidRDefault="0086440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start w:val="1"/>
      <w:numFmt w:val="decimal"/>
      <w:lvlText w:val="(%2)"/>
      <w:lvlJc w:val="left"/>
      <w:pPr>
        <w:ind w:left="757" w:hanging="400"/>
      </w:pPr>
      <w:rPr>
        <w:rFonts w:ascii="Times New Roman" w:hAnsi="Times New Roman" w:hint="default"/>
        <w:b w:val="0"/>
        <w:bCs w:val="0"/>
        <w:i w:val="0"/>
        <w:iCs w:val="0"/>
        <w:spacing w:val="-1"/>
        <w:w w:val="102"/>
        <w:sz w:val="23"/>
        <w:szCs w:val="23"/>
      </w:rPr>
    </w:lvl>
    <w:lvl w:ilvl="2">
      <w:numFmt w:val="bullet"/>
      <w:lvlText w:val="•"/>
      <w:lvlJc w:val="left"/>
      <w:pPr>
        <w:ind w:left="2453" w:hanging="400"/>
      </w:pPr>
    </w:lvl>
    <w:lvl w:ilvl="3">
      <w:numFmt w:val="bullet"/>
      <w:lvlText w:val="•"/>
      <w:lvlJc w:val="left"/>
      <w:pPr>
        <w:ind w:left="3506" w:hanging="400"/>
      </w:pPr>
    </w:lvl>
    <w:lvl w:ilvl="4">
      <w:numFmt w:val="bullet"/>
      <w:lvlText w:val="•"/>
      <w:lvlJc w:val="left"/>
      <w:pPr>
        <w:ind w:left="4560" w:hanging="400"/>
      </w:pPr>
    </w:lvl>
    <w:lvl w:ilvl="5">
      <w:numFmt w:val="bullet"/>
      <w:lvlText w:val="•"/>
      <w:lvlJc w:val="left"/>
      <w:pPr>
        <w:ind w:left="5613" w:hanging="400"/>
      </w:pPr>
    </w:lvl>
    <w:lvl w:ilvl="6">
      <w:numFmt w:val="bullet"/>
      <w:lvlText w:val="•"/>
      <w:lvlJc w:val="left"/>
      <w:pPr>
        <w:ind w:left="6666" w:hanging="400"/>
      </w:pPr>
    </w:lvl>
    <w:lvl w:ilvl="7">
      <w:numFmt w:val="bullet"/>
      <w:lvlText w:val="•"/>
      <w:lvlJc w:val="left"/>
      <w:pPr>
        <w:ind w:left="7720" w:hanging="400"/>
      </w:pPr>
    </w:lvl>
    <w:lvl w:ilvl="8">
      <w:numFmt w:val="bullet"/>
      <w:lvlText w:val="•"/>
      <w:lvlJc w:val="left"/>
      <w:pPr>
        <w:ind w:left="8773" w:hanging="400"/>
      </w:pPr>
    </w:lvl>
  </w:abstractNum>
  <w:abstractNum w:abstractNumId="1" w15:restartNumberingAfterBreak="0">
    <w:nsid w:val="00000403"/>
    <w:multiLevelType w:val="multilevel"/>
    <w:tmpl w:val="EC702614"/>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start w:val="1"/>
      <w:numFmt w:val="decimal"/>
      <w:lvlText w:val="(%2)"/>
      <w:lvlJc w:val="left"/>
      <w:pPr>
        <w:ind w:left="757" w:hanging="399"/>
      </w:pPr>
      <w:rPr>
        <w:rFonts w:ascii="Times New Roman" w:hAnsi="Times New Roman" w:hint="default"/>
        <w:b w:val="0"/>
        <w:bCs w:val="0"/>
        <w:i w:val="0"/>
        <w:iCs w:val="0"/>
        <w:spacing w:val="-1"/>
        <w:w w:val="102"/>
        <w:sz w:val="23"/>
        <w:szCs w:val="23"/>
      </w:rPr>
    </w:lvl>
    <w:lvl w:ilvl="2">
      <w:start w:val="1"/>
      <w:numFmt w:val="lowerLetter"/>
      <w:lvlText w:val="(%3)"/>
      <w:lvlJc w:val="left"/>
      <w:pPr>
        <w:ind w:left="758" w:hanging="386"/>
      </w:pPr>
      <w:rPr>
        <w:rFonts w:ascii="Times New Roman" w:hAnsi="Times New Roman" w:hint="default"/>
        <w:b w:val="0"/>
        <w:bCs w:val="0"/>
        <w:i w:val="0"/>
        <w:iCs w:val="0"/>
        <w:w w:val="102"/>
        <w:sz w:val="23"/>
        <w:szCs w:val="23"/>
      </w:rPr>
    </w:lvl>
    <w:lvl w:ilvl="3">
      <w:start w:val="1"/>
      <w:numFmt w:val="decimal"/>
      <w:lvlText w:val="%4."/>
      <w:lvlJc w:val="left"/>
      <w:pPr>
        <w:ind w:left="2495" w:hanging="298"/>
      </w:pPr>
      <w:rPr>
        <w:rFonts w:ascii="Times New Roman" w:hAnsi="Times New Roman" w:hint="default"/>
        <w:b w:val="0"/>
        <w:bCs w:val="0"/>
        <w:i w:val="0"/>
        <w:iCs w:val="0"/>
        <w:spacing w:val="-1"/>
        <w:w w:val="102"/>
        <w:sz w:val="23"/>
        <w:szCs w:val="23"/>
        <w:u w:val="single"/>
      </w:rPr>
    </w:lvl>
    <w:lvl w:ilvl="4">
      <w:numFmt w:val="bullet"/>
      <w:lvlText w:val="•"/>
      <w:lvlJc w:val="left"/>
      <w:pPr>
        <w:ind w:left="3697" w:hanging="298"/>
      </w:pPr>
    </w:lvl>
    <w:lvl w:ilvl="5">
      <w:numFmt w:val="bullet"/>
      <w:lvlText w:val="•"/>
      <w:lvlJc w:val="left"/>
      <w:pPr>
        <w:ind w:left="4894" w:hanging="298"/>
      </w:pPr>
    </w:lvl>
    <w:lvl w:ilvl="6">
      <w:numFmt w:val="bullet"/>
      <w:lvlText w:val="•"/>
      <w:lvlJc w:val="left"/>
      <w:pPr>
        <w:ind w:left="6091" w:hanging="298"/>
      </w:pPr>
    </w:lvl>
    <w:lvl w:ilvl="7">
      <w:numFmt w:val="bullet"/>
      <w:lvlText w:val="•"/>
      <w:lvlJc w:val="left"/>
      <w:pPr>
        <w:ind w:left="7288" w:hanging="298"/>
      </w:pPr>
    </w:lvl>
    <w:lvl w:ilvl="8">
      <w:numFmt w:val="bullet"/>
      <w:lvlText w:val="•"/>
      <w:lvlJc w:val="left"/>
      <w:pPr>
        <w:ind w:left="8485" w:hanging="298"/>
      </w:pPr>
    </w:lvl>
  </w:abstractNum>
  <w:abstractNum w:abstractNumId="2" w15:restartNumberingAfterBreak="0">
    <w:nsid w:val="00000404"/>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start w:val="1"/>
      <w:numFmt w:val="decimal"/>
      <w:lvlText w:val="(%2)"/>
      <w:lvlJc w:val="left"/>
      <w:pPr>
        <w:ind w:left="758" w:hanging="400"/>
      </w:pPr>
      <w:rPr>
        <w:rFonts w:ascii="Times New Roman" w:hAnsi="Times New Roman" w:hint="default"/>
        <w:b w:val="0"/>
        <w:bCs w:val="0"/>
        <w:i w:val="0"/>
        <w:iCs w:val="0"/>
        <w:spacing w:val="-1"/>
        <w:w w:val="102"/>
        <w:sz w:val="23"/>
        <w:szCs w:val="23"/>
      </w:rPr>
    </w:lvl>
    <w:lvl w:ilvl="2">
      <w:numFmt w:val="bullet"/>
      <w:lvlText w:val="•"/>
      <w:lvlJc w:val="left"/>
      <w:pPr>
        <w:ind w:left="2453" w:hanging="400"/>
      </w:pPr>
    </w:lvl>
    <w:lvl w:ilvl="3">
      <w:numFmt w:val="bullet"/>
      <w:lvlText w:val="•"/>
      <w:lvlJc w:val="left"/>
      <w:pPr>
        <w:ind w:left="3506" w:hanging="400"/>
      </w:pPr>
    </w:lvl>
    <w:lvl w:ilvl="4">
      <w:numFmt w:val="bullet"/>
      <w:lvlText w:val="•"/>
      <w:lvlJc w:val="left"/>
      <w:pPr>
        <w:ind w:left="4560" w:hanging="400"/>
      </w:pPr>
    </w:lvl>
    <w:lvl w:ilvl="5">
      <w:numFmt w:val="bullet"/>
      <w:lvlText w:val="•"/>
      <w:lvlJc w:val="left"/>
      <w:pPr>
        <w:ind w:left="5613" w:hanging="400"/>
      </w:pPr>
    </w:lvl>
    <w:lvl w:ilvl="6">
      <w:numFmt w:val="bullet"/>
      <w:lvlText w:val="•"/>
      <w:lvlJc w:val="left"/>
      <w:pPr>
        <w:ind w:left="6666" w:hanging="400"/>
      </w:pPr>
    </w:lvl>
    <w:lvl w:ilvl="7">
      <w:numFmt w:val="bullet"/>
      <w:lvlText w:val="•"/>
      <w:lvlJc w:val="left"/>
      <w:pPr>
        <w:ind w:left="7720" w:hanging="400"/>
      </w:pPr>
    </w:lvl>
    <w:lvl w:ilvl="8">
      <w:numFmt w:val="bullet"/>
      <w:lvlText w:val="•"/>
      <w:lvlJc w:val="left"/>
      <w:pPr>
        <w:ind w:left="8773" w:hanging="400"/>
      </w:pPr>
    </w:lvl>
  </w:abstractNum>
  <w:abstractNum w:abstractNumId="3" w15:restartNumberingAfterBreak="0">
    <w:nsid w:val="00000405"/>
    <w:multiLevelType w:val="multilevel"/>
    <w:tmpl w:val="320C54B4"/>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start w:val="1"/>
      <w:numFmt w:val="decimal"/>
      <w:lvlText w:val="(%2)"/>
      <w:lvlJc w:val="left"/>
      <w:pPr>
        <w:ind w:left="1873" w:hanging="396"/>
      </w:pPr>
      <w:rPr>
        <w:rFonts w:ascii="Times New Roman" w:hAnsi="Times New Roman" w:hint="default"/>
        <w:b w:val="0"/>
        <w:bCs w:val="0"/>
        <w:i w:val="0"/>
        <w:iCs w:val="0"/>
        <w:spacing w:val="-4"/>
        <w:w w:val="102"/>
        <w:sz w:val="23"/>
        <w:szCs w:val="23"/>
      </w:rPr>
    </w:lvl>
    <w:lvl w:ilvl="2">
      <w:start w:val="1"/>
      <w:numFmt w:val="lowerLetter"/>
      <w:lvlText w:val="(%3)"/>
      <w:lvlJc w:val="left"/>
      <w:pPr>
        <w:ind w:left="759" w:hanging="384"/>
      </w:pPr>
      <w:rPr>
        <w:rFonts w:ascii="Times New Roman" w:hAnsi="Times New Roman" w:hint="default"/>
        <w:b w:val="0"/>
        <w:bCs w:val="0"/>
        <w:i w:val="0"/>
        <w:iCs w:val="0"/>
        <w:color w:val="auto"/>
        <w:w w:val="102"/>
        <w:sz w:val="23"/>
        <w:szCs w:val="23"/>
      </w:rPr>
    </w:lvl>
    <w:lvl w:ilvl="3">
      <w:start w:val="1"/>
      <w:numFmt w:val="decimal"/>
      <w:lvlText w:val="%4."/>
      <w:lvlJc w:val="left"/>
      <w:pPr>
        <w:ind w:left="2492" w:hanging="296"/>
      </w:pPr>
      <w:rPr>
        <w:rFonts w:ascii="Times New Roman" w:hAnsi="Times New Roman" w:hint="default"/>
        <w:b w:val="0"/>
        <w:bCs w:val="0"/>
        <w:i w:val="0"/>
        <w:iCs w:val="0"/>
        <w:spacing w:val="-1"/>
        <w:w w:val="102"/>
        <w:sz w:val="23"/>
        <w:szCs w:val="23"/>
        <w:u w:val="single"/>
      </w:rPr>
    </w:lvl>
    <w:lvl w:ilvl="4">
      <w:numFmt w:val="bullet"/>
      <w:lvlText w:val="•"/>
      <w:lvlJc w:val="left"/>
      <w:pPr>
        <w:ind w:left="3697" w:hanging="296"/>
      </w:pPr>
    </w:lvl>
    <w:lvl w:ilvl="5">
      <w:numFmt w:val="bullet"/>
      <w:lvlText w:val="•"/>
      <w:lvlJc w:val="left"/>
      <w:pPr>
        <w:ind w:left="4894" w:hanging="296"/>
      </w:pPr>
    </w:lvl>
    <w:lvl w:ilvl="6">
      <w:numFmt w:val="bullet"/>
      <w:lvlText w:val="•"/>
      <w:lvlJc w:val="left"/>
      <w:pPr>
        <w:ind w:left="6091" w:hanging="296"/>
      </w:pPr>
    </w:lvl>
    <w:lvl w:ilvl="7">
      <w:numFmt w:val="bullet"/>
      <w:lvlText w:val="•"/>
      <w:lvlJc w:val="left"/>
      <w:pPr>
        <w:ind w:left="7288" w:hanging="296"/>
      </w:pPr>
    </w:lvl>
    <w:lvl w:ilvl="8">
      <w:numFmt w:val="bullet"/>
      <w:lvlText w:val="•"/>
      <w:lvlJc w:val="left"/>
      <w:pPr>
        <w:ind w:left="8485" w:hanging="296"/>
      </w:pPr>
    </w:lvl>
  </w:abstractNum>
  <w:abstractNum w:abstractNumId="4" w15:restartNumberingAfterBreak="0">
    <w:nsid w:val="00000406"/>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5" w15:restartNumberingAfterBreak="0">
    <w:nsid w:val="00000407"/>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6" w15:restartNumberingAfterBreak="0">
    <w:nsid w:val="00000408"/>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start w:val="1"/>
      <w:numFmt w:val="decimal"/>
      <w:lvlText w:val="(%2)"/>
      <w:lvlJc w:val="left"/>
      <w:pPr>
        <w:ind w:left="757" w:hanging="400"/>
      </w:pPr>
      <w:rPr>
        <w:rFonts w:ascii="Times New Roman" w:hAnsi="Times New Roman" w:hint="default"/>
        <w:b w:val="0"/>
        <w:bCs w:val="0"/>
        <w:i w:val="0"/>
        <w:iCs w:val="0"/>
        <w:spacing w:val="-1"/>
        <w:w w:val="102"/>
        <w:sz w:val="23"/>
        <w:szCs w:val="23"/>
      </w:rPr>
    </w:lvl>
    <w:lvl w:ilvl="2">
      <w:start w:val="1"/>
      <w:numFmt w:val="lowerLetter"/>
      <w:lvlText w:val="(%3)"/>
      <w:lvlJc w:val="left"/>
      <w:pPr>
        <w:ind w:left="756" w:hanging="384"/>
      </w:pPr>
      <w:rPr>
        <w:rFonts w:ascii="Times New Roman" w:hAnsi="Times New Roman" w:hint="default"/>
        <w:b w:val="0"/>
        <w:bCs w:val="0"/>
        <w:i w:val="0"/>
        <w:iCs w:val="0"/>
        <w:w w:val="102"/>
        <w:sz w:val="23"/>
        <w:szCs w:val="23"/>
      </w:rPr>
    </w:lvl>
    <w:lvl w:ilvl="3">
      <w:numFmt w:val="bullet"/>
      <w:lvlText w:val="•"/>
      <w:lvlJc w:val="left"/>
      <w:pPr>
        <w:ind w:left="3506" w:hanging="384"/>
      </w:pPr>
    </w:lvl>
    <w:lvl w:ilvl="4">
      <w:numFmt w:val="bullet"/>
      <w:lvlText w:val="•"/>
      <w:lvlJc w:val="left"/>
      <w:pPr>
        <w:ind w:left="4560" w:hanging="384"/>
      </w:pPr>
    </w:lvl>
    <w:lvl w:ilvl="5">
      <w:numFmt w:val="bullet"/>
      <w:lvlText w:val="•"/>
      <w:lvlJc w:val="left"/>
      <w:pPr>
        <w:ind w:left="5613" w:hanging="384"/>
      </w:pPr>
    </w:lvl>
    <w:lvl w:ilvl="6">
      <w:numFmt w:val="bullet"/>
      <w:lvlText w:val="•"/>
      <w:lvlJc w:val="left"/>
      <w:pPr>
        <w:ind w:left="6666" w:hanging="384"/>
      </w:pPr>
    </w:lvl>
    <w:lvl w:ilvl="7">
      <w:numFmt w:val="bullet"/>
      <w:lvlText w:val="•"/>
      <w:lvlJc w:val="left"/>
      <w:pPr>
        <w:ind w:left="7720" w:hanging="384"/>
      </w:pPr>
    </w:lvl>
    <w:lvl w:ilvl="8">
      <w:numFmt w:val="bullet"/>
      <w:lvlText w:val="•"/>
      <w:lvlJc w:val="left"/>
      <w:pPr>
        <w:ind w:left="8773" w:hanging="384"/>
      </w:pPr>
    </w:lvl>
  </w:abstractNum>
  <w:abstractNum w:abstractNumId="7" w15:restartNumberingAfterBreak="0">
    <w:nsid w:val="00000409"/>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start w:val="1"/>
      <w:numFmt w:val="decimal"/>
      <w:lvlText w:val="(%2)"/>
      <w:lvlJc w:val="left"/>
      <w:pPr>
        <w:ind w:left="1873" w:hanging="396"/>
      </w:pPr>
      <w:rPr>
        <w:rFonts w:ascii="Times New Roman" w:hAnsi="Times New Roman" w:hint="default"/>
        <w:b w:val="0"/>
        <w:bCs w:val="0"/>
        <w:i w:val="0"/>
        <w:iCs w:val="0"/>
        <w:spacing w:val="-4"/>
        <w:w w:val="102"/>
        <w:sz w:val="23"/>
        <w:szCs w:val="23"/>
      </w:rPr>
    </w:lvl>
    <w:lvl w:ilvl="2">
      <w:start w:val="1"/>
      <w:numFmt w:val="lowerLetter"/>
      <w:lvlText w:val="(%3)"/>
      <w:lvlJc w:val="left"/>
      <w:pPr>
        <w:ind w:left="760" w:hanging="327"/>
      </w:pPr>
      <w:rPr>
        <w:rFonts w:ascii="Times New Roman" w:hAnsi="Times New Roman" w:hint="default"/>
        <w:b w:val="0"/>
        <w:bCs w:val="0"/>
        <w:i w:val="0"/>
        <w:iCs w:val="0"/>
        <w:w w:val="102"/>
        <w:sz w:val="23"/>
        <w:szCs w:val="23"/>
      </w:rPr>
    </w:lvl>
    <w:lvl w:ilvl="3">
      <w:start w:val="1"/>
      <w:numFmt w:val="decimal"/>
      <w:lvlText w:val="%4."/>
      <w:lvlJc w:val="left"/>
      <w:pPr>
        <w:ind w:left="1119" w:hanging="238"/>
      </w:pPr>
      <w:rPr>
        <w:rFonts w:ascii="Times New Roman" w:hAnsi="Times New Roman" w:hint="default"/>
        <w:b w:val="0"/>
        <w:bCs w:val="0"/>
        <w:i w:val="0"/>
        <w:iCs w:val="0"/>
        <w:spacing w:val="-1"/>
        <w:w w:val="102"/>
        <w:sz w:val="23"/>
        <w:szCs w:val="23"/>
        <w:u w:val="single"/>
      </w:rPr>
    </w:lvl>
    <w:lvl w:ilvl="4">
      <w:numFmt w:val="bullet"/>
      <w:lvlText w:val="•"/>
      <w:lvlJc w:val="left"/>
      <w:pPr>
        <w:ind w:left="3165" w:hanging="238"/>
      </w:pPr>
    </w:lvl>
    <w:lvl w:ilvl="5">
      <w:numFmt w:val="bullet"/>
      <w:lvlText w:val="•"/>
      <w:lvlJc w:val="left"/>
      <w:pPr>
        <w:ind w:left="4451" w:hanging="238"/>
      </w:pPr>
    </w:lvl>
    <w:lvl w:ilvl="6">
      <w:numFmt w:val="bullet"/>
      <w:lvlText w:val="•"/>
      <w:lvlJc w:val="left"/>
      <w:pPr>
        <w:ind w:left="5737" w:hanging="238"/>
      </w:pPr>
    </w:lvl>
    <w:lvl w:ilvl="7">
      <w:numFmt w:val="bullet"/>
      <w:lvlText w:val="•"/>
      <w:lvlJc w:val="left"/>
      <w:pPr>
        <w:ind w:left="7022" w:hanging="238"/>
      </w:pPr>
    </w:lvl>
    <w:lvl w:ilvl="8">
      <w:numFmt w:val="bullet"/>
      <w:lvlText w:val="•"/>
      <w:lvlJc w:val="left"/>
      <w:pPr>
        <w:ind w:left="8308" w:hanging="238"/>
      </w:pPr>
    </w:lvl>
  </w:abstractNum>
  <w:abstractNum w:abstractNumId="8" w15:restartNumberingAfterBreak="0">
    <w:nsid w:val="0000040A"/>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9" w15:restartNumberingAfterBreak="0">
    <w:nsid w:val="0000040B"/>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10" w15:restartNumberingAfterBreak="0">
    <w:nsid w:val="0000040C"/>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start w:val="1"/>
      <w:numFmt w:val="decimal"/>
      <w:lvlText w:val="(%2)"/>
      <w:lvlJc w:val="left"/>
      <w:pPr>
        <w:ind w:left="758" w:hanging="399"/>
      </w:pPr>
      <w:rPr>
        <w:rFonts w:ascii="Times New Roman" w:hAnsi="Times New Roman" w:hint="default"/>
        <w:b w:val="0"/>
        <w:bCs w:val="0"/>
        <w:i w:val="0"/>
        <w:iCs w:val="0"/>
        <w:spacing w:val="-1"/>
        <w:w w:val="102"/>
        <w:sz w:val="23"/>
        <w:szCs w:val="23"/>
      </w:rPr>
    </w:lvl>
    <w:lvl w:ilvl="2">
      <w:numFmt w:val="bullet"/>
      <w:lvlText w:val="•"/>
      <w:lvlJc w:val="left"/>
      <w:pPr>
        <w:ind w:left="2453" w:hanging="399"/>
      </w:pPr>
    </w:lvl>
    <w:lvl w:ilvl="3">
      <w:numFmt w:val="bullet"/>
      <w:lvlText w:val="•"/>
      <w:lvlJc w:val="left"/>
      <w:pPr>
        <w:ind w:left="3506" w:hanging="399"/>
      </w:pPr>
    </w:lvl>
    <w:lvl w:ilvl="4">
      <w:numFmt w:val="bullet"/>
      <w:lvlText w:val="•"/>
      <w:lvlJc w:val="left"/>
      <w:pPr>
        <w:ind w:left="4560" w:hanging="399"/>
      </w:pPr>
    </w:lvl>
    <w:lvl w:ilvl="5">
      <w:numFmt w:val="bullet"/>
      <w:lvlText w:val="•"/>
      <w:lvlJc w:val="left"/>
      <w:pPr>
        <w:ind w:left="5613" w:hanging="399"/>
      </w:pPr>
    </w:lvl>
    <w:lvl w:ilvl="6">
      <w:numFmt w:val="bullet"/>
      <w:lvlText w:val="•"/>
      <w:lvlJc w:val="left"/>
      <w:pPr>
        <w:ind w:left="6666" w:hanging="399"/>
      </w:pPr>
    </w:lvl>
    <w:lvl w:ilvl="7">
      <w:numFmt w:val="bullet"/>
      <w:lvlText w:val="•"/>
      <w:lvlJc w:val="left"/>
      <w:pPr>
        <w:ind w:left="7720" w:hanging="399"/>
      </w:pPr>
    </w:lvl>
    <w:lvl w:ilvl="8">
      <w:numFmt w:val="bullet"/>
      <w:lvlText w:val="•"/>
      <w:lvlJc w:val="left"/>
      <w:pPr>
        <w:ind w:left="8773" w:hanging="399"/>
      </w:pPr>
    </w:lvl>
  </w:abstractNum>
  <w:abstractNum w:abstractNumId="11" w15:restartNumberingAfterBreak="0">
    <w:nsid w:val="0000040D"/>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12" w15:restartNumberingAfterBreak="0">
    <w:nsid w:val="0000040E"/>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start w:val="1"/>
      <w:numFmt w:val="decimal"/>
      <w:lvlText w:val="(%2)"/>
      <w:lvlJc w:val="left"/>
      <w:pPr>
        <w:ind w:left="1873" w:hanging="396"/>
      </w:pPr>
      <w:rPr>
        <w:rFonts w:ascii="Times New Roman" w:hAnsi="Times New Roman" w:hint="default"/>
        <w:b w:val="0"/>
        <w:bCs w:val="0"/>
        <w:i w:val="0"/>
        <w:iCs w:val="0"/>
        <w:spacing w:val="-4"/>
        <w:w w:val="102"/>
        <w:sz w:val="23"/>
        <w:szCs w:val="23"/>
      </w:rPr>
    </w:lvl>
    <w:lvl w:ilvl="2">
      <w:start w:val="1"/>
      <w:numFmt w:val="lowerLetter"/>
      <w:lvlText w:val="(%3)"/>
      <w:lvlJc w:val="left"/>
      <w:pPr>
        <w:ind w:left="2219" w:hanging="382"/>
      </w:pPr>
      <w:rPr>
        <w:rFonts w:ascii="Times New Roman" w:hAnsi="Times New Roman" w:hint="default"/>
        <w:b w:val="0"/>
        <w:bCs w:val="0"/>
        <w:i w:val="0"/>
        <w:iCs w:val="0"/>
        <w:spacing w:val="-2"/>
        <w:w w:val="102"/>
        <w:sz w:val="23"/>
        <w:szCs w:val="23"/>
      </w:rPr>
    </w:lvl>
    <w:lvl w:ilvl="3">
      <w:numFmt w:val="bullet"/>
      <w:lvlText w:val="•"/>
      <w:lvlJc w:val="left"/>
      <w:pPr>
        <w:ind w:left="3302" w:hanging="382"/>
      </w:pPr>
    </w:lvl>
    <w:lvl w:ilvl="4">
      <w:numFmt w:val="bullet"/>
      <w:lvlText w:val="•"/>
      <w:lvlJc w:val="left"/>
      <w:pPr>
        <w:ind w:left="4385" w:hanging="382"/>
      </w:pPr>
    </w:lvl>
    <w:lvl w:ilvl="5">
      <w:numFmt w:val="bullet"/>
      <w:lvlText w:val="•"/>
      <w:lvlJc w:val="left"/>
      <w:pPr>
        <w:ind w:left="5467" w:hanging="382"/>
      </w:pPr>
    </w:lvl>
    <w:lvl w:ilvl="6">
      <w:numFmt w:val="bullet"/>
      <w:lvlText w:val="•"/>
      <w:lvlJc w:val="left"/>
      <w:pPr>
        <w:ind w:left="6550" w:hanging="382"/>
      </w:pPr>
    </w:lvl>
    <w:lvl w:ilvl="7">
      <w:numFmt w:val="bullet"/>
      <w:lvlText w:val="•"/>
      <w:lvlJc w:val="left"/>
      <w:pPr>
        <w:ind w:left="7632" w:hanging="382"/>
      </w:pPr>
    </w:lvl>
    <w:lvl w:ilvl="8">
      <w:numFmt w:val="bullet"/>
      <w:lvlText w:val="•"/>
      <w:lvlJc w:val="left"/>
      <w:pPr>
        <w:ind w:left="8715" w:hanging="382"/>
      </w:pPr>
    </w:lvl>
  </w:abstractNum>
  <w:abstractNum w:abstractNumId="13" w15:restartNumberingAfterBreak="0">
    <w:nsid w:val="0000040F"/>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14" w15:restartNumberingAfterBreak="0">
    <w:nsid w:val="00000410"/>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15" w15:restartNumberingAfterBreak="0">
    <w:nsid w:val="00000411"/>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16" w15:restartNumberingAfterBreak="0">
    <w:nsid w:val="00000412"/>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17" w15:restartNumberingAfterBreak="0">
    <w:nsid w:val="00000413"/>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18" w15:restartNumberingAfterBreak="0">
    <w:nsid w:val="00000414"/>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19" w15:restartNumberingAfterBreak="0">
    <w:nsid w:val="00000415"/>
    <w:multiLevelType w:val="multilevel"/>
    <w:tmpl w:val="FFFFFFFF"/>
    <w:lvl w:ilvl="0">
      <w:start w:val="1"/>
      <w:numFmt w:val="lowerLetter"/>
      <w:lvlText w:val="(%1)"/>
      <w:lvlJc w:val="left"/>
      <w:pPr>
        <w:ind w:left="225" w:hanging="324"/>
      </w:pPr>
      <w:rPr>
        <w:rFonts w:ascii="Times New Roman" w:hAnsi="Times New Roman" w:hint="default"/>
        <w:b w:val="0"/>
        <w:bCs w:val="0"/>
        <w:i w:val="0"/>
        <w:iCs w:val="0"/>
        <w:w w:val="102"/>
        <w:sz w:val="23"/>
        <w:szCs w:val="23"/>
      </w:rPr>
    </w:lvl>
    <w:lvl w:ilvl="1">
      <w:numFmt w:val="bullet"/>
      <w:lvlText w:val="•"/>
      <w:lvlJc w:val="left"/>
      <w:pPr>
        <w:ind w:left="1131" w:hanging="324"/>
      </w:pPr>
    </w:lvl>
    <w:lvl w:ilvl="2">
      <w:numFmt w:val="bullet"/>
      <w:lvlText w:val="•"/>
      <w:lvlJc w:val="left"/>
      <w:pPr>
        <w:ind w:left="2043" w:hanging="324"/>
      </w:pPr>
    </w:lvl>
    <w:lvl w:ilvl="3">
      <w:numFmt w:val="bullet"/>
      <w:lvlText w:val="•"/>
      <w:lvlJc w:val="left"/>
      <w:pPr>
        <w:ind w:left="2954" w:hanging="324"/>
      </w:pPr>
    </w:lvl>
    <w:lvl w:ilvl="4">
      <w:numFmt w:val="bullet"/>
      <w:lvlText w:val="•"/>
      <w:lvlJc w:val="left"/>
      <w:pPr>
        <w:ind w:left="3866" w:hanging="324"/>
      </w:pPr>
    </w:lvl>
    <w:lvl w:ilvl="5">
      <w:numFmt w:val="bullet"/>
      <w:lvlText w:val="•"/>
      <w:lvlJc w:val="left"/>
      <w:pPr>
        <w:ind w:left="4778" w:hanging="324"/>
      </w:pPr>
    </w:lvl>
    <w:lvl w:ilvl="6">
      <w:numFmt w:val="bullet"/>
      <w:lvlText w:val="•"/>
      <w:lvlJc w:val="left"/>
      <w:pPr>
        <w:ind w:left="5689" w:hanging="324"/>
      </w:pPr>
    </w:lvl>
    <w:lvl w:ilvl="7">
      <w:numFmt w:val="bullet"/>
      <w:lvlText w:val="•"/>
      <w:lvlJc w:val="left"/>
      <w:pPr>
        <w:ind w:left="6601" w:hanging="324"/>
      </w:pPr>
    </w:lvl>
    <w:lvl w:ilvl="8">
      <w:numFmt w:val="bullet"/>
      <w:lvlText w:val="•"/>
      <w:lvlJc w:val="left"/>
      <w:pPr>
        <w:ind w:left="7512" w:hanging="324"/>
      </w:pPr>
    </w:lvl>
  </w:abstractNum>
  <w:abstractNum w:abstractNumId="20" w15:restartNumberingAfterBreak="0">
    <w:nsid w:val="00000416"/>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21" w15:restartNumberingAfterBreak="0">
    <w:nsid w:val="00000417"/>
    <w:multiLevelType w:val="multilevel"/>
    <w:tmpl w:val="FFFFFFFF"/>
    <w:lvl w:ilvl="0">
      <w:start w:val="1"/>
      <w:numFmt w:val="lowerLetter"/>
      <w:lvlText w:val="%1."/>
      <w:lvlJc w:val="left"/>
      <w:pPr>
        <w:ind w:left="1398" w:hanging="281"/>
      </w:pPr>
      <w:rPr>
        <w:rFonts w:ascii="Times New Roman" w:hAnsi="Times New Roman" w:hint="default"/>
        <w:b w:val="0"/>
        <w:bCs w:val="0"/>
        <w:i w:val="0"/>
        <w:iCs w:val="0"/>
        <w:w w:val="102"/>
        <w:sz w:val="23"/>
        <w:szCs w:val="23"/>
      </w:rPr>
    </w:lvl>
    <w:lvl w:ilvl="1">
      <w:numFmt w:val="bullet"/>
      <w:lvlText w:val="•"/>
      <w:lvlJc w:val="left"/>
      <w:pPr>
        <w:ind w:left="2348" w:hanging="281"/>
      </w:pPr>
    </w:lvl>
    <w:lvl w:ilvl="2">
      <w:numFmt w:val="bullet"/>
      <w:lvlText w:val="•"/>
      <w:lvlJc w:val="left"/>
      <w:pPr>
        <w:ind w:left="3296" w:hanging="281"/>
      </w:pPr>
    </w:lvl>
    <w:lvl w:ilvl="3">
      <w:numFmt w:val="bullet"/>
      <w:lvlText w:val="•"/>
      <w:lvlJc w:val="left"/>
      <w:pPr>
        <w:ind w:left="4244" w:hanging="281"/>
      </w:pPr>
    </w:lvl>
    <w:lvl w:ilvl="4">
      <w:numFmt w:val="bullet"/>
      <w:lvlText w:val="•"/>
      <w:lvlJc w:val="left"/>
      <w:pPr>
        <w:ind w:left="5192" w:hanging="281"/>
      </w:pPr>
    </w:lvl>
    <w:lvl w:ilvl="5">
      <w:numFmt w:val="bullet"/>
      <w:lvlText w:val="•"/>
      <w:lvlJc w:val="left"/>
      <w:pPr>
        <w:ind w:left="6140" w:hanging="281"/>
      </w:pPr>
    </w:lvl>
    <w:lvl w:ilvl="6">
      <w:numFmt w:val="bullet"/>
      <w:lvlText w:val="•"/>
      <w:lvlJc w:val="left"/>
      <w:pPr>
        <w:ind w:left="7088" w:hanging="281"/>
      </w:pPr>
    </w:lvl>
    <w:lvl w:ilvl="7">
      <w:numFmt w:val="bullet"/>
      <w:lvlText w:val="•"/>
      <w:lvlJc w:val="left"/>
      <w:pPr>
        <w:ind w:left="8036" w:hanging="281"/>
      </w:pPr>
    </w:lvl>
    <w:lvl w:ilvl="8">
      <w:numFmt w:val="bullet"/>
      <w:lvlText w:val="•"/>
      <w:lvlJc w:val="left"/>
      <w:pPr>
        <w:ind w:left="8984" w:hanging="281"/>
      </w:pPr>
    </w:lvl>
  </w:abstractNum>
  <w:abstractNum w:abstractNumId="22" w15:restartNumberingAfterBreak="0">
    <w:nsid w:val="0B420FB7"/>
    <w:multiLevelType w:val="hybridMultilevel"/>
    <w:tmpl w:val="07582288"/>
    <w:lvl w:ilvl="0" w:tplc="354ADCE4">
      <w:start w:val="1"/>
      <w:numFmt w:val="decimal"/>
      <w:lvlText w:val="%1."/>
      <w:lvlJc w:val="left"/>
      <w:pPr>
        <w:ind w:left="2520" w:hanging="360"/>
      </w:pPr>
    </w:lvl>
    <w:lvl w:ilvl="1" w:tplc="B3820ED4" w:tentative="1">
      <w:start w:val="1"/>
      <w:numFmt w:val="lowerLetter"/>
      <w:lvlText w:val="%2."/>
      <w:lvlJc w:val="left"/>
      <w:pPr>
        <w:ind w:left="3240" w:hanging="360"/>
      </w:pPr>
    </w:lvl>
    <w:lvl w:ilvl="2" w:tplc="523AF85C" w:tentative="1">
      <w:start w:val="1"/>
      <w:numFmt w:val="lowerRoman"/>
      <w:lvlText w:val="%3."/>
      <w:lvlJc w:val="right"/>
      <w:pPr>
        <w:ind w:left="3960" w:hanging="180"/>
      </w:pPr>
    </w:lvl>
    <w:lvl w:ilvl="3" w:tplc="72EC4D6C" w:tentative="1">
      <w:start w:val="1"/>
      <w:numFmt w:val="decimal"/>
      <w:lvlText w:val="%4."/>
      <w:lvlJc w:val="left"/>
      <w:pPr>
        <w:ind w:left="4680" w:hanging="360"/>
      </w:pPr>
    </w:lvl>
    <w:lvl w:ilvl="4" w:tplc="9A0AF8B2" w:tentative="1">
      <w:start w:val="1"/>
      <w:numFmt w:val="lowerLetter"/>
      <w:lvlText w:val="%5."/>
      <w:lvlJc w:val="left"/>
      <w:pPr>
        <w:ind w:left="5400" w:hanging="360"/>
      </w:pPr>
    </w:lvl>
    <w:lvl w:ilvl="5" w:tplc="897A9CA4" w:tentative="1">
      <w:start w:val="1"/>
      <w:numFmt w:val="lowerRoman"/>
      <w:lvlText w:val="%6."/>
      <w:lvlJc w:val="right"/>
      <w:pPr>
        <w:ind w:left="6120" w:hanging="180"/>
      </w:pPr>
    </w:lvl>
    <w:lvl w:ilvl="6" w:tplc="AD3ECC6A" w:tentative="1">
      <w:start w:val="1"/>
      <w:numFmt w:val="decimal"/>
      <w:lvlText w:val="%7."/>
      <w:lvlJc w:val="left"/>
      <w:pPr>
        <w:ind w:left="6840" w:hanging="360"/>
      </w:pPr>
    </w:lvl>
    <w:lvl w:ilvl="7" w:tplc="9E3CE1D2" w:tentative="1">
      <w:start w:val="1"/>
      <w:numFmt w:val="lowerLetter"/>
      <w:lvlText w:val="%8."/>
      <w:lvlJc w:val="left"/>
      <w:pPr>
        <w:ind w:left="7560" w:hanging="360"/>
      </w:pPr>
    </w:lvl>
    <w:lvl w:ilvl="8" w:tplc="B172E712" w:tentative="1">
      <w:start w:val="1"/>
      <w:numFmt w:val="lowerRoman"/>
      <w:lvlText w:val="%9."/>
      <w:lvlJc w:val="right"/>
      <w:pPr>
        <w:ind w:left="8280" w:hanging="180"/>
      </w:pPr>
    </w:lvl>
  </w:abstractNum>
  <w:abstractNum w:abstractNumId="23" w15:restartNumberingAfterBreak="0">
    <w:nsid w:val="0E6D2D20"/>
    <w:multiLevelType w:val="hybridMultilevel"/>
    <w:tmpl w:val="755E01AA"/>
    <w:lvl w:ilvl="0" w:tplc="93B64CC4">
      <w:start w:val="1"/>
      <w:numFmt w:val="decimal"/>
      <w:lvlText w:val="%1."/>
      <w:lvlJc w:val="left"/>
      <w:pPr>
        <w:ind w:left="800" w:hanging="300"/>
      </w:pPr>
      <w:rPr>
        <w:rFonts w:ascii="Times New Roman" w:hAnsi="Times New Roman" w:hint="default"/>
        <w:b w:val="0"/>
        <w:bCs w:val="0"/>
        <w:i w:val="0"/>
        <w:iCs w:val="0"/>
        <w:spacing w:val="0"/>
        <w:w w:val="100"/>
        <w:sz w:val="24"/>
        <w:szCs w:val="24"/>
        <w:lang w:val="en-US" w:eastAsia="en-US" w:bidi="ar-SA"/>
      </w:rPr>
    </w:lvl>
    <w:lvl w:ilvl="1" w:tplc="4C56F352">
      <w:start w:val="1"/>
      <w:numFmt w:val="lowerLetter"/>
      <w:lvlText w:val="%2."/>
      <w:lvlJc w:val="left"/>
      <w:pPr>
        <w:ind w:left="800" w:hanging="287"/>
      </w:pPr>
      <w:rPr>
        <w:rFonts w:ascii="Times New Roman" w:hAnsi="Times New Roman" w:hint="default"/>
        <w:b w:val="0"/>
        <w:bCs w:val="0"/>
        <w:i w:val="0"/>
        <w:iCs w:val="0"/>
        <w:spacing w:val="0"/>
        <w:w w:val="100"/>
        <w:sz w:val="24"/>
        <w:szCs w:val="24"/>
        <w:lang w:val="en-US" w:eastAsia="en-US" w:bidi="ar-SA"/>
      </w:rPr>
    </w:lvl>
    <w:lvl w:ilvl="2" w:tplc="58A2AF84">
      <w:start w:val="1"/>
      <w:numFmt w:val="decimal"/>
      <w:lvlText w:val="(%3)"/>
      <w:lvlJc w:val="left"/>
      <w:pPr>
        <w:ind w:left="2021" w:hanging="401"/>
      </w:pPr>
      <w:rPr>
        <w:rFonts w:ascii="Times New Roman" w:hAnsi="Times New Roman" w:hint="default"/>
        <w:b w:val="0"/>
        <w:bCs w:val="0"/>
        <w:i w:val="0"/>
        <w:iCs w:val="0"/>
        <w:spacing w:val="0"/>
        <w:w w:val="100"/>
        <w:sz w:val="24"/>
        <w:szCs w:val="24"/>
        <w:lang w:val="en-US" w:eastAsia="en-US" w:bidi="ar-SA"/>
      </w:rPr>
    </w:lvl>
    <w:lvl w:ilvl="3" w:tplc="EF3C9B34">
      <w:start w:val="1"/>
      <w:numFmt w:val="lowerLetter"/>
      <w:lvlText w:val="(%4)"/>
      <w:lvlJc w:val="left"/>
      <w:pPr>
        <w:ind w:left="2267" w:hanging="388"/>
      </w:pPr>
      <w:rPr>
        <w:rFonts w:ascii="Times New Roman" w:hAnsi="Times New Roman" w:hint="default"/>
        <w:b w:val="0"/>
        <w:bCs w:val="0"/>
        <w:i w:val="0"/>
        <w:iCs w:val="0"/>
        <w:spacing w:val="0"/>
        <w:w w:val="100"/>
        <w:sz w:val="24"/>
        <w:szCs w:val="24"/>
        <w:lang w:val="en-US" w:eastAsia="en-US" w:bidi="ar-SA"/>
      </w:rPr>
    </w:lvl>
    <w:lvl w:ilvl="4" w:tplc="C5365DD8">
      <w:start w:val="1"/>
      <w:numFmt w:val="decimal"/>
      <w:lvlText w:val="%5."/>
      <w:lvlJc w:val="left"/>
      <w:pPr>
        <w:ind w:left="800" w:hanging="300"/>
      </w:pPr>
      <w:rPr>
        <w:spacing w:val="0"/>
        <w:w w:val="100"/>
        <w:u w:val="single" w:color="000000"/>
        <w:lang w:val="en-US" w:eastAsia="en-US" w:bidi="ar-SA"/>
      </w:rPr>
    </w:lvl>
    <w:lvl w:ilvl="5" w:tplc="90EA055A">
      <w:numFmt w:val="bullet"/>
      <w:lvlText w:val="•"/>
      <w:lvlJc w:val="left"/>
      <w:pPr>
        <w:ind w:left="3866" w:hanging="300"/>
      </w:pPr>
      <w:rPr>
        <w:lang w:val="en-US" w:eastAsia="en-US" w:bidi="ar-SA"/>
      </w:rPr>
    </w:lvl>
    <w:lvl w:ilvl="6" w:tplc="A1D63B26">
      <w:numFmt w:val="bullet"/>
      <w:lvlText w:val="•"/>
      <w:lvlJc w:val="left"/>
      <w:pPr>
        <w:ind w:left="5193" w:hanging="300"/>
      </w:pPr>
      <w:rPr>
        <w:lang w:val="en-US" w:eastAsia="en-US" w:bidi="ar-SA"/>
      </w:rPr>
    </w:lvl>
    <w:lvl w:ilvl="7" w:tplc="90664516">
      <w:numFmt w:val="bullet"/>
      <w:lvlText w:val="•"/>
      <w:lvlJc w:val="left"/>
      <w:pPr>
        <w:ind w:left="6520" w:hanging="300"/>
      </w:pPr>
      <w:rPr>
        <w:lang w:val="en-US" w:eastAsia="en-US" w:bidi="ar-SA"/>
      </w:rPr>
    </w:lvl>
    <w:lvl w:ilvl="8" w:tplc="DEAE7692">
      <w:numFmt w:val="bullet"/>
      <w:lvlText w:val="•"/>
      <w:lvlJc w:val="left"/>
      <w:pPr>
        <w:ind w:left="7846" w:hanging="300"/>
      </w:pPr>
      <w:rPr>
        <w:lang w:val="en-US" w:eastAsia="en-US" w:bidi="ar-SA"/>
      </w:rPr>
    </w:lvl>
  </w:abstractNum>
  <w:abstractNum w:abstractNumId="24" w15:restartNumberingAfterBreak="0">
    <w:nsid w:val="1D83598D"/>
    <w:multiLevelType w:val="hybridMultilevel"/>
    <w:tmpl w:val="599AB9FC"/>
    <w:lvl w:ilvl="0" w:tplc="0276CA0C">
      <w:start w:val="1"/>
      <w:numFmt w:val="decimal"/>
      <w:lvlText w:val="%1."/>
      <w:lvlJc w:val="left"/>
      <w:pPr>
        <w:ind w:left="1460" w:hanging="300"/>
      </w:pPr>
      <w:rPr>
        <w:rFonts w:ascii="Times New Roman" w:hAnsi="Times New Roman" w:hint="default"/>
        <w:b w:val="0"/>
        <w:bCs w:val="0"/>
        <w:i w:val="0"/>
        <w:iCs w:val="0"/>
        <w:spacing w:val="0"/>
        <w:w w:val="100"/>
        <w:sz w:val="24"/>
        <w:szCs w:val="24"/>
        <w:lang w:val="en-US" w:eastAsia="en-US" w:bidi="ar-SA"/>
      </w:rPr>
    </w:lvl>
    <w:lvl w:ilvl="1" w:tplc="D7B0FE54">
      <w:numFmt w:val="bullet"/>
      <w:lvlText w:val="•"/>
      <w:lvlJc w:val="left"/>
      <w:pPr>
        <w:ind w:left="2364" w:hanging="300"/>
      </w:pPr>
      <w:rPr>
        <w:lang w:val="en-US" w:eastAsia="en-US" w:bidi="ar-SA"/>
      </w:rPr>
    </w:lvl>
    <w:lvl w:ilvl="2" w:tplc="82EE45E6">
      <w:numFmt w:val="bullet"/>
      <w:lvlText w:val="•"/>
      <w:lvlJc w:val="left"/>
      <w:pPr>
        <w:ind w:left="3268" w:hanging="300"/>
      </w:pPr>
      <w:rPr>
        <w:lang w:val="en-US" w:eastAsia="en-US" w:bidi="ar-SA"/>
      </w:rPr>
    </w:lvl>
    <w:lvl w:ilvl="3" w:tplc="09CE8626">
      <w:numFmt w:val="bullet"/>
      <w:lvlText w:val="•"/>
      <w:lvlJc w:val="left"/>
      <w:pPr>
        <w:ind w:left="4172" w:hanging="300"/>
      </w:pPr>
      <w:rPr>
        <w:lang w:val="en-US" w:eastAsia="en-US" w:bidi="ar-SA"/>
      </w:rPr>
    </w:lvl>
    <w:lvl w:ilvl="4" w:tplc="C75491DC">
      <w:numFmt w:val="bullet"/>
      <w:lvlText w:val="•"/>
      <w:lvlJc w:val="left"/>
      <w:pPr>
        <w:ind w:left="5076" w:hanging="300"/>
      </w:pPr>
      <w:rPr>
        <w:lang w:val="en-US" w:eastAsia="en-US" w:bidi="ar-SA"/>
      </w:rPr>
    </w:lvl>
    <w:lvl w:ilvl="5" w:tplc="41F00F42">
      <w:numFmt w:val="bullet"/>
      <w:lvlText w:val="•"/>
      <w:lvlJc w:val="left"/>
      <w:pPr>
        <w:ind w:left="5980" w:hanging="300"/>
      </w:pPr>
      <w:rPr>
        <w:lang w:val="en-US" w:eastAsia="en-US" w:bidi="ar-SA"/>
      </w:rPr>
    </w:lvl>
    <w:lvl w:ilvl="6" w:tplc="ABC4F46C">
      <w:numFmt w:val="bullet"/>
      <w:lvlText w:val="•"/>
      <w:lvlJc w:val="left"/>
      <w:pPr>
        <w:ind w:left="6884" w:hanging="300"/>
      </w:pPr>
      <w:rPr>
        <w:lang w:val="en-US" w:eastAsia="en-US" w:bidi="ar-SA"/>
      </w:rPr>
    </w:lvl>
    <w:lvl w:ilvl="7" w:tplc="5CA2487E">
      <w:numFmt w:val="bullet"/>
      <w:lvlText w:val="•"/>
      <w:lvlJc w:val="left"/>
      <w:pPr>
        <w:ind w:left="7788" w:hanging="300"/>
      </w:pPr>
      <w:rPr>
        <w:lang w:val="en-US" w:eastAsia="en-US" w:bidi="ar-SA"/>
      </w:rPr>
    </w:lvl>
    <w:lvl w:ilvl="8" w:tplc="A1CEC8A4">
      <w:numFmt w:val="bullet"/>
      <w:lvlText w:val="•"/>
      <w:lvlJc w:val="left"/>
      <w:pPr>
        <w:ind w:left="8692" w:hanging="300"/>
      </w:pPr>
      <w:rPr>
        <w:lang w:val="en-US" w:eastAsia="en-US" w:bidi="ar-SA"/>
      </w:rPr>
    </w:lvl>
  </w:abstractNum>
  <w:abstractNum w:abstractNumId="25" w15:restartNumberingAfterBreak="0">
    <w:nsid w:val="1EE152C8"/>
    <w:multiLevelType w:val="hybridMultilevel"/>
    <w:tmpl w:val="23225C46"/>
    <w:lvl w:ilvl="0" w:tplc="B950E752">
      <w:start w:val="1"/>
      <w:numFmt w:val="lowerLetter"/>
      <w:lvlText w:val="(%1)"/>
      <w:lvlJc w:val="left"/>
      <w:pPr>
        <w:ind w:left="1340" w:hanging="497"/>
      </w:pPr>
      <w:rPr>
        <w:rFonts w:ascii="Times New Roman" w:hAnsi="Times New Roman" w:hint="default"/>
        <w:b w:val="0"/>
        <w:bCs w:val="0"/>
        <w:i w:val="0"/>
        <w:iCs w:val="0"/>
        <w:spacing w:val="0"/>
        <w:w w:val="100"/>
        <w:sz w:val="24"/>
        <w:szCs w:val="24"/>
        <w:lang w:val="en-US" w:eastAsia="en-US" w:bidi="ar-SA"/>
      </w:rPr>
    </w:lvl>
    <w:lvl w:ilvl="1" w:tplc="BF3843B8">
      <w:numFmt w:val="bullet"/>
      <w:lvlText w:val="•"/>
      <w:lvlJc w:val="left"/>
      <w:pPr>
        <w:ind w:left="2256" w:hanging="497"/>
      </w:pPr>
      <w:rPr>
        <w:lang w:val="en-US" w:eastAsia="en-US" w:bidi="ar-SA"/>
      </w:rPr>
    </w:lvl>
    <w:lvl w:ilvl="2" w:tplc="5A90C68A">
      <w:numFmt w:val="bullet"/>
      <w:lvlText w:val="•"/>
      <w:lvlJc w:val="left"/>
      <w:pPr>
        <w:ind w:left="3172" w:hanging="497"/>
      </w:pPr>
      <w:rPr>
        <w:lang w:val="en-US" w:eastAsia="en-US" w:bidi="ar-SA"/>
      </w:rPr>
    </w:lvl>
    <w:lvl w:ilvl="3" w:tplc="3FBEC46E">
      <w:numFmt w:val="bullet"/>
      <w:lvlText w:val="•"/>
      <w:lvlJc w:val="left"/>
      <w:pPr>
        <w:ind w:left="4088" w:hanging="497"/>
      </w:pPr>
      <w:rPr>
        <w:lang w:val="en-US" w:eastAsia="en-US" w:bidi="ar-SA"/>
      </w:rPr>
    </w:lvl>
    <w:lvl w:ilvl="4" w:tplc="5F42D2FA">
      <w:numFmt w:val="bullet"/>
      <w:lvlText w:val="•"/>
      <w:lvlJc w:val="left"/>
      <w:pPr>
        <w:ind w:left="5004" w:hanging="497"/>
      </w:pPr>
      <w:rPr>
        <w:lang w:val="en-US" w:eastAsia="en-US" w:bidi="ar-SA"/>
      </w:rPr>
    </w:lvl>
    <w:lvl w:ilvl="5" w:tplc="4FE80AEE">
      <w:numFmt w:val="bullet"/>
      <w:lvlText w:val="•"/>
      <w:lvlJc w:val="left"/>
      <w:pPr>
        <w:ind w:left="5920" w:hanging="497"/>
      </w:pPr>
      <w:rPr>
        <w:lang w:val="en-US" w:eastAsia="en-US" w:bidi="ar-SA"/>
      </w:rPr>
    </w:lvl>
    <w:lvl w:ilvl="6" w:tplc="9954B0D8">
      <w:numFmt w:val="bullet"/>
      <w:lvlText w:val="•"/>
      <w:lvlJc w:val="left"/>
      <w:pPr>
        <w:ind w:left="6836" w:hanging="497"/>
      </w:pPr>
      <w:rPr>
        <w:lang w:val="en-US" w:eastAsia="en-US" w:bidi="ar-SA"/>
      </w:rPr>
    </w:lvl>
    <w:lvl w:ilvl="7" w:tplc="CA02568A">
      <w:numFmt w:val="bullet"/>
      <w:lvlText w:val="•"/>
      <w:lvlJc w:val="left"/>
      <w:pPr>
        <w:ind w:left="7752" w:hanging="497"/>
      </w:pPr>
      <w:rPr>
        <w:lang w:val="en-US" w:eastAsia="en-US" w:bidi="ar-SA"/>
      </w:rPr>
    </w:lvl>
    <w:lvl w:ilvl="8" w:tplc="5E56844E">
      <w:numFmt w:val="bullet"/>
      <w:lvlText w:val="•"/>
      <w:lvlJc w:val="left"/>
      <w:pPr>
        <w:ind w:left="8668" w:hanging="497"/>
      </w:pPr>
      <w:rPr>
        <w:lang w:val="en-US" w:eastAsia="en-US" w:bidi="ar-SA"/>
      </w:rPr>
    </w:lvl>
  </w:abstractNum>
  <w:abstractNum w:abstractNumId="26" w15:restartNumberingAfterBreak="0">
    <w:nsid w:val="2FEE749A"/>
    <w:multiLevelType w:val="hybridMultilevel"/>
    <w:tmpl w:val="FFCCEE68"/>
    <w:lvl w:ilvl="0" w:tplc="00DC6746">
      <w:start w:val="6"/>
      <w:numFmt w:val="lowerLetter"/>
      <w:lvlText w:val="%1."/>
      <w:lvlJc w:val="left"/>
      <w:pPr>
        <w:ind w:left="1419" w:hanging="260"/>
      </w:pPr>
      <w:rPr>
        <w:rFonts w:ascii="Times New Roman" w:hAnsi="Times New Roman" w:hint="default"/>
        <w:b w:val="0"/>
        <w:bCs w:val="0"/>
        <w:i w:val="0"/>
        <w:iCs w:val="0"/>
        <w:spacing w:val="-1"/>
        <w:w w:val="100"/>
        <w:sz w:val="24"/>
        <w:szCs w:val="24"/>
        <w:lang w:val="en-US" w:eastAsia="en-US" w:bidi="ar-SA"/>
      </w:rPr>
    </w:lvl>
    <w:lvl w:ilvl="1" w:tplc="6ED0B4BA">
      <w:start w:val="1"/>
      <w:numFmt w:val="decimal"/>
      <w:lvlText w:val="(%2)"/>
      <w:lvlJc w:val="left"/>
      <w:pPr>
        <w:ind w:left="800" w:hanging="401"/>
      </w:pPr>
      <w:rPr>
        <w:rFonts w:ascii="Times New Roman" w:hAnsi="Times New Roman" w:hint="default"/>
        <w:b w:val="0"/>
        <w:bCs w:val="0"/>
        <w:i w:val="0"/>
        <w:iCs w:val="0"/>
        <w:spacing w:val="0"/>
        <w:w w:val="100"/>
        <w:sz w:val="24"/>
        <w:szCs w:val="24"/>
        <w:lang w:val="en-US" w:eastAsia="en-US" w:bidi="ar-SA"/>
      </w:rPr>
    </w:lvl>
    <w:lvl w:ilvl="2" w:tplc="E21ABD54">
      <w:start w:val="1"/>
      <w:numFmt w:val="lowerLetter"/>
      <w:lvlText w:val="(%3)"/>
      <w:lvlJc w:val="left"/>
      <w:pPr>
        <w:ind w:left="800" w:hanging="388"/>
      </w:pPr>
      <w:rPr>
        <w:rFonts w:ascii="Times New Roman" w:hAnsi="Times New Roman" w:hint="default"/>
        <w:b w:val="0"/>
        <w:bCs w:val="0"/>
        <w:i w:val="0"/>
        <w:iCs w:val="0"/>
        <w:spacing w:val="0"/>
        <w:w w:val="100"/>
        <w:sz w:val="24"/>
        <w:szCs w:val="24"/>
        <w:lang w:val="en-US" w:eastAsia="en-US" w:bidi="ar-SA"/>
      </w:rPr>
    </w:lvl>
    <w:lvl w:ilvl="3" w:tplc="ECD2E7A8">
      <w:start w:val="1"/>
      <w:numFmt w:val="decimal"/>
      <w:lvlText w:val="%4."/>
      <w:lvlJc w:val="left"/>
      <w:pPr>
        <w:ind w:left="2540" w:hanging="300"/>
      </w:pPr>
      <w:rPr>
        <w:rFonts w:ascii="Times New Roman" w:hAnsi="Times New Roman" w:hint="default"/>
        <w:b w:val="0"/>
        <w:bCs w:val="0"/>
        <w:i w:val="0"/>
        <w:iCs w:val="0"/>
        <w:spacing w:val="0"/>
        <w:w w:val="100"/>
        <w:sz w:val="24"/>
        <w:szCs w:val="24"/>
        <w:u w:val="single" w:color="000000"/>
        <w:lang w:val="en-US" w:eastAsia="en-US" w:bidi="ar-SA"/>
      </w:rPr>
    </w:lvl>
    <w:lvl w:ilvl="4" w:tplc="C5AE2272">
      <w:numFmt w:val="bullet"/>
      <w:lvlText w:val="•"/>
      <w:lvlJc w:val="left"/>
      <w:pPr>
        <w:ind w:left="2540" w:hanging="300"/>
      </w:pPr>
      <w:rPr>
        <w:lang w:val="en-US" w:eastAsia="en-US" w:bidi="ar-SA"/>
      </w:rPr>
    </w:lvl>
    <w:lvl w:ilvl="5" w:tplc="BD4ED94E">
      <w:numFmt w:val="bullet"/>
      <w:lvlText w:val="•"/>
      <w:lvlJc w:val="left"/>
      <w:pPr>
        <w:ind w:left="3866" w:hanging="300"/>
      </w:pPr>
      <w:rPr>
        <w:lang w:val="en-US" w:eastAsia="en-US" w:bidi="ar-SA"/>
      </w:rPr>
    </w:lvl>
    <w:lvl w:ilvl="6" w:tplc="020CE1F2">
      <w:numFmt w:val="bullet"/>
      <w:lvlText w:val="•"/>
      <w:lvlJc w:val="left"/>
      <w:pPr>
        <w:ind w:left="5193" w:hanging="300"/>
      </w:pPr>
      <w:rPr>
        <w:lang w:val="en-US" w:eastAsia="en-US" w:bidi="ar-SA"/>
      </w:rPr>
    </w:lvl>
    <w:lvl w:ilvl="7" w:tplc="B1AC9874">
      <w:numFmt w:val="bullet"/>
      <w:lvlText w:val="•"/>
      <w:lvlJc w:val="left"/>
      <w:pPr>
        <w:ind w:left="6520" w:hanging="300"/>
      </w:pPr>
      <w:rPr>
        <w:lang w:val="en-US" w:eastAsia="en-US" w:bidi="ar-SA"/>
      </w:rPr>
    </w:lvl>
    <w:lvl w:ilvl="8" w:tplc="13EED468">
      <w:numFmt w:val="bullet"/>
      <w:lvlText w:val="•"/>
      <w:lvlJc w:val="left"/>
      <w:pPr>
        <w:ind w:left="7846" w:hanging="300"/>
      </w:pPr>
      <w:rPr>
        <w:lang w:val="en-US" w:eastAsia="en-US" w:bidi="ar-SA"/>
      </w:rPr>
    </w:lvl>
  </w:abstractNum>
  <w:abstractNum w:abstractNumId="27" w15:restartNumberingAfterBreak="0">
    <w:nsid w:val="330F075F"/>
    <w:multiLevelType w:val="hybridMultilevel"/>
    <w:tmpl w:val="E9A8860E"/>
    <w:lvl w:ilvl="0" w:tplc="EA7EA858">
      <w:start w:val="20"/>
      <w:numFmt w:val="lowerLetter"/>
      <w:lvlText w:val="(%1)"/>
      <w:lvlJc w:val="left"/>
      <w:pPr>
        <w:ind w:left="1340" w:hanging="497"/>
      </w:pPr>
      <w:rPr>
        <w:rFonts w:ascii="Times New Roman" w:hAnsi="Times New Roman" w:hint="default"/>
        <w:b w:val="0"/>
        <w:bCs w:val="0"/>
        <w:i w:val="0"/>
        <w:iCs w:val="0"/>
        <w:spacing w:val="0"/>
        <w:w w:val="100"/>
        <w:sz w:val="24"/>
        <w:szCs w:val="24"/>
        <w:lang w:val="en-US" w:eastAsia="en-US" w:bidi="ar-SA"/>
      </w:rPr>
    </w:lvl>
    <w:lvl w:ilvl="1" w:tplc="EC82E1CC">
      <w:numFmt w:val="bullet"/>
      <w:lvlText w:val="•"/>
      <w:lvlJc w:val="left"/>
      <w:pPr>
        <w:ind w:left="2256" w:hanging="497"/>
      </w:pPr>
      <w:rPr>
        <w:lang w:val="en-US" w:eastAsia="en-US" w:bidi="ar-SA"/>
      </w:rPr>
    </w:lvl>
    <w:lvl w:ilvl="2" w:tplc="D0BE8440">
      <w:numFmt w:val="bullet"/>
      <w:lvlText w:val="•"/>
      <w:lvlJc w:val="left"/>
      <w:pPr>
        <w:ind w:left="3172" w:hanging="497"/>
      </w:pPr>
      <w:rPr>
        <w:lang w:val="en-US" w:eastAsia="en-US" w:bidi="ar-SA"/>
      </w:rPr>
    </w:lvl>
    <w:lvl w:ilvl="3" w:tplc="18747A32">
      <w:numFmt w:val="bullet"/>
      <w:lvlText w:val="•"/>
      <w:lvlJc w:val="left"/>
      <w:pPr>
        <w:ind w:left="4088" w:hanging="497"/>
      </w:pPr>
      <w:rPr>
        <w:lang w:val="en-US" w:eastAsia="en-US" w:bidi="ar-SA"/>
      </w:rPr>
    </w:lvl>
    <w:lvl w:ilvl="4" w:tplc="39D651D4">
      <w:numFmt w:val="bullet"/>
      <w:lvlText w:val="•"/>
      <w:lvlJc w:val="left"/>
      <w:pPr>
        <w:ind w:left="5004" w:hanging="497"/>
      </w:pPr>
      <w:rPr>
        <w:lang w:val="en-US" w:eastAsia="en-US" w:bidi="ar-SA"/>
      </w:rPr>
    </w:lvl>
    <w:lvl w:ilvl="5" w:tplc="CA62965A">
      <w:numFmt w:val="bullet"/>
      <w:lvlText w:val="•"/>
      <w:lvlJc w:val="left"/>
      <w:pPr>
        <w:ind w:left="5920" w:hanging="497"/>
      </w:pPr>
      <w:rPr>
        <w:lang w:val="en-US" w:eastAsia="en-US" w:bidi="ar-SA"/>
      </w:rPr>
    </w:lvl>
    <w:lvl w:ilvl="6" w:tplc="75CCA67A">
      <w:numFmt w:val="bullet"/>
      <w:lvlText w:val="•"/>
      <w:lvlJc w:val="left"/>
      <w:pPr>
        <w:ind w:left="6836" w:hanging="497"/>
      </w:pPr>
      <w:rPr>
        <w:lang w:val="en-US" w:eastAsia="en-US" w:bidi="ar-SA"/>
      </w:rPr>
    </w:lvl>
    <w:lvl w:ilvl="7" w:tplc="1166DC68">
      <w:numFmt w:val="bullet"/>
      <w:lvlText w:val="•"/>
      <w:lvlJc w:val="left"/>
      <w:pPr>
        <w:ind w:left="7752" w:hanging="497"/>
      </w:pPr>
      <w:rPr>
        <w:lang w:val="en-US" w:eastAsia="en-US" w:bidi="ar-SA"/>
      </w:rPr>
    </w:lvl>
    <w:lvl w:ilvl="8" w:tplc="450428BC">
      <w:numFmt w:val="bullet"/>
      <w:lvlText w:val="•"/>
      <w:lvlJc w:val="left"/>
      <w:pPr>
        <w:ind w:left="8668" w:hanging="497"/>
      </w:pPr>
      <w:rPr>
        <w:lang w:val="en-US" w:eastAsia="en-US" w:bidi="ar-SA"/>
      </w:rPr>
    </w:lvl>
  </w:abstractNum>
  <w:abstractNum w:abstractNumId="28" w15:restartNumberingAfterBreak="0">
    <w:nsid w:val="36FA58CE"/>
    <w:multiLevelType w:val="hybridMultilevel"/>
    <w:tmpl w:val="C2F6EB16"/>
    <w:lvl w:ilvl="0" w:tplc="C2CEE834">
      <w:start w:val="1"/>
      <w:numFmt w:val="lowerLetter"/>
      <w:lvlText w:val="%1."/>
      <w:lvlJc w:val="left"/>
      <w:pPr>
        <w:ind w:left="765" w:hanging="405"/>
      </w:pPr>
      <w:rPr>
        <w:b/>
        <w:w w:val="150"/>
      </w:rPr>
    </w:lvl>
    <w:lvl w:ilvl="1" w:tplc="9FB2DAB0" w:tentative="1">
      <w:start w:val="1"/>
      <w:numFmt w:val="lowerLetter"/>
      <w:lvlText w:val="%2."/>
      <w:lvlJc w:val="left"/>
      <w:pPr>
        <w:ind w:left="1440" w:hanging="360"/>
      </w:pPr>
    </w:lvl>
    <w:lvl w:ilvl="2" w:tplc="2432F9EE" w:tentative="1">
      <w:start w:val="1"/>
      <w:numFmt w:val="lowerRoman"/>
      <w:lvlText w:val="%3."/>
      <w:lvlJc w:val="right"/>
      <w:pPr>
        <w:ind w:left="2160" w:hanging="180"/>
      </w:pPr>
    </w:lvl>
    <w:lvl w:ilvl="3" w:tplc="B7CA3018" w:tentative="1">
      <w:start w:val="1"/>
      <w:numFmt w:val="decimal"/>
      <w:lvlText w:val="%4."/>
      <w:lvlJc w:val="left"/>
      <w:pPr>
        <w:ind w:left="2880" w:hanging="360"/>
      </w:pPr>
    </w:lvl>
    <w:lvl w:ilvl="4" w:tplc="656EC352" w:tentative="1">
      <w:start w:val="1"/>
      <w:numFmt w:val="lowerLetter"/>
      <w:lvlText w:val="%5."/>
      <w:lvlJc w:val="left"/>
      <w:pPr>
        <w:ind w:left="3600" w:hanging="360"/>
      </w:pPr>
    </w:lvl>
    <w:lvl w:ilvl="5" w:tplc="B33804FC" w:tentative="1">
      <w:start w:val="1"/>
      <w:numFmt w:val="lowerRoman"/>
      <w:lvlText w:val="%6."/>
      <w:lvlJc w:val="right"/>
      <w:pPr>
        <w:ind w:left="4320" w:hanging="180"/>
      </w:pPr>
    </w:lvl>
    <w:lvl w:ilvl="6" w:tplc="B5728698" w:tentative="1">
      <w:start w:val="1"/>
      <w:numFmt w:val="decimal"/>
      <w:lvlText w:val="%7."/>
      <w:lvlJc w:val="left"/>
      <w:pPr>
        <w:ind w:left="5040" w:hanging="360"/>
      </w:pPr>
    </w:lvl>
    <w:lvl w:ilvl="7" w:tplc="FF4A6F66" w:tentative="1">
      <w:start w:val="1"/>
      <w:numFmt w:val="lowerLetter"/>
      <w:lvlText w:val="%8."/>
      <w:lvlJc w:val="left"/>
      <w:pPr>
        <w:ind w:left="5760" w:hanging="360"/>
      </w:pPr>
    </w:lvl>
    <w:lvl w:ilvl="8" w:tplc="31F8462A" w:tentative="1">
      <w:start w:val="1"/>
      <w:numFmt w:val="lowerRoman"/>
      <w:lvlText w:val="%9."/>
      <w:lvlJc w:val="right"/>
      <w:pPr>
        <w:ind w:left="6480" w:hanging="180"/>
      </w:pPr>
    </w:lvl>
  </w:abstractNum>
  <w:abstractNum w:abstractNumId="29" w15:restartNumberingAfterBreak="0">
    <w:nsid w:val="3CDC102A"/>
    <w:multiLevelType w:val="hybridMultilevel"/>
    <w:tmpl w:val="9EE0A254"/>
    <w:lvl w:ilvl="0" w:tplc="FC6ED530">
      <w:start w:val="1"/>
      <w:numFmt w:val="lowerLetter"/>
      <w:lvlText w:val="%1."/>
      <w:lvlJc w:val="left"/>
      <w:pPr>
        <w:ind w:left="720" w:hanging="360"/>
      </w:pPr>
    </w:lvl>
    <w:lvl w:ilvl="1" w:tplc="3792658C" w:tentative="1">
      <w:start w:val="1"/>
      <w:numFmt w:val="lowerLetter"/>
      <w:lvlText w:val="%2."/>
      <w:lvlJc w:val="left"/>
      <w:pPr>
        <w:ind w:left="1440" w:hanging="360"/>
      </w:pPr>
    </w:lvl>
    <w:lvl w:ilvl="2" w:tplc="4CAE1432" w:tentative="1">
      <w:start w:val="1"/>
      <w:numFmt w:val="lowerRoman"/>
      <w:lvlText w:val="%3."/>
      <w:lvlJc w:val="right"/>
      <w:pPr>
        <w:ind w:left="2160" w:hanging="180"/>
      </w:pPr>
    </w:lvl>
    <w:lvl w:ilvl="3" w:tplc="2EE68EB0" w:tentative="1">
      <w:start w:val="1"/>
      <w:numFmt w:val="decimal"/>
      <w:lvlText w:val="%4."/>
      <w:lvlJc w:val="left"/>
      <w:pPr>
        <w:ind w:left="2880" w:hanging="360"/>
      </w:pPr>
    </w:lvl>
    <w:lvl w:ilvl="4" w:tplc="664E4C44" w:tentative="1">
      <w:start w:val="1"/>
      <w:numFmt w:val="lowerLetter"/>
      <w:lvlText w:val="%5."/>
      <w:lvlJc w:val="left"/>
      <w:pPr>
        <w:ind w:left="3600" w:hanging="360"/>
      </w:pPr>
    </w:lvl>
    <w:lvl w:ilvl="5" w:tplc="48ECF6FE" w:tentative="1">
      <w:start w:val="1"/>
      <w:numFmt w:val="lowerRoman"/>
      <w:lvlText w:val="%6."/>
      <w:lvlJc w:val="right"/>
      <w:pPr>
        <w:ind w:left="4320" w:hanging="180"/>
      </w:pPr>
    </w:lvl>
    <w:lvl w:ilvl="6" w:tplc="EF182D7A" w:tentative="1">
      <w:start w:val="1"/>
      <w:numFmt w:val="decimal"/>
      <w:lvlText w:val="%7."/>
      <w:lvlJc w:val="left"/>
      <w:pPr>
        <w:ind w:left="5040" w:hanging="360"/>
      </w:pPr>
    </w:lvl>
    <w:lvl w:ilvl="7" w:tplc="EE9C5598" w:tentative="1">
      <w:start w:val="1"/>
      <w:numFmt w:val="lowerLetter"/>
      <w:lvlText w:val="%8."/>
      <w:lvlJc w:val="left"/>
      <w:pPr>
        <w:ind w:left="5760" w:hanging="360"/>
      </w:pPr>
    </w:lvl>
    <w:lvl w:ilvl="8" w:tplc="026C52FE" w:tentative="1">
      <w:start w:val="1"/>
      <w:numFmt w:val="lowerRoman"/>
      <w:lvlText w:val="%9."/>
      <w:lvlJc w:val="right"/>
      <w:pPr>
        <w:ind w:left="6480" w:hanging="180"/>
      </w:pPr>
    </w:lvl>
  </w:abstractNum>
  <w:abstractNum w:abstractNumId="30" w15:restartNumberingAfterBreak="0">
    <w:nsid w:val="3E4D5C0C"/>
    <w:multiLevelType w:val="hybridMultilevel"/>
    <w:tmpl w:val="65E6BEBC"/>
    <w:lvl w:ilvl="0" w:tplc="D0200518">
      <w:start w:val="1"/>
      <w:numFmt w:val="decimal"/>
      <w:lvlText w:val="%1."/>
      <w:lvlJc w:val="left"/>
      <w:pPr>
        <w:ind w:left="340" w:hanging="360"/>
      </w:pPr>
    </w:lvl>
    <w:lvl w:ilvl="1" w:tplc="E8A815AE" w:tentative="1">
      <w:start w:val="1"/>
      <w:numFmt w:val="lowerLetter"/>
      <w:lvlText w:val="%2."/>
      <w:lvlJc w:val="left"/>
      <w:pPr>
        <w:ind w:left="1060" w:hanging="360"/>
      </w:pPr>
    </w:lvl>
    <w:lvl w:ilvl="2" w:tplc="07FA6AA6" w:tentative="1">
      <w:start w:val="1"/>
      <w:numFmt w:val="lowerRoman"/>
      <w:lvlText w:val="%3."/>
      <w:lvlJc w:val="right"/>
      <w:pPr>
        <w:ind w:left="1780" w:hanging="180"/>
      </w:pPr>
    </w:lvl>
    <w:lvl w:ilvl="3" w:tplc="DAF23A32" w:tentative="1">
      <w:start w:val="1"/>
      <w:numFmt w:val="decimal"/>
      <w:lvlText w:val="%4."/>
      <w:lvlJc w:val="left"/>
      <w:pPr>
        <w:ind w:left="2500" w:hanging="360"/>
      </w:pPr>
    </w:lvl>
    <w:lvl w:ilvl="4" w:tplc="086C55D6" w:tentative="1">
      <w:start w:val="1"/>
      <w:numFmt w:val="lowerLetter"/>
      <w:lvlText w:val="%5."/>
      <w:lvlJc w:val="left"/>
      <w:pPr>
        <w:ind w:left="3220" w:hanging="360"/>
      </w:pPr>
    </w:lvl>
    <w:lvl w:ilvl="5" w:tplc="846216BE" w:tentative="1">
      <w:start w:val="1"/>
      <w:numFmt w:val="lowerRoman"/>
      <w:lvlText w:val="%6."/>
      <w:lvlJc w:val="right"/>
      <w:pPr>
        <w:ind w:left="3940" w:hanging="180"/>
      </w:pPr>
    </w:lvl>
    <w:lvl w:ilvl="6" w:tplc="FA08B266" w:tentative="1">
      <w:start w:val="1"/>
      <w:numFmt w:val="decimal"/>
      <w:lvlText w:val="%7."/>
      <w:lvlJc w:val="left"/>
      <w:pPr>
        <w:ind w:left="4660" w:hanging="360"/>
      </w:pPr>
    </w:lvl>
    <w:lvl w:ilvl="7" w:tplc="8772C646" w:tentative="1">
      <w:start w:val="1"/>
      <w:numFmt w:val="lowerLetter"/>
      <w:lvlText w:val="%8."/>
      <w:lvlJc w:val="left"/>
      <w:pPr>
        <w:ind w:left="5380" w:hanging="360"/>
      </w:pPr>
    </w:lvl>
    <w:lvl w:ilvl="8" w:tplc="194E2FA4" w:tentative="1">
      <w:start w:val="1"/>
      <w:numFmt w:val="lowerRoman"/>
      <w:lvlText w:val="%9."/>
      <w:lvlJc w:val="right"/>
      <w:pPr>
        <w:ind w:left="6100" w:hanging="180"/>
      </w:pPr>
    </w:lvl>
  </w:abstractNum>
  <w:abstractNum w:abstractNumId="31" w15:restartNumberingAfterBreak="0">
    <w:nsid w:val="42A8D798"/>
    <w:multiLevelType w:val="hybridMultilevel"/>
    <w:tmpl w:val="B4F25074"/>
    <w:lvl w:ilvl="0" w:tplc="0CD21B56">
      <w:numFmt w:val="none"/>
      <w:lvlText w:val=""/>
      <w:lvlJc w:val="left"/>
      <w:pPr>
        <w:tabs>
          <w:tab w:val="num" w:pos="360"/>
        </w:tabs>
      </w:pPr>
    </w:lvl>
    <w:lvl w:ilvl="1" w:tplc="19AA03BA">
      <w:start w:val="1"/>
      <w:numFmt w:val="lowerLetter"/>
      <w:lvlText w:val="%2."/>
      <w:lvlJc w:val="left"/>
      <w:pPr>
        <w:ind w:left="1440" w:hanging="360"/>
      </w:pPr>
    </w:lvl>
    <w:lvl w:ilvl="2" w:tplc="5BDC9A62">
      <w:start w:val="1"/>
      <w:numFmt w:val="lowerRoman"/>
      <w:lvlText w:val="%3."/>
      <w:lvlJc w:val="right"/>
      <w:pPr>
        <w:ind w:left="2160" w:hanging="180"/>
      </w:pPr>
    </w:lvl>
    <w:lvl w:ilvl="3" w:tplc="1AE66FFA">
      <w:start w:val="1"/>
      <w:numFmt w:val="decimal"/>
      <w:lvlText w:val="%4."/>
      <w:lvlJc w:val="left"/>
      <w:pPr>
        <w:ind w:left="2880" w:hanging="360"/>
      </w:pPr>
    </w:lvl>
    <w:lvl w:ilvl="4" w:tplc="615EC986">
      <w:start w:val="1"/>
      <w:numFmt w:val="lowerLetter"/>
      <w:lvlText w:val="%5."/>
      <w:lvlJc w:val="left"/>
      <w:pPr>
        <w:ind w:left="3600" w:hanging="360"/>
      </w:pPr>
    </w:lvl>
    <w:lvl w:ilvl="5" w:tplc="B59A8C38">
      <w:start w:val="1"/>
      <w:numFmt w:val="lowerRoman"/>
      <w:lvlText w:val="%6."/>
      <w:lvlJc w:val="right"/>
      <w:pPr>
        <w:ind w:left="4320" w:hanging="180"/>
      </w:pPr>
    </w:lvl>
    <w:lvl w:ilvl="6" w:tplc="C7C43100">
      <w:start w:val="1"/>
      <w:numFmt w:val="decimal"/>
      <w:lvlText w:val="%7."/>
      <w:lvlJc w:val="left"/>
      <w:pPr>
        <w:ind w:left="5040" w:hanging="360"/>
      </w:pPr>
    </w:lvl>
    <w:lvl w:ilvl="7" w:tplc="491648E8">
      <w:start w:val="1"/>
      <w:numFmt w:val="lowerLetter"/>
      <w:lvlText w:val="%8."/>
      <w:lvlJc w:val="left"/>
      <w:pPr>
        <w:ind w:left="5760" w:hanging="360"/>
      </w:pPr>
    </w:lvl>
    <w:lvl w:ilvl="8" w:tplc="42529F14">
      <w:start w:val="1"/>
      <w:numFmt w:val="lowerRoman"/>
      <w:lvlText w:val="%9."/>
      <w:lvlJc w:val="right"/>
      <w:pPr>
        <w:ind w:left="6480" w:hanging="180"/>
      </w:pPr>
    </w:lvl>
  </w:abstractNum>
  <w:abstractNum w:abstractNumId="32" w15:restartNumberingAfterBreak="0">
    <w:nsid w:val="47B70A1A"/>
    <w:multiLevelType w:val="hybridMultilevel"/>
    <w:tmpl w:val="918A04CE"/>
    <w:lvl w:ilvl="0" w:tplc="59908632">
      <w:start w:val="1"/>
      <w:numFmt w:val="decimal"/>
      <w:lvlText w:val="%1."/>
      <w:lvlJc w:val="left"/>
      <w:pPr>
        <w:ind w:left="800" w:hanging="300"/>
      </w:pPr>
      <w:rPr>
        <w:rFonts w:ascii="Times New Roman" w:hAnsi="Times New Roman" w:hint="default"/>
        <w:b w:val="0"/>
        <w:bCs w:val="0"/>
        <w:i w:val="0"/>
        <w:iCs w:val="0"/>
        <w:spacing w:val="0"/>
        <w:w w:val="100"/>
        <w:sz w:val="24"/>
        <w:szCs w:val="24"/>
        <w:lang w:val="en-US" w:eastAsia="en-US" w:bidi="ar-SA"/>
      </w:rPr>
    </w:lvl>
    <w:lvl w:ilvl="1" w:tplc="92AA031A">
      <w:start w:val="1"/>
      <w:numFmt w:val="lowerLetter"/>
      <w:lvlText w:val="%2."/>
      <w:lvlJc w:val="left"/>
      <w:pPr>
        <w:ind w:left="800" w:hanging="287"/>
      </w:pPr>
      <w:rPr>
        <w:rFonts w:ascii="Times New Roman" w:hAnsi="Times New Roman" w:hint="default"/>
        <w:b w:val="0"/>
        <w:bCs w:val="0"/>
        <w:i w:val="0"/>
        <w:iCs w:val="0"/>
        <w:spacing w:val="0"/>
        <w:w w:val="100"/>
        <w:sz w:val="24"/>
        <w:szCs w:val="24"/>
        <w:lang w:val="en-US" w:eastAsia="en-US" w:bidi="ar-SA"/>
      </w:rPr>
    </w:lvl>
    <w:lvl w:ilvl="2" w:tplc="3FEA4F02">
      <w:numFmt w:val="bullet"/>
      <w:lvlText w:val="•"/>
      <w:lvlJc w:val="left"/>
      <w:pPr>
        <w:ind w:left="2740" w:hanging="287"/>
      </w:pPr>
      <w:rPr>
        <w:lang w:val="en-US" w:eastAsia="en-US" w:bidi="ar-SA"/>
      </w:rPr>
    </w:lvl>
    <w:lvl w:ilvl="3" w:tplc="8A94D29C">
      <w:numFmt w:val="bullet"/>
      <w:lvlText w:val="•"/>
      <w:lvlJc w:val="left"/>
      <w:pPr>
        <w:ind w:left="3710" w:hanging="287"/>
      </w:pPr>
      <w:rPr>
        <w:lang w:val="en-US" w:eastAsia="en-US" w:bidi="ar-SA"/>
      </w:rPr>
    </w:lvl>
    <w:lvl w:ilvl="4" w:tplc="221E3F32">
      <w:numFmt w:val="bullet"/>
      <w:lvlText w:val="•"/>
      <w:lvlJc w:val="left"/>
      <w:pPr>
        <w:ind w:left="4680" w:hanging="287"/>
      </w:pPr>
      <w:rPr>
        <w:lang w:val="en-US" w:eastAsia="en-US" w:bidi="ar-SA"/>
      </w:rPr>
    </w:lvl>
    <w:lvl w:ilvl="5" w:tplc="CB563A42">
      <w:numFmt w:val="bullet"/>
      <w:lvlText w:val="•"/>
      <w:lvlJc w:val="left"/>
      <w:pPr>
        <w:ind w:left="5650" w:hanging="287"/>
      </w:pPr>
      <w:rPr>
        <w:lang w:val="en-US" w:eastAsia="en-US" w:bidi="ar-SA"/>
      </w:rPr>
    </w:lvl>
    <w:lvl w:ilvl="6" w:tplc="67A46486">
      <w:numFmt w:val="bullet"/>
      <w:lvlText w:val="•"/>
      <w:lvlJc w:val="left"/>
      <w:pPr>
        <w:ind w:left="6620" w:hanging="287"/>
      </w:pPr>
      <w:rPr>
        <w:lang w:val="en-US" w:eastAsia="en-US" w:bidi="ar-SA"/>
      </w:rPr>
    </w:lvl>
    <w:lvl w:ilvl="7" w:tplc="BF407468">
      <w:numFmt w:val="bullet"/>
      <w:lvlText w:val="•"/>
      <w:lvlJc w:val="left"/>
      <w:pPr>
        <w:ind w:left="7590" w:hanging="287"/>
      </w:pPr>
      <w:rPr>
        <w:lang w:val="en-US" w:eastAsia="en-US" w:bidi="ar-SA"/>
      </w:rPr>
    </w:lvl>
    <w:lvl w:ilvl="8" w:tplc="13F86654">
      <w:numFmt w:val="bullet"/>
      <w:lvlText w:val="•"/>
      <w:lvlJc w:val="left"/>
      <w:pPr>
        <w:ind w:left="8560" w:hanging="287"/>
      </w:pPr>
      <w:rPr>
        <w:lang w:val="en-US" w:eastAsia="en-US" w:bidi="ar-SA"/>
      </w:rPr>
    </w:lvl>
  </w:abstractNum>
  <w:abstractNum w:abstractNumId="33" w15:restartNumberingAfterBreak="0">
    <w:nsid w:val="4A026993"/>
    <w:multiLevelType w:val="hybridMultilevel"/>
    <w:tmpl w:val="5A422728"/>
    <w:lvl w:ilvl="0" w:tplc="C8C6FC48">
      <w:start w:val="1"/>
      <w:numFmt w:val="upperLetter"/>
      <w:lvlText w:val="%1."/>
      <w:lvlJc w:val="left"/>
      <w:pPr>
        <w:ind w:left="1160" w:hanging="360"/>
      </w:pPr>
    </w:lvl>
    <w:lvl w:ilvl="1" w:tplc="1B1C4624" w:tentative="1">
      <w:start w:val="1"/>
      <w:numFmt w:val="lowerLetter"/>
      <w:lvlText w:val="%2."/>
      <w:lvlJc w:val="left"/>
      <w:pPr>
        <w:ind w:left="1880" w:hanging="360"/>
      </w:pPr>
    </w:lvl>
    <w:lvl w:ilvl="2" w:tplc="48C65F6C" w:tentative="1">
      <w:start w:val="1"/>
      <w:numFmt w:val="lowerRoman"/>
      <w:lvlText w:val="%3."/>
      <w:lvlJc w:val="right"/>
      <w:pPr>
        <w:ind w:left="2600" w:hanging="180"/>
      </w:pPr>
    </w:lvl>
    <w:lvl w:ilvl="3" w:tplc="458C72D8" w:tentative="1">
      <w:start w:val="1"/>
      <w:numFmt w:val="decimal"/>
      <w:lvlText w:val="%4."/>
      <w:lvlJc w:val="left"/>
      <w:pPr>
        <w:ind w:left="3320" w:hanging="360"/>
      </w:pPr>
    </w:lvl>
    <w:lvl w:ilvl="4" w:tplc="27D81662" w:tentative="1">
      <w:start w:val="1"/>
      <w:numFmt w:val="lowerLetter"/>
      <w:lvlText w:val="%5."/>
      <w:lvlJc w:val="left"/>
      <w:pPr>
        <w:ind w:left="4040" w:hanging="360"/>
      </w:pPr>
    </w:lvl>
    <w:lvl w:ilvl="5" w:tplc="250A574E" w:tentative="1">
      <w:start w:val="1"/>
      <w:numFmt w:val="lowerRoman"/>
      <w:lvlText w:val="%6."/>
      <w:lvlJc w:val="right"/>
      <w:pPr>
        <w:ind w:left="4760" w:hanging="180"/>
      </w:pPr>
    </w:lvl>
    <w:lvl w:ilvl="6" w:tplc="9FD89DD4" w:tentative="1">
      <w:start w:val="1"/>
      <w:numFmt w:val="decimal"/>
      <w:lvlText w:val="%7."/>
      <w:lvlJc w:val="left"/>
      <w:pPr>
        <w:ind w:left="5480" w:hanging="360"/>
      </w:pPr>
    </w:lvl>
    <w:lvl w:ilvl="7" w:tplc="7D98C68A" w:tentative="1">
      <w:start w:val="1"/>
      <w:numFmt w:val="lowerLetter"/>
      <w:lvlText w:val="%8."/>
      <w:lvlJc w:val="left"/>
      <w:pPr>
        <w:ind w:left="6200" w:hanging="360"/>
      </w:pPr>
    </w:lvl>
    <w:lvl w:ilvl="8" w:tplc="114E538C" w:tentative="1">
      <w:start w:val="1"/>
      <w:numFmt w:val="lowerRoman"/>
      <w:lvlText w:val="%9."/>
      <w:lvlJc w:val="right"/>
      <w:pPr>
        <w:ind w:left="6920" w:hanging="180"/>
      </w:pPr>
    </w:lvl>
  </w:abstractNum>
  <w:abstractNum w:abstractNumId="34" w15:restartNumberingAfterBreak="0">
    <w:nsid w:val="4D7D03AD"/>
    <w:multiLevelType w:val="hybridMultilevel"/>
    <w:tmpl w:val="9CB08E34"/>
    <w:lvl w:ilvl="0" w:tplc="7FDC99BC">
      <w:start w:val="1"/>
      <w:numFmt w:val="upperLetter"/>
      <w:lvlText w:val="%1."/>
      <w:lvlJc w:val="left"/>
      <w:pPr>
        <w:ind w:left="720" w:hanging="360"/>
      </w:pPr>
    </w:lvl>
    <w:lvl w:ilvl="1" w:tplc="565ECE5E" w:tentative="1">
      <w:start w:val="1"/>
      <w:numFmt w:val="lowerLetter"/>
      <w:lvlText w:val="%2."/>
      <w:lvlJc w:val="left"/>
      <w:pPr>
        <w:ind w:left="1440" w:hanging="360"/>
      </w:pPr>
    </w:lvl>
    <w:lvl w:ilvl="2" w:tplc="A8FC7E98" w:tentative="1">
      <w:start w:val="1"/>
      <w:numFmt w:val="lowerRoman"/>
      <w:lvlText w:val="%3."/>
      <w:lvlJc w:val="right"/>
      <w:pPr>
        <w:ind w:left="2160" w:hanging="180"/>
      </w:pPr>
    </w:lvl>
    <w:lvl w:ilvl="3" w:tplc="0946411C" w:tentative="1">
      <w:start w:val="1"/>
      <w:numFmt w:val="decimal"/>
      <w:lvlText w:val="%4."/>
      <w:lvlJc w:val="left"/>
      <w:pPr>
        <w:ind w:left="2880" w:hanging="360"/>
      </w:pPr>
    </w:lvl>
    <w:lvl w:ilvl="4" w:tplc="421CC1FE" w:tentative="1">
      <w:start w:val="1"/>
      <w:numFmt w:val="lowerLetter"/>
      <w:lvlText w:val="%5."/>
      <w:lvlJc w:val="left"/>
      <w:pPr>
        <w:ind w:left="3600" w:hanging="360"/>
      </w:pPr>
    </w:lvl>
    <w:lvl w:ilvl="5" w:tplc="C3F6277E" w:tentative="1">
      <w:start w:val="1"/>
      <w:numFmt w:val="lowerRoman"/>
      <w:lvlText w:val="%6."/>
      <w:lvlJc w:val="right"/>
      <w:pPr>
        <w:ind w:left="4320" w:hanging="180"/>
      </w:pPr>
    </w:lvl>
    <w:lvl w:ilvl="6" w:tplc="7396B27A" w:tentative="1">
      <w:start w:val="1"/>
      <w:numFmt w:val="decimal"/>
      <w:lvlText w:val="%7."/>
      <w:lvlJc w:val="left"/>
      <w:pPr>
        <w:ind w:left="5040" w:hanging="360"/>
      </w:pPr>
    </w:lvl>
    <w:lvl w:ilvl="7" w:tplc="8EA271D6" w:tentative="1">
      <w:start w:val="1"/>
      <w:numFmt w:val="lowerLetter"/>
      <w:lvlText w:val="%8."/>
      <w:lvlJc w:val="left"/>
      <w:pPr>
        <w:ind w:left="5760" w:hanging="360"/>
      </w:pPr>
    </w:lvl>
    <w:lvl w:ilvl="8" w:tplc="8738E03E" w:tentative="1">
      <w:start w:val="1"/>
      <w:numFmt w:val="lowerRoman"/>
      <w:lvlText w:val="%9."/>
      <w:lvlJc w:val="right"/>
      <w:pPr>
        <w:ind w:left="6480" w:hanging="180"/>
      </w:pPr>
    </w:lvl>
  </w:abstractNum>
  <w:abstractNum w:abstractNumId="35" w15:restartNumberingAfterBreak="0">
    <w:nsid w:val="519A528F"/>
    <w:multiLevelType w:val="hybridMultilevel"/>
    <w:tmpl w:val="E7F2D276"/>
    <w:lvl w:ilvl="0" w:tplc="4D4E2E92">
      <w:start w:val="1"/>
      <w:numFmt w:val="decimal"/>
      <w:lvlText w:val="%1."/>
      <w:lvlJc w:val="left"/>
      <w:pPr>
        <w:ind w:left="800" w:hanging="300"/>
      </w:pPr>
      <w:rPr>
        <w:rFonts w:ascii="Times New Roman" w:hAnsi="Times New Roman" w:hint="default"/>
        <w:b w:val="0"/>
        <w:bCs w:val="0"/>
        <w:i w:val="0"/>
        <w:iCs w:val="0"/>
        <w:spacing w:val="0"/>
        <w:w w:val="100"/>
        <w:sz w:val="24"/>
        <w:szCs w:val="24"/>
        <w:lang w:val="en-US" w:eastAsia="en-US" w:bidi="ar-SA"/>
      </w:rPr>
    </w:lvl>
    <w:lvl w:ilvl="1" w:tplc="E890A35A">
      <w:start w:val="1"/>
      <w:numFmt w:val="lowerLetter"/>
      <w:lvlText w:val="%2."/>
      <w:lvlJc w:val="left"/>
      <w:pPr>
        <w:ind w:left="800" w:hanging="287"/>
      </w:pPr>
      <w:rPr>
        <w:rFonts w:ascii="Times New Roman" w:hAnsi="Times New Roman" w:hint="default"/>
        <w:b w:val="0"/>
        <w:bCs w:val="0"/>
        <w:i w:val="0"/>
        <w:iCs w:val="0"/>
        <w:spacing w:val="0"/>
        <w:w w:val="100"/>
        <w:sz w:val="24"/>
        <w:szCs w:val="24"/>
        <w:lang w:val="en-US" w:eastAsia="en-US" w:bidi="ar-SA"/>
      </w:rPr>
    </w:lvl>
    <w:lvl w:ilvl="2" w:tplc="4872C582">
      <w:numFmt w:val="bullet"/>
      <w:lvlText w:val="•"/>
      <w:lvlJc w:val="left"/>
      <w:pPr>
        <w:ind w:left="2740" w:hanging="287"/>
      </w:pPr>
      <w:rPr>
        <w:lang w:val="en-US" w:eastAsia="en-US" w:bidi="ar-SA"/>
      </w:rPr>
    </w:lvl>
    <w:lvl w:ilvl="3" w:tplc="95927514">
      <w:numFmt w:val="bullet"/>
      <w:lvlText w:val="•"/>
      <w:lvlJc w:val="left"/>
      <w:pPr>
        <w:ind w:left="3710" w:hanging="287"/>
      </w:pPr>
      <w:rPr>
        <w:lang w:val="en-US" w:eastAsia="en-US" w:bidi="ar-SA"/>
      </w:rPr>
    </w:lvl>
    <w:lvl w:ilvl="4" w:tplc="172C6634">
      <w:numFmt w:val="bullet"/>
      <w:lvlText w:val="•"/>
      <w:lvlJc w:val="left"/>
      <w:pPr>
        <w:ind w:left="4680" w:hanging="287"/>
      </w:pPr>
      <w:rPr>
        <w:lang w:val="en-US" w:eastAsia="en-US" w:bidi="ar-SA"/>
      </w:rPr>
    </w:lvl>
    <w:lvl w:ilvl="5" w:tplc="4328CD10">
      <w:numFmt w:val="bullet"/>
      <w:lvlText w:val="•"/>
      <w:lvlJc w:val="left"/>
      <w:pPr>
        <w:ind w:left="5650" w:hanging="287"/>
      </w:pPr>
      <w:rPr>
        <w:lang w:val="en-US" w:eastAsia="en-US" w:bidi="ar-SA"/>
      </w:rPr>
    </w:lvl>
    <w:lvl w:ilvl="6" w:tplc="950A2E8E">
      <w:numFmt w:val="bullet"/>
      <w:lvlText w:val="•"/>
      <w:lvlJc w:val="left"/>
      <w:pPr>
        <w:ind w:left="6620" w:hanging="287"/>
      </w:pPr>
      <w:rPr>
        <w:lang w:val="en-US" w:eastAsia="en-US" w:bidi="ar-SA"/>
      </w:rPr>
    </w:lvl>
    <w:lvl w:ilvl="7" w:tplc="8550E326">
      <w:numFmt w:val="bullet"/>
      <w:lvlText w:val="•"/>
      <w:lvlJc w:val="left"/>
      <w:pPr>
        <w:ind w:left="7590" w:hanging="287"/>
      </w:pPr>
      <w:rPr>
        <w:lang w:val="en-US" w:eastAsia="en-US" w:bidi="ar-SA"/>
      </w:rPr>
    </w:lvl>
    <w:lvl w:ilvl="8" w:tplc="E73A2070">
      <w:numFmt w:val="bullet"/>
      <w:lvlText w:val="•"/>
      <w:lvlJc w:val="left"/>
      <w:pPr>
        <w:ind w:left="8560" w:hanging="287"/>
      </w:pPr>
      <w:rPr>
        <w:lang w:val="en-US" w:eastAsia="en-US" w:bidi="ar-SA"/>
      </w:rPr>
    </w:lvl>
  </w:abstractNum>
  <w:abstractNum w:abstractNumId="36" w15:restartNumberingAfterBreak="0">
    <w:nsid w:val="55532941"/>
    <w:multiLevelType w:val="hybridMultilevel"/>
    <w:tmpl w:val="A4E8E282"/>
    <w:lvl w:ilvl="0" w:tplc="54DCCD76">
      <w:start w:val="1"/>
      <w:numFmt w:val="decimal"/>
      <w:lvlText w:val="%1."/>
      <w:lvlJc w:val="left"/>
      <w:pPr>
        <w:ind w:left="1460" w:hanging="300"/>
      </w:pPr>
      <w:rPr>
        <w:rFonts w:ascii="Times New Roman" w:hAnsi="Times New Roman" w:hint="default"/>
        <w:b w:val="0"/>
        <w:bCs w:val="0"/>
        <w:i w:val="0"/>
        <w:iCs w:val="0"/>
        <w:spacing w:val="0"/>
        <w:w w:val="100"/>
        <w:sz w:val="24"/>
        <w:szCs w:val="24"/>
        <w:lang w:val="en-US" w:eastAsia="en-US" w:bidi="ar-SA"/>
      </w:rPr>
    </w:lvl>
    <w:lvl w:ilvl="1" w:tplc="D804BE36">
      <w:numFmt w:val="bullet"/>
      <w:lvlText w:val="•"/>
      <w:lvlJc w:val="left"/>
      <w:pPr>
        <w:ind w:left="2364" w:hanging="300"/>
      </w:pPr>
      <w:rPr>
        <w:lang w:val="en-US" w:eastAsia="en-US" w:bidi="ar-SA"/>
      </w:rPr>
    </w:lvl>
    <w:lvl w:ilvl="2" w:tplc="9C329548">
      <w:numFmt w:val="bullet"/>
      <w:lvlText w:val="•"/>
      <w:lvlJc w:val="left"/>
      <w:pPr>
        <w:ind w:left="3268" w:hanging="300"/>
      </w:pPr>
      <w:rPr>
        <w:lang w:val="en-US" w:eastAsia="en-US" w:bidi="ar-SA"/>
      </w:rPr>
    </w:lvl>
    <w:lvl w:ilvl="3" w:tplc="89B6A3B4">
      <w:numFmt w:val="bullet"/>
      <w:lvlText w:val="•"/>
      <w:lvlJc w:val="left"/>
      <w:pPr>
        <w:ind w:left="4172" w:hanging="300"/>
      </w:pPr>
      <w:rPr>
        <w:lang w:val="en-US" w:eastAsia="en-US" w:bidi="ar-SA"/>
      </w:rPr>
    </w:lvl>
    <w:lvl w:ilvl="4" w:tplc="E076AC4E">
      <w:numFmt w:val="bullet"/>
      <w:lvlText w:val="•"/>
      <w:lvlJc w:val="left"/>
      <w:pPr>
        <w:ind w:left="5076" w:hanging="300"/>
      </w:pPr>
      <w:rPr>
        <w:lang w:val="en-US" w:eastAsia="en-US" w:bidi="ar-SA"/>
      </w:rPr>
    </w:lvl>
    <w:lvl w:ilvl="5" w:tplc="D94A879C">
      <w:numFmt w:val="bullet"/>
      <w:lvlText w:val="•"/>
      <w:lvlJc w:val="left"/>
      <w:pPr>
        <w:ind w:left="5980" w:hanging="300"/>
      </w:pPr>
      <w:rPr>
        <w:lang w:val="en-US" w:eastAsia="en-US" w:bidi="ar-SA"/>
      </w:rPr>
    </w:lvl>
    <w:lvl w:ilvl="6" w:tplc="DC122F28">
      <w:numFmt w:val="bullet"/>
      <w:lvlText w:val="•"/>
      <w:lvlJc w:val="left"/>
      <w:pPr>
        <w:ind w:left="6884" w:hanging="300"/>
      </w:pPr>
      <w:rPr>
        <w:lang w:val="en-US" w:eastAsia="en-US" w:bidi="ar-SA"/>
      </w:rPr>
    </w:lvl>
    <w:lvl w:ilvl="7" w:tplc="7D4C5AE4">
      <w:numFmt w:val="bullet"/>
      <w:lvlText w:val="•"/>
      <w:lvlJc w:val="left"/>
      <w:pPr>
        <w:ind w:left="7788" w:hanging="300"/>
      </w:pPr>
      <w:rPr>
        <w:lang w:val="en-US" w:eastAsia="en-US" w:bidi="ar-SA"/>
      </w:rPr>
    </w:lvl>
    <w:lvl w:ilvl="8" w:tplc="4DCCEF94">
      <w:numFmt w:val="bullet"/>
      <w:lvlText w:val="•"/>
      <w:lvlJc w:val="left"/>
      <w:pPr>
        <w:ind w:left="8692" w:hanging="300"/>
      </w:pPr>
      <w:rPr>
        <w:lang w:val="en-US" w:eastAsia="en-US" w:bidi="ar-SA"/>
      </w:rPr>
    </w:lvl>
  </w:abstractNum>
  <w:abstractNum w:abstractNumId="37" w15:restartNumberingAfterBreak="0">
    <w:nsid w:val="56A250BF"/>
    <w:multiLevelType w:val="hybridMultilevel"/>
    <w:tmpl w:val="B7B2AC7C"/>
    <w:lvl w:ilvl="0" w:tplc="CED66AAC">
      <w:start w:val="1"/>
      <w:numFmt w:val="lowerLetter"/>
      <w:lvlText w:val="%1."/>
      <w:lvlJc w:val="left"/>
      <w:pPr>
        <w:ind w:left="1080" w:hanging="720"/>
      </w:pPr>
      <w:rPr>
        <w:w w:val="100"/>
      </w:rPr>
    </w:lvl>
    <w:lvl w:ilvl="1" w:tplc="DDF2385E" w:tentative="1">
      <w:start w:val="1"/>
      <w:numFmt w:val="lowerLetter"/>
      <w:lvlText w:val="%2."/>
      <w:lvlJc w:val="left"/>
      <w:pPr>
        <w:ind w:left="1440" w:hanging="360"/>
      </w:pPr>
    </w:lvl>
    <w:lvl w:ilvl="2" w:tplc="D234C9DA" w:tentative="1">
      <w:start w:val="1"/>
      <w:numFmt w:val="lowerRoman"/>
      <w:lvlText w:val="%3."/>
      <w:lvlJc w:val="right"/>
      <w:pPr>
        <w:ind w:left="2160" w:hanging="180"/>
      </w:pPr>
    </w:lvl>
    <w:lvl w:ilvl="3" w:tplc="42B48554" w:tentative="1">
      <w:start w:val="1"/>
      <w:numFmt w:val="decimal"/>
      <w:lvlText w:val="%4."/>
      <w:lvlJc w:val="left"/>
      <w:pPr>
        <w:ind w:left="2880" w:hanging="360"/>
      </w:pPr>
    </w:lvl>
    <w:lvl w:ilvl="4" w:tplc="685C12D2" w:tentative="1">
      <w:start w:val="1"/>
      <w:numFmt w:val="lowerLetter"/>
      <w:lvlText w:val="%5."/>
      <w:lvlJc w:val="left"/>
      <w:pPr>
        <w:ind w:left="3600" w:hanging="360"/>
      </w:pPr>
    </w:lvl>
    <w:lvl w:ilvl="5" w:tplc="6440898C" w:tentative="1">
      <w:start w:val="1"/>
      <w:numFmt w:val="lowerRoman"/>
      <w:lvlText w:val="%6."/>
      <w:lvlJc w:val="right"/>
      <w:pPr>
        <w:ind w:left="4320" w:hanging="180"/>
      </w:pPr>
    </w:lvl>
    <w:lvl w:ilvl="6" w:tplc="6B6C90BC" w:tentative="1">
      <w:start w:val="1"/>
      <w:numFmt w:val="decimal"/>
      <w:lvlText w:val="%7."/>
      <w:lvlJc w:val="left"/>
      <w:pPr>
        <w:ind w:left="5040" w:hanging="360"/>
      </w:pPr>
    </w:lvl>
    <w:lvl w:ilvl="7" w:tplc="167CDAA6" w:tentative="1">
      <w:start w:val="1"/>
      <w:numFmt w:val="lowerLetter"/>
      <w:lvlText w:val="%8."/>
      <w:lvlJc w:val="left"/>
      <w:pPr>
        <w:ind w:left="5760" w:hanging="360"/>
      </w:pPr>
    </w:lvl>
    <w:lvl w:ilvl="8" w:tplc="9498FE42" w:tentative="1">
      <w:start w:val="1"/>
      <w:numFmt w:val="lowerRoman"/>
      <w:lvlText w:val="%9."/>
      <w:lvlJc w:val="right"/>
      <w:pPr>
        <w:ind w:left="6480" w:hanging="180"/>
      </w:pPr>
    </w:lvl>
  </w:abstractNum>
  <w:abstractNum w:abstractNumId="38" w15:restartNumberingAfterBreak="0">
    <w:nsid w:val="6EB43690"/>
    <w:multiLevelType w:val="hybridMultilevel"/>
    <w:tmpl w:val="C1BE21EA"/>
    <w:lvl w:ilvl="0" w:tplc="5D94701A">
      <w:start w:val="1"/>
      <w:numFmt w:val="lowerLetter"/>
      <w:lvlText w:val="%1."/>
      <w:lvlJc w:val="left"/>
      <w:pPr>
        <w:ind w:left="720" w:hanging="360"/>
      </w:pPr>
    </w:lvl>
    <w:lvl w:ilvl="1" w:tplc="2EEA3D4E" w:tentative="1">
      <w:start w:val="1"/>
      <w:numFmt w:val="lowerLetter"/>
      <w:lvlText w:val="%2."/>
      <w:lvlJc w:val="left"/>
      <w:pPr>
        <w:ind w:left="1440" w:hanging="360"/>
      </w:pPr>
    </w:lvl>
    <w:lvl w:ilvl="2" w:tplc="47C4AA80" w:tentative="1">
      <w:start w:val="1"/>
      <w:numFmt w:val="lowerRoman"/>
      <w:lvlText w:val="%3."/>
      <w:lvlJc w:val="right"/>
      <w:pPr>
        <w:ind w:left="2160" w:hanging="180"/>
      </w:pPr>
    </w:lvl>
    <w:lvl w:ilvl="3" w:tplc="617C25BC" w:tentative="1">
      <w:start w:val="1"/>
      <w:numFmt w:val="decimal"/>
      <w:lvlText w:val="%4."/>
      <w:lvlJc w:val="left"/>
      <w:pPr>
        <w:ind w:left="2880" w:hanging="360"/>
      </w:pPr>
    </w:lvl>
    <w:lvl w:ilvl="4" w:tplc="295C2E28" w:tentative="1">
      <w:start w:val="1"/>
      <w:numFmt w:val="lowerLetter"/>
      <w:lvlText w:val="%5."/>
      <w:lvlJc w:val="left"/>
      <w:pPr>
        <w:ind w:left="3600" w:hanging="360"/>
      </w:pPr>
    </w:lvl>
    <w:lvl w:ilvl="5" w:tplc="172081A2" w:tentative="1">
      <w:start w:val="1"/>
      <w:numFmt w:val="lowerRoman"/>
      <w:lvlText w:val="%6."/>
      <w:lvlJc w:val="right"/>
      <w:pPr>
        <w:ind w:left="4320" w:hanging="180"/>
      </w:pPr>
    </w:lvl>
    <w:lvl w:ilvl="6" w:tplc="92AAFBD8" w:tentative="1">
      <w:start w:val="1"/>
      <w:numFmt w:val="decimal"/>
      <w:lvlText w:val="%7."/>
      <w:lvlJc w:val="left"/>
      <w:pPr>
        <w:ind w:left="5040" w:hanging="360"/>
      </w:pPr>
    </w:lvl>
    <w:lvl w:ilvl="7" w:tplc="2D52F3EC" w:tentative="1">
      <w:start w:val="1"/>
      <w:numFmt w:val="lowerLetter"/>
      <w:lvlText w:val="%8."/>
      <w:lvlJc w:val="left"/>
      <w:pPr>
        <w:ind w:left="5760" w:hanging="360"/>
      </w:pPr>
    </w:lvl>
    <w:lvl w:ilvl="8" w:tplc="6F14C85C" w:tentative="1">
      <w:start w:val="1"/>
      <w:numFmt w:val="lowerRoman"/>
      <w:lvlText w:val="%9."/>
      <w:lvlJc w:val="right"/>
      <w:pPr>
        <w:ind w:left="6480" w:hanging="180"/>
      </w:pPr>
    </w:lvl>
  </w:abstractNum>
  <w:abstractNum w:abstractNumId="39" w15:restartNumberingAfterBreak="0">
    <w:nsid w:val="72B55E30"/>
    <w:multiLevelType w:val="hybridMultilevel"/>
    <w:tmpl w:val="34868176"/>
    <w:lvl w:ilvl="0" w:tplc="F51AA9AE">
      <w:start w:val="1"/>
      <w:numFmt w:val="decimal"/>
      <w:lvlText w:val="%1."/>
      <w:lvlJc w:val="left"/>
      <w:pPr>
        <w:ind w:left="1100" w:hanging="300"/>
      </w:pPr>
      <w:rPr>
        <w:rFonts w:ascii="Times New Roman" w:hAnsi="Times New Roman" w:hint="default"/>
        <w:b w:val="0"/>
        <w:bCs w:val="0"/>
        <w:i w:val="0"/>
        <w:iCs w:val="0"/>
        <w:spacing w:val="0"/>
        <w:w w:val="100"/>
        <w:sz w:val="24"/>
        <w:szCs w:val="24"/>
        <w:lang w:val="en-US" w:eastAsia="en-US" w:bidi="ar-SA"/>
      </w:rPr>
    </w:lvl>
    <w:lvl w:ilvl="1" w:tplc="18EC676A">
      <w:start w:val="1"/>
      <w:numFmt w:val="lowerLetter"/>
      <w:lvlText w:val="%2."/>
      <w:lvlJc w:val="left"/>
      <w:pPr>
        <w:ind w:left="800" w:hanging="287"/>
      </w:pPr>
      <w:rPr>
        <w:rFonts w:ascii="Times New Roman" w:hAnsi="Times New Roman" w:hint="default"/>
        <w:b w:val="0"/>
        <w:bCs w:val="0"/>
        <w:i w:val="0"/>
        <w:iCs w:val="0"/>
        <w:spacing w:val="0"/>
        <w:w w:val="100"/>
        <w:sz w:val="24"/>
        <w:szCs w:val="24"/>
        <w:lang w:val="en-US" w:eastAsia="en-US" w:bidi="ar-SA"/>
      </w:rPr>
    </w:lvl>
    <w:lvl w:ilvl="2" w:tplc="C1C63E64">
      <w:start w:val="1"/>
      <w:numFmt w:val="decimal"/>
      <w:lvlText w:val="(%3)"/>
      <w:lvlJc w:val="left"/>
      <w:pPr>
        <w:ind w:left="800" w:hanging="401"/>
      </w:pPr>
      <w:rPr>
        <w:rFonts w:ascii="Times New Roman" w:hAnsi="Times New Roman" w:hint="default"/>
        <w:b w:val="0"/>
        <w:bCs w:val="0"/>
        <w:i w:val="0"/>
        <w:iCs w:val="0"/>
        <w:spacing w:val="0"/>
        <w:w w:val="100"/>
        <w:sz w:val="24"/>
        <w:szCs w:val="24"/>
        <w:lang w:val="en-US" w:eastAsia="en-US" w:bidi="ar-SA"/>
      </w:rPr>
    </w:lvl>
    <w:lvl w:ilvl="3" w:tplc="00C25EBA">
      <w:numFmt w:val="bullet"/>
      <w:lvlText w:val="•"/>
      <w:lvlJc w:val="left"/>
      <w:pPr>
        <w:ind w:left="2572" w:hanging="401"/>
      </w:pPr>
      <w:rPr>
        <w:lang w:val="en-US" w:eastAsia="en-US" w:bidi="ar-SA"/>
      </w:rPr>
    </w:lvl>
    <w:lvl w:ilvl="4" w:tplc="900CBD52">
      <w:numFmt w:val="bullet"/>
      <w:lvlText w:val="•"/>
      <w:lvlJc w:val="left"/>
      <w:pPr>
        <w:ind w:left="3705" w:hanging="401"/>
      </w:pPr>
      <w:rPr>
        <w:lang w:val="en-US" w:eastAsia="en-US" w:bidi="ar-SA"/>
      </w:rPr>
    </w:lvl>
    <w:lvl w:ilvl="5" w:tplc="9D2AFA38">
      <w:numFmt w:val="bullet"/>
      <w:lvlText w:val="•"/>
      <w:lvlJc w:val="left"/>
      <w:pPr>
        <w:ind w:left="4837" w:hanging="401"/>
      </w:pPr>
      <w:rPr>
        <w:lang w:val="en-US" w:eastAsia="en-US" w:bidi="ar-SA"/>
      </w:rPr>
    </w:lvl>
    <w:lvl w:ilvl="6" w:tplc="FAFC6392">
      <w:numFmt w:val="bullet"/>
      <w:lvlText w:val="•"/>
      <w:lvlJc w:val="left"/>
      <w:pPr>
        <w:ind w:left="5970" w:hanging="401"/>
      </w:pPr>
      <w:rPr>
        <w:lang w:val="en-US" w:eastAsia="en-US" w:bidi="ar-SA"/>
      </w:rPr>
    </w:lvl>
    <w:lvl w:ilvl="7" w:tplc="540806C8">
      <w:numFmt w:val="bullet"/>
      <w:lvlText w:val="•"/>
      <w:lvlJc w:val="left"/>
      <w:pPr>
        <w:ind w:left="7102" w:hanging="401"/>
      </w:pPr>
      <w:rPr>
        <w:lang w:val="en-US" w:eastAsia="en-US" w:bidi="ar-SA"/>
      </w:rPr>
    </w:lvl>
    <w:lvl w:ilvl="8" w:tplc="98824FC0">
      <w:numFmt w:val="bullet"/>
      <w:lvlText w:val="•"/>
      <w:lvlJc w:val="left"/>
      <w:pPr>
        <w:ind w:left="8235" w:hanging="401"/>
      </w:pPr>
      <w:rPr>
        <w:lang w:val="en-US" w:eastAsia="en-US" w:bidi="ar-SA"/>
      </w:rPr>
    </w:lvl>
  </w:abstractNum>
  <w:abstractNum w:abstractNumId="40" w15:restartNumberingAfterBreak="0">
    <w:nsid w:val="78C61ADE"/>
    <w:multiLevelType w:val="hybridMultilevel"/>
    <w:tmpl w:val="5CA23BB4"/>
    <w:lvl w:ilvl="0" w:tplc="B6F0A228">
      <w:start w:val="1"/>
      <w:numFmt w:val="decimal"/>
      <w:lvlText w:val="(%1)"/>
      <w:lvlJc w:val="left"/>
      <w:pPr>
        <w:ind w:left="720" w:hanging="360"/>
      </w:pPr>
      <w:rPr>
        <w:rFonts w:ascii="Times New Roman" w:hAnsi="Times New Roman" w:hint="default"/>
        <w:b w:val="0"/>
        <w:bCs w:val="0"/>
        <w:i w:val="0"/>
        <w:iCs w:val="0"/>
        <w:spacing w:val="0"/>
        <w:w w:val="100"/>
        <w:sz w:val="24"/>
        <w:szCs w:val="24"/>
        <w:lang w:val="en-US" w:eastAsia="en-US" w:bidi="ar-SA"/>
      </w:rPr>
    </w:lvl>
    <w:lvl w:ilvl="1" w:tplc="769CC5D8" w:tentative="1">
      <w:start w:val="1"/>
      <w:numFmt w:val="lowerLetter"/>
      <w:lvlText w:val="%2."/>
      <w:lvlJc w:val="left"/>
      <w:pPr>
        <w:ind w:left="1440" w:hanging="360"/>
      </w:pPr>
    </w:lvl>
    <w:lvl w:ilvl="2" w:tplc="AD2849CE" w:tentative="1">
      <w:start w:val="1"/>
      <w:numFmt w:val="lowerRoman"/>
      <w:lvlText w:val="%3."/>
      <w:lvlJc w:val="right"/>
      <w:pPr>
        <w:ind w:left="2160" w:hanging="180"/>
      </w:pPr>
    </w:lvl>
    <w:lvl w:ilvl="3" w:tplc="C8C4B5A0" w:tentative="1">
      <w:start w:val="1"/>
      <w:numFmt w:val="decimal"/>
      <w:lvlText w:val="%4."/>
      <w:lvlJc w:val="left"/>
      <w:pPr>
        <w:ind w:left="2880" w:hanging="360"/>
      </w:pPr>
    </w:lvl>
    <w:lvl w:ilvl="4" w:tplc="410610A6" w:tentative="1">
      <w:start w:val="1"/>
      <w:numFmt w:val="lowerLetter"/>
      <w:lvlText w:val="%5."/>
      <w:lvlJc w:val="left"/>
      <w:pPr>
        <w:ind w:left="3600" w:hanging="360"/>
      </w:pPr>
    </w:lvl>
    <w:lvl w:ilvl="5" w:tplc="262E0EFC" w:tentative="1">
      <w:start w:val="1"/>
      <w:numFmt w:val="lowerRoman"/>
      <w:lvlText w:val="%6."/>
      <w:lvlJc w:val="right"/>
      <w:pPr>
        <w:ind w:left="4320" w:hanging="180"/>
      </w:pPr>
    </w:lvl>
    <w:lvl w:ilvl="6" w:tplc="45AEAB92" w:tentative="1">
      <w:start w:val="1"/>
      <w:numFmt w:val="decimal"/>
      <w:lvlText w:val="%7."/>
      <w:lvlJc w:val="left"/>
      <w:pPr>
        <w:ind w:left="5040" w:hanging="360"/>
      </w:pPr>
    </w:lvl>
    <w:lvl w:ilvl="7" w:tplc="739C9970" w:tentative="1">
      <w:start w:val="1"/>
      <w:numFmt w:val="lowerLetter"/>
      <w:lvlText w:val="%8."/>
      <w:lvlJc w:val="left"/>
      <w:pPr>
        <w:ind w:left="5760" w:hanging="360"/>
      </w:pPr>
    </w:lvl>
    <w:lvl w:ilvl="8" w:tplc="D806E308" w:tentative="1">
      <w:start w:val="1"/>
      <w:numFmt w:val="lowerRoman"/>
      <w:lvlText w:val="%9."/>
      <w:lvlJc w:val="right"/>
      <w:pPr>
        <w:ind w:left="6480" w:hanging="180"/>
      </w:pPr>
    </w:lvl>
  </w:abstractNum>
  <w:abstractNum w:abstractNumId="41" w15:restartNumberingAfterBreak="0">
    <w:nsid w:val="78E9453B"/>
    <w:multiLevelType w:val="hybridMultilevel"/>
    <w:tmpl w:val="65DAF66E"/>
    <w:lvl w:ilvl="0" w:tplc="499E9C06">
      <w:start w:val="1"/>
      <w:numFmt w:val="decimal"/>
      <w:lvlText w:val="%1."/>
      <w:lvlJc w:val="left"/>
      <w:pPr>
        <w:ind w:left="1100" w:hanging="300"/>
      </w:pPr>
      <w:rPr>
        <w:rFonts w:ascii="Times New Roman" w:hAnsi="Times New Roman" w:hint="default"/>
        <w:b w:val="0"/>
        <w:bCs w:val="0"/>
        <w:i w:val="0"/>
        <w:iCs w:val="0"/>
        <w:spacing w:val="0"/>
        <w:w w:val="100"/>
        <w:sz w:val="24"/>
        <w:szCs w:val="24"/>
        <w:lang w:val="en-US" w:eastAsia="en-US" w:bidi="ar-SA"/>
      </w:rPr>
    </w:lvl>
    <w:lvl w:ilvl="1" w:tplc="0DB4F114">
      <w:start w:val="1"/>
      <w:numFmt w:val="lowerLetter"/>
      <w:lvlText w:val="%2."/>
      <w:lvlJc w:val="left"/>
      <w:pPr>
        <w:ind w:left="800" w:hanging="287"/>
      </w:pPr>
      <w:rPr>
        <w:rFonts w:ascii="Times New Roman" w:hAnsi="Times New Roman" w:hint="default"/>
        <w:b w:val="0"/>
        <w:bCs w:val="0"/>
        <w:i w:val="0"/>
        <w:iCs w:val="0"/>
        <w:spacing w:val="0"/>
        <w:w w:val="100"/>
        <w:sz w:val="24"/>
        <w:szCs w:val="24"/>
        <w:lang w:val="en-US" w:eastAsia="en-US" w:bidi="ar-SA"/>
      </w:rPr>
    </w:lvl>
    <w:lvl w:ilvl="2" w:tplc="504E5A3E">
      <w:start w:val="1"/>
      <w:numFmt w:val="decimal"/>
      <w:lvlText w:val="(%3)"/>
      <w:lvlJc w:val="left"/>
      <w:pPr>
        <w:ind w:left="800" w:hanging="401"/>
      </w:pPr>
      <w:rPr>
        <w:rFonts w:ascii="Times New Roman" w:hAnsi="Times New Roman" w:hint="default"/>
        <w:b w:val="0"/>
        <w:bCs w:val="0"/>
        <w:i w:val="0"/>
        <w:iCs w:val="0"/>
        <w:spacing w:val="0"/>
        <w:w w:val="100"/>
        <w:sz w:val="24"/>
        <w:szCs w:val="24"/>
        <w:lang w:val="en-US" w:eastAsia="en-US" w:bidi="ar-SA"/>
      </w:rPr>
    </w:lvl>
    <w:lvl w:ilvl="3" w:tplc="7494D792">
      <w:numFmt w:val="bullet"/>
      <w:lvlText w:val="•"/>
      <w:lvlJc w:val="left"/>
      <w:pPr>
        <w:ind w:left="2572" w:hanging="401"/>
      </w:pPr>
      <w:rPr>
        <w:lang w:val="en-US" w:eastAsia="en-US" w:bidi="ar-SA"/>
      </w:rPr>
    </w:lvl>
    <w:lvl w:ilvl="4" w:tplc="85F0E7A8">
      <w:numFmt w:val="bullet"/>
      <w:lvlText w:val="•"/>
      <w:lvlJc w:val="left"/>
      <w:pPr>
        <w:ind w:left="3705" w:hanging="401"/>
      </w:pPr>
      <w:rPr>
        <w:lang w:val="en-US" w:eastAsia="en-US" w:bidi="ar-SA"/>
      </w:rPr>
    </w:lvl>
    <w:lvl w:ilvl="5" w:tplc="A1E2EF8E">
      <w:numFmt w:val="bullet"/>
      <w:lvlText w:val="•"/>
      <w:lvlJc w:val="left"/>
      <w:pPr>
        <w:ind w:left="4837" w:hanging="401"/>
      </w:pPr>
      <w:rPr>
        <w:lang w:val="en-US" w:eastAsia="en-US" w:bidi="ar-SA"/>
      </w:rPr>
    </w:lvl>
    <w:lvl w:ilvl="6" w:tplc="BFA0CE6E">
      <w:numFmt w:val="bullet"/>
      <w:lvlText w:val="•"/>
      <w:lvlJc w:val="left"/>
      <w:pPr>
        <w:ind w:left="5970" w:hanging="401"/>
      </w:pPr>
      <w:rPr>
        <w:lang w:val="en-US" w:eastAsia="en-US" w:bidi="ar-SA"/>
      </w:rPr>
    </w:lvl>
    <w:lvl w:ilvl="7" w:tplc="E9B8F9D4">
      <w:numFmt w:val="bullet"/>
      <w:lvlText w:val="•"/>
      <w:lvlJc w:val="left"/>
      <w:pPr>
        <w:ind w:left="7102" w:hanging="401"/>
      </w:pPr>
      <w:rPr>
        <w:lang w:val="en-US" w:eastAsia="en-US" w:bidi="ar-SA"/>
      </w:rPr>
    </w:lvl>
    <w:lvl w:ilvl="8" w:tplc="C84EFC60">
      <w:numFmt w:val="bullet"/>
      <w:lvlText w:val="•"/>
      <w:lvlJc w:val="left"/>
      <w:pPr>
        <w:ind w:left="8235" w:hanging="401"/>
      </w:pPr>
      <w:rPr>
        <w:lang w:val="en-US" w:eastAsia="en-US" w:bidi="ar-SA"/>
      </w:rPr>
    </w:lvl>
  </w:abstractNum>
  <w:abstractNum w:abstractNumId="42" w15:restartNumberingAfterBreak="0">
    <w:nsid w:val="7A724318"/>
    <w:multiLevelType w:val="hybridMultilevel"/>
    <w:tmpl w:val="7C22C118"/>
    <w:lvl w:ilvl="0" w:tplc="A9BC1AE2">
      <w:start w:val="1"/>
      <w:numFmt w:val="decimal"/>
      <w:lvlText w:val="%1."/>
      <w:lvlJc w:val="left"/>
      <w:pPr>
        <w:ind w:left="1460" w:hanging="300"/>
      </w:pPr>
      <w:rPr>
        <w:rFonts w:ascii="Times New Roman" w:hAnsi="Times New Roman" w:hint="default"/>
        <w:b w:val="0"/>
        <w:bCs w:val="0"/>
        <w:i w:val="0"/>
        <w:iCs w:val="0"/>
        <w:spacing w:val="0"/>
        <w:w w:val="100"/>
        <w:sz w:val="24"/>
        <w:szCs w:val="24"/>
        <w:lang w:val="en-US" w:eastAsia="en-US" w:bidi="ar-SA"/>
      </w:rPr>
    </w:lvl>
    <w:lvl w:ilvl="1" w:tplc="B442F81C">
      <w:numFmt w:val="bullet"/>
      <w:lvlText w:val="•"/>
      <w:lvlJc w:val="left"/>
      <w:pPr>
        <w:ind w:left="2364" w:hanging="300"/>
      </w:pPr>
      <w:rPr>
        <w:lang w:val="en-US" w:eastAsia="en-US" w:bidi="ar-SA"/>
      </w:rPr>
    </w:lvl>
    <w:lvl w:ilvl="2" w:tplc="068C75A0">
      <w:numFmt w:val="bullet"/>
      <w:lvlText w:val="•"/>
      <w:lvlJc w:val="left"/>
      <w:pPr>
        <w:ind w:left="3268" w:hanging="300"/>
      </w:pPr>
      <w:rPr>
        <w:lang w:val="en-US" w:eastAsia="en-US" w:bidi="ar-SA"/>
      </w:rPr>
    </w:lvl>
    <w:lvl w:ilvl="3" w:tplc="EE5272A2">
      <w:numFmt w:val="bullet"/>
      <w:lvlText w:val="•"/>
      <w:lvlJc w:val="left"/>
      <w:pPr>
        <w:ind w:left="4172" w:hanging="300"/>
      </w:pPr>
      <w:rPr>
        <w:lang w:val="en-US" w:eastAsia="en-US" w:bidi="ar-SA"/>
      </w:rPr>
    </w:lvl>
    <w:lvl w:ilvl="4" w:tplc="1F960684">
      <w:numFmt w:val="bullet"/>
      <w:lvlText w:val="•"/>
      <w:lvlJc w:val="left"/>
      <w:pPr>
        <w:ind w:left="5076" w:hanging="300"/>
      </w:pPr>
      <w:rPr>
        <w:lang w:val="en-US" w:eastAsia="en-US" w:bidi="ar-SA"/>
      </w:rPr>
    </w:lvl>
    <w:lvl w:ilvl="5" w:tplc="4E5A5D9C">
      <w:numFmt w:val="bullet"/>
      <w:lvlText w:val="•"/>
      <w:lvlJc w:val="left"/>
      <w:pPr>
        <w:ind w:left="5980" w:hanging="300"/>
      </w:pPr>
      <w:rPr>
        <w:lang w:val="en-US" w:eastAsia="en-US" w:bidi="ar-SA"/>
      </w:rPr>
    </w:lvl>
    <w:lvl w:ilvl="6" w:tplc="C638F162">
      <w:numFmt w:val="bullet"/>
      <w:lvlText w:val="•"/>
      <w:lvlJc w:val="left"/>
      <w:pPr>
        <w:ind w:left="6884" w:hanging="300"/>
      </w:pPr>
      <w:rPr>
        <w:lang w:val="en-US" w:eastAsia="en-US" w:bidi="ar-SA"/>
      </w:rPr>
    </w:lvl>
    <w:lvl w:ilvl="7" w:tplc="DE26D128">
      <w:numFmt w:val="bullet"/>
      <w:lvlText w:val="•"/>
      <w:lvlJc w:val="left"/>
      <w:pPr>
        <w:ind w:left="7788" w:hanging="300"/>
      </w:pPr>
      <w:rPr>
        <w:lang w:val="en-US" w:eastAsia="en-US" w:bidi="ar-SA"/>
      </w:rPr>
    </w:lvl>
    <w:lvl w:ilvl="8" w:tplc="8A124F62">
      <w:numFmt w:val="bullet"/>
      <w:lvlText w:val="•"/>
      <w:lvlJc w:val="left"/>
      <w:pPr>
        <w:ind w:left="8692" w:hanging="300"/>
      </w:pPr>
      <w:rPr>
        <w:lang w:val="en-US" w:eastAsia="en-US" w:bidi="ar-SA"/>
      </w:rPr>
    </w:lvl>
  </w:abstractNum>
  <w:num w:numId="1" w16cid:durableId="709231984">
    <w:abstractNumId w:val="31"/>
  </w:num>
  <w:num w:numId="2" w16cid:durableId="1657218457">
    <w:abstractNumId w:val="21"/>
  </w:num>
  <w:num w:numId="3" w16cid:durableId="255021465">
    <w:abstractNumId w:val="20"/>
  </w:num>
  <w:num w:numId="4" w16cid:durableId="869948907">
    <w:abstractNumId w:val="19"/>
  </w:num>
  <w:num w:numId="5" w16cid:durableId="1479609015">
    <w:abstractNumId w:val="18"/>
  </w:num>
  <w:num w:numId="6" w16cid:durableId="1337151277">
    <w:abstractNumId w:val="17"/>
  </w:num>
  <w:num w:numId="7" w16cid:durableId="667250315">
    <w:abstractNumId w:val="16"/>
  </w:num>
  <w:num w:numId="8" w16cid:durableId="596981594">
    <w:abstractNumId w:val="15"/>
  </w:num>
  <w:num w:numId="9" w16cid:durableId="754471602">
    <w:abstractNumId w:val="14"/>
  </w:num>
  <w:num w:numId="10" w16cid:durableId="1160577883">
    <w:abstractNumId w:val="13"/>
  </w:num>
  <w:num w:numId="11" w16cid:durableId="1493984446">
    <w:abstractNumId w:val="12"/>
  </w:num>
  <w:num w:numId="12" w16cid:durableId="641079859">
    <w:abstractNumId w:val="11"/>
  </w:num>
  <w:num w:numId="13" w16cid:durableId="1109548501">
    <w:abstractNumId w:val="10"/>
  </w:num>
  <w:num w:numId="14" w16cid:durableId="1841431609">
    <w:abstractNumId w:val="9"/>
  </w:num>
  <w:num w:numId="15" w16cid:durableId="486483912">
    <w:abstractNumId w:val="8"/>
  </w:num>
  <w:num w:numId="16" w16cid:durableId="1289430621">
    <w:abstractNumId w:val="7"/>
  </w:num>
  <w:num w:numId="17" w16cid:durableId="2114015397">
    <w:abstractNumId w:val="6"/>
  </w:num>
  <w:num w:numId="18" w16cid:durableId="494609532">
    <w:abstractNumId w:val="5"/>
  </w:num>
  <w:num w:numId="19" w16cid:durableId="1590314073">
    <w:abstractNumId w:val="4"/>
  </w:num>
  <w:num w:numId="20" w16cid:durableId="1496724229">
    <w:abstractNumId w:val="3"/>
  </w:num>
  <w:num w:numId="21" w16cid:durableId="238751252">
    <w:abstractNumId w:val="2"/>
  </w:num>
  <w:num w:numId="22" w16cid:durableId="1442729032">
    <w:abstractNumId w:val="1"/>
  </w:num>
  <w:num w:numId="23" w16cid:durableId="670530201">
    <w:abstractNumId w:val="0"/>
  </w:num>
  <w:num w:numId="24" w16cid:durableId="550730953">
    <w:abstractNumId w:val="22"/>
  </w:num>
  <w:num w:numId="25" w16cid:durableId="768700822">
    <w:abstractNumId w:val="26"/>
  </w:num>
  <w:num w:numId="26" w16cid:durableId="589392894">
    <w:abstractNumId w:val="23"/>
  </w:num>
  <w:num w:numId="27" w16cid:durableId="1328048645">
    <w:abstractNumId w:val="35"/>
  </w:num>
  <w:num w:numId="28" w16cid:durableId="1508522887">
    <w:abstractNumId w:val="27"/>
  </w:num>
  <w:num w:numId="29" w16cid:durableId="1031689943">
    <w:abstractNumId w:val="25"/>
  </w:num>
  <w:num w:numId="30" w16cid:durableId="1470711501">
    <w:abstractNumId w:val="42"/>
  </w:num>
  <w:num w:numId="31" w16cid:durableId="1507011834">
    <w:abstractNumId w:val="24"/>
  </w:num>
  <w:num w:numId="32" w16cid:durableId="1871070717">
    <w:abstractNumId w:val="36"/>
  </w:num>
  <w:num w:numId="33" w16cid:durableId="1878927402">
    <w:abstractNumId w:val="41"/>
  </w:num>
  <w:num w:numId="34" w16cid:durableId="1783300889">
    <w:abstractNumId w:val="30"/>
  </w:num>
  <w:num w:numId="35" w16cid:durableId="1143044132">
    <w:abstractNumId w:val="28"/>
  </w:num>
  <w:num w:numId="36" w16cid:durableId="1216576945">
    <w:abstractNumId w:val="29"/>
  </w:num>
  <w:num w:numId="37" w16cid:durableId="1875577229">
    <w:abstractNumId w:val="37"/>
  </w:num>
  <w:num w:numId="38" w16cid:durableId="556861585">
    <w:abstractNumId w:val="34"/>
  </w:num>
  <w:num w:numId="39" w16cid:durableId="409348911">
    <w:abstractNumId w:val="38"/>
  </w:num>
  <w:num w:numId="40" w16cid:durableId="1513182381">
    <w:abstractNumId w:val="40"/>
  </w:num>
  <w:num w:numId="41" w16cid:durableId="117145373">
    <w:abstractNumId w:val="39"/>
  </w:num>
  <w:num w:numId="42" w16cid:durableId="1852063505">
    <w:abstractNumId w:val="32"/>
  </w:num>
  <w:num w:numId="43" w16cid:durableId="831261213">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well, Coleen M CIV DLA LOGISTICS OPERATIONS (USA)">
    <w15:presenceInfo w15:providerId="AD" w15:userId="S::coleen.jewell@dla.mil::9ebdab39-a044-42d9-8971-19c90233c7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615"/>
    <w:rsid w:val="00000120"/>
    <w:rsid w:val="00000F99"/>
    <w:rsid w:val="00001DA0"/>
    <w:rsid w:val="00003D4B"/>
    <w:rsid w:val="00004B04"/>
    <w:rsid w:val="00005C63"/>
    <w:rsid w:val="000108B8"/>
    <w:rsid w:val="00011F5A"/>
    <w:rsid w:val="00012021"/>
    <w:rsid w:val="000135F6"/>
    <w:rsid w:val="000138C3"/>
    <w:rsid w:val="0001440B"/>
    <w:rsid w:val="00015267"/>
    <w:rsid w:val="00015DA9"/>
    <w:rsid w:val="000161BA"/>
    <w:rsid w:val="00017645"/>
    <w:rsid w:val="00022C0F"/>
    <w:rsid w:val="00025056"/>
    <w:rsid w:val="00026B39"/>
    <w:rsid w:val="0003106C"/>
    <w:rsid w:val="00032853"/>
    <w:rsid w:val="00032A4B"/>
    <w:rsid w:val="000348BA"/>
    <w:rsid w:val="000370AF"/>
    <w:rsid w:val="00037D6D"/>
    <w:rsid w:val="000418E5"/>
    <w:rsid w:val="000418E7"/>
    <w:rsid w:val="00041FF0"/>
    <w:rsid w:val="0004274D"/>
    <w:rsid w:val="00042C3D"/>
    <w:rsid w:val="0004398C"/>
    <w:rsid w:val="00044F53"/>
    <w:rsid w:val="00044F70"/>
    <w:rsid w:val="00045674"/>
    <w:rsid w:val="00046C34"/>
    <w:rsid w:val="00046EE1"/>
    <w:rsid w:val="00047ED2"/>
    <w:rsid w:val="000501BB"/>
    <w:rsid w:val="00050B79"/>
    <w:rsid w:val="00050CB3"/>
    <w:rsid w:val="0005150D"/>
    <w:rsid w:val="000516F3"/>
    <w:rsid w:val="00051D8C"/>
    <w:rsid w:val="000534DB"/>
    <w:rsid w:val="00054023"/>
    <w:rsid w:val="00054555"/>
    <w:rsid w:val="00054A79"/>
    <w:rsid w:val="00054D8D"/>
    <w:rsid w:val="00055D6F"/>
    <w:rsid w:val="00056936"/>
    <w:rsid w:val="00056AA2"/>
    <w:rsid w:val="000601AF"/>
    <w:rsid w:val="000616D8"/>
    <w:rsid w:val="000715EE"/>
    <w:rsid w:val="00071CE1"/>
    <w:rsid w:val="00074A7B"/>
    <w:rsid w:val="00075A03"/>
    <w:rsid w:val="00080E39"/>
    <w:rsid w:val="0008150D"/>
    <w:rsid w:val="00083E01"/>
    <w:rsid w:val="00090B35"/>
    <w:rsid w:val="00091FDB"/>
    <w:rsid w:val="000932CB"/>
    <w:rsid w:val="000949AB"/>
    <w:rsid w:val="00094CC0"/>
    <w:rsid w:val="00097829"/>
    <w:rsid w:val="000A1645"/>
    <w:rsid w:val="000A44DE"/>
    <w:rsid w:val="000A44F8"/>
    <w:rsid w:val="000A56B1"/>
    <w:rsid w:val="000B31DB"/>
    <w:rsid w:val="000B3BC4"/>
    <w:rsid w:val="000B5483"/>
    <w:rsid w:val="000B6B03"/>
    <w:rsid w:val="000C17C4"/>
    <w:rsid w:val="000C1AB2"/>
    <w:rsid w:val="000C4A7F"/>
    <w:rsid w:val="000C6FCC"/>
    <w:rsid w:val="000D0FF6"/>
    <w:rsid w:val="000D1225"/>
    <w:rsid w:val="000D2101"/>
    <w:rsid w:val="000D247E"/>
    <w:rsid w:val="000D2A16"/>
    <w:rsid w:val="000D6797"/>
    <w:rsid w:val="000E0AC3"/>
    <w:rsid w:val="000E214F"/>
    <w:rsid w:val="000E5396"/>
    <w:rsid w:val="000E75F6"/>
    <w:rsid w:val="000F13C5"/>
    <w:rsid w:val="000F1C30"/>
    <w:rsid w:val="000F28FF"/>
    <w:rsid w:val="000F3DEA"/>
    <w:rsid w:val="000F4408"/>
    <w:rsid w:val="000F44A1"/>
    <w:rsid w:val="000F47BF"/>
    <w:rsid w:val="000F65E8"/>
    <w:rsid w:val="000F6733"/>
    <w:rsid w:val="000F7354"/>
    <w:rsid w:val="000F7E7A"/>
    <w:rsid w:val="00100404"/>
    <w:rsid w:val="00103CB3"/>
    <w:rsid w:val="0010516F"/>
    <w:rsid w:val="0010549C"/>
    <w:rsid w:val="00105637"/>
    <w:rsid w:val="00105725"/>
    <w:rsid w:val="00105BA5"/>
    <w:rsid w:val="001067AB"/>
    <w:rsid w:val="00106E03"/>
    <w:rsid w:val="001121E3"/>
    <w:rsid w:val="00113B17"/>
    <w:rsid w:val="00113B69"/>
    <w:rsid w:val="00114AE5"/>
    <w:rsid w:val="00116A05"/>
    <w:rsid w:val="001202BA"/>
    <w:rsid w:val="0012125C"/>
    <w:rsid w:val="001217C6"/>
    <w:rsid w:val="00123A98"/>
    <w:rsid w:val="0012436B"/>
    <w:rsid w:val="001248D7"/>
    <w:rsid w:val="00124C95"/>
    <w:rsid w:val="00124F65"/>
    <w:rsid w:val="00125330"/>
    <w:rsid w:val="00125604"/>
    <w:rsid w:val="00125990"/>
    <w:rsid w:val="001262C5"/>
    <w:rsid w:val="00127179"/>
    <w:rsid w:val="00130492"/>
    <w:rsid w:val="0013183A"/>
    <w:rsid w:val="00131994"/>
    <w:rsid w:val="00132169"/>
    <w:rsid w:val="0013279A"/>
    <w:rsid w:val="0013538C"/>
    <w:rsid w:val="0013542A"/>
    <w:rsid w:val="00143985"/>
    <w:rsid w:val="00145E08"/>
    <w:rsid w:val="00146246"/>
    <w:rsid w:val="00147304"/>
    <w:rsid w:val="00147DF6"/>
    <w:rsid w:val="0015647B"/>
    <w:rsid w:val="00156C78"/>
    <w:rsid w:val="001577E5"/>
    <w:rsid w:val="00161DE6"/>
    <w:rsid w:val="00164A07"/>
    <w:rsid w:val="00167F1F"/>
    <w:rsid w:val="00170114"/>
    <w:rsid w:val="00171754"/>
    <w:rsid w:val="00173B80"/>
    <w:rsid w:val="001745AD"/>
    <w:rsid w:val="00175A36"/>
    <w:rsid w:val="0017612E"/>
    <w:rsid w:val="001764A2"/>
    <w:rsid w:val="00176634"/>
    <w:rsid w:val="001773B7"/>
    <w:rsid w:val="00180B47"/>
    <w:rsid w:val="0018393B"/>
    <w:rsid w:val="001856CB"/>
    <w:rsid w:val="00185E02"/>
    <w:rsid w:val="00186841"/>
    <w:rsid w:val="0018738E"/>
    <w:rsid w:val="00187428"/>
    <w:rsid w:val="001926DB"/>
    <w:rsid w:val="00192BFE"/>
    <w:rsid w:val="00193372"/>
    <w:rsid w:val="00195DEF"/>
    <w:rsid w:val="00197134"/>
    <w:rsid w:val="00197E78"/>
    <w:rsid w:val="001A1B2B"/>
    <w:rsid w:val="001A1CFE"/>
    <w:rsid w:val="001A278A"/>
    <w:rsid w:val="001A2CED"/>
    <w:rsid w:val="001A3FEC"/>
    <w:rsid w:val="001A7E48"/>
    <w:rsid w:val="001B055D"/>
    <w:rsid w:val="001B2B21"/>
    <w:rsid w:val="001B3787"/>
    <w:rsid w:val="001B3A97"/>
    <w:rsid w:val="001B3FC1"/>
    <w:rsid w:val="001B58D7"/>
    <w:rsid w:val="001B5C11"/>
    <w:rsid w:val="001B5EC7"/>
    <w:rsid w:val="001B6AB6"/>
    <w:rsid w:val="001B7539"/>
    <w:rsid w:val="001C15E8"/>
    <w:rsid w:val="001C26C2"/>
    <w:rsid w:val="001C3D71"/>
    <w:rsid w:val="001C456E"/>
    <w:rsid w:val="001C6A90"/>
    <w:rsid w:val="001C6DD2"/>
    <w:rsid w:val="001C6E79"/>
    <w:rsid w:val="001C6EE3"/>
    <w:rsid w:val="001D3DE6"/>
    <w:rsid w:val="001E00E1"/>
    <w:rsid w:val="001E4AF0"/>
    <w:rsid w:val="001F118F"/>
    <w:rsid w:val="001F1AD3"/>
    <w:rsid w:val="001F1B9E"/>
    <w:rsid w:val="001F1C6A"/>
    <w:rsid w:val="001F6A00"/>
    <w:rsid w:val="001F6CBB"/>
    <w:rsid w:val="002022CC"/>
    <w:rsid w:val="00203875"/>
    <w:rsid w:val="00203E2B"/>
    <w:rsid w:val="00203E41"/>
    <w:rsid w:val="00204AB9"/>
    <w:rsid w:val="00206686"/>
    <w:rsid w:val="00210057"/>
    <w:rsid w:val="00210FE1"/>
    <w:rsid w:val="002117F6"/>
    <w:rsid w:val="002137BE"/>
    <w:rsid w:val="00213B5C"/>
    <w:rsid w:val="00215376"/>
    <w:rsid w:val="0021548E"/>
    <w:rsid w:val="002179EE"/>
    <w:rsid w:val="00220DC4"/>
    <w:rsid w:val="00220DEB"/>
    <w:rsid w:val="00221617"/>
    <w:rsid w:val="00221910"/>
    <w:rsid w:val="0022391B"/>
    <w:rsid w:val="00223A40"/>
    <w:rsid w:val="002252C2"/>
    <w:rsid w:val="002267F5"/>
    <w:rsid w:val="0022790F"/>
    <w:rsid w:val="002322B2"/>
    <w:rsid w:val="0023432C"/>
    <w:rsid w:val="0023449E"/>
    <w:rsid w:val="00234959"/>
    <w:rsid w:val="00236197"/>
    <w:rsid w:val="00241338"/>
    <w:rsid w:val="0024468F"/>
    <w:rsid w:val="00251800"/>
    <w:rsid w:val="00251E22"/>
    <w:rsid w:val="002537C9"/>
    <w:rsid w:val="002538BC"/>
    <w:rsid w:val="00253E63"/>
    <w:rsid w:val="002544EB"/>
    <w:rsid w:val="00254FF3"/>
    <w:rsid w:val="0025572F"/>
    <w:rsid w:val="0025655A"/>
    <w:rsid w:val="00256647"/>
    <w:rsid w:val="002569D4"/>
    <w:rsid w:val="00256A13"/>
    <w:rsid w:val="00260EB4"/>
    <w:rsid w:val="00261D17"/>
    <w:rsid w:val="0026263E"/>
    <w:rsid w:val="002648F3"/>
    <w:rsid w:val="00266E9B"/>
    <w:rsid w:val="0026738F"/>
    <w:rsid w:val="00267922"/>
    <w:rsid w:val="00267AC3"/>
    <w:rsid w:val="0027052F"/>
    <w:rsid w:val="0027132B"/>
    <w:rsid w:val="0027218E"/>
    <w:rsid w:val="00275322"/>
    <w:rsid w:val="0027546A"/>
    <w:rsid w:val="00277C38"/>
    <w:rsid w:val="00280C38"/>
    <w:rsid w:val="0028101C"/>
    <w:rsid w:val="0028312F"/>
    <w:rsid w:val="00283F77"/>
    <w:rsid w:val="0028767B"/>
    <w:rsid w:val="002903B1"/>
    <w:rsid w:val="00291EB7"/>
    <w:rsid w:val="00291F91"/>
    <w:rsid w:val="00292E6C"/>
    <w:rsid w:val="0029454B"/>
    <w:rsid w:val="00296689"/>
    <w:rsid w:val="002A5EAE"/>
    <w:rsid w:val="002A62C1"/>
    <w:rsid w:val="002B2579"/>
    <w:rsid w:val="002B28DF"/>
    <w:rsid w:val="002B2DB6"/>
    <w:rsid w:val="002B32BA"/>
    <w:rsid w:val="002B3FB7"/>
    <w:rsid w:val="002B580C"/>
    <w:rsid w:val="002B5A09"/>
    <w:rsid w:val="002B5CD7"/>
    <w:rsid w:val="002B628A"/>
    <w:rsid w:val="002B684F"/>
    <w:rsid w:val="002B7557"/>
    <w:rsid w:val="002C06F9"/>
    <w:rsid w:val="002C1FCA"/>
    <w:rsid w:val="002C2941"/>
    <w:rsid w:val="002C5189"/>
    <w:rsid w:val="002C5B77"/>
    <w:rsid w:val="002C5D0B"/>
    <w:rsid w:val="002C60FF"/>
    <w:rsid w:val="002C7342"/>
    <w:rsid w:val="002C7CBE"/>
    <w:rsid w:val="002D144C"/>
    <w:rsid w:val="002D1E06"/>
    <w:rsid w:val="002D39E0"/>
    <w:rsid w:val="002D4A75"/>
    <w:rsid w:val="002D70A5"/>
    <w:rsid w:val="002D780A"/>
    <w:rsid w:val="002D7DAE"/>
    <w:rsid w:val="002E4D27"/>
    <w:rsid w:val="002E5625"/>
    <w:rsid w:val="002E5C2F"/>
    <w:rsid w:val="002F04A4"/>
    <w:rsid w:val="002F09EF"/>
    <w:rsid w:val="002F5DF3"/>
    <w:rsid w:val="003007C6"/>
    <w:rsid w:val="003009B4"/>
    <w:rsid w:val="003038BE"/>
    <w:rsid w:val="00303E4F"/>
    <w:rsid w:val="00303EB3"/>
    <w:rsid w:val="00304EB5"/>
    <w:rsid w:val="0030554B"/>
    <w:rsid w:val="00306273"/>
    <w:rsid w:val="00310496"/>
    <w:rsid w:val="00313A33"/>
    <w:rsid w:val="00313AE8"/>
    <w:rsid w:val="00320889"/>
    <w:rsid w:val="003211BA"/>
    <w:rsid w:val="00321A53"/>
    <w:rsid w:val="00322048"/>
    <w:rsid w:val="003231C9"/>
    <w:rsid w:val="0032712F"/>
    <w:rsid w:val="00327838"/>
    <w:rsid w:val="00327CCD"/>
    <w:rsid w:val="003323B0"/>
    <w:rsid w:val="003325A1"/>
    <w:rsid w:val="003325CE"/>
    <w:rsid w:val="00334679"/>
    <w:rsid w:val="00335E48"/>
    <w:rsid w:val="00336A20"/>
    <w:rsid w:val="0033719F"/>
    <w:rsid w:val="00342595"/>
    <w:rsid w:val="00342CCF"/>
    <w:rsid w:val="00343C00"/>
    <w:rsid w:val="0034433D"/>
    <w:rsid w:val="00345F97"/>
    <w:rsid w:val="003479B1"/>
    <w:rsid w:val="00352429"/>
    <w:rsid w:val="00352FBE"/>
    <w:rsid w:val="003537FF"/>
    <w:rsid w:val="003541DD"/>
    <w:rsid w:val="003550AD"/>
    <w:rsid w:val="003557B1"/>
    <w:rsid w:val="003605FE"/>
    <w:rsid w:val="003609D6"/>
    <w:rsid w:val="0036181B"/>
    <w:rsid w:val="00362F9C"/>
    <w:rsid w:val="003635A7"/>
    <w:rsid w:val="00364402"/>
    <w:rsid w:val="00365E7F"/>
    <w:rsid w:val="003661D7"/>
    <w:rsid w:val="003669DD"/>
    <w:rsid w:val="00374696"/>
    <w:rsid w:val="00380EB7"/>
    <w:rsid w:val="003811B8"/>
    <w:rsid w:val="00384EF4"/>
    <w:rsid w:val="00384FC2"/>
    <w:rsid w:val="00385FD0"/>
    <w:rsid w:val="0039182A"/>
    <w:rsid w:val="00392A92"/>
    <w:rsid w:val="003945B9"/>
    <w:rsid w:val="00394E9F"/>
    <w:rsid w:val="00395625"/>
    <w:rsid w:val="00396B93"/>
    <w:rsid w:val="003A0BA6"/>
    <w:rsid w:val="003A237D"/>
    <w:rsid w:val="003A5A9E"/>
    <w:rsid w:val="003A696D"/>
    <w:rsid w:val="003A6B8C"/>
    <w:rsid w:val="003B046E"/>
    <w:rsid w:val="003B06B5"/>
    <w:rsid w:val="003B1052"/>
    <w:rsid w:val="003B20EF"/>
    <w:rsid w:val="003B2BAE"/>
    <w:rsid w:val="003B3924"/>
    <w:rsid w:val="003B49B8"/>
    <w:rsid w:val="003B5C3A"/>
    <w:rsid w:val="003C000F"/>
    <w:rsid w:val="003C33A8"/>
    <w:rsid w:val="003C5144"/>
    <w:rsid w:val="003C6E82"/>
    <w:rsid w:val="003C711D"/>
    <w:rsid w:val="003D0CD1"/>
    <w:rsid w:val="003D26EA"/>
    <w:rsid w:val="003D3907"/>
    <w:rsid w:val="003D44CA"/>
    <w:rsid w:val="003D4A28"/>
    <w:rsid w:val="003D590A"/>
    <w:rsid w:val="003D7867"/>
    <w:rsid w:val="003E1A06"/>
    <w:rsid w:val="003E1CDE"/>
    <w:rsid w:val="003E1D59"/>
    <w:rsid w:val="003E2AE7"/>
    <w:rsid w:val="003E3C92"/>
    <w:rsid w:val="003E68F5"/>
    <w:rsid w:val="003E7419"/>
    <w:rsid w:val="003F05B3"/>
    <w:rsid w:val="003F3EBB"/>
    <w:rsid w:val="003F5102"/>
    <w:rsid w:val="003F7EA2"/>
    <w:rsid w:val="00400D24"/>
    <w:rsid w:val="00402809"/>
    <w:rsid w:val="00402CA7"/>
    <w:rsid w:val="004034B3"/>
    <w:rsid w:val="00403F1E"/>
    <w:rsid w:val="004055AD"/>
    <w:rsid w:val="0040670B"/>
    <w:rsid w:val="004070BC"/>
    <w:rsid w:val="00407976"/>
    <w:rsid w:val="00410372"/>
    <w:rsid w:val="004124EF"/>
    <w:rsid w:val="00412961"/>
    <w:rsid w:val="00412B62"/>
    <w:rsid w:val="0041370D"/>
    <w:rsid w:val="00414F91"/>
    <w:rsid w:val="004158CC"/>
    <w:rsid w:val="00423678"/>
    <w:rsid w:val="0042773B"/>
    <w:rsid w:val="004279EE"/>
    <w:rsid w:val="00430C20"/>
    <w:rsid w:val="00430E5D"/>
    <w:rsid w:val="004310A9"/>
    <w:rsid w:val="004341D3"/>
    <w:rsid w:val="00434DCB"/>
    <w:rsid w:val="00435B4C"/>
    <w:rsid w:val="00436DC5"/>
    <w:rsid w:val="00437E73"/>
    <w:rsid w:val="0044152F"/>
    <w:rsid w:val="004432C4"/>
    <w:rsid w:val="00445154"/>
    <w:rsid w:val="004456A7"/>
    <w:rsid w:val="00446F02"/>
    <w:rsid w:val="00447806"/>
    <w:rsid w:val="004507E5"/>
    <w:rsid w:val="004518AB"/>
    <w:rsid w:val="0045317F"/>
    <w:rsid w:val="004555C6"/>
    <w:rsid w:val="00455ADD"/>
    <w:rsid w:val="0046089F"/>
    <w:rsid w:val="00462609"/>
    <w:rsid w:val="00463F43"/>
    <w:rsid w:val="00464D3B"/>
    <w:rsid w:val="00470563"/>
    <w:rsid w:val="004711F0"/>
    <w:rsid w:val="00475B42"/>
    <w:rsid w:val="004769C9"/>
    <w:rsid w:val="00481FEB"/>
    <w:rsid w:val="00482293"/>
    <w:rsid w:val="00482B7C"/>
    <w:rsid w:val="00485D01"/>
    <w:rsid w:val="0049162D"/>
    <w:rsid w:val="00492E10"/>
    <w:rsid w:val="004934A9"/>
    <w:rsid w:val="004A160A"/>
    <w:rsid w:val="004A1A58"/>
    <w:rsid w:val="004A360A"/>
    <w:rsid w:val="004A61F3"/>
    <w:rsid w:val="004A77A2"/>
    <w:rsid w:val="004A7C54"/>
    <w:rsid w:val="004A7EC7"/>
    <w:rsid w:val="004B0BA6"/>
    <w:rsid w:val="004B23B4"/>
    <w:rsid w:val="004B2A4F"/>
    <w:rsid w:val="004B2C45"/>
    <w:rsid w:val="004B4182"/>
    <w:rsid w:val="004B4D94"/>
    <w:rsid w:val="004B52DB"/>
    <w:rsid w:val="004B5A5C"/>
    <w:rsid w:val="004B6AD8"/>
    <w:rsid w:val="004B6D97"/>
    <w:rsid w:val="004B7EAB"/>
    <w:rsid w:val="004C1445"/>
    <w:rsid w:val="004C318B"/>
    <w:rsid w:val="004C35EA"/>
    <w:rsid w:val="004C59B2"/>
    <w:rsid w:val="004C6AD6"/>
    <w:rsid w:val="004C724D"/>
    <w:rsid w:val="004D0351"/>
    <w:rsid w:val="004D03A4"/>
    <w:rsid w:val="004D2B0F"/>
    <w:rsid w:val="004D2BB1"/>
    <w:rsid w:val="004D3B19"/>
    <w:rsid w:val="004D4DFE"/>
    <w:rsid w:val="004D574A"/>
    <w:rsid w:val="004D6F3D"/>
    <w:rsid w:val="004D7C59"/>
    <w:rsid w:val="004D7EF9"/>
    <w:rsid w:val="004E1EDA"/>
    <w:rsid w:val="004E393C"/>
    <w:rsid w:val="004E3B57"/>
    <w:rsid w:val="004E6565"/>
    <w:rsid w:val="004E6D48"/>
    <w:rsid w:val="004E6E34"/>
    <w:rsid w:val="004E7B44"/>
    <w:rsid w:val="004F00D9"/>
    <w:rsid w:val="004F0424"/>
    <w:rsid w:val="004F0C90"/>
    <w:rsid w:val="004F1379"/>
    <w:rsid w:val="004F2676"/>
    <w:rsid w:val="004F2FD7"/>
    <w:rsid w:val="004F3ADB"/>
    <w:rsid w:val="004F4EBE"/>
    <w:rsid w:val="004F6A53"/>
    <w:rsid w:val="004F6B63"/>
    <w:rsid w:val="004F7406"/>
    <w:rsid w:val="004F7834"/>
    <w:rsid w:val="0050144B"/>
    <w:rsid w:val="00502368"/>
    <w:rsid w:val="0050239B"/>
    <w:rsid w:val="0050370E"/>
    <w:rsid w:val="00504979"/>
    <w:rsid w:val="00507853"/>
    <w:rsid w:val="00507AF6"/>
    <w:rsid w:val="00512826"/>
    <w:rsid w:val="00512D0D"/>
    <w:rsid w:val="00515D53"/>
    <w:rsid w:val="0051712B"/>
    <w:rsid w:val="005171EA"/>
    <w:rsid w:val="00520655"/>
    <w:rsid w:val="00521A97"/>
    <w:rsid w:val="005226D6"/>
    <w:rsid w:val="005269AB"/>
    <w:rsid w:val="00526FF9"/>
    <w:rsid w:val="00532B97"/>
    <w:rsid w:val="00534825"/>
    <w:rsid w:val="00534CF5"/>
    <w:rsid w:val="00540B06"/>
    <w:rsid w:val="005410C4"/>
    <w:rsid w:val="00541379"/>
    <w:rsid w:val="00542343"/>
    <w:rsid w:val="0054236D"/>
    <w:rsid w:val="005423A2"/>
    <w:rsid w:val="005435F6"/>
    <w:rsid w:val="00543D5A"/>
    <w:rsid w:val="00545217"/>
    <w:rsid w:val="00552F47"/>
    <w:rsid w:val="00553D18"/>
    <w:rsid w:val="00553D89"/>
    <w:rsid w:val="00564704"/>
    <w:rsid w:val="005662CE"/>
    <w:rsid w:val="00567783"/>
    <w:rsid w:val="00570FD2"/>
    <w:rsid w:val="00571D3A"/>
    <w:rsid w:val="00571F87"/>
    <w:rsid w:val="005723A4"/>
    <w:rsid w:val="00573D6A"/>
    <w:rsid w:val="005745DC"/>
    <w:rsid w:val="0057529D"/>
    <w:rsid w:val="005763B4"/>
    <w:rsid w:val="00576EC0"/>
    <w:rsid w:val="00577750"/>
    <w:rsid w:val="00580A7F"/>
    <w:rsid w:val="00581493"/>
    <w:rsid w:val="00583CC2"/>
    <w:rsid w:val="0058695B"/>
    <w:rsid w:val="00587BCD"/>
    <w:rsid w:val="00590021"/>
    <w:rsid w:val="005912E2"/>
    <w:rsid w:val="00591F26"/>
    <w:rsid w:val="0059372B"/>
    <w:rsid w:val="00594B3C"/>
    <w:rsid w:val="0059570B"/>
    <w:rsid w:val="00596CBF"/>
    <w:rsid w:val="00597891"/>
    <w:rsid w:val="005A09B1"/>
    <w:rsid w:val="005A4AE5"/>
    <w:rsid w:val="005A52F2"/>
    <w:rsid w:val="005A6E98"/>
    <w:rsid w:val="005B365C"/>
    <w:rsid w:val="005B5122"/>
    <w:rsid w:val="005B595D"/>
    <w:rsid w:val="005B6347"/>
    <w:rsid w:val="005B6853"/>
    <w:rsid w:val="005B6F2E"/>
    <w:rsid w:val="005C0877"/>
    <w:rsid w:val="005C119B"/>
    <w:rsid w:val="005C12CA"/>
    <w:rsid w:val="005C3122"/>
    <w:rsid w:val="005C4390"/>
    <w:rsid w:val="005C4D49"/>
    <w:rsid w:val="005C4DDF"/>
    <w:rsid w:val="005C533F"/>
    <w:rsid w:val="005C6556"/>
    <w:rsid w:val="005C6924"/>
    <w:rsid w:val="005C7DDE"/>
    <w:rsid w:val="005D00CB"/>
    <w:rsid w:val="005D05FC"/>
    <w:rsid w:val="005D0A3F"/>
    <w:rsid w:val="005D18C4"/>
    <w:rsid w:val="005E2A68"/>
    <w:rsid w:val="005E3073"/>
    <w:rsid w:val="005E3577"/>
    <w:rsid w:val="005E3A52"/>
    <w:rsid w:val="005E4284"/>
    <w:rsid w:val="005E567C"/>
    <w:rsid w:val="005E635F"/>
    <w:rsid w:val="005E7454"/>
    <w:rsid w:val="005E76A1"/>
    <w:rsid w:val="005F0E8C"/>
    <w:rsid w:val="005F2C03"/>
    <w:rsid w:val="005F32B9"/>
    <w:rsid w:val="005F3A01"/>
    <w:rsid w:val="005F5907"/>
    <w:rsid w:val="00600990"/>
    <w:rsid w:val="00600BD7"/>
    <w:rsid w:val="00601EE5"/>
    <w:rsid w:val="00604E74"/>
    <w:rsid w:val="00610550"/>
    <w:rsid w:val="0061064A"/>
    <w:rsid w:val="00610BC5"/>
    <w:rsid w:val="006123C5"/>
    <w:rsid w:val="00612BFC"/>
    <w:rsid w:val="00612CC6"/>
    <w:rsid w:val="00614897"/>
    <w:rsid w:val="0061500E"/>
    <w:rsid w:val="006156EA"/>
    <w:rsid w:val="00615810"/>
    <w:rsid w:val="00617D74"/>
    <w:rsid w:val="0062136F"/>
    <w:rsid w:val="006214B8"/>
    <w:rsid w:val="00621FD3"/>
    <w:rsid w:val="0062288B"/>
    <w:rsid w:val="00623EF1"/>
    <w:rsid w:val="00623F94"/>
    <w:rsid w:val="0062643C"/>
    <w:rsid w:val="00627A4B"/>
    <w:rsid w:val="00631AFB"/>
    <w:rsid w:val="00631E31"/>
    <w:rsid w:val="006326D4"/>
    <w:rsid w:val="00635543"/>
    <w:rsid w:val="006359F2"/>
    <w:rsid w:val="00637098"/>
    <w:rsid w:val="00641416"/>
    <w:rsid w:val="006429C2"/>
    <w:rsid w:val="00642AFC"/>
    <w:rsid w:val="00643887"/>
    <w:rsid w:val="00643CE8"/>
    <w:rsid w:val="00644C5C"/>
    <w:rsid w:val="0064597A"/>
    <w:rsid w:val="00645E8D"/>
    <w:rsid w:val="006460C7"/>
    <w:rsid w:val="00647A8D"/>
    <w:rsid w:val="00650FE9"/>
    <w:rsid w:val="00655288"/>
    <w:rsid w:val="00655B5D"/>
    <w:rsid w:val="00663012"/>
    <w:rsid w:val="00663940"/>
    <w:rsid w:val="00663E6B"/>
    <w:rsid w:val="00666F2D"/>
    <w:rsid w:val="006673F1"/>
    <w:rsid w:val="00671ECE"/>
    <w:rsid w:val="00672CC6"/>
    <w:rsid w:val="006733B1"/>
    <w:rsid w:val="0067353D"/>
    <w:rsid w:val="006747A5"/>
    <w:rsid w:val="00675ED8"/>
    <w:rsid w:val="0067779F"/>
    <w:rsid w:val="00677990"/>
    <w:rsid w:val="00680B50"/>
    <w:rsid w:val="006816DC"/>
    <w:rsid w:val="006856CC"/>
    <w:rsid w:val="00691242"/>
    <w:rsid w:val="00692928"/>
    <w:rsid w:val="00692C1F"/>
    <w:rsid w:val="00695A5E"/>
    <w:rsid w:val="00695F6B"/>
    <w:rsid w:val="0069692B"/>
    <w:rsid w:val="00696E29"/>
    <w:rsid w:val="006A1C7A"/>
    <w:rsid w:val="006A2768"/>
    <w:rsid w:val="006A6DAA"/>
    <w:rsid w:val="006B1072"/>
    <w:rsid w:val="006B1732"/>
    <w:rsid w:val="006B2207"/>
    <w:rsid w:val="006B28B9"/>
    <w:rsid w:val="006B3DC3"/>
    <w:rsid w:val="006C3596"/>
    <w:rsid w:val="006C5839"/>
    <w:rsid w:val="006C7173"/>
    <w:rsid w:val="006C7A1F"/>
    <w:rsid w:val="006D0F93"/>
    <w:rsid w:val="006D1839"/>
    <w:rsid w:val="006D4AAD"/>
    <w:rsid w:val="006D5835"/>
    <w:rsid w:val="006D6252"/>
    <w:rsid w:val="006D647A"/>
    <w:rsid w:val="006D71AD"/>
    <w:rsid w:val="006D7750"/>
    <w:rsid w:val="006D7C78"/>
    <w:rsid w:val="006E0575"/>
    <w:rsid w:val="006E0E2D"/>
    <w:rsid w:val="006E1F6C"/>
    <w:rsid w:val="006E3C8E"/>
    <w:rsid w:val="006E3DAE"/>
    <w:rsid w:val="006E4199"/>
    <w:rsid w:val="006E64C1"/>
    <w:rsid w:val="006E6DBA"/>
    <w:rsid w:val="006E7D5A"/>
    <w:rsid w:val="006E7E64"/>
    <w:rsid w:val="006F18ED"/>
    <w:rsid w:val="006F482E"/>
    <w:rsid w:val="006F551D"/>
    <w:rsid w:val="006F594E"/>
    <w:rsid w:val="006F5FB1"/>
    <w:rsid w:val="006F7235"/>
    <w:rsid w:val="006F7410"/>
    <w:rsid w:val="00700211"/>
    <w:rsid w:val="00700D6D"/>
    <w:rsid w:val="00704E6F"/>
    <w:rsid w:val="00707674"/>
    <w:rsid w:val="00710EA7"/>
    <w:rsid w:val="007133E5"/>
    <w:rsid w:val="007147CF"/>
    <w:rsid w:val="00715E55"/>
    <w:rsid w:val="00717431"/>
    <w:rsid w:val="00720FFF"/>
    <w:rsid w:val="00725D97"/>
    <w:rsid w:val="007260C5"/>
    <w:rsid w:val="00726494"/>
    <w:rsid w:val="00730F4C"/>
    <w:rsid w:val="007323C2"/>
    <w:rsid w:val="00737431"/>
    <w:rsid w:val="00740418"/>
    <w:rsid w:val="00740B48"/>
    <w:rsid w:val="0074187E"/>
    <w:rsid w:val="00744547"/>
    <w:rsid w:val="007445AE"/>
    <w:rsid w:val="00745188"/>
    <w:rsid w:val="00746EC1"/>
    <w:rsid w:val="00750ED8"/>
    <w:rsid w:val="00751001"/>
    <w:rsid w:val="0075186F"/>
    <w:rsid w:val="00751BD3"/>
    <w:rsid w:val="00752A9B"/>
    <w:rsid w:val="00752F7C"/>
    <w:rsid w:val="00753BD1"/>
    <w:rsid w:val="00754230"/>
    <w:rsid w:val="0075475E"/>
    <w:rsid w:val="00760135"/>
    <w:rsid w:val="00766EF6"/>
    <w:rsid w:val="00770621"/>
    <w:rsid w:val="007737B9"/>
    <w:rsid w:val="007745EC"/>
    <w:rsid w:val="00774C57"/>
    <w:rsid w:val="00775D24"/>
    <w:rsid w:val="00777A44"/>
    <w:rsid w:val="007805C5"/>
    <w:rsid w:val="00782C1B"/>
    <w:rsid w:val="007839A4"/>
    <w:rsid w:val="007860F3"/>
    <w:rsid w:val="00786145"/>
    <w:rsid w:val="00791D40"/>
    <w:rsid w:val="00792E60"/>
    <w:rsid w:val="00794249"/>
    <w:rsid w:val="007950E8"/>
    <w:rsid w:val="00795309"/>
    <w:rsid w:val="007958BE"/>
    <w:rsid w:val="007964E6"/>
    <w:rsid w:val="007A1F0D"/>
    <w:rsid w:val="007A3984"/>
    <w:rsid w:val="007B0030"/>
    <w:rsid w:val="007B0B85"/>
    <w:rsid w:val="007B1069"/>
    <w:rsid w:val="007B1289"/>
    <w:rsid w:val="007B14C7"/>
    <w:rsid w:val="007B1881"/>
    <w:rsid w:val="007B2F8F"/>
    <w:rsid w:val="007B74BD"/>
    <w:rsid w:val="007C03B3"/>
    <w:rsid w:val="007C0C48"/>
    <w:rsid w:val="007C1D07"/>
    <w:rsid w:val="007C5049"/>
    <w:rsid w:val="007C68DF"/>
    <w:rsid w:val="007C6ECF"/>
    <w:rsid w:val="007C741C"/>
    <w:rsid w:val="007D0243"/>
    <w:rsid w:val="007D07A8"/>
    <w:rsid w:val="007D1812"/>
    <w:rsid w:val="007D1CFC"/>
    <w:rsid w:val="007D252A"/>
    <w:rsid w:val="007D28F3"/>
    <w:rsid w:val="007D54EB"/>
    <w:rsid w:val="007D5AEC"/>
    <w:rsid w:val="007D66BC"/>
    <w:rsid w:val="007E0862"/>
    <w:rsid w:val="007E4004"/>
    <w:rsid w:val="007E60A1"/>
    <w:rsid w:val="007E61B7"/>
    <w:rsid w:val="007F0EFB"/>
    <w:rsid w:val="007F19B4"/>
    <w:rsid w:val="007F1E84"/>
    <w:rsid w:val="007F2868"/>
    <w:rsid w:val="007F291B"/>
    <w:rsid w:val="007F2D3A"/>
    <w:rsid w:val="007F3B09"/>
    <w:rsid w:val="007F4FE5"/>
    <w:rsid w:val="007F7F88"/>
    <w:rsid w:val="0080019C"/>
    <w:rsid w:val="00800B67"/>
    <w:rsid w:val="00800DA3"/>
    <w:rsid w:val="00801183"/>
    <w:rsid w:val="0080335D"/>
    <w:rsid w:val="0080628F"/>
    <w:rsid w:val="00806ECC"/>
    <w:rsid w:val="0080779A"/>
    <w:rsid w:val="0081358D"/>
    <w:rsid w:val="0081370A"/>
    <w:rsid w:val="0081389E"/>
    <w:rsid w:val="00815BF5"/>
    <w:rsid w:val="0081702A"/>
    <w:rsid w:val="008200AC"/>
    <w:rsid w:val="00820230"/>
    <w:rsid w:val="00821BEF"/>
    <w:rsid w:val="0082241F"/>
    <w:rsid w:val="00824468"/>
    <w:rsid w:val="00824B25"/>
    <w:rsid w:val="00825C07"/>
    <w:rsid w:val="0082605A"/>
    <w:rsid w:val="008271A4"/>
    <w:rsid w:val="00827306"/>
    <w:rsid w:val="008278E5"/>
    <w:rsid w:val="008307A7"/>
    <w:rsid w:val="00831598"/>
    <w:rsid w:val="00836580"/>
    <w:rsid w:val="00836889"/>
    <w:rsid w:val="00841079"/>
    <w:rsid w:val="00842A6B"/>
    <w:rsid w:val="00844C85"/>
    <w:rsid w:val="008464F1"/>
    <w:rsid w:val="00846D2F"/>
    <w:rsid w:val="00846ED1"/>
    <w:rsid w:val="00850969"/>
    <w:rsid w:val="00853A1D"/>
    <w:rsid w:val="0085413E"/>
    <w:rsid w:val="008555C9"/>
    <w:rsid w:val="00855ACB"/>
    <w:rsid w:val="00855EF1"/>
    <w:rsid w:val="00856470"/>
    <w:rsid w:val="008566C5"/>
    <w:rsid w:val="00857339"/>
    <w:rsid w:val="008619A7"/>
    <w:rsid w:val="00864123"/>
    <w:rsid w:val="00864406"/>
    <w:rsid w:val="00864FB0"/>
    <w:rsid w:val="00866323"/>
    <w:rsid w:val="0086645F"/>
    <w:rsid w:val="00866543"/>
    <w:rsid w:val="00866B96"/>
    <w:rsid w:val="0087043D"/>
    <w:rsid w:val="00870C60"/>
    <w:rsid w:val="00871A2F"/>
    <w:rsid w:val="00873E82"/>
    <w:rsid w:val="00873FCB"/>
    <w:rsid w:val="00874DE6"/>
    <w:rsid w:val="00875148"/>
    <w:rsid w:val="008773DB"/>
    <w:rsid w:val="00877EDA"/>
    <w:rsid w:val="0088072D"/>
    <w:rsid w:val="00880981"/>
    <w:rsid w:val="008816F1"/>
    <w:rsid w:val="00881C29"/>
    <w:rsid w:val="00881F6C"/>
    <w:rsid w:val="00882D51"/>
    <w:rsid w:val="0088543D"/>
    <w:rsid w:val="008900CF"/>
    <w:rsid w:val="00892F17"/>
    <w:rsid w:val="00893552"/>
    <w:rsid w:val="00893A23"/>
    <w:rsid w:val="0089440F"/>
    <w:rsid w:val="00895E5E"/>
    <w:rsid w:val="0089695F"/>
    <w:rsid w:val="008A0500"/>
    <w:rsid w:val="008A12E3"/>
    <w:rsid w:val="008A3647"/>
    <w:rsid w:val="008A7A3B"/>
    <w:rsid w:val="008B24BF"/>
    <w:rsid w:val="008B4854"/>
    <w:rsid w:val="008C02E4"/>
    <w:rsid w:val="008C1F33"/>
    <w:rsid w:val="008C340B"/>
    <w:rsid w:val="008C58C3"/>
    <w:rsid w:val="008C6C19"/>
    <w:rsid w:val="008D009A"/>
    <w:rsid w:val="008D0611"/>
    <w:rsid w:val="008D0FA8"/>
    <w:rsid w:val="008D1548"/>
    <w:rsid w:val="008D26BF"/>
    <w:rsid w:val="008D2B19"/>
    <w:rsid w:val="008D2F79"/>
    <w:rsid w:val="008D4228"/>
    <w:rsid w:val="008D45A8"/>
    <w:rsid w:val="008D4C8D"/>
    <w:rsid w:val="008D6440"/>
    <w:rsid w:val="008D6A3F"/>
    <w:rsid w:val="008E0BC4"/>
    <w:rsid w:val="008E2DD3"/>
    <w:rsid w:val="008E31C4"/>
    <w:rsid w:val="008E4447"/>
    <w:rsid w:val="008E4894"/>
    <w:rsid w:val="008E76D1"/>
    <w:rsid w:val="008F16EB"/>
    <w:rsid w:val="008F2152"/>
    <w:rsid w:val="008F3014"/>
    <w:rsid w:val="008F49D2"/>
    <w:rsid w:val="008F6350"/>
    <w:rsid w:val="008F6BDF"/>
    <w:rsid w:val="008F71C3"/>
    <w:rsid w:val="008F7848"/>
    <w:rsid w:val="008F789A"/>
    <w:rsid w:val="00901B3B"/>
    <w:rsid w:val="0090264C"/>
    <w:rsid w:val="00903C2C"/>
    <w:rsid w:val="00904E61"/>
    <w:rsid w:val="009062B4"/>
    <w:rsid w:val="00907C46"/>
    <w:rsid w:val="00913663"/>
    <w:rsid w:val="00914E28"/>
    <w:rsid w:val="009155DB"/>
    <w:rsid w:val="00917A10"/>
    <w:rsid w:val="009200C1"/>
    <w:rsid w:val="009204F6"/>
    <w:rsid w:val="009218D0"/>
    <w:rsid w:val="00922561"/>
    <w:rsid w:val="009232FB"/>
    <w:rsid w:val="0092423B"/>
    <w:rsid w:val="00927754"/>
    <w:rsid w:val="00927AC0"/>
    <w:rsid w:val="009303B9"/>
    <w:rsid w:val="00930DAD"/>
    <w:rsid w:val="00931E22"/>
    <w:rsid w:val="00932F62"/>
    <w:rsid w:val="009352D4"/>
    <w:rsid w:val="009362BB"/>
    <w:rsid w:val="009406E3"/>
    <w:rsid w:val="00940E47"/>
    <w:rsid w:val="009428B2"/>
    <w:rsid w:val="00943CC6"/>
    <w:rsid w:val="0094544A"/>
    <w:rsid w:val="00946088"/>
    <w:rsid w:val="0094756D"/>
    <w:rsid w:val="0095039E"/>
    <w:rsid w:val="00950C63"/>
    <w:rsid w:val="00951964"/>
    <w:rsid w:val="00953338"/>
    <w:rsid w:val="00954120"/>
    <w:rsid w:val="00954462"/>
    <w:rsid w:val="009549C2"/>
    <w:rsid w:val="00955000"/>
    <w:rsid w:val="00956F7E"/>
    <w:rsid w:val="009578C7"/>
    <w:rsid w:val="0096059D"/>
    <w:rsid w:val="0096209C"/>
    <w:rsid w:val="00963DCA"/>
    <w:rsid w:val="00966761"/>
    <w:rsid w:val="00966837"/>
    <w:rsid w:val="00970605"/>
    <w:rsid w:val="0097082C"/>
    <w:rsid w:val="00970EBA"/>
    <w:rsid w:val="00971F7E"/>
    <w:rsid w:val="009744BD"/>
    <w:rsid w:val="00974BF2"/>
    <w:rsid w:val="009750AE"/>
    <w:rsid w:val="0097723A"/>
    <w:rsid w:val="00981847"/>
    <w:rsid w:val="00981886"/>
    <w:rsid w:val="00981D0B"/>
    <w:rsid w:val="00981FF6"/>
    <w:rsid w:val="0098256A"/>
    <w:rsid w:val="00982824"/>
    <w:rsid w:val="00982AE8"/>
    <w:rsid w:val="00984B71"/>
    <w:rsid w:val="00986897"/>
    <w:rsid w:val="009904CC"/>
    <w:rsid w:val="0099073E"/>
    <w:rsid w:val="00992636"/>
    <w:rsid w:val="00992668"/>
    <w:rsid w:val="00992B80"/>
    <w:rsid w:val="00992CAB"/>
    <w:rsid w:val="00993CFD"/>
    <w:rsid w:val="009A0255"/>
    <w:rsid w:val="009A1651"/>
    <w:rsid w:val="009A2550"/>
    <w:rsid w:val="009A2C6A"/>
    <w:rsid w:val="009A4705"/>
    <w:rsid w:val="009A4B0D"/>
    <w:rsid w:val="009A56B9"/>
    <w:rsid w:val="009A6E26"/>
    <w:rsid w:val="009B07E0"/>
    <w:rsid w:val="009B0A6A"/>
    <w:rsid w:val="009B2367"/>
    <w:rsid w:val="009B32F6"/>
    <w:rsid w:val="009B38DF"/>
    <w:rsid w:val="009B47EF"/>
    <w:rsid w:val="009B627B"/>
    <w:rsid w:val="009B6808"/>
    <w:rsid w:val="009C63EF"/>
    <w:rsid w:val="009C786E"/>
    <w:rsid w:val="009D2316"/>
    <w:rsid w:val="009D5060"/>
    <w:rsid w:val="009D5BC5"/>
    <w:rsid w:val="009D67CA"/>
    <w:rsid w:val="009D6DAF"/>
    <w:rsid w:val="009D723D"/>
    <w:rsid w:val="009E2B38"/>
    <w:rsid w:val="009E4443"/>
    <w:rsid w:val="009E674E"/>
    <w:rsid w:val="009E7379"/>
    <w:rsid w:val="009E7512"/>
    <w:rsid w:val="009E7B4C"/>
    <w:rsid w:val="009F220F"/>
    <w:rsid w:val="009F270B"/>
    <w:rsid w:val="009F3525"/>
    <w:rsid w:val="009F38B4"/>
    <w:rsid w:val="009F474E"/>
    <w:rsid w:val="009F5678"/>
    <w:rsid w:val="009F5BAA"/>
    <w:rsid w:val="009F5DDE"/>
    <w:rsid w:val="009F605F"/>
    <w:rsid w:val="009F694E"/>
    <w:rsid w:val="00A011D2"/>
    <w:rsid w:val="00A015C6"/>
    <w:rsid w:val="00A01D20"/>
    <w:rsid w:val="00A032D8"/>
    <w:rsid w:val="00A03563"/>
    <w:rsid w:val="00A03DB3"/>
    <w:rsid w:val="00A04845"/>
    <w:rsid w:val="00A058BF"/>
    <w:rsid w:val="00A0662E"/>
    <w:rsid w:val="00A07184"/>
    <w:rsid w:val="00A11C1B"/>
    <w:rsid w:val="00A1440E"/>
    <w:rsid w:val="00A15D84"/>
    <w:rsid w:val="00A17E40"/>
    <w:rsid w:val="00A20D79"/>
    <w:rsid w:val="00A211BF"/>
    <w:rsid w:val="00A24DE6"/>
    <w:rsid w:val="00A30754"/>
    <w:rsid w:val="00A309A3"/>
    <w:rsid w:val="00A31078"/>
    <w:rsid w:val="00A33E6F"/>
    <w:rsid w:val="00A35198"/>
    <w:rsid w:val="00A37303"/>
    <w:rsid w:val="00A42B47"/>
    <w:rsid w:val="00A42BD1"/>
    <w:rsid w:val="00A42FA7"/>
    <w:rsid w:val="00A44EF9"/>
    <w:rsid w:val="00A455F7"/>
    <w:rsid w:val="00A46326"/>
    <w:rsid w:val="00A47AB5"/>
    <w:rsid w:val="00A47B72"/>
    <w:rsid w:val="00A5031E"/>
    <w:rsid w:val="00A503A3"/>
    <w:rsid w:val="00A5139A"/>
    <w:rsid w:val="00A514B0"/>
    <w:rsid w:val="00A52EAC"/>
    <w:rsid w:val="00A53994"/>
    <w:rsid w:val="00A56928"/>
    <w:rsid w:val="00A57782"/>
    <w:rsid w:val="00A63F31"/>
    <w:rsid w:val="00A6728D"/>
    <w:rsid w:val="00A70BC7"/>
    <w:rsid w:val="00A71017"/>
    <w:rsid w:val="00A71B93"/>
    <w:rsid w:val="00A7339B"/>
    <w:rsid w:val="00A73B30"/>
    <w:rsid w:val="00A73FC3"/>
    <w:rsid w:val="00A74DE5"/>
    <w:rsid w:val="00A75583"/>
    <w:rsid w:val="00A7601C"/>
    <w:rsid w:val="00A80375"/>
    <w:rsid w:val="00A8078E"/>
    <w:rsid w:val="00A80FA2"/>
    <w:rsid w:val="00A813CA"/>
    <w:rsid w:val="00A836F1"/>
    <w:rsid w:val="00A8433E"/>
    <w:rsid w:val="00A84BA3"/>
    <w:rsid w:val="00A85E66"/>
    <w:rsid w:val="00A87674"/>
    <w:rsid w:val="00A87DFD"/>
    <w:rsid w:val="00A90504"/>
    <w:rsid w:val="00A90769"/>
    <w:rsid w:val="00A92B71"/>
    <w:rsid w:val="00A93BB8"/>
    <w:rsid w:val="00A960D9"/>
    <w:rsid w:val="00A9611C"/>
    <w:rsid w:val="00A97766"/>
    <w:rsid w:val="00AA6990"/>
    <w:rsid w:val="00AB3265"/>
    <w:rsid w:val="00AB3DB2"/>
    <w:rsid w:val="00AB4907"/>
    <w:rsid w:val="00AB5BDB"/>
    <w:rsid w:val="00AB6704"/>
    <w:rsid w:val="00AC0B6D"/>
    <w:rsid w:val="00AC3F8B"/>
    <w:rsid w:val="00AC49C0"/>
    <w:rsid w:val="00AC5012"/>
    <w:rsid w:val="00AC548C"/>
    <w:rsid w:val="00AC62A3"/>
    <w:rsid w:val="00AD1A9B"/>
    <w:rsid w:val="00AD1F46"/>
    <w:rsid w:val="00AD2D6F"/>
    <w:rsid w:val="00AD68C3"/>
    <w:rsid w:val="00AD7C9E"/>
    <w:rsid w:val="00AE0469"/>
    <w:rsid w:val="00AE0D7A"/>
    <w:rsid w:val="00AE16F9"/>
    <w:rsid w:val="00AE245F"/>
    <w:rsid w:val="00AE277D"/>
    <w:rsid w:val="00AE2BBD"/>
    <w:rsid w:val="00AE2F76"/>
    <w:rsid w:val="00AE3905"/>
    <w:rsid w:val="00AE3D10"/>
    <w:rsid w:val="00AE45FC"/>
    <w:rsid w:val="00AE49DD"/>
    <w:rsid w:val="00AE5295"/>
    <w:rsid w:val="00AE5A74"/>
    <w:rsid w:val="00AE67C0"/>
    <w:rsid w:val="00AF33FA"/>
    <w:rsid w:val="00AF35DE"/>
    <w:rsid w:val="00AF3611"/>
    <w:rsid w:val="00AF5CC1"/>
    <w:rsid w:val="00AF6461"/>
    <w:rsid w:val="00AF75CB"/>
    <w:rsid w:val="00B00524"/>
    <w:rsid w:val="00B00FB1"/>
    <w:rsid w:val="00B0352D"/>
    <w:rsid w:val="00B05317"/>
    <w:rsid w:val="00B054AA"/>
    <w:rsid w:val="00B059BF"/>
    <w:rsid w:val="00B06106"/>
    <w:rsid w:val="00B062D4"/>
    <w:rsid w:val="00B06575"/>
    <w:rsid w:val="00B068BD"/>
    <w:rsid w:val="00B07FBB"/>
    <w:rsid w:val="00B10CB0"/>
    <w:rsid w:val="00B10DBA"/>
    <w:rsid w:val="00B130BA"/>
    <w:rsid w:val="00B16ED5"/>
    <w:rsid w:val="00B171B6"/>
    <w:rsid w:val="00B20C91"/>
    <w:rsid w:val="00B21AE5"/>
    <w:rsid w:val="00B22A0D"/>
    <w:rsid w:val="00B232E3"/>
    <w:rsid w:val="00B24615"/>
    <w:rsid w:val="00B24EA4"/>
    <w:rsid w:val="00B33E39"/>
    <w:rsid w:val="00B3513C"/>
    <w:rsid w:val="00B35E0C"/>
    <w:rsid w:val="00B36CB3"/>
    <w:rsid w:val="00B37021"/>
    <w:rsid w:val="00B4014B"/>
    <w:rsid w:val="00B408B2"/>
    <w:rsid w:val="00B42102"/>
    <w:rsid w:val="00B425DD"/>
    <w:rsid w:val="00B457F0"/>
    <w:rsid w:val="00B504C4"/>
    <w:rsid w:val="00B508FC"/>
    <w:rsid w:val="00B5286C"/>
    <w:rsid w:val="00B52BCC"/>
    <w:rsid w:val="00B552AF"/>
    <w:rsid w:val="00B55976"/>
    <w:rsid w:val="00B56052"/>
    <w:rsid w:val="00B56DF3"/>
    <w:rsid w:val="00B57774"/>
    <w:rsid w:val="00B60612"/>
    <w:rsid w:val="00B608CB"/>
    <w:rsid w:val="00B61A6C"/>
    <w:rsid w:val="00B61E4E"/>
    <w:rsid w:val="00B62D6F"/>
    <w:rsid w:val="00B679AB"/>
    <w:rsid w:val="00B67E73"/>
    <w:rsid w:val="00B70046"/>
    <w:rsid w:val="00B7053B"/>
    <w:rsid w:val="00B72DD1"/>
    <w:rsid w:val="00B75819"/>
    <w:rsid w:val="00B75C61"/>
    <w:rsid w:val="00B75E92"/>
    <w:rsid w:val="00B839ED"/>
    <w:rsid w:val="00B83F1E"/>
    <w:rsid w:val="00B84D5A"/>
    <w:rsid w:val="00B84D79"/>
    <w:rsid w:val="00B851D3"/>
    <w:rsid w:val="00B859FF"/>
    <w:rsid w:val="00B85C11"/>
    <w:rsid w:val="00B87149"/>
    <w:rsid w:val="00B9188C"/>
    <w:rsid w:val="00B91C30"/>
    <w:rsid w:val="00B92750"/>
    <w:rsid w:val="00B92E8D"/>
    <w:rsid w:val="00B93A42"/>
    <w:rsid w:val="00B93BF7"/>
    <w:rsid w:val="00B9439E"/>
    <w:rsid w:val="00B94F6A"/>
    <w:rsid w:val="00B95C4B"/>
    <w:rsid w:val="00B9675A"/>
    <w:rsid w:val="00BA0496"/>
    <w:rsid w:val="00BA277D"/>
    <w:rsid w:val="00BA3EEB"/>
    <w:rsid w:val="00BA5F0F"/>
    <w:rsid w:val="00BA66B7"/>
    <w:rsid w:val="00BA6DB4"/>
    <w:rsid w:val="00BB0882"/>
    <w:rsid w:val="00BB5E43"/>
    <w:rsid w:val="00BB6458"/>
    <w:rsid w:val="00BB7A64"/>
    <w:rsid w:val="00BC089A"/>
    <w:rsid w:val="00BC242C"/>
    <w:rsid w:val="00BC2554"/>
    <w:rsid w:val="00BC2C3B"/>
    <w:rsid w:val="00BC38BE"/>
    <w:rsid w:val="00BC587B"/>
    <w:rsid w:val="00BD109F"/>
    <w:rsid w:val="00BD11AF"/>
    <w:rsid w:val="00BD5D95"/>
    <w:rsid w:val="00BD63E9"/>
    <w:rsid w:val="00BD76E0"/>
    <w:rsid w:val="00BD7717"/>
    <w:rsid w:val="00BD7E6E"/>
    <w:rsid w:val="00BE079E"/>
    <w:rsid w:val="00BE1547"/>
    <w:rsid w:val="00BE6E25"/>
    <w:rsid w:val="00BE7339"/>
    <w:rsid w:val="00BE7FB5"/>
    <w:rsid w:val="00BF0487"/>
    <w:rsid w:val="00BF08C4"/>
    <w:rsid w:val="00BF145E"/>
    <w:rsid w:val="00BF1C93"/>
    <w:rsid w:val="00BF275A"/>
    <w:rsid w:val="00BF32CD"/>
    <w:rsid w:val="00BF35B8"/>
    <w:rsid w:val="00BF4A55"/>
    <w:rsid w:val="00BF4FE0"/>
    <w:rsid w:val="00BF6A37"/>
    <w:rsid w:val="00BF7BA2"/>
    <w:rsid w:val="00C0081D"/>
    <w:rsid w:val="00C02552"/>
    <w:rsid w:val="00C02985"/>
    <w:rsid w:val="00C039A7"/>
    <w:rsid w:val="00C03A98"/>
    <w:rsid w:val="00C05C19"/>
    <w:rsid w:val="00C0713A"/>
    <w:rsid w:val="00C07B5D"/>
    <w:rsid w:val="00C117F8"/>
    <w:rsid w:val="00C118DD"/>
    <w:rsid w:val="00C12D2D"/>
    <w:rsid w:val="00C13AEC"/>
    <w:rsid w:val="00C1452C"/>
    <w:rsid w:val="00C1516C"/>
    <w:rsid w:val="00C156FA"/>
    <w:rsid w:val="00C15ACE"/>
    <w:rsid w:val="00C16EA5"/>
    <w:rsid w:val="00C21C8D"/>
    <w:rsid w:val="00C233E2"/>
    <w:rsid w:val="00C245D2"/>
    <w:rsid w:val="00C251DE"/>
    <w:rsid w:val="00C2574A"/>
    <w:rsid w:val="00C25BBD"/>
    <w:rsid w:val="00C26204"/>
    <w:rsid w:val="00C269BD"/>
    <w:rsid w:val="00C3077D"/>
    <w:rsid w:val="00C30AA5"/>
    <w:rsid w:val="00C3130C"/>
    <w:rsid w:val="00C31B29"/>
    <w:rsid w:val="00C31BEE"/>
    <w:rsid w:val="00C3249B"/>
    <w:rsid w:val="00C32CC1"/>
    <w:rsid w:val="00C32D4D"/>
    <w:rsid w:val="00C33588"/>
    <w:rsid w:val="00C348C2"/>
    <w:rsid w:val="00C35BE3"/>
    <w:rsid w:val="00C367A2"/>
    <w:rsid w:val="00C36F1A"/>
    <w:rsid w:val="00C37E2E"/>
    <w:rsid w:val="00C40066"/>
    <w:rsid w:val="00C4092E"/>
    <w:rsid w:val="00C42A35"/>
    <w:rsid w:val="00C42AFA"/>
    <w:rsid w:val="00C43609"/>
    <w:rsid w:val="00C4454A"/>
    <w:rsid w:val="00C464BC"/>
    <w:rsid w:val="00C47CBC"/>
    <w:rsid w:val="00C512DB"/>
    <w:rsid w:val="00C53A82"/>
    <w:rsid w:val="00C551CC"/>
    <w:rsid w:val="00C55C89"/>
    <w:rsid w:val="00C567CC"/>
    <w:rsid w:val="00C63CCE"/>
    <w:rsid w:val="00C646DF"/>
    <w:rsid w:val="00C647F4"/>
    <w:rsid w:val="00C64957"/>
    <w:rsid w:val="00C661CA"/>
    <w:rsid w:val="00C6697C"/>
    <w:rsid w:val="00C67234"/>
    <w:rsid w:val="00C67A36"/>
    <w:rsid w:val="00C700E9"/>
    <w:rsid w:val="00C706B9"/>
    <w:rsid w:val="00C72610"/>
    <w:rsid w:val="00C72781"/>
    <w:rsid w:val="00C72EB0"/>
    <w:rsid w:val="00C7341D"/>
    <w:rsid w:val="00C73D78"/>
    <w:rsid w:val="00C7584B"/>
    <w:rsid w:val="00C75DCA"/>
    <w:rsid w:val="00C75F6F"/>
    <w:rsid w:val="00C76433"/>
    <w:rsid w:val="00C76DB4"/>
    <w:rsid w:val="00C7717D"/>
    <w:rsid w:val="00C77374"/>
    <w:rsid w:val="00C81B26"/>
    <w:rsid w:val="00C83B75"/>
    <w:rsid w:val="00C84050"/>
    <w:rsid w:val="00C8480C"/>
    <w:rsid w:val="00C86674"/>
    <w:rsid w:val="00C86ECB"/>
    <w:rsid w:val="00C874D9"/>
    <w:rsid w:val="00C87F3E"/>
    <w:rsid w:val="00C90DCC"/>
    <w:rsid w:val="00C91EF2"/>
    <w:rsid w:val="00CA1125"/>
    <w:rsid w:val="00CA26E8"/>
    <w:rsid w:val="00CA342E"/>
    <w:rsid w:val="00CA4453"/>
    <w:rsid w:val="00CA4AFE"/>
    <w:rsid w:val="00CA5CFF"/>
    <w:rsid w:val="00CB12DC"/>
    <w:rsid w:val="00CB2F69"/>
    <w:rsid w:val="00CB3DFA"/>
    <w:rsid w:val="00CB6186"/>
    <w:rsid w:val="00CB6C84"/>
    <w:rsid w:val="00CB71C0"/>
    <w:rsid w:val="00CB71F8"/>
    <w:rsid w:val="00CC034D"/>
    <w:rsid w:val="00CC07C9"/>
    <w:rsid w:val="00CC2A66"/>
    <w:rsid w:val="00CC3BFF"/>
    <w:rsid w:val="00CC44E9"/>
    <w:rsid w:val="00CC50A6"/>
    <w:rsid w:val="00CC602C"/>
    <w:rsid w:val="00CC65D3"/>
    <w:rsid w:val="00CC6612"/>
    <w:rsid w:val="00CC7BA1"/>
    <w:rsid w:val="00CD16E8"/>
    <w:rsid w:val="00CD33D2"/>
    <w:rsid w:val="00CD456E"/>
    <w:rsid w:val="00CD7FE7"/>
    <w:rsid w:val="00CE2AE2"/>
    <w:rsid w:val="00CE2FA3"/>
    <w:rsid w:val="00CE3547"/>
    <w:rsid w:val="00CE4130"/>
    <w:rsid w:val="00CE42BC"/>
    <w:rsid w:val="00CE7C96"/>
    <w:rsid w:val="00CF28B7"/>
    <w:rsid w:val="00CF3354"/>
    <w:rsid w:val="00CF4C5D"/>
    <w:rsid w:val="00CF5A53"/>
    <w:rsid w:val="00CF6EEC"/>
    <w:rsid w:val="00D02D53"/>
    <w:rsid w:val="00D031FC"/>
    <w:rsid w:val="00D05004"/>
    <w:rsid w:val="00D0606C"/>
    <w:rsid w:val="00D10948"/>
    <w:rsid w:val="00D10F1B"/>
    <w:rsid w:val="00D10FED"/>
    <w:rsid w:val="00D1110E"/>
    <w:rsid w:val="00D1192B"/>
    <w:rsid w:val="00D15E6D"/>
    <w:rsid w:val="00D1712B"/>
    <w:rsid w:val="00D20867"/>
    <w:rsid w:val="00D215FF"/>
    <w:rsid w:val="00D21BB6"/>
    <w:rsid w:val="00D2392D"/>
    <w:rsid w:val="00D25417"/>
    <w:rsid w:val="00D258AC"/>
    <w:rsid w:val="00D26DCE"/>
    <w:rsid w:val="00D2730B"/>
    <w:rsid w:val="00D27599"/>
    <w:rsid w:val="00D27BC9"/>
    <w:rsid w:val="00D27C07"/>
    <w:rsid w:val="00D3037C"/>
    <w:rsid w:val="00D333D3"/>
    <w:rsid w:val="00D3381E"/>
    <w:rsid w:val="00D357DE"/>
    <w:rsid w:val="00D40C37"/>
    <w:rsid w:val="00D4195C"/>
    <w:rsid w:val="00D4239B"/>
    <w:rsid w:val="00D4268F"/>
    <w:rsid w:val="00D4398F"/>
    <w:rsid w:val="00D531E9"/>
    <w:rsid w:val="00D531F7"/>
    <w:rsid w:val="00D5438D"/>
    <w:rsid w:val="00D555FB"/>
    <w:rsid w:val="00D5589B"/>
    <w:rsid w:val="00D55922"/>
    <w:rsid w:val="00D55E8D"/>
    <w:rsid w:val="00D55F63"/>
    <w:rsid w:val="00D6097D"/>
    <w:rsid w:val="00D639DB"/>
    <w:rsid w:val="00D64039"/>
    <w:rsid w:val="00D64926"/>
    <w:rsid w:val="00D662CF"/>
    <w:rsid w:val="00D66DA8"/>
    <w:rsid w:val="00D70276"/>
    <w:rsid w:val="00D7184B"/>
    <w:rsid w:val="00D7236D"/>
    <w:rsid w:val="00D72BE5"/>
    <w:rsid w:val="00D73898"/>
    <w:rsid w:val="00D772E8"/>
    <w:rsid w:val="00D77F93"/>
    <w:rsid w:val="00D8013E"/>
    <w:rsid w:val="00D803B0"/>
    <w:rsid w:val="00D807A2"/>
    <w:rsid w:val="00D83AC5"/>
    <w:rsid w:val="00D844E8"/>
    <w:rsid w:val="00D8603D"/>
    <w:rsid w:val="00D86F78"/>
    <w:rsid w:val="00D87912"/>
    <w:rsid w:val="00D909C4"/>
    <w:rsid w:val="00D90DF3"/>
    <w:rsid w:val="00D9121F"/>
    <w:rsid w:val="00D91816"/>
    <w:rsid w:val="00D94327"/>
    <w:rsid w:val="00D9436C"/>
    <w:rsid w:val="00D95605"/>
    <w:rsid w:val="00D97305"/>
    <w:rsid w:val="00D975F7"/>
    <w:rsid w:val="00D97A2E"/>
    <w:rsid w:val="00DA07C4"/>
    <w:rsid w:val="00DA18CD"/>
    <w:rsid w:val="00DA2630"/>
    <w:rsid w:val="00DA2B92"/>
    <w:rsid w:val="00DA3EF3"/>
    <w:rsid w:val="00DB259F"/>
    <w:rsid w:val="00DB3B09"/>
    <w:rsid w:val="00DB40CD"/>
    <w:rsid w:val="00DB6A58"/>
    <w:rsid w:val="00DC089E"/>
    <w:rsid w:val="00DC0A77"/>
    <w:rsid w:val="00DC121B"/>
    <w:rsid w:val="00DC39B6"/>
    <w:rsid w:val="00DC6285"/>
    <w:rsid w:val="00DC6CB5"/>
    <w:rsid w:val="00DC7802"/>
    <w:rsid w:val="00DD14CF"/>
    <w:rsid w:val="00DD15AC"/>
    <w:rsid w:val="00DD4409"/>
    <w:rsid w:val="00DD56ED"/>
    <w:rsid w:val="00DD78FD"/>
    <w:rsid w:val="00DE06A1"/>
    <w:rsid w:val="00DE1808"/>
    <w:rsid w:val="00DE4B0B"/>
    <w:rsid w:val="00DE5EF0"/>
    <w:rsid w:val="00DE61A6"/>
    <w:rsid w:val="00DF0052"/>
    <w:rsid w:val="00DF00AA"/>
    <w:rsid w:val="00DF07BE"/>
    <w:rsid w:val="00DF2CB7"/>
    <w:rsid w:val="00DF5602"/>
    <w:rsid w:val="00DF6242"/>
    <w:rsid w:val="00DF6537"/>
    <w:rsid w:val="00DF739C"/>
    <w:rsid w:val="00DF7B95"/>
    <w:rsid w:val="00E00745"/>
    <w:rsid w:val="00E022AE"/>
    <w:rsid w:val="00E03FB0"/>
    <w:rsid w:val="00E0422D"/>
    <w:rsid w:val="00E064AE"/>
    <w:rsid w:val="00E07F3F"/>
    <w:rsid w:val="00E07FB3"/>
    <w:rsid w:val="00E07FDF"/>
    <w:rsid w:val="00E10491"/>
    <w:rsid w:val="00E11CE2"/>
    <w:rsid w:val="00E11CE6"/>
    <w:rsid w:val="00E159FE"/>
    <w:rsid w:val="00E16C78"/>
    <w:rsid w:val="00E20175"/>
    <w:rsid w:val="00E21330"/>
    <w:rsid w:val="00E21686"/>
    <w:rsid w:val="00E22C67"/>
    <w:rsid w:val="00E234E0"/>
    <w:rsid w:val="00E23C95"/>
    <w:rsid w:val="00E24EFA"/>
    <w:rsid w:val="00E250E4"/>
    <w:rsid w:val="00E25BB1"/>
    <w:rsid w:val="00E26F7E"/>
    <w:rsid w:val="00E316DE"/>
    <w:rsid w:val="00E32D6A"/>
    <w:rsid w:val="00E352A1"/>
    <w:rsid w:val="00E368AB"/>
    <w:rsid w:val="00E41522"/>
    <w:rsid w:val="00E4180E"/>
    <w:rsid w:val="00E426F3"/>
    <w:rsid w:val="00E42D07"/>
    <w:rsid w:val="00E437B3"/>
    <w:rsid w:val="00E4418B"/>
    <w:rsid w:val="00E44996"/>
    <w:rsid w:val="00E45F5B"/>
    <w:rsid w:val="00E46E48"/>
    <w:rsid w:val="00E5127E"/>
    <w:rsid w:val="00E52880"/>
    <w:rsid w:val="00E5303F"/>
    <w:rsid w:val="00E540BF"/>
    <w:rsid w:val="00E630C2"/>
    <w:rsid w:val="00E6340E"/>
    <w:rsid w:val="00E65851"/>
    <w:rsid w:val="00E6658D"/>
    <w:rsid w:val="00E674BC"/>
    <w:rsid w:val="00E67C0A"/>
    <w:rsid w:val="00E67E65"/>
    <w:rsid w:val="00E71E85"/>
    <w:rsid w:val="00E730D2"/>
    <w:rsid w:val="00E75099"/>
    <w:rsid w:val="00E75EBF"/>
    <w:rsid w:val="00E761F3"/>
    <w:rsid w:val="00E8003E"/>
    <w:rsid w:val="00E808BF"/>
    <w:rsid w:val="00E809EB"/>
    <w:rsid w:val="00E81C94"/>
    <w:rsid w:val="00E821B3"/>
    <w:rsid w:val="00E848A0"/>
    <w:rsid w:val="00E86006"/>
    <w:rsid w:val="00E9081E"/>
    <w:rsid w:val="00E9099D"/>
    <w:rsid w:val="00E910D3"/>
    <w:rsid w:val="00E92819"/>
    <w:rsid w:val="00E92A89"/>
    <w:rsid w:val="00E92B8B"/>
    <w:rsid w:val="00E95104"/>
    <w:rsid w:val="00E95BD3"/>
    <w:rsid w:val="00E95D73"/>
    <w:rsid w:val="00E97D3D"/>
    <w:rsid w:val="00EA0A9E"/>
    <w:rsid w:val="00EA2CE1"/>
    <w:rsid w:val="00EA2E6F"/>
    <w:rsid w:val="00EA5878"/>
    <w:rsid w:val="00EA5886"/>
    <w:rsid w:val="00EA6595"/>
    <w:rsid w:val="00EA7975"/>
    <w:rsid w:val="00EB04EB"/>
    <w:rsid w:val="00EB07A3"/>
    <w:rsid w:val="00EB23DE"/>
    <w:rsid w:val="00EB30B5"/>
    <w:rsid w:val="00EB47CD"/>
    <w:rsid w:val="00EB57E3"/>
    <w:rsid w:val="00EB674C"/>
    <w:rsid w:val="00EC0D7C"/>
    <w:rsid w:val="00EC52BB"/>
    <w:rsid w:val="00ED0B00"/>
    <w:rsid w:val="00ED1E82"/>
    <w:rsid w:val="00ED3A4F"/>
    <w:rsid w:val="00ED3D97"/>
    <w:rsid w:val="00ED526D"/>
    <w:rsid w:val="00EE1A50"/>
    <w:rsid w:val="00EE3E27"/>
    <w:rsid w:val="00EE4EAE"/>
    <w:rsid w:val="00EE57C3"/>
    <w:rsid w:val="00EE74A0"/>
    <w:rsid w:val="00EE78AF"/>
    <w:rsid w:val="00EF2655"/>
    <w:rsid w:val="00EF2DDC"/>
    <w:rsid w:val="00EF7EBE"/>
    <w:rsid w:val="00EF7F3F"/>
    <w:rsid w:val="00F00448"/>
    <w:rsid w:val="00F013A4"/>
    <w:rsid w:val="00F02120"/>
    <w:rsid w:val="00F029DB"/>
    <w:rsid w:val="00F04EC7"/>
    <w:rsid w:val="00F11818"/>
    <w:rsid w:val="00F17B8C"/>
    <w:rsid w:val="00F21E77"/>
    <w:rsid w:val="00F2248A"/>
    <w:rsid w:val="00F2703B"/>
    <w:rsid w:val="00F3027F"/>
    <w:rsid w:val="00F315D1"/>
    <w:rsid w:val="00F31641"/>
    <w:rsid w:val="00F336C8"/>
    <w:rsid w:val="00F35DD0"/>
    <w:rsid w:val="00F35EAD"/>
    <w:rsid w:val="00F4137C"/>
    <w:rsid w:val="00F41553"/>
    <w:rsid w:val="00F425DF"/>
    <w:rsid w:val="00F45761"/>
    <w:rsid w:val="00F4681E"/>
    <w:rsid w:val="00F47CC0"/>
    <w:rsid w:val="00F50E6E"/>
    <w:rsid w:val="00F53132"/>
    <w:rsid w:val="00F535C7"/>
    <w:rsid w:val="00F5408C"/>
    <w:rsid w:val="00F556DF"/>
    <w:rsid w:val="00F57342"/>
    <w:rsid w:val="00F60BB0"/>
    <w:rsid w:val="00F60E0B"/>
    <w:rsid w:val="00F613BC"/>
    <w:rsid w:val="00F619CA"/>
    <w:rsid w:val="00F61FBF"/>
    <w:rsid w:val="00F63471"/>
    <w:rsid w:val="00F63B70"/>
    <w:rsid w:val="00F7484F"/>
    <w:rsid w:val="00F74933"/>
    <w:rsid w:val="00F805CD"/>
    <w:rsid w:val="00F823AC"/>
    <w:rsid w:val="00F83E15"/>
    <w:rsid w:val="00F8445E"/>
    <w:rsid w:val="00F8476E"/>
    <w:rsid w:val="00F8631B"/>
    <w:rsid w:val="00F87928"/>
    <w:rsid w:val="00F87946"/>
    <w:rsid w:val="00F87F0C"/>
    <w:rsid w:val="00F90CDC"/>
    <w:rsid w:val="00F91E7E"/>
    <w:rsid w:val="00F92736"/>
    <w:rsid w:val="00F936BE"/>
    <w:rsid w:val="00F93EC8"/>
    <w:rsid w:val="00F965F8"/>
    <w:rsid w:val="00FA30C1"/>
    <w:rsid w:val="00FB0428"/>
    <w:rsid w:val="00FB0613"/>
    <w:rsid w:val="00FB4259"/>
    <w:rsid w:val="00FB4434"/>
    <w:rsid w:val="00FB4A28"/>
    <w:rsid w:val="00FB73B6"/>
    <w:rsid w:val="00FC0D55"/>
    <w:rsid w:val="00FC0EEF"/>
    <w:rsid w:val="00FC31C7"/>
    <w:rsid w:val="00FC3388"/>
    <w:rsid w:val="00FC43F0"/>
    <w:rsid w:val="00FC52C6"/>
    <w:rsid w:val="00FC574A"/>
    <w:rsid w:val="00FC67FB"/>
    <w:rsid w:val="00FD26B1"/>
    <w:rsid w:val="00FD386D"/>
    <w:rsid w:val="00FD523B"/>
    <w:rsid w:val="00FD69E0"/>
    <w:rsid w:val="00FD6C22"/>
    <w:rsid w:val="00FE142C"/>
    <w:rsid w:val="00FE14A1"/>
    <w:rsid w:val="00FE2922"/>
    <w:rsid w:val="00FE2D57"/>
    <w:rsid w:val="00FE38E0"/>
    <w:rsid w:val="00FE5FBB"/>
    <w:rsid w:val="00FE7124"/>
    <w:rsid w:val="00FE7360"/>
    <w:rsid w:val="00FF04BA"/>
    <w:rsid w:val="00FF159A"/>
    <w:rsid w:val="00FF2908"/>
    <w:rsid w:val="00FF2EA0"/>
    <w:rsid w:val="00FF33F2"/>
    <w:rsid w:val="00FF4C7E"/>
    <w:rsid w:val="00FF637B"/>
    <w:rsid w:val="00FF7BC2"/>
    <w:rsid w:val="031F8488"/>
    <w:rsid w:val="0A4AF090"/>
    <w:rsid w:val="10A10668"/>
    <w:rsid w:val="2B735CA0"/>
    <w:rsid w:val="2DD0F6AB"/>
    <w:rsid w:val="2E4301CF"/>
    <w:rsid w:val="3B40A243"/>
    <w:rsid w:val="4102417A"/>
    <w:rsid w:val="453E8609"/>
    <w:rsid w:val="4C08FA73"/>
    <w:rsid w:val="5C94A19B"/>
    <w:rsid w:val="5FF74FBE"/>
    <w:rsid w:val="63613E2E"/>
    <w:rsid w:val="6491A0F3"/>
    <w:rsid w:val="69E6571C"/>
    <w:rsid w:val="75249958"/>
    <w:rsid w:val="778AF9E8"/>
    <w:rsid w:val="77A00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CF7C9B"/>
  <w15:docId w15:val="{463F88D5-DDC5-4446-99D5-3A4D999A7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rPr>
  </w:style>
  <w:style w:type="paragraph" w:styleId="Heading1">
    <w:name w:val="heading 1"/>
    <w:basedOn w:val="Normal"/>
    <w:next w:val="Normal"/>
    <w:link w:val="Heading1Char"/>
    <w:uiPriority w:val="1"/>
    <w:qFormat/>
    <w:pPr>
      <w:spacing w:before="86"/>
      <w:ind w:left="2239" w:right="2244"/>
      <w:outlineLvl w:val="0"/>
    </w:pPr>
    <w:rPr>
      <w:b/>
      <w:bCs/>
      <w:sz w:val="31"/>
      <w:szCs w:val="31"/>
    </w:rPr>
  </w:style>
  <w:style w:type="paragraph" w:styleId="Heading2">
    <w:name w:val="heading 2"/>
    <w:basedOn w:val="Normal"/>
    <w:next w:val="Normal"/>
    <w:link w:val="Heading2Char"/>
    <w:uiPriority w:val="1"/>
    <w:qFormat/>
    <w:pPr>
      <w:ind w:left="757"/>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3"/>
      <w:szCs w:val="23"/>
    </w:rPr>
  </w:style>
  <w:style w:type="character" w:customStyle="1" w:styleId="BodyTextChar">
    <w:name w:val="Body Text Char"/>
    <w:basedOn w:val="DefaultParagraphFont"/>
    <w:link w:val="BodyText"/>
    <w:uiPriority w:val="99"/>
    <w:semiHidden/>
    <w:rPr>
      <w:rFonts w:ascii="Times New Roman" w:hAnsi="Times New Roman"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Title">
    <w:name w:val="Title"/>
    <w:basedOn w:val="Normal"/>
    <w:next w:val="Normal"/>
    <w:link w:val="TitleChar"/>
    <w:uiPriority w:val="10"/>
    <w:qFormat/>
    <w:pPr>
      <w:spacing w:before="84"/>
      <w:ind w:left="3256" w:right="1193" w:hanging="324"/>
    </w:pPr>
    <w:rPr>
      <w:sz w:val="40"/>
      <w:szCs w:val="40"/>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link w:val="ListParagraphChar"/>
    <w:uiPriority w:val="1"/>
    <w:qFormat/>
    <w:pPr>
      <w:ind w:left="759" w:hanging="282"/>
    </w:pPr>
    <w:rPr>
      <w:sz w:val="24"/>
      <w:szCs w:val="24"/>
    </w:rPr>
  </w:style>
  <w:style w:type="paragraph" w:customStyle="1" w:styleId="TableParagraph">
    <w:name w:val="Table Paragraph"/>
    <w:basedOn w:val="Normal"/>
    <w:uiPriority w:val="1"/>
    <w:qFormat/>
    <w:pPr>
      <w:spacing w:line="200" w:lineRule="exact"/>
      <w:ind w:left="218"/>
    </w:pPr>
    <w:rPr>
      <w:sz w:val="24"/>
      <w:szCs w:val="24"/>
    </w:rPr>
  </w:style>
  <w:style w:type="character" w:styleId="Hyperlink">
    <w:name w:val="Hyperlink"/>
    <w:basedOn w:val="DefaultParagraphFont"/>
    <w:uiPriority w:val="99"/>
    <w:unhideWhenUsed/>
    <w:rsid w:val="00022C0F"/>
    <w:rPr>
      <w:color w:val="0563C1" w:themeColor="hyperlink"/>
      <w:u w:val="single"/>
    </w:rPr>
  </w:style>
  <w:style w:type="character" w:styleId="UnresolvedMention">
    <w:name w:val="Unresolved Mention"/>
    <w:basedOn w:val="DefaultParagraphFont"/>
    <w:uiPriority w:val="99"/>
    <w:semiHidden/>
    <w:unhideWhenUsed/>
    <w:rsid w:val="00022C0F"/>
    <w:rPr>
      <w:color w:val="605E5C"/>
      <w:shd w:val="clear" w:color="auto" w:fill="E1DFDD"/>
    </w:rPr>
  </w:style>
  <w:style w:type="character" w:styleId="FollowedHyperlink">
    <w:name w:val="FollowedHyperlink"/>
    <w:basedOn w:val="DefaultParagraphFont"/>
    <w:uiPriority w:val="99"/>
    <w:semiHidden/>
    <w:unhideWhenUsed/>
    <w:rsid w:val="009200C1"/>
    <w:rPr>
      <w:color w:val="954F72" w:themeColor="followedHyperlink"/>
      <w:u w:val="single"/>
    </w:rPr>
  </w:style>
  <w:style w:type="table" w:styleId="TableGrid">
    <w:name w:val="Table Grid"/>
    <w:basedOn w:val="TableNormal"/>
    <w:uiPriority w:val="39"/>
    <w:rsid w:val="00090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3372"/>
    <w:pPr>
      <w:tabs>
        <w:tab w:val="center" w:pos="4680"/>
        <w:tab w:val="right" w:pos="9360"/>
      </w:tabs>
    </w:pPr>
  </w:style>
  <w:style w:type="character" w:customStyle="1" w:styleId="HeaderChar">
    <w:name w:val="Header Char"/>
    <w:basedOn w:val="DefaultParagraphFont"/>
    <w:link w:val="Header"/>
    <w:uiPriority w:val="99"/>
    <w:rsid w:val="00193372"/>
    <w:rPr>
      <w:rFonts w:ascii="Times New Roman" w:hAnsi="Times New Roman" w:cs="Times New Roman"/>
    </w:rPr>
  </w:style>
  <w:style w:type="paragraph" w:styleId="Footer">
    <w:name w:val="footer"/>
    <w:basedOn w:val="Normal"/>
    <w:link w:val="FooterChar"/>
    <w:uiPriority w:val="99"/>
    <w:unhideWhenUsed/>
    <w:rsid w:val="00193372"/>
    <w:pPr>
      <w:tabs>
        <w:tab w:val="center" w:pos="4680"/>
        <w:tab w:val="right" w:pos="9360"/>
      </w:tabs>
    </w:pPr>
  </w:style>
  <w:style w:type="character" w:customStyle="1" w:styleId="FooterChar">
    <w:name w:val="Footer Char"/>
    <w:basedOn w:val="DefaultParagraphFont"/>
    <w:link w:val="Footer"/>
    <w:uiPriority w:val="99"/>
    <w:rsid w:val="00193372"/>
    <w:rPr>
      <w:rFonts w:ascii="Times New Roman" w:hAnsi="Times New Roman" w:cs="Times New Roman"/>
    </w:rPr>
  </w:style>
  <w:style w:type="character" w:styleId="PlaceholderText">
    <w:name w:val="Placeholder Text"/>
    <w:basedOn w:val="DefaultParagraphFont"/>
    <w:uiPriority w:val="99"/>
    <w:semiHidden/>
    <w:rsid w:val="00F8631B"/>
    <w:rPr>
      <w:color w:val="808080"/>
    </w:rPr>
  </w:style>
  <w:style w:type="table" w:styleId="TableGridLight">
    <w:name w:val="Grid Table Light"/>
    <w:basedOn w:val="TableNormal"/>
    <w:uiPriority w:val="40"/>
    <w:rsid w:val="00FF4C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850969"/>
    <w:pPr>
      <w:spacing w:after="0" w:line="240" w:lineRule="auto"/>
    </w:pPr>
    <w:rPr>
      <w:rFonts w:ascii="Aptos" w:eastAsia="Times New Roman" w:hAnsi="Aptos"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customStyle="1" w:styleId="normaltextrun">
    <w:name w:val="normaltextrun"/>
    <w:basedOn w:val="DefaultParagraphFont"/>
    <w:rsid w:val="004C724D"/>
  </w:style>
  <w:style w:type="character" w:customStyle="1" w:styleId="ListParagraphChar">
    <w:name w:val="List Paragraph Char"/>
    <w:basedOn w:val="DefaultParagraphFont"/>
    <w:link w:val="ListParagraph"/>
    <w:uiPriority w:val="34"/>
    <w:rsid w:val="005C4390"/>
    <w:rPr>
      <w:rFonts w:ascii="Times New Roman" w:hAnsi="Times New Roman" w:cs="Times New Roman"/>
      <w:sz w:val="24"/>
      <w:szCs w:val="24"/>
    </w:rPr>
  </w:style>
  <w:style w:type="character" w:customStyle="1" w:styleId="gscittxt">
    <w:name w:val="gs_cit_txt"/>
    <w:basedOn w:val="DefaultParagraphFont"/>
    <w:rsid w:val="00CD3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gsa.gov/forms)" TargetMode="External"/><Relationship Id="rId26" Type="http://schemas.openxmlformats.org/officeDocument/2006/relationships/hyperlink" Target="http://www.deadiversion.usdoj.gov/21cfr_reports/surrend/index.html)" TargetMode="External"/><Relationship Id="rId39" Type="http://schemas.openxmlformats.org/officeDocument/2006/relationships/hyperlink" Target="http://www.dla.mil/DispositionServices/Offers/Reutilization/CFL" TargetMode="External"/><Relationship Id="rId21" Type="http://schemas.openxmlformats.org/officeDocument/2006/relationships/hyperlink" Target="https://www.cecom.army.mil/" TargetMode="External"/><Relationship Id="rId34" Type="http://schemas.openxmlformats.org/officeDocument/2006/relationships/header" Target="header6.xml"/><Relationship Id="rId42" Type="http://schemas.openxmlformats.org/officeDocument/2006/relationships/hyperlink" Target="https://www.dla.mil/Aviation/Offers/Industrial-Plant-Equipment/" TargetMode="External"/><Relationship Id="rId47" Type="http://schemas.openxmlformats.org/officeDocument/2006/relationships/hyperlink" Target="http://www.fda.gov/MedicalDevices/DeviceRegulationandGuidance/Overview/DeviceLabeling/" TargetMode="External"/><Relationship Id="rId50" Type="http://schemas.openxmlformats.org/officeDocument/2006/relationships/hyperlink" Target="http://www.esd.whs.mil/Directives/forms/)"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yperlink" Target="https://www.ciisd.usmc.mil/dard.html" TargetMode="External"/><Relationship Id="rId32" Type="http://schemas.openxmlformats.org/officeDocument/2006/relationships/header" Target="header5.xml"/><Relationship Id="rId37" Type="http://schemas.openxmlformats.org/officeDocument/2006/relationships/hyperlink" Target="https://computersforlearning.gov/cfl/federal-property-managers" TargetMode="External"/><Relationship Id="rId40" Type="http://schemas.openxmlformats.org/officeDocument/2006/relationships/hyperlink" Target="http://www.dla.mil/DispositionServices/Offers/Reutilization/CFL" TargetMode="External"/><Relationship Id="rId45" Type="http://schemas.openxmlformats.org/officeDocument/2006/relationships/hyperlink" Target="http://www.dla.mil/DispositionServices/Offers/Public-Sales-"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esd.whs.mil/Directives/forms/)" TargetMode="External"/><Relationship Id="rId31" Type="http://schemas.openxmlformats.org/officeDocument/2006/relationships/hyperlink" Target="http://www.dla.mil/DispositionServices/DDSR/TurnIn/HAZMAT/" TargetMode="External"/><Relationship Id="rId44" Type="http://schemas.openxmlformats.org/officeDocument/2006/relationships/hyperlink" Target="http://www.esd.whs.mil/Directives/forms/)" TargetMode="External"/><Relationship Id="rId52" Type="http://schemas.openxmlformats.org/officeDocument/2006/relationships/hyperlink" Target="http://www.epa.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tulsa.tacom.army.mil/"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hyperlink" Target="mailto:mmdispositionrequest@dla.mil" TargetMode="External"/><Relationship Id="rId48" Type="http://schemas.openxmlformats.org/officeDocument/2006/relationships/hyperlink" Target="http://www.dla.mil/DispositionServices/Offers/Disposal/DEMIL/SASP" TargetMode="External"/><Relationship Id="rId8" Type="http://schemas.openxmlformats.org/officeDocument/2006/relationships/settings" Target="settings.xml"/><Relationship Id="rId51" Type="http://schemas.openxmlformats.org/officeDocument/2006/relationships/hyperlink" Target="https://www.epa.gov/"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gsa.gov/forms)" TargetMode="External"/><Relationship Id="rId25" Type="http://schemas.openxmlformats.org/officeDocument/2006/relationships/hyperlink" Target="https://www.ciisd.usmc.mil/dard.html" TargetMode="External"/><Relationship Id="rId33" Type="http://schemas.openxmlformats.org/officeDocument/2006/relationships/footer" Target="footer5.xml"/><Relationship Id="rId38" Type="http://schemas.openxmlformats.org/officeDocument/2006/relationships/hyperlink" Target="https://www.gsaelibrary.gsa.gov" TargetMode="External"/><Relationship Id="rId46" Type="http://schemas.openxmlformats.org/officeDocument/2006/relationships/hyperlink" Target="http://www.epa.gov/pcb" TargetMode="External"/><Relationship Id="rId20" Type="http://schemas.openxmlformats.org/officeDocument/2006/relationships/hyperlink" Target="https://www.faa.gov" TargetMode="External"/><Relationship Id="rId41" Type="http://schemas.openxmlformats.org/officeDocument/2006/relationships/hyperlink" Target="http://www.gsa.gov/forms)"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iisd.usmc.mil/dard.html" TargetMode="External"/><Relationship Id="rId28" Type="http://schemas.openxmlformats.org/officeDocument/2006/relationships/footer" Target="footer3.xml"/><Relationship Id="rId36" Type="http://schemas.openxmlformats.org/officeDocument/2006/relationships/hyperlink" Target="http://www.dla.mil/DispositionServices/DDSR/TurnIn/Computers/)" TargetMode="External"/><Relationship Id="rId49" Type="http://schemas.openxmlformats.org/officeDocument/2006/relationships/hyperlink" Target="https://www.dla.mil/Strategic-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334d31-2cf6-4c6f-b42e-cf350e41b7c5">
      <Terms xmlns="http://schemas.microsoft.com/office/infopath/2007/PartnerControls"/>
    </lcf76f155ced4ddcb4097134ff3c332f>
    <TaxCatchAll xmlns="6d8f5f99-922d-4be3-b8b6-7881f4f279e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4FA52A551E4254CAD972C607426CF36" ma:contentTypeVersion="11" ma:contentTypeDescription="Create a new document." ma:contentTypeScope="" ma:versionID="b391872520c79d095cdd893ff9317e4a">
  <xsd:schema xmlns:xsd="http://www.w3.org/2001/XMLSchema" xmlns:xs="http://www.w3.org/2001/XMLSchema" xmlns:p="http://schemas.microsoft.com/office/2006/metadata/properties" xmlns:ns2="9c334d31-2cf6-4c6f-b42e-cf350e41b7c5" xmlns:ns3="6d8f5f99-922d-4be3-b8b6-7881f4f279e5" targetNamespace="http://schemas.microsoft.com/office/2006/metadata/properties" ma:root="true" ma:fieldsID="89710acd46978eaf7ce83238a7dba795" ns2:_="" ns3:_="">
    <xsd:import namespace="9c334d31-2cf6-4c6f-b42e-cf350e41b7c5"/>
    <xsd:import namespace="6d8f5f99-922d-4be3-b8b6-7881f4f279e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34d31-2cf6-4c6f-b42e-cf350e41b7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3792285-60e9-4ab2-97de-bba1fc82f52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8f5f99-922d-4be3-b8b6-7881f4f279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ae2d3f-8ab0-40a7-b3b4-e42dfaab1028}" ma:internalName="TaxCatchAll" ma:showField="CatchAllData" ma:web="6d8f5f99-922d-4be3-b8b6-7881f4f27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12BC87-6068-444D-A0DD-BD448FD43C46}">
  <ds:schemaRefs>
    <ds:schemaRef ds:uri="http://schemas.openxmlformats.org/officeDocument/2006/bibliography"/>
  </ds:schemaRefs>
</ds:datastoreItem>
</file>

<file path=customXml/itemProps3.xml><?xml version="1.0" encoding="utf-8"?>
<ds:datastoreItem xmlns:ds="http://schemas.openxmlformats.org/officeDocument/2006/customXml" ds:itemID="{6CC403ED-DD5B-47C2-B1DB-B590B0B3844B}">
  <ds:schemaRefs>
    <ds:schemaRef ds:uri="http://schemas.microsoft.com/office/2006/metadata/properties"/>
    <ds:schemaRef ds:uri="http://schemas.microsoft.com/office/infopath/2007/PartnerControls"/>
    <ds:schemaRef ds:uri="9c334d31-2cf6-4c6f-b42e-cf350e41b7c5"/>
    <ds:schemaRef ds:uri="6d8f5f99-922d-4be3-b8b6-7881f4f279e5"/>
  </ds:schemaRefs>
</ds:datastoreItem>
</file>

<file path=customXml/itemProps4.xml><?xml version="1.0" encoding="utf-8"?>
<ds:datastoreItem xmlns:ds="http://schemas.openxmlformats.org/officeDocument/2006/customXml" ds:itemID="{7920DA7C-B16E-4232-BAB4-325F544E2EE4}">
  <ds:schemaRefs>
    <ds:schemaRef ds:uri="http://schemas.microsoft.com/sharepoint/v3/contenttype/forms"/>
  </ds:schemaRefs>
</ds:datastoreItem>
</file>

<file path=customXml/itemProps5.xml><?xml version="1.0" encoding="utf-8"?>
<ds:datastoreItem xmlns:ds="http://schemas.openxmlformats.org/officeDocument/2006/customXml" ds:itemID="{188A863C-85AE-4C8D-B23E-6283AFCCD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34d31-2cf6-4c6f-b42e-cf350e41b7c5"/>
    <ds:schemaRef ds:uri="6d8f5f99-922d-4be3-b8b6-7881f4f27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dee1d83-8de8-49bb-bc0d-fd8812473904}" enabled="0" method="" siteId="{6dee1d83-8de8-49bb-bc0d-fd8812473904}"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2</Pages>
  <Words>61105</Words>
  <Characters>337302</Characters>
  <Application>Microsoft Office Word</Application>
  <DocSecurity>0</DocSecurity>
  <Lines>7332</Lines>
  <Paragraphs>2570</Paragraphs>
  <ScaleCrop>false</ScaleCrop>
  <Company>EITSD</Company>
  <LinksUpToDate>false</LinksUpToDate>
  <CharactersWithSpaces>395837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Defense Demilitarization Procedural Guidance</dc:title>
  <dc:subject/>
  <dc:creator>Rivera, Angel D CIV DLA LOGISTICS OPERATIONS (USA)</dc:creator>
  <cp:keywords/>
  <dc:description/>
  <cp:lastModifiedBy>Jewell, Coleen M CIV DLA LOGISTICS OPERATIONS (USA)</cp:lastModifiedBy>
  <cp:revision>3</cp:revision>
  <cp:lastPrinted>2025-08-22T14:10:00Z</cp:lastPrinted>
  <dcterms:created xsi:type="dcterms:W3CDTF">2025-12-02T13:20:00Z</dcterms:created>
  <dcterms:modified xsi:type="dcterms:W3CDTF">2025-12-05T19:58:00Z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nts">
    <vt:lpwstr/>
  </property>
  <property fmtid="{D5CDD505-2E9C-101B-9397-08002B2CF9AE}" pid="3" name="Creator">
    <vt:lpwstr>Acrobat PDFMaker 22 for Word</vt:lpwstr>
  </property>
  <property fmtid="{D5CDD505-2E9C-101B-9397-08002B2CF9AE}" pid="4" name="Producer">
    <vt:lpwstr>Adobe PDF Library 22.3.39</vt:lpwstr>
  </property>
  <property fmtid="{D5CDD505-2E9C-101B-9397-08002B2CF9AE}" pid="5" name="SourceModified">
    <vt:lpwstr/>
  </property>
  <property fmtid="{D5CDD505-2E9C-101B-9397-08002B2CF9AE}" pid="6" name="ContentTypeId">
    <vt:lpwstr>0x01010094FA52A551E4254CAD972C607426CF36</vt:lpwstr>
  </property>
  <property fmtid="{D5CDD505-2E9C-101B-9397-08002B2CF9AE}" pid="7" name="MediaServiceImageTags">
    <vt:lpwstr/>
  </property>
</Properties>
</file>